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E5" w:rsidRPr="00547928" w:rsidRDefault="005C2DE5" w:rsidP="005479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928">
        <w:rPr>
          <w:rFonts w:ascii="Times New Roman" w:eastAsia="Calibri" w:hAnsi="Times New Roman" w:cs="Times New Roman"/>
          <w:sz w:val="24"/>
          <w:szCs w:val="24"/>
        </w:rPr>
        <w:t>Leadership and Management for Safety (LMS)</w:t>
      </w:r>
    </w:p>
    <w:p w:rsidR="000A3FE4" w:rsidRPr="007F5804" w:rsidRDefault="007F5804" w:rsidP="005479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804">
        <w:rPr>
          <w:rFonts w:ascii="Times New Roman" w:eastAsia="Calibri" w:hAnsi="Times New Roman" w:cs="Times New Roman"/>
          <w:b/>
          <w:bCs/>
          <w:sz w:val="24"/>
          <w:szCs w:val="24"/>
        </w:rPr>
        <w:t>1.1(2) Recommendation:</w:t>
      </w:r>
      <w:r w:rsidRPr="007F5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804">
        <w:rPr>
          <w:rFonts w:ascii="Times New Roman" w:eastAsia="Calibri" w:hAnsi="Times New Roman" w:cs="Times New Roman"/>
          <w:sz w:val="24"/>
          <w:szCs w:val="24"/>
          <w:lang w:eastAsia="fr-FR"/>
        </w:rPr>
        <w:t>The reinforcement of management expectations in the field should be enhanced to ensure they are fully understood and implemented by the plant personnel and contractors.</w:t>
      </w:r>
    </w:p>
    <w:p w:rsidR="00547928" w:rsidRPr="00797974" w:rsidRDefault="00773FB0" w:rsidP="007F5804">
      <w:pPr>
        <w:bidi/>
        <w:jc w:val="both"/>
        <w:rPr>
          <w:rFonts w:ascii="Times New Roman" w:eastAsia="Calibri" w:hAnsi="Times New Roman" w:cs="B Mitra"/>
          <w:sz w:val="24"/>
          <w:szCs w:val="24"/>
        </w:rPr>
      </w:pP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 xml:space="preserve">ترجمه متن بالا: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منظور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اطمینان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از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درک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اجرای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انتظارات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مدیریت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توسط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پرسنل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پیمانکار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نیروگاه،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تقویت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انتظارات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مدیریت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مجموعه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می‌بایست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افزایش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F5804" w:rsidRPr="00797974">
        <w:rPr>
          <w:rFonts w:ascii="Times New Roman" w:eastAsia="Calibri" w:hAnsi="Times New Roman" w:cs="B Mitra" w:hint="cs"/>
          <w:sz w:val="24"/>
          <w:szCs w:val="24"/>
          <w:rtl/>
        </w:rPr>
        <w:t>یابد</w:t>
      </w:r>
      <w:r w:rsidR="007F5804" w:rsidRPr="00797974">
        <w:rPr>
          <w:rFonts w:ascii="Times New Roman" w:eastAsia="Calibri" w:hAnsi="Times New Roman" w:cs="B Mitra"/>
          <w:sz w:val="24"/>
          <w:szCs w:val="24"/>
          <w:rtl/>
        </w:rPr>
        <w:t>.</w:t>
      </w:r>
    </w:p>
    <w:p w:rsidR="007C01B0" w:rsidRDefault="007C01B0" w:rsidP="0037194D">
      <w:pPr>
        <w:bidi/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 xml:space="preserve">اقدامات اصلاحي تعريف شده: </w:t>
      </w:r>
    </w:p>
    <w:p w:rsidR="007C01B0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</w:rPr>
      </w:pPr>
      <w:r>
        <w:rPr>
          <w:rFonts w:ascii="Times New Roman" w:eastAsia="Calibri" w:hAnsi="Times New Roman" w:cs="B Mitra" w:hint="cs"/>
          <w:sz w:val="28"/>
          <w:szCs w:val="28"/>
          <w:rtl/>
        </w:rPr>
        <w:t>1-</w:t>
      </w:r>
      <w:r w:rsidR="007C01B0" w:rsidRPr="007C01B0">
        <w:rPr>
          <w:rFonts w:ascii="Times New Roman" w:eastAsia="Calibri" w:hAnsi="Times New Roman" w:cs="B Mitra" w:hint="cs"/>
          <w:sz w:val="28"/>
          <w:szCs w:val="28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بازنگري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تدوين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شده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حوزه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(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فني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مهندسي،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توليد،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شيمي،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آموزش،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نگهداري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تعميرات،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ايمني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پرتوي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تجارب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بهره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برداري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)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براي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حصول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اطمينان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كامل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بودن،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قابل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فهم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بودن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قابل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اجرا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بودن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مفاد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آنها</w:t>
      </w:r>
    </w:p>
    <w:p w:rsidR="007C01B0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</w:rPr>
      </w:pPr>
      <w:r>
        <w:rPr>
          <w:rFonts w:ascii="Times New Roman" w:eastAsia="Calibri" w:hAnsi="Times New Roman" w:cs="B Mitra" w:hint="cs"/>
          <w:sz w:val="24"/>
          <w:szCs w:val="24"/>
          <w:rtl/>
        </w:rPr>
        <w:t>2</w:t>
      </w:r>
      <w:r w:rsidR="007C01B0" w:rsidRPr="00797974">
        <w:rPr>
          <w:rFonts w:ascii="Times New Roman" w:eastAsia="Calibri" w:hAnsi="Times New Roman" w:cs="B Mitra" w:hint="cs"/>
          <w:sz w:val="24"/>
          <w:szCs w:val="24"/>
          <w:rtl/>
        </w:rPr>
        <w:t xml:space="preserve">-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اعمال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تغييرات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لازم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حوزه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(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فني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مهندسي،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توليد،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شيمي،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آموزش،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نگهداري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تعميرات،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ايمني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پرتوي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تجارب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بهره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برداري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)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پس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مشخص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شدن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نتايج</w:t>
      </w:r>
      <w:r w:rsidRPr="00797974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</w:rPr>
        <w:t>بازنگري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  <w:lang w:bidi="fa-IR"/>
        </w:rPr>
      </w:pPr>
      <w:r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3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- اجرايي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كردن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انتشار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تغيير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يافته</w:t>
      </w:r>
    </w:p>
    <w:p w:rsid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lang w:bidi="fa-IR"/>
        </w:rPr>
      </w:pP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حصول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اطمينان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دريافت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مديريت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كاركنان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حوزه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توسط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واحدهاي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بهره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برداري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سازماندهي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انتشار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مناسب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آنها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بين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كاركنان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واحدها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توسط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واحدها</w:t>
      </w:r>
    </w:p>
    <w:p w:rsidR="007F2B95" w:rsidRPr="00797974" w:rsidRDefault="007F2B95" w:rsidP="007F2B95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  <w:lang w:bidi="fa-IR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lang w:bidi="fa-IR"/>
        </w:rPr>
      </w:pPr>
      <w:r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4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- استفاده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ساير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شيوه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انتشار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جهت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تكرار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يادآوري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اين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طريق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پرتال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بهره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برداري،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تابلوهاي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اطلاع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رساني،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بروشورها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جلسات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كليه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سطوح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...</w:t>
      </w:r>
    </w:p>
    <w:p w:rsidR="007F2B95" w:rsidRPr="00797974" w:rsidRDefault="007F2B95" w:rsidP="007F2B95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  <w:lang w:bidi="fa-IR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lang w:bidi="fa-IR"/>
        </w:rPr>
      </w:pPr>
      <w:r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5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- بررسي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ميزان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آشنايي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درك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انتظارات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7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گانه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توسط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كاركنان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بازرسي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جامع،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هدفمند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اپراتوري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بازديدهاي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مديران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ارشد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Pr="00797974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مياني</w:t>
      </w:r>
    </w:p>
    <w:p w:rsidR="007F2B95" w:rsidRPr="00797974" w:rsidRDefault="007F2B95" w:rsidP="007F2B95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  <w:lang w:bidi="fa-IR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6</w:t>
      </w:r>
      <w:r w:rsidRPr="00797974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 xml:space="preserve">- 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قرار گرفتن مفاد اين انتظارات در طرح ريزي سوالات و بليط هاي آزمون كاركنان</w:t>
      </w:r>
    </w:p>
    <w:p w:rsidR="007F2B95" w:rsidRPr="00797974" w:rsidRDefault="007F2B95" w:rsidP="007F2B95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rtl/>
          <w:lang w:val="en-US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7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- بررسي و تحقيق در رابطه با شيوه هاي موثر تقويت رفتار مطلوب و صحيح توسط كاركنان</w:t>
      </w:r>
    </w:p>
    <w:p w:rsidR="007F2B95" w:rsidRPr="00797974" w:rsidRDefault="007F2B95" w:rsidP="007F2B95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rtl/>
          <w:lang w:val="en-US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8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- تدوين و انتشار شيوه هاي موثر تقويت رفتار مطلوب و صحيح بر اساس بررسي و تحقيق صورت پذيرفته</w:t>
      </w:r>
    </w:p>
    <w:p w:rsidR="007F2B95" w:rsidRPr="00797974" w:rsidRDefault="007F2B95" w:rsidP="007F2B95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rtl/>
          <w:lang w:val="en-US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9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- تقويت تعهد مديريت در رعايت مستمر مفاد انتظارات 7 گانه و مفاد دستورالعمل هاي كاري</w:t>
      </w:r>
    </w:p>
    <w:p w:rsidR="007F2B95" w:rsidRPr="00797974" w:rsidRDefault="007F2B95" w:rsidP="007F2B95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rtl/>
          <w:lang w:val="en-US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10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- تقويت تعهد كاركنان در رعايت مستمر مفاد انتظارات 7 گانه و مفاد دستورالعمل هاي كاري با استفاده از شيوه هاي موثر تقويت رفتار مطلوب و صحيح</w:t>
      </w:r>
    </w:p>
    <w:p w:rsidR="007F2B95" w:rsidRPr="00797974" w:rsidRDefault="007F2B95" w:rsidP="007F2B95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rtl/>
          <w:lang w:val="en-US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11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- ارايه بازخورد مناسب، متناسب و به موقع به كاركنان توسط مديران واحدها در صورت مشاهده عدم رعايت مفاد انتظارات و دستورالعمل هاي كاري توسط كاركنان</w:t>
      </w:r>
    </w:p>
    <w:p w:rsidR="007F2B95" w:rsidRPr="00797974" w:rsidRDefault="007F2B95" w:rsidP="007F2B95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rtl/>
          <w:lang w:val="en-US"/>
        </w:rPr>
      </w:pPr>
    </w:p>
    <w:p w:rsidR="00797974" w:rsidRPr="00797974" w:rsidRDefault="00797974" w:rsidP="00797974">
      <w:pPr>
        <w:bidi/>
        <w:spacing w:after="0" w:line="240" w:lineRule="auto"/>
        <w:jc w:val="both"/>
        <w:rPr>
          <w:rFonts w:ascii="Calibri" w:eastAsia="Times New Roman" w:hAnsi="Calibri" w:cs="B Nazanin"/>
          <w:color w:val="000000"/>
          <w:sz w:val="24"/>
          <w:szCs w:val="24"/>
          <w:rtl/>
          <w:lang w:val="en-US"/>
        </w:rPr>
      </w:pP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12</w:t>
      </w:r>
      <w:r w:rsidRPr="00797974">
        <w:rPr>
          <w:rFonts w:ascii="Calibri" w:eastAsia="Times New Roman" w:hAnsi="Calibri" w:cs="B Nazanin" w:hint="cs"/>
          <w:color w:val="000000"/>
          <w:sz w:val="24"/>
          <w:szCs w:val="24"/>
          <w:rtl/>
          <w:lang w:val="en-US"/>
        </w:rPr>
        <w:t>- حصول اطمينان از ارايه شدن بازخورد مناسب، متناسب و به موقع به كاركنان توسط مديران واحدها در صورت مشاهده عدم رعايت مفاد انتظارات و دستورالعمل هاي كاري توسط كاركنان</w:t>
      </w:r>
    </w:p>
    <w:p w:rsidR="00797974" w:rsidRDefault="00797974" w:rsidP="00797974">
      <w:pPr>
        <w:bidi/>
        <w:jc w:val="both"/>
        <w:rPr>
          <w:rFonts w:ascii="Times New Roman" w:eastAsia="Calibri" w:hAnsi="Times New Roman" w:cs="B Mitra"/>
          <w:sz w:val="28"/>
          <w:szCs w:val="28"/>
          <w:rtl/>
          <w:lang w:bidi="fa-IR"/>
        </w:rPr>
      </w:pPr>
    </w:p>
    <w:p w:rsidR="00D8008C" w:rsidRDefault="00ED1EAE" w:rsidP="007C01B0">
      <w:pPr>
        <w:bidi/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 xml:space="preserve">آخرين وضعيت </w:t>
      </w:r>
      <w:r w:rsidR="00D8008C" w:rsidRPr="0037194D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اقدام اصلاحي تعريف شده:</w:t>
      </w:r>
    </w:p>
    <w:p w:rsidR="00797974" w:rsidRP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vanish/>
          <w:sz w:val="28"/>
          <w:szCs w:val="28"/>
          <w:rtl/>
          <w:lang w:bidi="fa-IR"/>
        </w:rPr>
      </w:pPr>
      <w:r w:rsidRPr="00797974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كليه اقدامات فوق‌الذكر انجام شده است.</w:t>
      </w:r>
      <w:r w:rsidRPr="00797974">
        <w:rPr>
          <w:rFonts w:ascii="Times New Roman" w:eastAsia="Calibri" w:hAnsi="Times New Roman" w:cs="B Mitra" w:hint="cs"/>
          <w:vanish/>
          <w:sz w:val="28"/>
          <w:szCs w:val="28"/>
          <w:rtl/>
          <w:lang w:bidi="fa-IR"/>
        </w:rPr>
        <w:t xml:space="preserve">لذكر </w:t>
      </w:r>
    </w:p>
    <w:p w:rsid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</w:p>
    <w:p w:rsidR="00797974" w:rsidRDefault="00797974" w:rsidP="00797974">
      <w:pPr>
        <w:bidi/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</w:p>
    <w:p w:rsidR="00797974" w:rsidRPr="000E686F" w:rsidRDefault="00797974" w:rsidP="00797974">
      <w:pPr>
        <w:shd w:val="clear" w:color="auto" w:fill="FFFF00"/>
        <w:bidi/>
        <w:spacing w:after="0" w:line="240" w:lineRule="auto"/>
        <w:jc w:val="both"/>
        <w:rPr>
          <w:rFonts w:ascii="Times New Roman" w:eastAsia="Calibri" w:hAnsi="Times New Roman" w:cs="B Mitra"/>
          <w:sz w:val="28"/>
          <w:szCs w:val="28"/>
          <w:rtl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از نيروگاه خواسته شده است تا پاسخ سوالات زير را تهيه و به آژانس ارسال نمايد.</w:t>
      </w:r>
    </w:p>
    <w:p w:rsidR="00797974" w:rsidRPr="000E686F" w:rsidRDefault="00797974" w:rsidP="00797974">
      <w:pPr>
        <w:shd w:val="clear" w:color="auto" w:fill="FFFF00"/>
        <w:bidi/>
        <w:spacing w:after="0" w:line="240" w:lineRule="auto"/>
        <w:jc w:val="both"/>
        <w:rPr>
          <w:rFonts w:ascii="Times New Roman" w:eastAsia="Calibri" w:hAnsi="Times New Roman" w:cs="B Mitra"/>
          <w:sz w:val="28"/>
          <w:szCs w:val="28"/>
          <w:rtl/>
          <w:lang w:bidi="fa-IR"/>
        </w:rPr>
      </w:pPr>
    </w:p>
    <w:p w:rsidR="00125F31" w:rsidRPr="000E686F" w:rsidRDefault="00773FB0" w:rsidP="007F2B95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آناليزهاي انجام شده:</w:t>
      </w:r>
    </w:p>
    <w:p w:rsidR="007F2B95" w:rsidRPr="000E686F" w:rsidRDefault="007F2B95" w:rsidP="00106D4D">
      <w:pPr>
        <w:pStyle w:val="ListParagraph"/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val="en-US"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به منظور شناسایی علل ریشه</w:t>
      </w:r>
      <w:r w:rsidRPr="000E686F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ای عدم تحقق انتظارات 7 گانه کمیته</w:t>
      </w:r>
      <w:r w:rsidRPr="000E686F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ای </w:t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متشکل از </w:t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مسئولین و مشا وران ( سیستم مدیریت یکپارچه و روانشناسی) </w:t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تشکیل گردید و این کمیته با تشکیل جلسات و با بهره</w:t>
      </w:r>
      <w:r w:rsidR="00106D4D" w:rsidRPr="000E686F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گیری از روش خبرگی و تکنیک</w:t>
      </w:r>
      <w:r w:rsidR="00106D4D" w:rsidRPr="000E686F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های مهندسی کیفیت از جمله استخوان ( </w:t>
      </w:r>
      <w:r w:rsidR="00106D4D" w:rsidRPr="000E686F">
        <w:rPr>
          <w:rFonts w:ascii="Times New Roman" w:eastAsia="Calibri" w:hAnsi="Times New Roman" w:cs="B Mitra"/>
          <w:sz w:val="28"/>
          <w:szCs w:val="28"/>
          <w:lang w:val="en-US" w:bidi="fa-IR"/>
        </w:rPr>
        <w:t>Fish bone</w:t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>) علل ریشه</w:t>
      </w:r>
      <w:r w:rsidR="00106D4D" w:rsidRPr="000E686F">
        <w:rPr>
          <w:rFonts w:ascii="Times New Roman" w:eastAsia="Calibri" w:hAnsi="Times New Roman" w:cs="B Mitra"/>
          <w:sz w:val="28"/>
          <w:szCs w:val="28"/>
          <w:rtl/>
          <w:lang w:val="en-US" w:bidi="fa-IR"/>
        </w:rPr>
        <w:softHyphen/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 xml:space="preserve">ای این </w:t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عدم تحقق انتظارات 7 گانه</w:t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شناسایی نمودند.</w:t>
      </w:r>
    </w:p>
    <w:p w:rsidR="00F26301" w:rsidRPr="000E686F" w:rsidRDefault="00F26301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  <w:rtl/>
        </w:rPr>
      </w:pPr>
    </w:p>
    <w:p w:rsidR="00797974" w:rsidRPr="000E686F" w:rsidRDefault="00797974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125F31" w:rsidRPr="000E686F" w:rsidRDefault="00773FB0" w:rsidP="00106D4D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rtl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دلايل ريشه‌اي شناسايي شده:</w:t>
      </w:r>
    </w:p>
    <w:p w:rsidR="00106D4D" w:rsidRPr="000E686F" w:rsidRDefault="00106D4D" w:rsidP="00106D4D">
      <w:pPr>
        <w:pStyle w:val="ListParagraph"/>
        <w:numPr>
          <w:ilvl w:val="0"/>
          <w:numId w:val="2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تعداد زیاد انتظارات بیان شده در حوزه</w:t>
      </w:r>
    </w:p>
    <w:p w:rsidR="00106D4D" w:rsidRPr="000E686F" w:rsidRDefault="00106D4D" w:rsidP="00106D4D">
      <w:pPr>
        <w:pStyle w:val="ListParagraph"/>
        <w:numPr>
          <w:ilvl w:val="0"/>
          <w:numId w:val="2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کیفی بودن انتظارات کیفی به مقادیر کمی و به تبع آن عدم پایش آنها</w:t>
      </w:r>
    </w:p>
    <w:p w:rsidR="00106D4D" w:rsidRPr="000E686F" w:rsidRDefault="00C74066" w:rsidP="00106D4D">
      <w:pPr>
        <w:pStyle w:val="ListParagraph"/>
        <w:numPr>
          <w:ilvl w:val="0"/>
          <w:numId w:val="2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تبدیل و منعکس نشدن</w:t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این انتظارات در برنامه ها و دستورا</w:t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ل</w:t>
      </w:r>
      <w:r w:rsidR="00106D4D"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عمل های کاری</w:t>
      </w:r>
    </w:p>
    <w:p w:rsidR="00346F80" w:rsidRPr="000E686F" w:rsidRDefault="00346F80" w:rsidP="00346F80">
      <w:pPr>
        <w:pStyle w:val="ListParagraph"/>
        <w:numPr>
          <w:ilvl w:val="0"/>
          <w:numId w:val="2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rtl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عدم تمرکز مدیریت و مسئولین نیروگاه بر تبیین و فرهنگ سازی این انتظارات</w:t>
      </w:r>
    </w:p>
    <w:p w:rsidR="00F26301" w:rsidRPr="000E686F" w:rsidRDefault="00773FB0" w:rsidP="00346F80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rtl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برنامه اقدامات اصلاحي:</w:t>
      </w:r>
    </w:p>
    <w:p w:rsidR="00346F80" w:rsidRPr="000E686F" w:rsidRDefault="00346F80" w:rsidP="00346F80">
      <w:pPr>
        <w:pStyle w:val="ListParagraph"/>
        <w:numPr>
          <w:ilvl w:val="0"/>
          <w:numId w:val="3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بازنگری انتظارات 7 گانه با رویکرد کاهش و یکسان سازی انتظارات مشترک</w:t>
      </w:r>
    </w:p>
    <w:p w:rsidR="00346F80" w:rsidRDefault="00346F80" w:rsidP="00346F80">
      <w:pPr>
        <w:pStyle w:val="ListParagraph"/>
        <w:numPr>
          <w:ilvl w:val="0"/>
          <w:numId w:val="3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تعریف شاخص</w:t>
      </w:r>
      <w:r w:rsidRPr="000E686F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های عملکردی بر روی انتظارات بازنگری شده و برنامه ریزی پایش آنها</w:t>
      </w:r>
    </w:p>
    <w:p w:rsidR="000E686F" w:rsidRDefault="000E686F" w:rsidP="000E686F">
      <w:pPr>
        <w:pStyle w:val="ListParagraph"/>
        <w:numPr>
          <w:ilvl w:val="0"/>
          <w:numId w:val="3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بازنگری و بروزرسانی دستورالعمل های کاری مرتبط با </w:t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انتظارات 7 گانه</w:t>
      </w:r>
    </w:p>
    <w:p w:rsidR="000E686F" w:rsidRPr="000E686F" w:rsidRDefault="000E686F" w:rsidP="00F32C46">
      <w:pPr>
        <w:pStyle w:val="ListParagraph"/>
        <w:numPr>
          <w:ilvl w:val="0"/>
          <w:numId w:val="3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توجیه </w:t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مدیر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ان</w:t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و مسئولین نیروگاه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</w:t>
      </w:r>
    </w:p>
    <w:p w:rsidR="00F26301" w:rsidRPr="000E686F" w:rsidRDefault="00773FB0" w:rsidP="000E686F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 w:rsidRPr="000E686F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آخرين وضعيت انجام اقدامات اصلاحي:</w:t>
      </w:r>
    </w:p>
    <w:p w:rsidR="000E686F" w:rsidRPr="00F32C46" w:rsidRDefault="000E686F" w:rsidP="000E686F">
      <w:pPr>
        <w:pStyle w:val="ListParagraph"/>
        <w:numPr>
          <w:ilvl w:val="0"/>
          <w:numId w:val="4"/>
        </w:numPr>
        <w:shd w:val="clear" w:color="auto" w:fill="FFFF00"/>
        <w:bidi/>
        <w:jc w:val="both"/>
        <w:rPr>
          <w:rFonts w:ascii="Times New Roman" w:eastAsia="Calibri" w:hAnsi="Times New Roman" w:cs="B Mitra" w:hint="cs"/>
          <w:b/>
          <w:bCs/>
          <w:sz w:val="28"/>
          <w:szCs w:val="28"/>
          <w:lang w:bidi="fa-IR"/>
        </w:rPr>
      </w:pP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انتظارات 7 گانه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با محوریت مدیریت سسیتم مدیریت و نظارت و اخذ نظرات واحدهای مرتبط سازمانی  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مورد بازنگری قرار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گرفته و ضمن کاهش موارد در قالب یک لیست مشترک و با عنوان انتظارات عموم</w:t>
      </w:r>
      <w:r w:rsidR="00F32C46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ی تهیه و پس از تایید مدیریت ارشد ابلاغ گردید.</w:t>
      </w:r>
    </w:p>
    <w:p w:rsidR="00F32C46" w:rsidRPr="00F32C46" w:rsidRDefault="00F32C46" w:rsidP="00F32C46">
      <w:pPr>
        <w:pStyle w:val="ListParagraph"/>
        <w:numPr>
          <w:ilvl w:val="0"/>
          <w:numId w:val="4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با توجه به استقرار رویکرد فرایندی در شرکت، 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سعی گردیده 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شاخص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های عملکردی مرتبط با انتظارات در معیارها و شاخص های پایش و اندازه گیری فرایند لحاظ گردد.</w:t>
      </w:r>
    </w:p>
    <w:p w:rsidR="00F32C46" w:rsidRPr="00F32C46" w:rsidRDefault="00F32C46" w:rsidP="00F32C46">
      <w:pPr>
        <w:pStyle w:val="ListParagraph"/>
        <w:numPr>
          <w:ilvl w:val="0"/>
          <w:numId w:val="4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تاکنون ....... دستورالعمل کاری بارویکرد لحاظ نمودن انتظارات در متن آنها مورد بازنگری قرار گرفته است.</w:t>
      </w:r>
    </w:p>
    <w:p w:rsidR="00F32C46" w:rsidRPr="000E686F" w:rsidRDefault="00F32C46" w:rsidP="00F32C46">
      <w:pPr>
        <w:pStyle w:val="ListParagraph"/>
        <w:numPr>
          <w:ilvl w:val="0"/>
          <w:numId w:val="4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lastRenderedPageBreak/>
        <w:t xml:space="preserve">توجیه </w:t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مدیر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ان</w:t>
      </w:r>
      <w:r w:rsidRPr="000E686F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و مسئولین نیروگاه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در جلسات هفتگی مبنی بر پیگیری رعایت انتظارات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انجام و در جلسات از ایشن پیگیری و گزارش گرفته می شود.</w:t>
      </w:r>
    </w:p>
    <w:p w:rsidR="00F32C46" w:rsidRPr="000E686F" w:rsidRDefault="00F32C46" w:rsidP="00F32C46">
      <w:pPr>
        <w:pStyle w:val="ListParagraph"/>
        <w:numPr>
          <w:ilvl w:val="0"/>
          <w:numId w:val="4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</w:p>
    <w:p w:rsidR="00F26301" w:rsidRDefault="00F26301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  <w:rtl/>
        </w:rPr>
      </w:pPr>
    </w:p>
    <w:p w:rsidR="007C01B0" w:rsidRPr="005E725E" w:rsidRDefault="007C01B0" w:rsidP="00797974">
      <w:pPr>
        <w:shd w:val="clear" w:color="auto" w:fill="FFFF00"/>
        <w:bidi/>
        <w:spacing w:after="0"/>
        <w:rPr>
          <w:rFonts w:ascii="Times New Roman" w:eastAsia="Calibri" w:hAnsi="Times New Roman" w:cs="Times New Roman"/>
          <w:lang w:val="en-US"/>
        </w:rPr>
      </w:pPr>
    </w:p>
    <w:p w:rsidR="00773FB0" w:rsidRPr="00F32C46" w:rsidRDefault="00773FB0" w:rsidP="00F32C46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 w:rsidRPr="00F32C46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ارزيابي اثربخشي اقدامات اصلاحي انجام شده:</w:t>
      </w:r>
    </w:p>
    <w:p w:rsidR="00F32C46" w:rsidRPr="00F32C46" w:rsidRDefault="00F32C46" w:rsidP="00F32C46">
      <w:pPr>
        <w:pStyle w:val="ListParagraph"/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با توجه به مجمو</w:t>
      </w:r>
      <w:bookmarkStart w:id="0" w:name="_GoBack"/>
      <w:bookmarkEnd w:id="0"/>
      <w:r w:rsidRPr="00F32C46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ع اقدامات تعریف شده ، شش ماه پس از انجام کلیه اقدامات اثربخش اقدامات مورد بررسی قرار می گیرد.</w:t>
      </w:r>
    </w:p>
    <w:sectPr w:rsidR="00F32C46" w:rsidRPr="00F32C46" w:rsidSect="00106D4D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EED"/>
    <w:multiLevelType w:val="hybridMultilevel"/>
    <w:tmpl w:val="AB72A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7BBF"/>
    <w:multiLevelType w:val="hybridMultilevel"/>
    <w:tmpl w:val="EF8E9F8C"/>
    <w:lvl w:ilvl="0" w:tplc="5B7E73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6626E"/>
    <w:multiLevelType w:val="hybridMultilevel"/>
    <w:tmpl w:val="28D60948"/>
    <w:lvl w:ilvl="0" w:tplc="CBF402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92F3F"/>
    <w:multiLevelType w:val="hybridMultilevel"/>
    <w:tmpl w:val="120A4DCC"/>
    <w:lvl w:ilvl="0" w:tplc="C8BA41D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52"/>
    <w:rsid w:val="000A3FE4"/>
    <w:rsid w:val="000E686F"/>
    <w:rsid w:val="00106D4D"/>
    <w:rsid w:val="00125F31"/>
    <w:rsid w:val="00346F80"/>
    <w:rsid w:val="0037194D"/>
    <w:rsid w:val="0052336F"/>
    <w:rsid w:val="00547928"/>
    <w:rsid w:val="005C2DE5"/>
    <w:rsid w:val="005E725E"/>
    <w:rsid w:val="00773FB0"/>
    <w:rsid w:val="00797974"/>
    <w:rsid w:val="007C01B0"/>
    <w:rsid w:val="007F2B95"/>
    <w:rsid w:val="007F5804"/>
    <w:rsid w:val="00A46052"/>
    <w:rsid w:val="00A9663D"/>
    <w:rsid w:val="00C74066"/>
    <w:rsid w:val="00D8008C"/>
    <w:rsid w:val="00ED1EAE"/>
    <w:rsid w:val="00F26301"/>
    <w:rsid w:val="00F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0B0B"/>
  <w15:docId w15:val="{C1C254C9-3B5A-4B99-BFC1-0315167E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E5"/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Khezri, Kazem</dc:creator>
  <cp:lastModifiedBy>Windows User</cp:lastModifiedBy>
  <cp:revision>2</cp:revision>
  <dcterms:created xsi:type="dcterms:W3CDTF">2022-05-26T07:27:00Z</dcterms:created>
  <dcterms:modified xsi:type="dcterms:W3CDTF">2022-05-26T07:27:00Z</dcterms:modified>
</cp:coreProperties>
</file>