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A8" w:rsidRDefault="006B71A8" w:rsidP="000814EC">
      <w:pPr>
        <w:spacing w:line="360" w:lineRule="auto"/>
        <w:jc w:val="center"/>
        <w:rPr>
          <w:color w:val="000000"/>
          <w:sz w:val="28"/>
          <w:szCs w:val="28"/>
          <w:rtl/>
        </w:rPr>
      </w:pPr>
      <w:r w:rsidRPr="006B71A8">
        <w:rPr>
          <w:rFonts w:hint="cs"/>
          <w:b/>
          <w:bCs/>
          <w:color w:val="000000"/>
          <w:sz w:val="28"/>
          <w:szCs w:val="28"/>
          <w:rtl/>
        </w:rPr>
        <w:t>نقطه</w:t>
      </w:r>
      <w:r w:rsidRPr="006B71A8">
        <w:rPr>
          <w:rFonts w:hint="cs"/>
          <w:b/>
          <w:bCs/>
          <w:color w:val="000000"/>
          <w:sz w:val="28"/>
          <w:szCs w:val="28"/>
          <w:rtl/>
        </w:rPr>
        <w:softHyphen/>
        <w:t>نظرات نیروگاه</w:t>
      </w:r>
      <w:r w:rsidRPr="006B71A8">
        <w:rPr>
          <w:color w:val="000000"/>
          <w:sz w:val="28"/>
          <w:szCs w:val="28"/>
          <w:rtl/>
        </w:rPr>
        <w:t xml:space="preserve"> </w:t>
      </w:r>
      <w:r w:rsidR="00F34DE9" w:rsidRPr="00F34DE9">
        <w:rPr>
          <w:rFonts w:hint="cs"/>
          <w:b/>
          <w:bCs/>
          <w:color w:val="000000"/>
          <w:sz w:val="28"/>
          <w:szCs w:val="28"/>
          <w:rtl/>
        </w:rPr>
        <w:t>اتمی بوشهر</w:t>
      </w:r>
    </w:p>
    <w:p w:rsidR="006B71A8" w:rsidRPr="006B71A8" w:rsidRDefault="006B71A8" w:rsidP="006B71A8">
      <w:pPr>
        <w:spacing w:line="360" w:lineRule="auto"/>
        <w:jc w:val="center"/>
        <w:rPr>
          <w:b/>
          <w:bCs/>
          <w:color w:val="000000"/>
          <w:sz w:val="28"/>
          <w:szCs w:val="28"/>
          <w:rtl/>
        </w:rPr>
      </w:pPr>
      <w:r w:rsidRPr="006B71A8">
        <w:rPr>
          <w:rFonts w:hint="cs"/>
          <w:b/>
          <w:bCs/>
          <w:color w:val="000000"/>
          <w:sz w:val="28"/>
          <w:szCs w:val="28"/>
          <w:rtl/>
        </w:rPr>
        <w:t xml:space="preserve">در خصوص </w:t>
      </w:r>
      <w:r w:rsidRPr="006B71A8">
        <w:rPr>
          <w:b/>
          <w:bCs/>
          <w:color w:val="000000"/>
          <w:sz w:val="28"/>
          <w:szCs w:val="28"/>
          <w:rtl/>
        </w:rPr>
        <w:t>پروتکل جلسات مرتبط با بکارگ</w:t>
      </w:r>
      <w:r w:rsidRPr="006B71A8">
        <w:rPr>
          <w:rFonts w:hint="cs"/>
          <w:b/>
          <w:bCs/>
          <w:color w:val="000000"/>
          <w:sz w:val="28"/>
          <w:szCs w:val="28"/>
          <w:rtl/>
        </w:rPr>
        <w:t>ی</w:t>
      </w:r>
      <w:r w:rsidRPr="006B71A8">
        <w:rPr>
          <w:rFonts w:hint="eastAsia"/>
          <w:b/>
          <w:bCs/>
          <w:color w:val="000000"/>
          <w:sz w:val="28"/>
          <w:szCs w:val="28"/>
          <w:rtl/>
        </w:rPr>
        <w:t>ر</w:t>
      </w:r>
      <w:r w:rsidRPr="006B71A8">
        <w:rPr>
          <w:rFonts w:hint="cs"/>
          <w:b/>
          <w:bCs/>
          <w:color w:val="000000"/>
          <w:sz w:val="28"/>
          <w:szCs w:val="28"/>
          <w:rtl/>
        </w:rPr>
        <w:t>ی</w:t>
      </w:r>
      <w:r w:rsidRPr="006B71A8">
        <w:rPr>
          <w:b/>
          <w:bCs/>
          <w:color w:val="000000"/>
          <w:sz w:val="28"/>
          <w:szCs w:val="28"/>
          <w:rtl/>
        </w:rPr>
        <w:t xml:space="preserve"> سوخت </w:t>
      </w:r>
      <w:r w:rsidRPr="006B71A8">
        <w:rPr>
          <w:b/>
          <w:bCs/>
          <w:color w:val="000000"/>
        </w:rPr>
        <w:t>TVS-2M</w:t>
      </w:r>
    </w:p>
    <w:p w:rsidR="006B71A8" w:rsidRPr="00162189" w:rsidRDefault="006B71A8" w:rsidP="00F348FF">
      <w:pPr>
        <w:pStyle w:val="ListParagraph"/>
        <w:numPr>
          <w:ilvl w:val="0"/>
          <w:numId w:val="2"/>
        </w:numPr>
        <w:tabs>
          <w:tab w:val="right" w:pos="288"/>
        </w:tabs>
        <w:spacing w:line="360" w:lineRule="auto"/>
        <w:jc w:val="lowKashida"/>
        <w:rPr>
          <w:sz w:val="28"/>
          <w:szCs w:val="28"/>
        </w:rPr>
      </w:pPr>
      <w:r w:rsidRPr="006B71A8">
        <w:rPr>
          <w:rFonts w:hint="cs"/>
          <w:color w:val="000000"/>
          <w:sz w:val="28"/>
          <w:szCs w:val="28"/>
          <w:rtl/>
        </w:rPr>
        <w:t xml:space="preserve">موضوع بندهاي 3، 5 و 6 مدرك </w:t>
      </w:r>
      <w:r w:rsidRPr="006B71A8">
        <w:rPr>
          <w:rFonts w:cs="Times New Roman"/>
          <w:color w:val="000000"/>
          <w:sz w:val="28"/>
          <w:szCs w:val="28"/>
          <w:rtl/>
        </w:rPr>
        <w:t xml:space="preserve">" </w:t>
      </w:r>
      <w:r w:rsidRPr="006B71A8">
        <w:rPr>
          <w:rFonts w:hint="cs"/>
          <w:color w:val="000000"/>
          <w:sz w:val="28"/>
          <w:szCs w:val="28"/>
          <w:rtl/>
        </w:rPr>
        <w:t xml:space="preserve">گزارش آناليز و نتيجه محاسبه ثوابت فيزيك نوتروني كتابخانه سيستم </w:t>
      </w:r>
      <w:r w:rsidRPr="006B71A8">
        <w:rPr>
          <w:color w:val="000000"/>
        </w:rPr>
        <w:t>ICIS</w:t>
      </w:r>
      <w:r w:rsidRPr="006B71A8">
        <w:rPr>
          <w:rFonts w:hint="cs"/>
          <w:color w:val="000000"/>
          <w:sz w:val="28"/>
          <w:szCs w:val="28"/>
          <w:rtl/>
        </w:rPr>
        <w:t xml:space="preserve"> و ضرايب حساسيت </w:t>
      </w:r>
      <w:r w:rsidRPr="006B71A8">
        <w:rPr>
          <w:color w:val="000000"/>
        </w:rPr>
        <w:t>SPND</w:t>
      </w:r>
      <w:r w:rsidRPr="006B71A8">
        <w:rPr>
          <w:rFonts w:hint="cs"/>
          <w:color w:val="000000"/>
          <w:sz w:val="28"/>
          <w:szCs w:val="28"/>
          <w:rtl/>
        </w:rPr>
        <w:t xml:space="preserve">ها " </w:t>
      </w:r>
      <w:r w:rsidRPr="006B71A8">
        <w:rPr>
          <w:rFonts w:hint="cs"/>
          <w:sz w:val="28"/>
          <w:szCs w:val="28"/>
          <w:rtl/>
        </w:rPr>
        <w:t xml:space="preserve">پارامترهاي دما و چگالي پايه بخش ابتدايي (مربوط به سوخت با غناي </w:t>
      </w:r>
      <w:r>
        <w:t>1.6%</w:t>
      </w:r>
      <w:r w:rsidRPr="006B71A8">
        <w:rPr>
          <w:rFonts w:hint="cs"/>
          <w:sz w:val="28"/>
          <w:szCs w:val="28"/>
          <w:rtl/>
        </w:rPr>
        <w:t xml:space="preserve">) مندرج در </w:t>
      </w:r>
      <w:r w:rsidRPr="006B71A8">
        <w:rPr>
          <w:rFonts w:hint="cs"/>
          <w:color w:val="000000"/>
          <w:sz w:val="28"/>
          <w:szCs w:val="28"/>
          <w:rtl/>
        </w:rPr>
        <w:t xml:space="preserve">فايل جديد ثوابت فيزيك نوتروني دريافت شده از نماينده انستيتو كورچاتوف (در جلسه اخیر بررسی </w:t>
      </w:r>
      <w:r w:rsidRPr="006B71A8">
        <w:rPr>
          <w:color w:val="000000"/>
          <w:lang w:val="en-GB"/>
        </w:rPr>
        <w:t>TVS-2M</w:t>
      </w:r>
      <w:r w:rsidRPr="006B71A8">
        <w:rPr>
          <w:rFonts w:hint="cs"/>
          <w:color w:val="000000"/>
          <w:sz w:val="28"/>
          <w:szCs w:val="28"/>
          <w:rtl/>
        </w:rPr>
        <w:t>) با</w:t>
      </w:r>
      <w:r w:rsidRPr="006B71A8">
        <w:rPr>
          <w:rFonts w:hint="cs"/>
          <w:sz w:val="28"/>
          <w:szCs w:val="28"/>
          <w:rtl/>
        </w:rPr>
        <w:t xml:space="preserve"> محتوی جداول </w:t>
      </w:r>
      <w:r>
        <w:t>1</w:t>
      </w:r>
      <w:r w:rsidRPr="006B71A8">
        <w:rPr>
          <w:lang w:val="en-GB"/>
        </w:rPr>
        <w:t>2</w:t>
      </w:r>
      <w:r>
        <w:rPr>
          <w:rFonts w:hint="cs"/>
          <w:rtl/>
        </w:rPr>
        <w:t xml:space="preserve">، </w:t>
      </w:r>
      <w:r>
        <w:t>13</w:t>
      </w:r>
      <w:r w:rsidRPr="006B71A8">
        <w:rPr>
          <w:rFonts w:hint="cs"/>
          <w:sz w:val="28"/>
          <w:szCs w:val="28"/>
          <w:rtl/>
        </w:rPr>
        <w:t xml:space="preserve"> و </w:t>
      </w:r>
      <w:r>
        <w:t>14</w:t>
      </w:r>
      <w:r w:rsidRPr="006B71A8">
        <w:rPr>
          <w:rFonts w:hint="cs"/>
          <w:sz w:val="28"/>
          <w:szCs w:val="28"/>
          <w:rtl/>
        </w:rPr>
        <w:t xml:space="preserve"> </w:t>
      </w:r>
      <w:r w:rsidRPr="006B71A8">
        <w:rPr>
          <w:rFonts w:hint="cs"/>
          <w:color w:val="000000"/>
          <w:sz w:val="28"/>
          <w:szCs w:val="28"/>
          <w:rtl/>
        </w:rPr>
        <w:t>اصل مدرك با عنوان</w:t>
      </w:r>
      <w:r w:rsidRPr="006B71A8">
        <w:rPr>
          <w:rFonts w:cs="Times New Roman"/>
          <w:color w:val="000000"/>
          <w:sz w:val="28"/>
          <w:szCs w:val="28"/>
          <w:rtl/>
        </w:rPr>
        <w:t>"</w:t>
      </w:r>
      <w:r w:rsidRPr="006B71A8">
        <w:rPr>
          <w:rFonts w:cs="Times New Roman"/>
          <w:color w:val="000000"/>
          <w:lang w:val="en-GB"/>
        </w:rPr>
        <w:t>Development and</w:t>
      </w:r>
      <w:r w:rsidRPr="006B71A8">
        <w:rPr>
          <w:rFonts w:cs="Times New Roman"/>
          <w:color w:val="000000"/>
          <w:sz w:val="28"/>
          <w:szCs w:val="28"/>
          <w:lang w:val="en-GB"/>
        </w:rPr>
        <w:t xml:space="preserve"> </w:t>
      </w:r>
      <w:r w:rsidRPr="006B71A8">
        <w:rPr>
          <w:rFonts w:cs="Times New Roman"/>
          <w:color w:val="000000"/>
          <w:lang w:val="en-GB"/>
        </w:rPr>
        <w:t>release of report on : calculation of neutron-physical constants...</w:t>
      </w:r>
      <w:r w:rsidRPr="006B71A8">
        <w:rPr>
          <w:rFonts w:cs="Times New Roman"/>
          <w:color w:val="000000"/>
          <w:sz w:val="28"/>
          <w:szCs w:val="28"/>
          <w:rtl/>
          <w:lang w:val="ru-RU"/>
        </w:rPr>
        <w:t>"</w:t>
      </w:r>
      <w:r w:rsidRPr="006B71A8">
        <w:rPr>
          <w:rFonts w:hint="cs"/>
          <w:color w:val="000000"/>
          <w:sz w:val="28"/>
          <w:szCs w:val="28"/>
          <w:rtl/>
        </w:rPr>
        <w:t>به شماره نامه</w:t>
      </w:r>
      <w:r w:rsidRPr="006B71A8">
        <w:rPr>
          <w:rFonts w:hint="cs"/>
          <w:color w:val="000000"/>
          <w:sz w:val="28"/>
          <w:szCs w:val="28"/>
          <w:rtl/>
        </w:rPr>
        <w:softHyphen/>
        <w:t>ی ثبتی (</w:t>
      </w:r>
      <w:r w:rsidRPr="006B71A8">
        <w:rPr>
          <w:lang w:val="en-GB"/>
        </w:rPr>
        <w:t>110-50/1-53-116</w:t>
      </w:r>
      <w:r w:rsidRPr="006B71A8">
        <w:rPr>
          <w:rFonts w:hint="cs"/>
          <w:sz w:val="28"/>
          <w:szCs w:val="28"/>
          <w:rtl/>
          <w:lang w:val="en-GB"/>
        </w:rPr>
        <w:t>) مورخ</w:t>
      </w:r>
      <w:r w:rsidRPr="006B71A8">
        <w:rPr>
          <w:rFonts w:hint="cs"/>
          <w:sz w:val="28"/>
          <w:szCs w:val="28"/>
          <w:lang w:val="en-GB"/>
        </w:rPr>
        <w:t xml:space="preserve"> </w:t>
      </w:r>
      <w:r w:rsidRPr="006B71A8">
        <w:rPr>
          <w:lang w:val="en-GB"/>
        </w:rPr>
        <w:t>03.03.2016</w:t>
      </w:r>
      <w:r w:rsidRPr="006B71A8">
        <w:rPr>
          <w:sz w:val="28"/>
          <w:szCs w:val="28"/>
          <w:lang w:val="en-GB"/>
        </w:rPr>
        <w:t xml:space="preserve"> </w:t>
      </w:r>
      <w:r w:rsidRPr="006B71A8">
        <w:rPr>
          <w:rFonts w:hint="cs"/>
          <w:sz w:val="28"/>
          <w:szCs w:val="28"/>
          <w:rtl/>
          <w:lang w:val="en-GB"/>
        </w:rPr>
        <w:t xml:space="preserve">مقايسه شد که عدم </w:t>
      </w:r>
      <w:r w:rsidRPr="006B71A8">
        <w:rPr>
          <w:rFonts w:hint="cs"/>
          <w:sz w:val="28"/>
          <w:szCs w:val="28"/>
          <w:rtl/>
        </w:rPr>
        <w:t>همخواني مشاهده می</w:t>
      </w:r>
      <w:r w:rsidRPr="006B71A8">
        <w:rPr>
          <w:rFonts w:hint="cs"/>
          <w:sz w:val="28"/>
          <w:szCs w:val="28"/>
          <w:rtl/>
        </w:rPr>
        <w:softHyphen/>
        <w:t>شود</w:t>
      </w:r>
      <w:r>
        <w:rPr>
          <w:rFonts w:hint="cs"/>
          <w:sz w:val="28"/>
          <w:szCs w:val="28"/>
          <w:rtl/>
        </w:rPr>
        <w:t xml:space="preserve"> </w:t>
      </w:r>
      <w:r w:rsidRPr="006B71A8">
        <w:rPr>
          <w:rFonts w:hint="cs"/>
          <w:sz w:val="28"/>
          <w:szCs w:val="28"/>
          <w:rtl/>
        </w:rPr>
        <w:t>(</w:t>
      </w:r>
      <w:r w:rsidRPr="006B71A8">
        <w:rPr>
          <w:rFonts w:hint="cs"/>
          <w:sz w:val="28"/>
          <w:szCs w:val="28"/>
          <w:rtl/>
          <w:lang w:val="en-GB"/>
        </w:rPr>
        <w:t xml:space="preserve"> با بررسي‌هاي انجام شده مشخص گرديد كه اصل مدرك بايستي تصحيح شود). </w:t>
      </w:r>
      <w:r>
        <w:rPr>
          <w:rFonts w:hint="cs"/>
          <w:sz w:val="28"/>
          <w:szCs w:val="28"/>
          <w:rtl/>
        </w:rPr>
        <w:t>لذا ضروری است</w:t>
      </w:r>
      <w:r w:rsidRPr="006B71A8">
        <w:rPr>
          <w:rFonts w:hint="cs"/>
          <w:sz w:val="28"/>
          <w:szCs w:val="28"/>
          <w:rtl/>
        </w:rPr>
        <w:t xml:space="preserve"> موضوع توسط پيمانكار بررسي و </w:t>
      </w:r>
      <w:r w:rsidRPr="006B71A8">
        <w:rPr>
          <w:rFonts w:hint="cs"/>
          <w:sz w:val="28"/>
          <w:szCs w:val="28"/>
          <w:rtl/>
          <w:lang w:val="en-GB"/>
        </w:rPr>
        <w:t>نتیجه امر به نيروگاه منعکس شود.</w:t>
      </w:r>
    </w:p>
    <w:p w:rsidR="00625020" w:rsidRDefault="00F348FF" w:rsidP="00F348FF">
      <w:pPr>
        <w:pStyle w:val="ListParagraph"/>
        <w:numPr>
          <w:ilvl w:val="0"/>
          <w:numId w:val="2"/>
        </w:numPr>
        <w:tabs>
          <w:tab w:val="right" w:pos="288"/>
        </w:tabs>
        <w:spacing w:line="360" w:lineRule="auto"/>
        <w:jc w:val="lowKashida"/>
        <w:rPr>
          <w:color w:val="000000"/>
          <w:sz w:val="28"/>
          <w:szCs w:val="28"/>
        </w:rPr>
      </w:pPr>
      <w:r w:rsidRPr="00F348FF">
        <w:rPr>
          <w:rFonts w:hint="cs"/>
          <w:color w:val="008000"/>
          <w:rtl/>
        </w:rPr>
        <w:t xml:space="preserve"> </w:t>
      </w:r>
      <w:r w:rsidRPr="00F348FF">
        <w:rPr>
          <w:color w:val="000000"/>
          <w:sz w:val="28"/>
          <w:szCs w:val="28"/>
          <w:rtl/>
        </w:rPr>
        <w:t xml:space="preserve">مفاد </w:t>
      </w:r>
      <w:r>
        <w:rPr>
          <w:rFonts w:hint="cs"/>
          <w:color w:val="000000"/>
          <w:sz w:val="28"/>
          <w:szCs w:val="28"/>
          <w:rtl/>
        </w:rPr>
        <w:t>ضمیمه</w:t>
      </w:r>
      <w:r w:rsidRPr="00F348FF">
        <w:rPr>
          <w:color w:val="000000"/>
          <w:sz w:val="28"/>
          <w:szCs w:val="28"/>
          <w:rtl/>
        </w:rPr>
        <w:t xml:space="preserve"> 5 نسخه انگلیسی </w:t>
      </w:r>
      <w:r>
        <w:rPr>
          <w:color w:val="000000"/>
          <w:sz w:val="28"/>
          <w:szCs w:val="28"/>
          <w:rtl/>
        </w:rPr>
        <w:t>پروتکل مورد تایید است</w:t>
      </w:r>
      <w:r>
        <w:rPr>
          <w:rFonts w:hint="cs"/>
          <w:color w:val="000000"/>
          <w:sz w:val="28"/>
          <w:szCs w:val="28"/>
          <w:rtl/>
        </w:rPr>
        <w:t xml:space="preserve">. این درحالی است که </w:t>
      </w:r>
      <w:r w:rsidRPr="00F348FF">
        <w:rPr>
          <w:color w:val="000000"/>
          <w:sz w:val="28"/>
          <w:szCs w:val="28"/>
          <w:rtl/>
        </w:rPr>
        <w:t xml:space="preserve">نسخه روسی </w:t>
      </w:r>
      <w:r>
        <w:rPr>
          <w:color w:val="000000"/>
          <w:sz w:val="28"/>
          <w:szCs w:val="28"/>
          <w:rtl/>
        </w:rPr>
        <w:t xml:space="preserve">ضمیمه شماره 5 </w:t>
      </w:r>
      <w:r>
        <w:rPr>
          <w:rFonts w:hint="cs"/>
          <w:color w:val="000000"/>
          <w:sz w:val="28"/>
          <w:szCs w:val="28"/>
          <w:rtl/>
        </w:rPr>
        <w:t>هنوز به روزآوری نشده است و بایستی مفاد آن بر اساس ضمیمه 5 نسخه انگلیسی تهیه شود.</w:t>
      </w:r>
    </w:p>
    <w:p w:rsidR="006953FE" w:rsidRDefault="006953FE" w:rsidP="00755083">
      <w:pPr>
        <w:pStyle w:val="ListParagraph"/>
        <w:numPr>
          <w:ilvl w:val="0"/>
          <w:numId w:val="2"/>
        </w:numPr>
        <w:tabs>
          <w:tab w:val="right" w:pos="288"/>
        </w:tabs>
        <w:spacing w:line="360" w:lineRule="auto"/>
        <w:jc w:val="lowKashida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 در خصوص بند 6 پروتکل که در مورد مدرنیزه کردن سیستم شبیه</w:t>
      </w:r>
      <w:r>
        <w:rPr>
          <w:rFonts w:hint="cs"/>
          <w:color w:val="000000"/>
          <w:sz w:val="28"/>
          <w:szCs w:val="28"/>
          <w:rtl/>
        </w:rPr>
        <w:softHyphen/>
        <w:t>ساز تمام عیار نیروگاه می باشد، به اطلاع می رساند موضوع به</w:t>
      </w:r>
      <w:r>
        <w:rPr>
          <w:color w:val="000000"/>
          <w:sz w:val="28"/>
          <w:szCs w:val="28"/>
          <w:rtl/>
        </w:rPr>
        <w:softHyphen/>
      </w:r>
      <w:r>
        <w:rPr>
          <w:rFonts w:hint="cs"/>
          <w:color w:val="000000"/>
          <w:sz w:val="28"/>
          <w:szCs w:val="28"/>
          <w:rtl/>
        </w:rPr>
        <w:t>روزرسانی شبیه ساز تمام عیار نیروگاه (از مسیر دیگر)، متفاوت با توافقات صورت گرفته در نشست تهران (28 لغایت 30 تیرماه) می</w:t>
      </w:r>
      <w:r>
        <w:rPr>
          <w:rFonts w:hint="cs"/>
          <w:color w:val="000000"/>
          <w:sz w:val="28"/>
          <w:szCs w:val="28"/>
          <w:rtl/>
        </w:rPr>
        <w:softHyphen/>
        <w:t>باشد. موضوع فوق مربوط به انجام اصلاحات (و نه مدرنیزاسیون) سیستم مورد اشاره می</w:t>
      </w:r>
      <w:r>
        <w:rPr>
          <w:rFonts w:hint="cs"/>
          <w:color w:val="000000"/>
          <w:sz w:val="28"/>
          <w:szCs w:val="28"/>
          <w:rtl/>
        </w:rPr>
        <w:softHyphen/>
        <w:t xml:space="preserve">باشد. لذا مدرنیزاسیون سیستم شبیه ساز تمام عیار به دلیل بکارگیری سوخت تیپ </w:t>
      </w:r>
      <w:r w:rsidRPr="006953FE">
        <w:rPr>
          <w:color w:val="000000"/>
        </w:rPr>
        <w:t>TVS-2M</w:t>
      </w:r>
      <w:r>
        <w:rPr>
          <w:rFonts w:hint="cs"/>
          <w:color w:val="000000"/>
          <w:sz w:val="28"/>
          <w:szCs w:val="28"/>
          <w:rtl/>
        </w:rPr>
        <w:t xml:space="preserve"> </w:t>
      </w:r>
      <w:r w:rsidR="00831CDA">
        <w:rPr>
          <w:rFonts w:hint="cs"/>
          <w:color w:val="000000"/>
          <w:sz w:val="28"/>
          <w:szCs w:val="28"/>
          <w:rtl/>
        </w:rPr>
        <w:t xml:space="preserve">، </w:t>
      </w:r>
      <w:r>
        <w:rPr>
          <w:rFonts w:hint="cs"/>
          <w:color w:val="000000"/>
          <w:sz w:val="28"/>
          <w:szCs w:val="28"/>
          <w:rtl/>
        </w:rPr>
        <w:t>بایستی تحت پیگیری باشد.</w:t>
      </w:r>
    </w:p>
    <w:p w:rsidR="00082461" w:rsidRDefault="00082461" w:rsidP="00082461">
      <w:pPr>
        <w:pStyle w:val="ListParagraph"/>
        <w:numPr>
          <w:ilvl w:val="0"/>
          <w:numId w:val="2"/>
        </w:numPr>
        <w:tabs>
          <w:tab w:val="right" w:pos="288"/>
        </w:tabs>
        <w:spacing w:line="360" w:lineRule="auto"/>
        <w:jc w:val="lowKashida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به پیوست پروتکل پذیرش مدارک مرتبط با متمم های 7 و 9 قرارداد تامین سوخت تایید شده ارسال می</w:t>
      </w:r>
      <w:r>
        <w:rPr>
          <w:color w:val="000000"/>
          <w:sz w:val="28"/>
          <w:szCs w:val="28"/>
          <w:rtl/>
        </w:rPr>
        <w:softHyphen/>
      </w:r>
      <w:r>
        <w:rPr>
          <w:rFonts w:hint="cs"/>
          <w:color w:val="000000"/>
          <w:sz w:val="28"/>
          <w:szCs w:val="28"/>
          <w:rtl/>
        </w:rPr>
        <w:t xml:space="preserve">گردد. </w:t>
      </w:r>
    </w:p>
    <w:p w:rsidR="006953FE" w:rsidRPr="00AF227B" w:rsidRDefault="00AF227B" w:rsidP="000B6774">
      <w:pPr>
        <w:pStyle w:val="ListParagraph"/>
        <w:numPr>
          <w:ilvl w:val="0"/>
          <w:numId w:val="2"/>
        </w:numPr>
        <w:tabs>
          <w:tab w:val="right" w:pos="288"/>
        </w:tabs>
        <w:spacing w:line="360" w:lineRule="auto"/>
        <w:jc w:val="lowKashida"/>
        <w:rPr>
          <w:color w:val="000000"/>
          <w:sz w:val="28"/>
          <w:szCs w:val="28"/>
          <w:rtl/>
        </w:rPr>
      </w:pPr>
      <w:r w:rsidRPr="00AF227B">
        <w:rPr>
          <w:rFonts w:hint="cs"/>
          <w:color w:val="000000"/>
          <w:sz w:val="28"/>
          <w:szCs w:val="28"/>
          <w:rtl/>
        </w:rPr>
        <w:t>در خصوص پيوست شماره 5 نقطه نظرات فنی زیر بایستی مد نظ</w:t>
      </w:r>
      <w:r w:rsidR="000B6774">
        <w:rPr>
          <w:rFonts w:hint="cs"/>
          <w:color w:val="000000"/>
          <w:sz w:val="28"/>
          <w:szCs w:val="28"/>
          <w:rtl/>
        </w:rPr>
        <w:t>ر</w:t>
      </w:r>
      <w:r w:rsidRPr="00AF227B">
        <w:rPr>
          <w:rFonts w:hint="cs"/>
          <w:color w:val="000000"/>
          <w:sz w:val="28"/>
          <w:szCs w:val="28"/>
          <w:rtl/>
        </w:rPr>
        <w:t xml:space="preserve"> قرار گیرد:</w:t>
      </w:r>
    </w:p>
    <w:p w:rsidR="00AF227B" w:rsidRPr="00AF227B" w:rsidRDefault="006953FE" w:rsidP="00AF227B">
      <w:pPr>
        <w:rPr>
          <w:rFonts w:ascii="Times New Roman" w:eastAsiaTheme="minorHAnsi" w:hAnsi="Times New Roman" w:cstheme="minorBidi"/>
          <w:b/>
          <w:sz w:val="28"/>
          <w:szCs w:val="28"/>
          <w:rtl/>
        </w:rPr>
      </w:pPr>
      <w:bookmarkStart w:id="0" w:name="_GoBack"/>
      <w:bookmarkEnd w:id="0"/>
      <w:r>
        <w:rPr>
          <w:rtl/>
        </w:rPr>
        <w:tab/>
      </w:r>
    </w:p>
    <w:p w:rsidR="00AF227B" w:rsidRPr="00AF227B" w:rsidRDefault="00AF227B" w:rsidP="00AF227B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در اكثر بندهاي 13گانه اين پيوست (نسخه روسي) نياز است نام مدرك و تست مرتبط با آن آورده شود. </w:t>
      </w:r>
    </w:p>
    <w:p w:rsidR="00AF227B" w:rsidRPr="00AF227B" w:rsidRDefault="00AF227B" w:rsidP="00AF227B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در بند 5 درصورتيكه </w:t>
      </w:r>
      <w:r w:rsidRPr="00AF227B">
        <w:rPr>
          <w:rFonts w:asciiTheme="minorHAnsi" w:eastAsiaTheme="minorHAnsi" w:hAnsiTheme="minorHAnsi"/>
          <w:sz w:val="28"/>
          <w:szCs w:val="28"/>
        </w:rPr>
        <w:t>PMCH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(</w:t>
      </w:r>
      <w:r w:rsidRPr="00AF227B">
        <w:rPr>
          <w:rFonts w:asciiTheme="minorHAnsi" w:eastAsiaTheme="minorHAnsi" w:hAnsiTheme="minorHAnsi"/>
          <w:sz w:val="28"/>
          <w:szCs w:val="28"/>
        </w:rPr>
        <w:t>АПИК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) جزء سيستم </w:t>
      </w:r>
      <w:r w:rsidRPr="00AF227B">
        <w:rPr>
          <w:rFonts w:asciiTheme="minorHAnsi" w:eastAsiaTheme="minorHAnsi" w:hAnsiTheme="minorHAnsi"/>
          <w:sz w:val="28"/>
          <w:szCs w:val="28"/>
        </w:rPr>
        <w:t>ICIS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(</w:t>
      </w:r>
      <w:r w:rsidRPr="00AF227B">
        <w:rPr>
          <w:rFonts w:asciiTheme="minorHAnsi" w:eastAsiaTheme="minorHAnsi" w:hAnsiTheme="minorHAnsi"/>
          <w:sz w:val="28"/>
          <w:szCs w:val="28"/>
        </w:rPr>
        <w:t>СВРК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>) باشد، نياز است امكان گزارش</w:t>
      </w:r>
      <w:r w:rsidRPr="00AF227B">
        <w:rPr>
          <w:rFonts w:asciiTheme="minorHAnsi" w:eastAsiaTheme="minorHAnsi" w:hAnsiTheme="minorHAnsi"/>
          <w:sz w:val="28"/>
          <w:szCs w:val="28"/>
          <w:rtl/>
        </w:rPr>
        <w:softHyphen/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>گيري هنگام تست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هاي فيزيكي تهيه شود.</w:t>
      </w:r>
    </w:p>
    <w:p w:rsidR="00AF227B" w:rsidRPr="00AF227B" w:rsidRDefault="00AF227B" w:rsidP="00AF227B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>در بندهاي 7 و 8 نام تست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هاي كارخانه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اي بيان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شده، مشخص شود.</w:t>
      </w:r>
    </w:p>
    <w:p w:rsidR="00AF227B" w:rsidRPr="00AF227B" w:rsidRDefault="00AF227B" w:rsidP="000B6774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lastRenderedPageBreak/>
        <w:t>در بند 10 آموزش پرسنل در مورد تست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هاي راه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 xml:space="preserve">اندازي پس از بارگذاري و در سطوح مختلف قدرت مرتبط با سيستم </w:t>
      </w:r>
      <w:r w:rsidRPr="00AF227B">
        <w:rPr>
          <w:rFonts w:asciiTheme="minorHAnsi" w:eastAsiaTheme="minorHAnsi" w:hAnsiTheme="minorHAnsi"/>
          <w:sz w:val="28"/>
          <w:szCs w:val="28"/>
        </w:rPr>
        <w:t>ICIS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(</w:t>
      </w:r>
      <w:r w:rsidRPr="00AF227B">
        <w:rPr>
          <w:rFonts w:asciiTheme="minorHAnsi" w:eastAsiaTheme="minorHAnsi" w:hAnsiTheme="minorHAnsi"/>
          <w:sz w:val="28"/>
          <w:szCs w:val="28"/>
        </w:rPr>
        <w:t>СВРК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) و </w:t>
      </w:r>
      <w:r w:rsidRPr="00AF227B">
        <w:rPr>
          <w:rFonts w:asciiTheme="minorHAnsi" w:eastAsiaTheme="minorHAnsi" w:hAnsiTheme="minorHAnsi"/>
          <w:sz w:val="28"/>
          <w:szCs w:val="28"/>
        </w:rPr>
        <w:t>PMCH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(</w:t>
      </w:r>
      <w:r w:rsidRPr="00AF227B">
        <w:rPr>
          <w:rFonts w:asciiTheme="minorHAnsi" w:eastAsiaTheme="minorHAnsi" w:hAnsiTheme="minorHAnsi"/>
          <w:sz w:val="28"/>
          <w:szCs w:val="28"/>
        </w:rPr>
        <w:t>АПИК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) بيان شود؛ </w:t>
      </w:r>
    </w:p>
    <w:p w:rsidR="00AF227B" w:rsidRPr="00AF227B" w:rsidRDefault="00AF227B" w:rsidP="000B6774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>در بند 13 اشاره كلي به مجموعه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ي تست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ها سيستم داخل قلب شده است. نياز است اولا نام تست</w:t>
      </w:r>
      <w:r w:rsidRPr="00AF227B">
        <w:rPr>
          <w:rFonts w:asciiTheme="minorHAnsi" w:eastAsiaTheme="minorHAnsi" w:hAnsiTheme="minorHAnsi"/>
          <w:sz w:val="28"/>
          <w:szCs w:val="28"/>
          <w:rtl/>
        </w:rPr>
        <w:softHyphen/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>ها، وضعيت و سطح قدرتي كه تست در آن انجام مي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شود، مشخص شود. ثانيا مجموعه برنامه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هاي كاري و نرم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افزار تست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هاي زير مربوط به سطوح مختلف قدرت (پس از هر بارگذاري) آماده شود:</w:t>
      </w:r>
    </w:p>
    <w:p w:rsidR="00AF227B" w:rsidRPr="00AF227B" w:rsidRDefault="00AF227B" w:rsidP="000B6774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تهيه مجموعه برنامه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هاي كاري و نرم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افزارهاي كنترل كارآيي و اطمينان سنسورهاي نوتروني و دمايي (داخل قلب و روي شاخه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ها) و همچنين ترموستات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 xml:space="preserve">ها در سطوح مختلف قدرت راكتور؛ </w:t>
      </w:r>
    </w:p>
    <w:p w:rsidR="00AF227B" w:rsidRPr="00AF227B" w:rsidRDefault="00AF227B" w:rsidP="000B6774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تهيه نرم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 xml:space="preserve">افزار تعيين مقدار مصرف اميتر روديومي سنسورهاي </w:t>
      </w:r>
      <w:r w:rsidRPr="00AF227B">
        <w:rPr>
          <w:rFonts w:asciiTheme="minorHAnsi" w:eastAsiaTheme="minorHAnsi" w:hAnsiTheme="minorHAnsi"/>
          <w:sz w:val="28"/>
          <w:szCs w:val="28"/>
        </w:rPr>
        <w:t>SPND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(</w:t>
      </w:r>
      <w:r w:rsidRPr="00AF227B">
        <w:rPr>
          <w:rFonts w:asciiTheme="minorHAnsi" w:eastAsiaTheme="minorHAnsi" w:hAnsiTheme="minorHAnsi"/>
          <w:sz w:val="28"/>
          <w:szCs w:val="28"/>
          <w:lang w:val="ru-RU"/>
        </w:rPr>
        <w:t>ДПЗ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>)</w:t>
      </w:r>
      <w:r w:rsidRPr="00AF227B">
        <w:rPr>
          <w:rFonts w:asciiTheme="minorHAnsi" w:eastAsiaTheme="minorHAnsi" w:hAnsiTheme="minorHAnsi"/>
          <w:sz w:val="28"/>
          <w:szCs w:val="28"/>
          <w:lang w:val="ru-RU"/>
        </w:rPr>
        <w:t xml:space="preserve"> 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>در هر لحظه از سيكل سوخت؛</w:t>
      </w:r>
    </w:p>
    <w:p w:rsidR="00AF227B" w:rsidRPr="00AF227B" w:rsidRDefault="00AF227B" w:rsidP="000B6774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>تهيه برنامه كاري و نرم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 xml:space="preserve">افزار محاسبه بالانس حرارتي براساس پارامترهاي مدارهاي اول و دوم واحد؛ </w:t>
      </w:r>
    </w:p>
    <w:p w:rsidR="00AF227B" w:rsidRPr="00AF227B" w:rsidRDefault="00AF227B" w:rsidP="000B6774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>تهيه برنامه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 xml:space="preserve"> كاري و نرم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 xml:space="preserve">افزار كنترل صحت استقرار موقعيت </w:t>
      </w:r>
      <w:r w:rsidRPr="00AF227B">
        <w:rPr>
          <w:rFonts w:asciiTheme="minorHAnsi" w:eastAsiaTheme="minorHAnsi" w:hAnsiTheme="minorHAnsi"/>
          <w:sz w:val="28"/>
          <w:szCs w:val="28"/>
        </w:rPr>
        <w:t>ICDS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(</w:t>
      </w:r>
      <w:r w:rsidRPr="00AF227B">
        <w:rPr>
          <w:rFonts w:asciiTheme="minorHAnsi" w:eastAsiaTheme="minorHAnsi" w:hAnsiTheme="minorHAnsi"/>
          <w:sz w:val="28"/>
          <w:szCs w:val="28"/>
          <w:lang w:val="ru-RU"/>
        </w:rPr>
        <w:t>СВРД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) پس از تعميرات، تعويض و در شروع سيكل؛  </w:t>
      </w:r>
    </w:p>
    <w:p w:rsidR="00AF227B" w:rsidRPr="00AF227B" w:rsidRDefault="00AF227B" w:rsidP="000B6774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تهيه برنامه كاري و نرم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افزار كنترل توزيع انرژي آزاد شده در قلب در سطوح مختلف قدرت راكتور؛</w:t>
      </w:r>
    </w:p>
    <w:p w:rsidR="00AF227B" w:rsidRPr="00AF227B" w:rsidRDefault="00AF227B" w:rsidP="00AF227B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تهيه برنامه كاري و نرم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افزار كنترل شكل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گيري و ارسال سيگنال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 xml:space="preserve">هاي حفاظتي به </w:t>
      </w:r>
      <w:r w:rsidRPr="00AF227B">
        <w:rPr>
          <w:rFonts w:asciiTheme="minorHAnsi" w:eastAsiaTheme="minorHAnsi" w:hAnsiTheme="minorHAnsi"/>
          <w:sz w:val="28"/>
          <w:szCs w:val="28"/>
        </w:rPr>
        <w:t>SHW-P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(</w:t>
      </w:r>
      <w:r w:rsidRPr="00AF227B">
        <w:rPr>
          <w:rFonts w:asciiTheme="minorHAnsi" w:eastAsiaTheme="minorHAnsi" w:hAnsiTheme="minorHAnsi"/>
          <w:sz w:val="28"/>
          <w:szCs w:val="28"/>
          <w:lang w:val="ru-RU"/>
        </w:rPr>
        <w:t>ПТК-З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>) پس از هر بار تعويض سوخت و راه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اندازي راكتور؛</w:t>
      </w:r>
    </w:p>
    <w:p w:rsidR="00AF227B" w:rsidRPr="00AF227B" w:rsidRDefault="00AF227B" w:rsidP="00AF227B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>5-7 تهيه برنامه كاري و نرم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افزار محاسبه ضرايب اصلاحي سنسورهاي دمايي پس از هر تعويض سوخت و راه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 xml:space="preserve">اندازي راكتور؛  </w:t>
      </w:r>
    </w:p>
    <w:p w:rsidR="00AF227B" w:rsidRPr="00AF227B" w:rsidRDefault="00AF227B" w:rsidP="00AF227B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>برنامه كاري اعمال بسته اصلاحي (</w:t>
      </w:r>
      <w:proofErr w:type="spellStart"/>
      <w:r w:rsidRPr="00AF227B">
        <w:rPr>
          <w:rFonts w:asciiTheme="minorHAnsi" w:eastAsiaTheme="minorHAnsi" w:hAnsiTheme="minorHAnsi"/>
          <w:sz w:val="28"/>
          <w:szCs w:val="28"/>
        </w:rPr>
        <w:t>корректирующ</w:t>
      </w:r>
      <w:proofErr w:type="spellEnd"/>
      <w:r w:rsidRPr="00AF227B">
        <w:rPr>
          <w:rFonts w:asciiTheme="minorHAnsi" w:eastAsiaTheme="minorHAnsi" w:hAnsiTheme="minorHAnsi"/>
          <w:sz w:val="28"/>
          <w:szCs w:val="28"/>
          <w:lang w:val="ru-RU"/>
        </w:rPr>
        <w:t>ий</w:t>
      </w:r>
      <w:r w:rsidRPr="00AF227B">
        <w:rPr>
          <w:rFonts w:asciiTheme="minorHAnsi" w:eastAsiaTheme="minorHAnsi" w:hAnsiTheme="minorHAnsi"/>
          <w:sz w:val="28"/>
          <w:szCs w:val="28"/>
        </w:rPr>
        <w:t xml:space="preserve"> </w:t>
      </w:r>
      <w:proofErr w:type="spellStart"/>
      <w:r w:rsidRPr="00AF227B">
        <w:rPr>
          <w:rFonts w:asciiTheme="minorHAnsi" w:eastAsiaTheme="minorHAnsi" w:hAnsiTheme="minorHAnsi"/>
          <w:sz w:val="28"/>
          <w:szCs w:val="28"/>
        </w:rPr>
        <w:t>пакет</w:t>
      </w:r>
      <w:proofErr w:type="spellEnd"/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) به </w:t>
      </w:r>
      <w:r w:rsidRPr="00AF227B">
        <w:rPr>
          <w:rFonts w:asciiTheme="minorHAnsi" w:eastAsiaTheme="minorHAnsi" w:hAnsiTheme="minorHAnsi"/>
          <w:sz w:val="28"/>
          <w:szCs w:val="28"/>
        </w:rPr>
        <w:t>SHW-P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(</w:t>
      </w:r>
      <w:r w:rsidRPr="00AF227B">
        <w:rPr>
          <w:rFonts w:asciiTheme="minorHAnsi" w:eastAsiaTheme="minorHAnsi" w:hAnsiTheme="minorHAnsi"/>
          <w:sz w:val="28"/>
          <w:szCs w:val="28"/>
          <w:lang w:val="ru-RU"/>
        </w:rPr>
        <w:t>ПТК-З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) سيستم  </w:t>
      </w:r>
      <w:r w:rsidRPr="00AF227B">
        <w:rPr>
          <w:rFonts w:asciiTheme="minorHAnsi" w:eastAsiaTheme="minorHAnsi" w:hAnsiTheme="minorHAnsi"/>
          <w:sz w:val="28"/>
          <w:szCs w:val="28"/>
        </w:rPr>
        <w:t>ICIS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(</w:t>
      </w:r>
      <w:r w:rsidRPr="00AF227B">
        <w:rPr>
          <w:rFonts w:asciiTheme="minorHAnsi" w:eastAsiaTheme="minorHAnsi" w:hAnsiTheme="minorHAnsi"/>
          <w:sz w:val="28"/>
          <w:szCs w:val="28"/>
        </w:rPr>
        <w:t>СВРК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>) و تهيه نرم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افزار كنترل درستي مقادير جديد؛</w:t>
      </w:r>
    </w:p>
    <w:p w:rsidR="00AF227B" w:rsidRPr="00AF227B" w:rsidRDefault="00AF227B" w:rsidP="00AF227B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برنامه كاري اندازه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گيري مقاومت عايق و جريان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 xml:space="preserve">هاي فون و اصلي اميتر روديومي سنسورهاي </w:t>
      </w:r>
      <w:r w:rsidRPr="00AF227B">
        <w:rPr>
          <w:rFonts w:asciiTheme="minorHAnsi" w:eastAsiaTheme="minorHAnsi" w:hAnsiTheme="minorHAnsi"/>
          <w:sz w:val="28"/>
          <w:szCs w:val="28"/>
        </w:rPr>
        <w:t>SPND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(</w:t>
      </w:r>
      <w:r w:rsidRPr="00AF227B">
        <w:rPr>
          <w:rFonts w:asciiTheme="minorHAnsi" w:eastAsiaTheme="minorHAnsi" w:hAnsiTheme="minorHAnsi"/>
          <w:sz w:val="28"/>
          <w:szCs w:val="28"/>
          <w:lang w:val="ru-RU"/>
        </w:rPr>
        <w:t>ДПЗ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>) و نرم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افزار كنترل مقادير بدست آمد؛</w:t>
      </w:r>
    </w:p>
    <w:p w:rsidR="00AF227B" w:rsidRPr="00AF227B" w:rsidRDefault="00AF227B" w:rsidP="000B6774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eastAsiaTheme="minorHAnsi" w:hAnsiTheme="minorHAnsi"/>
          <w:sz w:val="28"/>
          <w:szCs w:val="28"/>
          <w:rtl/>
        </w:rPr>
      </w:pPr>
      <w:r w:rsidRPr="00AF227B">
        <w:rPr>
          <w:rFonts w:asciiTheme="minorHAnsi" w:eastAsiaTheme="minorHAnsi" w:hAnsiTheme="minorHAnsi" w:hint="cs"/>
          <w:sz w:val="28"/>
          <w:szCs w:val="28"/>
          <w:rtl/>
        </w:rPr>
        <w:t>تهيه برنامه كاري و نرم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 xml:space="preserve">افزار كنترل سيستم </w:t>
      </w:r>
      <w:r w:rsidRPr="00AF227B">
        <w:rPr>
          <w:rFonts w:asciiTheme="minorHAnsi" w:eastAsiaTheme="minorHAnsi" w:hAnsiTheme="minorHAnsi"/>
          <w:sz w:val="28"/>
          <w:szCs w:val="28"/>
        </w:rPr>
        <w:t>ICIS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 xml:space="preserve"> (</w:t>
      </w:r>
      <w:r w:rsidRPr="00AF227B">
        <w:rPr>
          <w:rFonts w:asciiTheme="minorHAnsi" w:eastAsiaTheme="minorHAnsi" w:hAnsiTheme="minorHAnsi"/>
          <w:sz w:val="28"/>
          <w:szCs w:val="28"/>
        </w:rPr>
        <w:t>СВРК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>) در رژيم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softHyphen/>
        <w:t>هاي ديناميكي در سطح قدرت 100 درصد توان نامي؛</w:t>
      </w:r>
    </w:p>
    <w:p w:rsidR="00AF227B" w:rsidRPr="00AF227B" w:rsidRDefault="00AF227B" w:rsidP="00AF227B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="Nazanin"/>
          <w:sz w:val="28"/>
          <w:szCs w:val="28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 xml:space="preserve">نقطه نظرات </w:t>
      </w:r>
      <w:r w:rsidRPr="00AF227B">
        <w:rPr>
          <w:rFonts w:asciiTheme="minorHAnsi" w:eastAsiaTheme="minorHAnsi" w:hAnsiTheme="minorHAnsi" w:hint="cs"/>
          <w:sz w:val="28"/>
          <w:szCs w:val="28"/>
          <w:rtl/>
        </w:rPr>
        <w:t>پيوست شماره 3  به شرح زیر می باشد</w:t>
      </w:r>
      <w:r>
        <w:rPr>
          <w:rFonts w:asciiTheme="minorHAnsi" w:eastAsiaTheme="minorHAnsi" w:hAnsiTheme="minorHAnsi" w:cs="Nazanin" w:hint="cs"/>
          <w:sz w:val="28"/>
          <w:szCs w:val="28"/>
          <w:rtl/>
        </w:rPr>
        <w:t>:</w:t>
      </w:r>
      <w:r w:rsidRPr="00AF227B">
        <w:rPr>
          <w:rFonts w:asciiTheme="minorHAnsi" w:eastAsiaTheme="minorHAnsi" w:hAnsiTheme="minorHAnsi" w:cs="Nazanin"/>
          <w:sz w:val="28"/>
          <w:szCs w:val="28"/>
          <w:rtl/>
        </w:rPr>
        <w:t xml:space="preserve"> </w:t>
      </w:r>
    </w:p>
    <w:p w:rsidR="00AF227B" w:rsidRPr="00AF227B" w:rsidRDefault="00AF227B" w:rsidP="00AF227B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="Nazanin"/>
          <w:sz w:val="28"/>
          <w:szCs w:val="28"/>
          <w:rtl/>
        </w:rPr>
      </w:pPr>
      <w:r w:rsidRPr="00AF227B">
        <w:rPr>
          <w:rFonts w:asciiTheme="minorHAnsi" w:eastAsiaTheme="minorHAnsi" w:hAnsiTheme="minorHAnsi" w:cs="Nazanin" w:hint="cs"/>
          <w:sz w:val="28"/>
          <w:szCs w:val="28"/>
          <w:rtl/>
        </w:rPr>
        <w:t>در بخش 2-2 نياز است نحوه محاسبه حدود پارامترها اضافه شود.</w:t>
      </w:r>
    </w:p>
    <w:p w:rsidR="00AF227B" w:rsidRPr="00AF227B" w:rsidRDefault="00AF227B" w:rsidP="00AF227B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="Nazanin"/>
          <w:sz w:val="28"/>
          <w:szCs w:val="28"/>
          <w:rtl/>
        </w:rPr>
      </w:pPr>
      <w:r w:rsidRPr="00AF227B">
        <w:rPr>
          <w:rFonts w:asciiTheme="minorHAnsi" w:eastAsiaTheme="minorHAnsi" w:hAnsiTheme="minorHAnsi" w:cs="Nazanin" w:hint="cs"/>
          <w:sz w:val="28"/>
          <w:szCs w:val="28"/>
          <w:rtl/>
        </w:rPr>
        <w:t>در بخش 4-1-8، 4-3-1، 6-6، 8-5، 8-6 و 9-2 بيان نشده محاسبات با چه كدي انجام مي</w:t>
      </w:r>
      <w:r w:rsidRPr="00AF227B">
        <w:rPr>
          <w:rFonts w:asciiTheme="minorHAnsi" w:eastAsiaTheme="minorHAnsi" w:hAnsiTheme="minorHAnsi" w:cs="Nazanin" w:hint="cs"/>
          <w:sz w:val="28"/>
          <w:szCs w:val="28"/>
          <w:rtl/>
        </w:rPr>
        <w:softHyphen/>
        <w:t>شود.</w:t>
      </w:r>
    </w:p>
    <w:p w:rsidR="006953FE" w:rsidRPr="006953FE" w:rsidRDefault="006953FE" w:rsidP="006953FE">
      <w:pPr>
        <w:tabs>
          <w:tab w:val="left" w:pos="2786"/>
        </w:tabs>
      </w:pPr>
    </w:p>
    <w:sectPr w:rsidR="006953FE" w:rsidRPr="006953FE" w:rsidSect="00AD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B7200000000000000"/>
    <w:charset w:val="CC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AF5"/>
    <w:multiLevelType w:val="hybridMultilevel"/>
    <w:tmpl w:val="3BBAD0D2"/>
    <w:lvl w:ilvl="0" w:tplc="5DF4E81C">
      <w:start w:val="1"/>
      <w:numFmt w:val="decimal"/>
      <w:lvlText w:val="%1."/>
      <w:lvlJc w:val="left"/>
      <w:pPr>
        <w:ind w:left="36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28E63FC2"/>
    <w:multiLevelType w:val="hybridMultilevel"/>
    <w:tmpl w:val="4C9C71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F5EDD"/>
    <w:multiLevelType w:val="hybridMultilevel"/>
    <w:tmpl w:val="313C34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F4A47"/>
    <w:multiLevelType w:val="hybridMultilevel"/>
    <w:tmpl w:val="7B18C9EE"/>
    <w:lvl w:ilvl="0" w:tplc="70CCD13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B71A8"/>
    <w:rsid w:val="00033627"/>
    <w:rsid w:val="000814EC"/>
    <w:rsid w:val="00082461"/>
    <w:rsid w:val="000B6774"/>
    <w:rsid w:val="00162189"/>
    <w:rsid w:val="002B3B5C"/>
    <w:rsid w:val="006953FE"/>
    <w:rsid w:val="006B71A8"/>
    <w:rsid w:val="00755083"/>
    <w:rsid w:val="00831CDA"/>
    <w:rsid w:val="00AD530D"/>
    <w:rsid w:val="00AF227B"/>
    <w:rsid w:val="00C745B0"/>
    <w:rsid w:val="00C97AB4"/>
    <w:rsid w:val="00CB0AFF"/>
    <w:rsid w:val="00F348FF"/>
    <w:rsid w:val="00F3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A8"/>
    <w:pPr>
      <w:bidi/>
      <w:spacing w:after="0" w:line="240" w:lineRule="auto"/>
    </w:pPr>
    <w:rPr>
      <w:rFonts w:ascii="Arial" w:eastAsia="Times New Roman" w:hAnsi="Arial" w:cs="B 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FE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A8"/>
    <w:pPr>
      <w:bidi/>
      <w:spacing w:after="0" w:line="240" w:lineRule="auto"/>
    </w:pPr>
    <w:rPr>
      <w:rFonts w:ascii="Arial" w:eastAsia="Times New Roman" w:hAnsi="Arial" w:cs="B 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FE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Babaei, Fardin</dc:creator>
  <cp:keywords/>
  <dc:description/>
  <cp:lastModifiedBy>gol</cp:lastModifiedBy>
  <cp:revision>14</cp:revision>
  <dcterms:created xsi:type="dcterms:W3CDTF">2016-08-07T08:23:00Z</dcterms:created>
  <dcterms:modified xsi:type="dcterms:W3CDTF">2016-08-08T12:16:00Z</dcterms:modified>
</cp:coreProperties>
</file>