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38" w:rsidRDefault="00A06538" w:rsidP="00A06538">
      <w:pPr>
        <w:tabs>
          <w:tab w:val="left" w:pos="3518"/>
          <w:tab w:val="center" w:pos="4986"/>
        </w:tabs>
        <w:spacing w:before="120"/>
        <w:rPr>
          <w:b/>
        </w:rPr>
      </w:pPr>
    </w:p>
    <w:p w:rsidR="00A06538" w:rsidRPr="009016D4" w:rsidRDefault="00A06538" w:rsidP="00A06538">
      <w:pPr>
        <w:tabs>
          <w:tab w:val="left" w:pos="3518"/>
          <w:tab w:val="center" w:pos="4986"/>
        </w:tabs>
        <w:spacing w:before="120"/>
        <w:jc w:val="center"/>
        <w:rPr>
          <w:b/>
          <w:lang w:val="ru-RU"/>
        </w:rPr>
      </w:pPr>
      <w:r>
        <w:rPr>
          <w:b/>
          <w:lang w:val="ru-RU"/>
        </w:rPr>
        <w:t>ВАО АЭС</w:t>
      </w:r>
    </w:p>
    <w:p w:rsidR="00A06538" w:rsidRPr="009016D4" w:rsidRDefault="00A06538" w:rsidP="00A06538">
      <w:pPr>
        <w:jc w:val="center"/>
        <w:rPr>
          <w:b/>
          <w:lang w:val="ru-RU"/>
        </w:rPr>
      </w:pPr>
      <w:r>
        <w:rPr>
          <w:b/>
          <w:lang w:val="ru-RU"/>
        </w:rPr>
        <w:t>Миссия технической поддержки</w:t>
      </w:r>
    </w:p>
    <w:p w:rsidR="00A06538" w:rsidRPr="009016D4" w:rsidRDefault="00A06538" w:rsidP="00A06538">
      <w:pPr>
        <w:tabs>
          <w:tab w:val="left" w:pos="1134"/>
        </w:tabs>
        <w:rPr>
          <w:b/>
          <w:lang w:val="ru-RU"/>
        </w:rPr>
      </w:pPr>
    </w:p>
    <w:p w:rsidR="00FF4586" w:rsidRDefault="00A06538" w:rsidP="00A06538">
      <w:pPr>
        <w:rPr>
          <w:lang w:val="ru-RU"/>
        </w:rPr>
      </w:pPr>
      <w:r w:rsidRPr="00792DB8">
        <w:rPr>
          <w:rStyle w:val="hps"/>
          <w:b/>
          <w:lang w:val="ru-RU"/>
        </w:rPr>
        <w:t>АЭС</w:t>
      </w:r>
      <w:r w:rsidRPr="00792DB8">
        <w:rPr>
          <w:b/>
          <w:lang w:val="ru-RU"/>
        </w:rPr>
        <w:t>:</w:t>
      </w:r>
      <w:r w:rsidRPr="00E058BE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proofErr w:type="spellStart"/>
      <w:r>
        <w:rPr>
          <w:rStyle w:val="hps"/>
          <w:lang w:val="ru-RU"/>
        </w:rPr>
        <w:t>Бушер</w:t>
      </w:r>
      <w:proofErr w:type="spellEnd"/>
      <w:r w:rsidRPr="00E058BE">
        <w:rPr>
          <w:lang w:val="ru-RU"/>
        </w:rPr>
        <w:t xml:space="preserve"> </w:t>
      </w:r>
    </w:p>
    <w:p w:rsidR="00FF4586" w:rsidRDefault="00A06538" w:rsidP="00A06538">
      <w:pPr>
        <w:rPr>
          <w:lang w:val="ru-RU"/>
        </w:rPr>
      </w:pPr>
      <w:r w:rsidRPr="00E058BE">
        <w:rPr>
          <w:lang w:val="ru-RU"/>
        </w:rPr>
        <w:br/>
      </w:r>
      <w:r w:rsidRPr="00792DB8">
        <w:rPr>
          <w:rStyle w:val="hps"/>
          <w:b/>
          <w:lang w:val="ru-RU"/>
        </w:rPr>
        <w:t>Даты миссии</w:t>
      </w:r>
      <w:r w:rsidRPr="00792DB8">
        <w:rPr>
          <w:b/>
          <w:lang w:val="ru-RU"/>
        </w:rPr>
        <w:t>:</w:t>
      </w:r>
      <w:r>
        <w:rPr>
          <w:lang w:val="ru-RU"/>
        </w:rPr>
        <w:t xml:space="preserve">   </w:t>
      </w:r>
      <w:r w:rsidRPr="00E058BE">
        <w:rPr>
          <w:lang w:val="ru-RU"/>
        </w:rPr>
        <w:t xml:space="preserve"> </w:t>
      </w:r>
      <w:r>
        <w:rPr>
          <w:lang w:val="ru-RU"/>
        </w:rPr>
        <w:t>1</w:t>
      </w:r>
      <w:r>
        <w:rPr>
          <w:rStyle w:val="hps"/>
          <w:lang w:val="ru-RU"/>
        </w:rPr>
        <w:t xml:space="preserve"> – 6 марта</w:t>
      </w:r>
      <w:r w:rsidRPr="00A12FE2">
        <w:rPr>
          <w:rStyle w:val="hps"/>
        </w:rPr>
        <w:t> </w:t>
      </w:r>
      <w:r w:rsidRPr="00E058BE">
        <w:rPr>
          <w:rStyle w:val="hps"/>
          <w:lang w:val="ru-RU"/>
        </w:rPr>
        <w:t>2013г.</w:t>
      </w:r>
      <w:r w:rsidRPr="00E058BE">
        <w:rPr>
          <w:lang w:val="ru-RU"/>
        </w:rPr>
        <w:t xml:space="preserve"> </w:t>
      </w:r>
    </w:p>
    <w:p w:rsidR="00A06538" w:rsidRDefault="00A06538" w:rsidP="00FF4586">
      <w:pPr>
        <w:ind w:left="1701" w:hanging="1701"/>
        <w:rPr>
          <w:lang w:val="ru-RU"/>
        </w:rPr>
      </w:pPr>
      <w:r w:rsidRPr="00792DB8">
        <w:rPr>
          <w:rStyle w:val="hps"/>
          <w:b/>
          <w:lang w:val="ru-RU"/>
        </w:rPr>
        <w:t>Тема миссии:</w:t>
      </w:r>
      <w:r w:rsidRPr="00E058BE">
        <w:rPr>
          <w:lang w:val="ru-RU"/>
        </w:rPr>
        <w:t xml:space="preserve"> </w:t>
      </w:r>
      <w:r>
        <w:rPr>
          <w:lang w:val="ru-RU"/>
        </w:rPr>
        <w:t xml:space="preserve">    </w:t>
      </w:r>
      <w:r w:rsidRPr="00A06538">
        <w:rPr>
          <w:lang w:val="ru-RU"/>
        </w:rPr>
        <w:t xml:space="preserve">Контроль герметичности оболочки </w:t>
      </w:r>
      <w:proofErr w:type="spellStart"/>
      <w:r w:rsidRPr="00A06538">
        <w:rPr>
          <w:lang w:val="ru-RU"/>
        </w:rPr>
        <w:t>твэл</w:t>
      </w:r>
      <w:proofErr w:type="spellEnd"/>
      <w:r w:rsidRPr="00A06538">
        <w:rPr>
          <w:lang w:val="ru-RU"/>
        </w:rPr>
        <w:t xml:space="preserve"> во время эксплуатации</w:t>
      </w:r>
      <w:r>
        <w:rPr>
          <w:lang w:val="ru-RU"/>
        </w:rPr>
        <w:t xml:space="preserve"> </w:t>
      </w:r>
      <w:r w:rsidRPr="00A06538">
        <w:rPr>
          <w:lang w:val="ru-RU"/>
        </w:rPr>
        <w:t>и на остановленном реакторе (</w:t>
      </w:r>
      <w:r w:rsidRPr="00A06538">
        <w:t>V</w:t>
      </w:r>
      <w:r w:rsidRPr="00A06538">
        <w:rPr>
          <w:lang w:val="ru-RU"/>
        </w:rPr>
        <w:t>-446)</w:t>
      </w:r>
      <w:r w:rsidR="00FF4586">
        <w:rPr>
          <w:lang w:val="ru-RU"/>
        </w:rPr>
        <w:t>.</w:t>
      </w:r>
      <w:r>
        <w:rPr>
          <w:lang w:val="ru-RU"/>
        </w:rPr>
        <w:t xml:space="preserve"> </w:t>
      </w:r>
    </w:p>
    <w:p w:rsidR="00FF4586" w:rsidRDefault="00FF4586" w:rsidP="00A06538">
      <w:pPr>
        <w:rPr>
          <w:rStyle w:val="hps"/>
          <w:b/>
          <w:lang w:val="ru-RU"/>
        </w:rPr>
      </w:pPr>
    </w:p>
    <w:p w:rsidR="00FF4586" w:rsidRDefault="00A06538" w:rsidP="00A06538">
      <w:pPr>
        <w:rPr>
          <w:b/>
          <w:color w:val="000000" w:themeColor="text1"/>
          <w:lang w:val="ru-RU"/>
        </w:rPr>
      </w:pPr>
      <w:r w:rsidRPr="00792DB8">
        <w:rPr>
          <w:rStyle w:val="hps"/>
          <w:b/>
          <w:lang w:val="ru-RU"/>
        </w:rPr>
        <w:t>ПЗКВ/экспертная оценка</w:t>
      </w:r>
      <w:r w:rsidRPr="00792DB8">
        <w:rPr>
          <w:b/>
          <w:lang w:val="ru-RU"/>
        </w:rPr>
        <w:t xml:space="preserve"> </w:t>
      </w:r>
      <w:r w:rsidRPr="00792DB8">
        <w:rPr>
          <w:rStyle w:val="hps"/>
          <w:b/>
          <w:lang w:val="ru-RU"/>
        </w:rPr>
        <w:t>ОДУ</w:t>
      </w:r>
      <w:r w:rsidRPr="00792DB8">
        <w:rPr>
          <w:b/>
          <w:color w:val="000000" w:themeColor="text1"/>
          <w:lang w:val="ru-RU"/>
        </w:rPr>
        <w:t xml:space="preserve">: </w:t>
      </w:r>
      <w:r w:rsidR="002A2547" w:rsidRPr="007119B7">
        <w:rPr>
          <w:color w:val="000000" w:themeColor="text1"/>
        </w:rPr>
        <w:t>OP</w:t>
      </w:r>
      <w:r w:rsidR="002A2547" w:rsidRPr="007119B7">
        <w:rPr>
          <w:color w:val="000000" w:themeColor="text1"/>
          <w:lang w:val="ru-RU"/>
        </w:rPr>
        <w:t>.2</w:t>
      </w:r>
      <w:r w:rsidRPr="00792DB8">
        <w:rPr>
          <w:b/>
          <w:color w:val="000000" w:themeColor="text1"/>
          <w:lang w:val="ru-RU"/>
        </w:rPr>
        <w:t xml:space="preserve">      </w:t>
      </w:r>
    </w:p>
    <w:p w:rsidR="00A06538" w:rsidRPr="00E058BE" w:rsidRDefault="00A06538" w:rsidP="00A06538">
      <w:pPr>
        <w:rPr>
          <w:lang w:val="ru-RU"/>
        </w:rPr>
      </w:pPr>
      <w:r w:rsidRPr="00792DB8">
        <w:rPr>
          <w:b/>
          <w:color w:val="000000" w:themeColor="text1"/>
          <w:lang w:val="ru-RU"/>
        </w:rPr>
        <w:t xml:space="preserve"> </w:t>
      </w:r>
      <w:r w:rsidRPr="00792DB8">
        <w:rPr>
          <w:b/>
          <w:color w:val="000000" w:themeColor="text1"/>
          <w:lang w:val="ru-RU"/>
        </w:rPr>
        <w:br/>
      </w:r>
      <w:r w:rsidRPr="00792DB8">
        <w:rPr>
          <w:rStyle w:val="hps"/>
          <w:b/>
          <w:lang w:val="ru-RU"/>
        </w:rPr>
        <w:t>Дата</w:t>
      </w:r>
      <w:r w:rsidRPr="00792DB8">
        <w:rPr>
          <w:b/>
          <w:lang w:val="ru-RU"/>
        </w:rPr>
        <w:t xml:space="preserve"> </w:t>
      </w:r>
      <w:r w:rsidRPr="00792DB8">
        <w:rPr>
          <w:rStyle w:val="hps"/>
          <w:b/>
          <w:lang w:val="ru-RU"/>
        </w:rPr>
        <w:t>оценки эффективности</w:t>
      </w:r>
      <w:r w:rsidRPr="00792DB8">
        <w:rPr>
          <w:b/>
          <w:lang w:val="ru-RU"/>
        </w:rPr>
        <w:t>:</w:t>
      </w:r>
    </w:p>
    <w:p w:rsidR="00FF4586" w:rsidRDefault="00FF4586" w:rsidP="00FF4586">
      <w:pPr>
        <w:spacing w:before="240"/>
        <w:jc w:val="both"/>
        <w:rPr>
          <w:lang w:val="ru-RU"/>
        </w:rPr>
      </w:pPr>
      <w:r>
        <w:rPr>
          <w:lang w:val="ru-RU"/>
        </w:rPr>
        <w:t>Цель</w:t>
      </w:r>
      <w:r w:rsidRPr="003C35BE">
        <w:rPr>
          <w:lang w:val="ru-RU"/>
        </w:rPr>
        <w:t xml:space="preserve"> </w:t>
      </w:r>
      <w:r>
        <w:rPr>
          <w:lang w:val="ru-RU"/>
        </w:rPr>
        <w:t>Миссии</w:t>
      </w:r>
      <w:r w:rsidRPr="003C35BE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3C35BE">
        <w:rPr>
          <w:lang w:val="ru-RU"/>
        </w:rPr>
        <w:t xml:space="preserve"> </w:t>
      </w:r>
      <w:r>
        <w:rPr>
          <w:lang w:val="ru-RU"/>
        </w:rPr>
        <w:t>поддержки (МТП) - оказывать положительное</w:t>
      </w:r>
      <w:r w:rsidRPr="003C35BE">
        <w:rPr>
          <w:lang w:val="ru-RU"/>
        </w:rPr>
        <w:t xml:space="preserve"> </w:t>
      </w:r>
      <w:r>
        <w:rPr>
          <w:lang w:val="ru-RU"/>
        </w:rPr>
        <w:t>влияние</w:t>
      </w:r>
      <w:r w:rsidRPr="003C35BE">
        <w:rPr>
          <w:lang w:val="ru-RU"/>
        </w:rPr>
        <w:t xml:space="preserve"> </w:t>
      </w:r>
      <w:r>
        <w:rPr>
          <w:lang w:val="ru-RU"/>
        </w:rPr>
        <w:t>на</w:t>
      </w:r>
      <w:r w:rsidRPr="003C35BE">
        <w:rPr>
          <w:lang w:val="ru-RU"/>
        </w:rPr>
        <w:t xml:space="preserve"> </w:t>
      </w:r>
      <w:r>
        <w:rPr>
          <w:lang w:val="ru-RU"/>
        </w:rPr>
        <w:t>повышение</w:t>
      </w:r>
      <w:r w:rsidRPr="003C35BE">
        <w:rPr>
          <w:lang w:val="ru-RU"/>
        </w:rPr>
        <w:t xml:space="preserve"> </w:t>
      </w:r>
      <w:r>
        <w:rPr>
          <w:lang w:val="ru-RU"/>
        </w:rPr>
        <w:t>безопасности и</w:t>
      </w:r>
      <w:r w:rsidRPr="003C35BE">
        <w:rPr>
          <w:lang w:val="ru-RU"/>
        </w:rPr>
        <w:t xml:space="preserve"> </w:t>
      </w:r>
      <w:r>
        <w:rPr>
          <w:lang w:val="ru-RU"/>
        </w:rPr>
        <w:t>надежности,</w:t>
      </w:r>
      <w:r w:rsidRPr="003C35BE">
        <w:rPr>
          <w:lang w:val="ru-RU"/>
        </w:rPr>
        <w:t xml:space="preserve"> </w:t>
      </w:r>
      <w:r>
        <w:rPr>
          <w:lang w:val="ru-RU"/>
        </w:rPr>
        <w:t>и</w:t>
      </w:r>
      <w:r w:rsidRPr="003C35BE">
        <w:rPr>
          <w:lang w:val="ru-RU"/>
        </w:rPr>
        <w:t xml:space="preserve"> </w:t>
      </w:r>
      <w:r>
        <w:rPr>
          <w:lang w:val="ru-RU"/>
        </w:rPr>
        <w:t>улучшение</w:t>
      </w:r>
      <w:r w:rsidRPr="003C35BE">
        <w:rPr>
          <w:lang w:val="ru-RU"/>
        </w:rPr>
        <w:t xml:space="preserve"> </w:t>
      </w:r>
      <w:r>
        <w:rPr>
          <w:lang w:val="ru-RU"/>
        </w:rPr>
        <w:t>эксплуатац</w:t>
      </w:r>
      <w:proofErr w:type="gramStart"/>
      <w:r>
        <w:rPr>
          <w:lang w:val="ru-RU"/>
        </w:rPr>
        <w:t>ии АЭ</w:t>
      </w:r>
      <w:proofErr w:type="gramEnd"/>
      <w:r>
        <w:rPr>
          <w:lang w:val="ru-RU"/>
        </w:rPr>
        <w:t xml:space="preserve">С. Оценка эффективности МТП </w:t>
      </w:r>
      <w:proofErr w:type="gramStart"/>
      <w:r>
        <w:rPr>
          <w:lang w:val="ru-RU"/>
        </w:rPr>
        <w:t>показывает</w:t>
      </w:r>
      <w:proofErr w:type="gramEnd"/>
      <w:r>
        <w:rPr>
          <w:lang w:val="ru-RU"/>
        </w:rPr>
        <w:t xml:space="preserve"> как результат миссии повлиял на улучшение эксплуатации АЭС, и соответственно на повышение</w:t>
      </w:r>
      <w:r w:rsidRPr="003C35BE">
        <w:rPr>
          <w:lang w:val="ru-RU"/>
        </w:rPr>
        <w:t xml:space="preserve"> </w:t>
      </w:r>
      <w:r>
        <w:rPr>
          <w:lang w:val="ru-RU"/>
        </w:rPr>
        <w:t>безопасности и</w:t>
      </w:r>
      <w:r w:rsidRPr="003C35BE">
        <w:rPr>
          <w:lang w:val="ru-RU"/>
        </w:rPr>
        <w:t xml:space="preserve"> </w:t>
      </w:r>
      <w:r>
        <w:rPr>
          <w:lang w:val="ru-RU"/>
        </w:rPr>
        <w:t xml:space="preserve">надежности. Оценка может быть выполнена при проведении повторной МТП, партнерской проверки или повторной партнерской проверки, во время проведения самооценки, или представителем ВАО АЭС на площадке. </w:t>
      </w:r>
      <w:proofErr w:type="gramStart"/>
      <w:r>
        <w:rPr>
          <w:lang w:val="ru-RU"/>
        </w:rPr>
        <w:t>Оценка</w:t>
      </w:r>
      <w:r w:rsidRPr="008F119E">
        <w:rPr>
          <w:lang w:val="ru-RU"/>
        </w:rPr>
        <w:t xml:space="preserve"> </w:t>
      </w:r>
      <w:r>
        <w:rPr>
          <w:lang w:val="ru-RU"/>
        </w:rPr>
        <w:t>должна</w:t>
      </w:r>
      <w:r w:rsidRPr="008F119E">
        <w:rPr>
          <w:lang w:val="ru-RU"/>
        </w:rPr>
        <w:t xml:space="preserve"> </w:t>
      </w:r>
      <w:r>
        <w:rPr>
          <w:lang w:val="ru-RU"/>
        </w:rPr>
        <w:t>быть</w:t>
      </w:r>
      <w:r w:rsidRPr="008F119E">
        <w:rPr>
          <w:lang w:val="ru-RU"/>
        </w:rPr>
        <w:t xml:space="preserve"> </w:t>
      </w:r>
      <w:r>
        <w:rPr>
          <w:lang w:val="ru-RU"/>
        </w:rPr>
        <w:t>выполнена</w:t>
      </w:r>
      <w:r w:rsidRPr="008F119E">
        <w:rPr>
          <w:lang w:val="ru-RU"/>
        </w:rPr>
        <w:t xml:space="preserve">, </w:t>
      </w:r>
      <w:r>
        <w:rPr>
          <w:lang w:val="ru-RU"/>
        </w:rPr>
        <w:t>основываясь</w:t>
      </w:r>
      <w:r w:rsidRPr="008F119E">
        <w:rPr>
          <w:lang w:val="ru-RU"/>
        </w:rPr>
        <w:t xml:space="preserve"> </w:t>
      </w:r>
      <w:r>
        <w:rPr>
          <w:lang w:val="ru-RU"/>
        </w:rPr>
        <w:t>на</w:t>
      </w:r>
      <w:r w:rsidRPr="008F119E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8F119E">
        <w:rPr>
          <w:lang w:val="ru-RU"/>
        </w:rPr>
        <w:t xml:space="preserve"> </w:t>
      </w:r>
      <w:r>
        <w:rPr>
          <w:lang w:val="ru-RU"/>
        </w:rPr>
        <w:t>проведенной</w:t>
      </w:r>
      <w:r w:rsidRPr="008F119E">
        <w:rPr>
          <w:lang w:val="ru-RU"/>
        </w:rPr>
        <w:t xml:space="preserve"> </w:t>
      </w:r>
      <w:r>
        <w:rPr>
          <w:lang w:val="ru-RU"/>
        </w:rPr>
        <w:t>МТП</w:t>
      </w:r>
      <w:r w:rsidRPr="008F119E">
        <w:rPr>
          <w:lang w:val="ru-RU"/>
        </w:rPr>
        <w:t>.</w:t>
      </w:r>
      <w:proofErr w:type="gramEnd"/>
    </w:p>
    <w:p w:rsidR="00FF4586" w:rsidRPr="00191FEA" w:rsidRDefault="00FF4586" w:rsidP="00FF4586">
      <w:pPr>
        <w:spacing w:before="240"/>
        <w:jc w:val="both"/>
        <w:rPr>
          <w:lang w:val="ru-RU"/>
        </w:rPr>
      </w:pPr>
      <w:r>
        <w:rPr>
          <w:lang w:val="ru-RU"/>
        </w:rPr>
        <w:t>Оценка эффективности МТП осуществляется с использованием системы оценки, представленной ниже. Эффективность каждой рекомендации должна быть оценена в зависимости от степени выполнения, достижения поставленной цели и улучшения эксплуатации. Подсчет эффективности МТП производится по суммарной средней оценке эффективности всех рекомендаций. Если</w:t>
      </w:r>
      <w:r w:rsidRPr="00191FEA">
        <w:rPr>
          <w:lang w:val="ru-RU"/>
        </w:rPr>
        <w:t xml:space="preserve"> </w:t>
      </w:r>
      <w:r>
        <w:rPr>
          <w:lang w:val="ru-RU"/>
        </w:rPr>
        <w:t>эффективность</w:t>
      </w:r>
      <w:r w:rsidRPr="00191FEA">
        <w:rPr>
          <w:lang w:val="ru-RU"/>
        </w:rPr>
        <w:t xml:space="preserve"> </w:t>
      </w:r>
      <w:proofErr w:type="gramStart"/>
      <w:r>
        <w:rPr>
          <w:lang w:val="ru-RU"/>
        </w:rPr>
        <w:t>МТП</w:t>
      </w:r>
      <w:proofErr w:type="gramEnd"/>
      <w:r w:rsidRPr="00191FEA">
        <w:rPr>
          <w:lang w:val="ru-RU"/>
        </w:rPr>
        <w:t xml:space="preserve"> </w:t>
      </w:r>
      <w:r>
        <w:rPr>
          <w:lang w:val="ru-RU"/>
        </w:rPr>
        <w:t>ниже</w:t>
      </w:r>
      <w:r w:rsidRPr="00191FEA">
        <w:rPr>
          <w:lang w:val="ru-RU"/>
        </w:rPr>
        <w:t xml:space="preserve"> 3.5, </w:t>
      </w:r>
      <w:r>
        <w:rPr>
          <w:lang w:val="ru-RU"/>
        </w:rPr>
        <w:t>должны быть указаны</w:t>
      </w:r>
      <w:r w:rsidRPr="00191FEA">
        <w:rPr>
          <w:lang w:val="ru-RU"/>
        </w:rPr>
        <w:t xml:space="preserve"> </w:t>
      </w:r>
      <w:r>
        <w:rPr>
          <w:lang w:val="ru-RU"/>
        </w:rPr>
        <w:t>причины</w:t>
      </w:r>
      <w:r w:rsidRPr="00191FEA">
        <w:rPr>
          <w:lang w:val="ru-RU"/>
        </w:rPr>
        <w:t xml:space="preserve">, </w:t>
      </w:r>
      <w:r>
        <w:rPr>
          <w:lang w:val="ru-RU"/>
        </w:rPr>
        <w:t>способствующие</w:t>
      </w:r>
      <w:r w:rsidRPr="00191FEA">
        <w:rPr>
          <w:lang w:val="ru-RU"/>
        </w:rPr>
        <w:t xml:space="preserve"> </w:t>
      </w:r>
      <w:r>
        <w:rPr>
          <w:lang w:val="ru-RU"/>
        </w:rPr>
        <w:t>низкой эффективности МТП</w:t>
      </w:r>
      <w:r w:rsidRPr="00191FEA">
        <w:rPr>
          <w:lang w:val="ru-RU"/>
        </w:rPr>
        <w:t>.</w:t>
      </w:r>
    </w:p>
    <w:p w:rsidR="00FF4586" w:rsidRPr="00E058BE" w:rsidRDefault="00FF4586" w:rsidP="00FF4586">
      <w:pPr>
        <w:rPr>
          <w:lang w:val="ru-RU"/>
        </w:rPr>
      </w:pPr>
    </w:p>
    <w:p w:rsidR="00FF4586" w:rsidRPr="005F4CFC" w:rsidRDefault="00FF4586" w:rsidP="00FF4586">
      <w:pPr>
        <w:tabs>
          <w:tab w:val="left" w:pos="426"/>
        </w:tabs>
        <w:spacing w:before="240"/>
        <w:ind w:left="426" w:hanging="284"/>
        <w:rPr>
          <w:lang w:val="ru-RU"/>
        </w:rPr>
      </w:pPr>
      <w:r w:rsidRPr="005F4CFC">
        <w:rPr>
          <w:lang w:val="ru-RU"/>
        </w:rPr>
        <w:t>4</w:t>
      </w:r>
      <w:r>
        <w:rPr>
          <w:lang w:val="ru-RU"/>
        </w:rPr>
        <w:t xml:space="preserve"> - Показатель</w:t>
      </w:r>
      <w:r w:rsidRPr="005F4CFC">
        <w:rPr>
          <w:lang w:val="ru-RU"/>
        </w:rPr>
        <w:t>/</w:t>
      </w:r>
      <w:r>
        <w:rPr>
          <w:lang w:val="ru-RU"/>
        </w:rPr>
        <w:t>цель</w:t>
      </w:r>
      <w:r w:rsidRPr="005F4CFC">
        <w:rPr>
          <w:lang w:val="ru-RU"/>
        </w:rPr>
        <w:t xml:space="preserve"> </w:t>
      </w:r>
      <w:r>
        <w:rPr>
          <w:lang w:val="ru-RU"/>
        </w:rPr>
        <w:t>полностью</w:t>
      </w:r>
      <w:r w:rsidRPr="005F4CFC">
        <w:rPr>
          <w:lang w:val="ru-RU"/>
        </w:rPr>
        <w:t xml:space="preserve"> </w:t>
      </w:r>
      <w:r>
        <w:rPr>
          <w:lang w:val="ru-RU"/>
        </w:rPr>
        <w:t>достигнута</w:t>
      </w:r>
      <w:r w:rsidRPr="005F4CFC">
        <w:rPr>
          <w:lang w:val="ru-RU"/>
        </w:rPr>
        <w:t xml:space="preserve">, </w:t>
      </w:r>
      <w:r>
        <w:rPr>
          <w:lang w:val="ru-RU"/>
        </w:rPr>
        <w:t>рекомендация</w:t>
      </w:r>
      <w:r w:rsidRPr="005F4CFC">
        <w:rPr>
          <w:lang w:val="ru-RU"/>
        </w:rPr>
        <w:t xml:space="preserve"> </w:t>
      </w:r>
      <w:r>
        <w:rPr>
          <w:lang w:val="ru-RU"/>
        </w:rPr>
        <w:t>выполнена</w:t>
      </w:r>
      <w:r w:rsidRPr="005F4CFC">
        <w:rPr>
          <w:lang w:val="ru-RU"/>
        </w:rPr>
        <w:t xml:space="preserve"> </w:t>
      </w:r>
      <w:r>
        <w:rPr>
          <w:lang w:val="ru-RU"/>
        </w:rPr>
        <w:t>полностью</w:t>
      </w:r>
    </w:p>
    <w:p w:rsidR="00FF4586" w:rsidRPr="005F4CFC" w:rsidRDefault="00FF4586" w:rsidP="00FF4586">
      <w:pPr>
        <w:tabs>
          <w:tab w:val="left" w:pos="426"/>
        </w:tabs>
        <w:ind w:left="426" w:hanging="284"/>
        <w:rPr>
          <w:lang w:val="ru-RU"/>
        </w:rPr>
      </w:pPr>
      <w:r w:rsidRPr="005F4CFC">
        <w:rPr>
          <w:lang w:val="ru-RU"/>
        </w:rPr>
        <w:t xml:space="preserve">3 - </w:t>
      </w:r>
      <w:r>
        <w:rPr>
          <w:lang w:val="ru-RU"/>
        </w:rPr>
        <w:t>Показатель</w:t>
      </w:r>
      <w:r w:rsidRPr="005F4CFC">
        <w:rPr>
          <w:lang w:val="ru-RU"/>
        </w:rPr>
        <w:t>/</w:t>
      </w:r>
      <w:r>
        <w:rPr>
          <w:lang w:val="ru-RU"/>
        </w:rPr>
        <w:t>цель</w:t>
      </w:r>
      <w:r w:rsidRPr="005F4CFC">
        <w:rPr>
          <w:lang w:val="ru-RU"/>
        </w:rPr>
        <w:t xml:space="preserve"> </w:t>
      </w:r>
      <w:r>
        <w:rPr>
          <w:lang w:val="ru-RU"/>
        </w:rPr>
        <w:t>в основном/почти</w:t>
      </w:r>
      <w:r w:rsidRPr="005F4CFC">
        <w:rPr>
          <w:lang w:val="ru-RU"/>
        </w:rPr>
        <w:t xml:space="preserve"> </w:t>
      </w:r>
      <w:r>
        <w:rPr>
          <w:lang w:val="ru-RU"/>
        </w:rPr>
        <w:t>достигнута</w:t>
      </w:r>
      <w:r w:rsidRPr="005F4CFC">
        <w:rPr>
          <w:lang w:val="ru-RU"/>
        </w:rPr>
        <w:t xml:space="preserve">, </w:t>
      </w:r>
      <w:r>
        <w:rPr>
          <w:lang w:val="ru-RU"/>
        </w:rPr>
        <w:t>рекомендация</w:t>
      </w:r>
      <w:r w:rsidRPr="005F4CFC">
        <w:rPr>
          <w:lang w:val="ru-RU"/>
        </w:rPr>
        <w:t xml:space="preserve"> </w:t>
      </w:r>
      <w:r>
        <w:rPr>
          <w:lang w:val="ru-RU"/>
        </w:rPr>
        <w:t>выполняется</w:t>
      </w:r>
    </w:p>
    <w:p w:rsidR="00FF4586" w:rsidRPr="005F4CFC" w:rsidRDefault="00FF4586" w:rsidP="00FF4586">
      <w:pPr>
        <w:tabs>
          <w:tab w:val="left" w:pos="426"/>
        </w:tabs>
        <w:ind w:left="426" w:hanging="284"/>
        <w:rPr>
          <w:lang w:val="ru-RU"/>
        </w:rPr>
      </w:pPr>
      <w:r w:rsidRPr="005F4CFC">
        <w:rPr>
          <w:lang w:val="ru-RU"/>
        </w:rPr>
        <w:t xml:space="preserve">2 - </w:t>
      </w:r>
      <w:r>
        <w:rPr>
          <w:lang w:val="ru-RU"/>
        </w:rPr>
        <w:t>Показатель</w:t>
      </w:r>
      <w:r w:rsidRPr="005F4CFC">
        <w:rPr>
          <w:lang w:val="ru-RU"/>
        </w:rPr>
        <w:t>/</w:t>
      </w:r>
      <w:r>
        <w:rPr>
          <w:lang w:val="ru-RU"/>
        </w:rPr>
        <w:t>цель</w:t>
      </w:r>
      <w:r w:rsidRPr="005F4CFC">
        <w:rPr>
          <w:lang w:val="ru-RU"/>
        </w:rPr>
        <w:t xml:space="preserve"> </w:t>
      </w:r>
      <w:r>
        <w:rPr>
          <w:lang w:val="ru-RU"/>
        </w:rPr>
        <w:t>частично</w:t>
      </w:r>
      <w:r w:rsidRPr="005F4CFC">
        <w:rPr>
          <w:lang w:val="ru-RU"/>
        </w:rPr>
        <w:t xml:space="preserve"> </w:t>
      </w:r>
      <w:r>
        <w:rPr>
          <w:lang w:val="ru-RU"/>
        </w:rPr>
        <w:t>достигнута</w:t>
      </w:r>
      <w:r w:rsidRPr="005F4CFC">
        <w:rPr>
          <w:lang w:val="ru-RU"/>
        </w:rPr>
        <w:t xml:space="preserve">, </w:t>
      </w:r>
      <w:r>
        <w:rPr>
          <w:lang w:val="ru-RU"/>
        </w:rPr>
        <w:t>рекомендация</w:t>
      </w:r>
      <w:r w:rsidRPr="005F4CFC">
        <w:rPr>
          <w:lang w:val="ru-RU"/>
        </w:rPr>
        <w:t xml:space="preserve"> </w:t>
      </w:r>
      <w:r>
        <w:rPr>
          <w:lang w:val="ru-RU"/>
        </w:rPr>
        <w:t>запланирована к выполнению или  начато выполнение рекомендации</w:t>
      </w:r>
    </w:p>
    <w:p w:rsidR="00FF4586" w:rsidRPr="005F4CFC" w:rsidRDefault="00FF4586" w:rsidP="00FF4586">
      <w:pPr>
        <w:tabs>
          <w:tab w:val="left" w:pos="426"/>
        </w:tabs>
        <w:ind w:left="709" w:hanging="567"/>
        <w:rPr>
          <w:lang w:val="ru-RU"/>
        </w:rPr>
      </w:pPr>
      <w:r w:rsidRPr="005F4CFC">
        <w:rPr>
          <w:lang w:val="ru-RU"/>
        </w:rPr>
        <w:t xml:space="preserve">1 - </w:t>
      </w:r>
      <w:r>
        <w:rPr>
          <w:lang w:val="ru-RU"/>
        </w:rPr>
        <w:t>Показатель</w:t>
      </w:r>
      <w:r w:rsidRPr="005F4CFC">
        <w:rPr>
          <w:lang w:val="ru-RU"/>
        </w:rPr>
        <w:t>/</w:t>
      </w:r>
      <w:r>
        <w:rPr>
          <w:lang w:val="ru-RU"/>
        </w:rPr>
        <w:t>цель</w:t>
      </w:r>
      <w:r w:rsidRPr="005F4CFC">
        <w:rPr>
          <w:lang w:val="ru-RU"/>
        </w:rPr>
        <w:t xml:space="preserve"> </w:t>
      </w:r>
      <w:r>
        <w:rPr>
          <w:lang w:val="ru-RU"/>
        </w:rPr>
        <w:t>не</w:t>
      </w:r>
      <w:r w:rsidRPr="005F4CFC">
        <w:rPr>
          <w:lang w:val="ru-RU"/>
        </w:rPr>
        <w:t xml:space="preserve"> </w:t>
      </w:r>
      <w:r>
        <w:rPr>
          <w:lang w:val="ru-RU"/>
        </w:rPr>
        <w:t>достигнута</w:t>
      </w:r>
      <w:r w:rsidRPr="005F4CFC">
        <w:rPr>
          <w:lang w:val="ru-RU"/>
        </w:rPr>
        <w:t xml:space="preserve">, </w:t>
      </w:r>
      <w:r>
        <w:rPr>
          <w:lang w:val="ru-RU"/>
        </w:rPr>
        <w:t>рекомендация</w:t>
      </w:r>
      <w:r w:rsidRPr="005F4CFC">
        <w:rPr>
          <w:lang w:val="ru-RU"/>
        </w:rPr>
        <w:t xml:space="preserve"> </w:t>
      </w:r>
      <w:r>
        <w:rPr>
          <w:lang w:val="ru-RU"/>
        </w:rPr>
        <w:t>не</w:t>
      </w:r>
      <w:r w:rsidRPr="005F4CFC">
        <w:rPr>
          <w:lang w:val="ru-RU"/>
        </w:rPr>
        <w:t xml:space="preserve"> </w:t>
      </w:r>
      <w:r>
        <w:rPr>
          <w:lang w:val="ru-RU"/>
        </w:rPr>
        <w:t>выполняется</w:t>
      </w:r>
    </w:p>
    <w:p w:rsidR="00A06538" w:rsidRDefault="00A06538" w:rsidP="00A06538">
      <w:pPr>
        <w:tabs>
          <w:tab w:val="left" w:pos="426"/>
        </w:tabs>
        <w:ind w:left="709" w:hanging="709"/>
        <w:rPr>
          <w:lang w:val="ru-RU"/>
        </w:rPr>
      </w:pPr>
    </w:p>
    <w:p w:rsidR="00387901" w:rsidRDefault="00387901" w:rsidP="00A06538">
      <w:pPr>
        <w:tabs>
          <w:tab w:val="left" w:pos="426"/>
        </w:tabs>
        <w:ind w:left="709" w:hanging="709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1"/>
        <w:gridCol w:w="2495"/>
        <w:gridCol w:w="73"/>
        <w:gridCol w:w="551"/>
        <w:gridCol w:w="16"/>
        <w:gridCol w:w="567"/>
        <w:gridCol w:w="39"/>
        <w:gridCol w:w="626"/>
        <w:gridCol w:w="44"/>
        <w:gridCol w:w="674"/>
      </w:tblGrid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 w:val="restart"/>
          </w:tcPr>
          <w:p w:rsidR="00387901" w:rsidRPr="00F964C1" w:rsidRDefault="00387901" w:rsidP="001F21A8">
            <w:pPr>
              <w:keepNext/>
              <w:rPr>
                <w:i/>
                <w:lang w:val="ru-RU" w:bidi="en-US"/>
              </w:rPr>
            </w:pPr>
            <w:r w:rsidRPr="00F964C1">
              <w:rPr>
                <w:b/>
                <w:lang w:val="ru-RU" w:bidi="en-US"/>
              </w:rPr>
              <w:lastRenderedPageBreak/>
              <w:t>Эффективность рекомендации 1:</w:t>
            </w:r>
          </w:p>
          <w:p w:rsidR="00FF4586" w:rsidRDefault="00FF4586" w:rsidP="00FF4586">
            <w:pPr>
              <w:keepNext/>
              <w:rPr>
                <w:color w:val="000000"/>
                <w:lang w:val="ru-RU"/>
              </w:rPr>
            </w:pPr>
          </w:p>
          <w:p w:rsidR="00387901" w:rsidRPr="00FF4586" w:rsidRDefault="00FF4586" w:rsidP="00FF4586">
            <w:pPr>
              <w:keepNext/>
              <w:rPr>
                <w:lang w:val="ru-RU" w:bidi="en-US"/>
              </w:rPr>
            </w:pPr>
            <w:r w:rsidRPr="00FF4586">
              <w:rPr>
                <w:color w:val="000000"/>
                <w:lang w:val="ru-RU"/>
              </w:rPr>
              <w:t xml:space="preserve">На основании действующей стратегии обращения с ядерным топливом на АЭС </w:t>
            </w:r>
            <w:proofErr w:type="spellStart"/>
            <w:r w:rsidRPr="00FF4586">
              <w:rPr>
                <w:color w:val="000000"/>
                <w:lang w:val="ru-RU"/>
              </w:rPr>
              <w:t>Бушер</w:t>
            </w:r>
            <w:proofErr w:type="spellEnd"/>
            <w:r w:rsidRPr="00FF4586">
              <w:rPr>
                <w:color w:val="000000"/>
                <w:lang w:val="ru-RU"/>
              </w:rPr>
              <w:t xml:space="preserve"> определить ближайшие и перспективные задачи по развитию системы контроля герметичности топлива и обращения с поврежденным топливом. В соответствии с задачами укомплектовать персонал и запланировать приобретение необходимых технических и программных средств.</w:t>
            </w: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/>
          </w:tcPr>
          <w:p w:rsidR="00387901" w:rsidRPr="00F964C1" w:rsidRDefault="00387901" w:rsidP="001F21A8">
            <w:pPr>
              <w:keepNext/>
              <w:rPr>
                <w:rFonts w:eastAsia="Calibri"/>
                <w:b/>
                <w:lang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rFonts w:eastAsia="Calibri"/>
                <w:lang w:bidi="en-US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rFonts w:eastAsia="Calibri"/>
                <w:lang w:bidi="en-US"/>
              </w:rPr>
            </w:pP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rFonts w:eastAsia="Calibri"/>
                <w:lang w:bidi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rFonts w:eastAsia="Calibri"/>
                <w:lang w:bidi="en-US"/>
              </w:rPr>
            </w:pPr>
          </w:p>
        </w:tc>
      </w:tr>
      <w:tr w:rsidR="00387901" w:rsidRPr="00F6750B" w:rsidTr="006E5AA8">
        <w:tc>
          <w:tcPr>
            <w:tcW w:w="9996" w:type="dxa"/>
            <w:gridSpan w:val="10"/>
          </w:tcPr>
          <w:p w:rsidR="00387901" w:rsidRPr="00F964C1" w:rsidRDefault="00387901" w:rsidP="001F21A8">
            <w:pPr>
              <w:keepNext/>
              <w:rPr>
                <w:lang w:val="ru-RU"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</w:p>
          <w:p w:rsidR="00387901" w:rsidRPr="00F964C1" w:rsidRDefault="00387901" w:rsidP="001F21A8">
            <w:pPr>
              <w:keepNext/>
              <w:rPr>
                <w:lang w:bidi="en-US"/>
              </w:rPr>
            </w:pPr>
          </w:p>
          <w:p w:rsidR="00387901" w:rsidRPr="00F964C1" w:rsidRDefault="00387901" w:rsidP="001F21A8">
            <w:pPr>
              <w:keepNext/>
              <w:rPr>
                <w:lang w:bidi="en-US"/>
              </w:rPr>
            </w:pPr>
          </w:p>
          <w:p w:rsidR="00387901" w:rsidRPr="00F964C1" w:rsidRDefault="00387901" w:rsidP="001F21A8">
            <w:pPr>
              <w:keepNext/>
              <w:rPr>
                <w:i/>
                <w:lang w:bidi="en-US"/>
              </w:rPr>
            </w:pP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 w:val="restart"/>
          </w:tcPr>
          <w:p w:rsidR="00387901" w:rsidRPr="00F964C1" w:rsidRDefault="00387901" w:rsidP="001F21A8">
            <w:pPr>
              <w:keepNext/>
              <w:rPr>
                <w:b/>
                <w:lang w:val="ru-RU" w:bidi="en-US"/>
              </w:rPr>
            </w:pPr>
            <w:r w:rsidRPr="00F964C1">
              <w:rPr>
                <w:b/>
                <w:lang w:val="ru-RU" w:bidi="en-US"/>
              </w:rPr>
              <w:t>Эффективность рекомендации 2:</w:t>
            </w:r>
          </w:p>
          <w:p w:rsidR="00387901" w:rsidRPr="00F964C1" w:rsidRDefault="00FF4586" w:rsidP="001E6227">
            <w:pPr>
              <w:shd w:val="clear" w:color="auto" w:fill="FFFFFF"/>
              <w:spacing w:before="240"/>
              <w:jc w:val="both"/>
              <w:rPr>
                <w:lang w:val="ru-RU" w:bidi="en-US"/>
              </w:rPr>
            </w:pPr>
            <w:r w:rsidRPr="00FF4586">
              <w:rPr>
                <w:color w:val="000000"/>
                <w:lang w:val="ru-RU"/>
              </w:rPr>
              <w:t>Рассмотреть возможность организации научно-технической поддержки эксплуатации ядерного топлива и анализа результатов КГО («</w:t>
            </w:r>
            <w:proofErr w:type="spellStart"/>
            <w:r w:rsidRPr="00FF4586">
              <w:rPr>
                <w:color w:val="000000"/>
                <w:lang w:val="ru-RU"/>
              </w:rPr>
              <w:t>Росэнергоатом</w:t>
            </w:r>
            <w:proofErr w:type="spellEnd"/>
            <w:r w:rsidRPr="00FF4586">
              <w:rPr>
                <w:color w:val="000000"/>
                <w:lang w:val="ru-RU"/>
              </w:rPr>
              <w:t>», ОАО ВНИИАЭС…).</w:t>
            </w: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/>
          </w:tcPr>
          <w:p w:rsidR="00387901" w:rsidRPr="00F964C1" w:rsidRDefault="00387901" w:rsidP="001F21A8">
            <w:pPr>
              <w:keepNext/>
              <w:rPr>
                <w:b/>
                <w:lang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lang w:bidi="en-US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lang w:bidi="en-US"/>
              </w:rPr>
            </w:pP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lang w:bidi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lang w:bidi="en-US"/>
              </w:rPr>
            </w:pPr>
          </w:p>
        </w:tc>
      </w:tr>
      <w:tr w:rsidR="00387901" w:rsidRPr="00F6750B" w:rsidTr="006E5AA8">
        <w:tc>
          <w:tcPr>
            <w:tcW w:w="9996" w:type="dxa"/>
            <w:gridSpan w:val="10"/>
          </w:tcPr>
          <w:p w:rsidR="00387901" w:rsidRPr="00F964C1" w:rsidRDefault="00387901" w:rsidP="001F21A8">
            <w:pPr>
              <w:rPr>
                <w:lang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  <w:p w:rsidR="00387901" w:rsidRPr="00F964C1" w:rsidRDefault="00387901" w:rsidP="001F21A8">
            <w:pPr>
              <w:rPr>
                <w:lang w:bidi="en-US"/>
              </w:rPr>
            </w:pP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 w:val="restart"/>
          </w:tcPr>
          <w:p w:rsidR="00387901" w:rsidRDefault="00387901" w:rsidP="001F21A8">
            <w:pPr>
              <w:rPr>
                <w:b/>
                <w:lang w:val="ru-RU" w:bidi="en-US"/>
              </w:rPr>
            </w:pPr>
            <w:r w:rsidRPr="00F964C1">
              <w:rPr>
                <w:b/>
                <w:lang w:val="ru-RU" w:bidi="en-US"/>
              </w:rPr>
              <w:t>Эффективность рекомендации 3:</w:t>
            </w:r>
          </w:p>
          <w:p w:rsidR="00FF4586" w:rsidRPr="00F964C1" w:rsidRDefault="00FF4586" w:rsidP="001F21A8">
            <w:pPr>
              <w:rPr>
                <w:b/>
                <w:lang w:val="ru-RU" w:bidi="en-US"/>
              </w:rPr>
            </w:pPr>
          </w:p>
          <w:p w:rsidR="00387901" w:rsidRPr="00FF4586" w:rsidRDefault="00FF4586" w:rsidP="00FF4586">
            <w:pPr>
              <w:rPr>
                <w:lang w:val="ru-RU" w:bidi="en-US"/>
              </w:rPr>
            </w:pPr>
            <w:r w:rsidRPr="00FF4586">
              <w:rPr>
                <w:color w:val="000000"/>
                <w:lang w:val="ru-RU"/>
              </w:rPr>
              <w:t xml:space="preserve">Обеспечить на АЭС </w:t>
            </w:r>
            <w:proofErr w:type="spellStart"/>
            <w:r w:rsidRPr="00FF4586">
              <w:rPr>
                <w:color w:val="000000"/>
                <w:lang w:val="ru-RU"/>
              </w:rPr>
              <w:t>Бушер</w:t>
            </w:r>
            <w:proofErr w:type="spellEnd"/>
            <w:r w:rsidRPr="00FF4586">
              <w:rPr>
                <w:color w:val="000000"/>
                <w:lang w:val="ru-RU"/>
              </w:rPr>
              <w:t xml:space="preserve"> выполнение эксплуатационных нейтронно-физических расчетов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/>
          </w:tcPr>
          <w:p w:rsidR="00387901" w:rsidRPr="00F964C1" w:rsidRDefault="00387901" w:rsidP="001F21A8">
            <w:pPr>
              <w:rPr>
                <w:b/>
                <w:lang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</w:tr>
      <w:tr w:rsidR="00387901" w:rsidRPr="00F6750B" w:rsidTr="006E5AA8">
        <w:tc>
          <w:tcPr>
            <w:tcW w:w="9996" w:type="dxa"/>
            <w:gridSpan w:val="10"/>
          </w:tcPr>
          <w:p w:rsidR="00387901" w:rsidRPr="00F964C1" w:rsidRDefault="00387901" w:rsidP="001F21A8">
            <w:pPr>
              <w:rPr>
                <w:i/>
                <w:lang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387901" w:rsidRPr="00F964C1" w:rsidRDefault="00387901" w:rsidP="001F21A8">
            <w:pPr>
              <w:rPr>
                <w:lang w:bidi="en-US"/>
              </w:rPr>
            </w:pP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 w:val="restart"/>
          </w:tcPr>
          <w:p w:rsidR="00387901" w:rsidRPr="00F964C1" w:rsidRDefault="00387901" w:rsidP="001F21A8">
            <w:pPr>
              <w:keepNext/>
              <w:rPr>
                <w:b/>
                <w:lang w:val="ru-RU" w:bidi="en-US"/>
              </w:rPr>
            </w:pPr>
            <w:r w:rsidRPr="00F964C1">
              <w:rPr>
                <w:b/>
                <w:lang w:val="ru-RU" w:bidi="en-US"/>
              </w:rPr>
              <w:t>Эффективность рекомендации 4:</w:t>
            </w:r>
          </w:p>
          <w:p w:rsidR="006E5AA8" w:rsidRPr="00F964C1" w:rsidRDefault="006E5AA8" w:rsidP="006E5AA8">
            <w:pPr>
              <w:pStyle w:val="a3"/>
              <w:tabs>
                <w:tab w:val="left" w:pos="360"/>
              </w:tabs>
              <w:spacing w:before="120"/>
              <w:ind w:left="0"/>
              <w:jc w:val="both"/>
              <w:rPr>
                <w:lang w:val="ru-RU"/>
              </w:rPr>
            </w:pPr>
            <w:r w:rsidRPr="00F964C1">
              <w:rPr>
                <w:color w:val="000000"/>
                <w:lang w:val="ru-RU"/>
              </w:rPr>
              <w:t>Рассмотре</w:t>
            </w:r>
            <w:r w:rsidR="00FF4586">
              <w:rPr>
                <w:color w:val="000000"/>
                <w:lang w:val="ru-RU"/>
              </w:rPr>
              <w:t>ть</w:t>
            </w:r>
            <w:r w:rsidRPr="00F964C1">
              <w:rPr>
                <w:color w:val="000000"/>
                <w:lang w:val="ru-RU"/>
              </w:rPr>
              <w:t xml:space="preserve"> возможность </w:t>
            </w:r>
            <w:proofErr w:type="gramStart"/>
            <w:r w:rsidRPr="00F964C1">
              <w:rPr>
                <w:color w:val="000000"/>
                <w:lang w:val="ru-RU"/>
              </w:rPr>
              <w:t>использования автоматизированной системы контроля удельных активностей теплоносителя</w:t>
            </w:r>
            <w:proofErr w:type="gramEnd"/>
            <w:r w:rsidRPr="00F964C1">
              <w:rPr>
                <w:color w:val="000000"/>
                <w:lang w:val="ru-RU"/>
              </w:rPr>
              <w:t xml:space="preserve"> 1 контура на работающем реакторе для задач КГО</w:t>
            </w:r>
            <w:r w:rsidR="00FF4586">
              <w:rPr>
                <w:color w:val="000000"/>
                <w:lang w:val="ru-RU"/>
              </w:rPr>
              <w:t>.</w:t>
            </w:r>
            <w:r w:rsidRPr="00F964C1">
              <w:rPr>
                <w:lang w:val="ru-RU"/>
              </w:rPr>
              <w:t xml:space="preserve"> </w:t>
            </w:r>
          </w:p>
          <w:p w:rsidR="00387901" w:rsidRPr="00F964C1" w:rsidRDefault="00387901" w:rsidP="001F21A8">
            <w:pPr>
              <w:keepNext/>
              <w:rPr>
                <w:lang w:val="ru-RU"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/>
          </w:tcPr>
          <w:p w:rsidR="00387901" w:rsidRPr="00F964C1" w:rsidRDefault="00387901" w:rsidP="001F21A8">
            <w:pPr>
              <w:keepNext/>
              <w:rPr>
                <w:b/>
                <w:lang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lang w:bidi="en-US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lang w:bidi="en-US"/>
              </w:rPr>
            </w:pP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lang w:bidi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keepNext/>
              <w:jc w:val="center"/>
              <w:rPr>
                <w:lang w:bidi="en-US"/>
              </w:rPr>
            </w:pPr>
          </w:p>
        </w:tc>
      </w:tr>
      <w:tr w:rsidR="00387901" w:rsidRPr="00F6750B" w:rsidTr="006E5AA8">
        <w:tc>
          <w:tcPr>
            <w:tcW w:w="9996" w:type="dxa"/>
            <w:gridSpan w:val="10"/>
          </w:tcPr>
          <w:p w:rsidR="00387901" w:rsidRPr="00F964C1" w:rsidRDefault="00387901" w:rsidP="001F21A8">
            <w:pPr>
              <w:rPr>
                <w:i/>
                <w:lang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387901" w:rsidRPr="00F964C1" w:rsidRDefault="00387901" w:rsidP="001F21A8">
            <w:pPr>
              <w:rPr>
                <w:lang w:bidi="en-US"/>
              </w:rPr>
            </w:pP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 w:val="restart"/>
          </w:tcPr>
          <w:p w:rsidR="00387901" w:rsidRPr="00F964C1" w:rsidRDefault="00387901" w:rsidP="001F21A8">
            <w:pPr>
              <w:rPr>
                <w:b/>
                <w:lang w:val="ru-RU" w:bidi="en-US"/>
              </w:rPr>
            </w:pPr>
            <w:r w:rsidRPr="00F964C1">
              <w:rPr>
                <w:b/>
                <w:lang w:val="ru-RU" w:bidi="en-US"/>
              </w:rPr>
              <w:t>Эффективность рекомендации 5:</w:t>
            </w:r>
          </w:p>
          <w:p w:rsidR="00FF4586" w:rsidRDefault="00FF4586" w:rsidP="00FF458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FF4586" w:rsidRPr="00FF4586" w:rsidRDefault="00FF4586" w:rsidP="00FF4586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FF4586">
              <w:rPr>
                <w:color w:val="000000"/>
                <w:lang w:val="ru-RU"/>
              </w:rPr>
              <w:t xml:space="preserve">Инициализировать применение на АЭС </w:t>
            </w:r>
            <w:proofErr w:type="spellStart"/>
            <w:r w:rsidRPr="00FF4586">
              <w:rPr>
                <w:color w:val="000000"/>
                <w:lang w:val="ru-RU"/>
              </w:rPr>
              <w:t>Бушер</w:t>
            </w:r>
            <w:proofErr w:type="spellEnd"/>
            <w:r w:rsidRPr="00FF4586">
              <w:rPr>
                <w:color w:val="000000"/>
                <w:lang w:val="ru-RU"/>
              </w:rPr>
              <w:t xml:space="preserve"> принятой на АЭС России РД ЭО 1.1.2.10.0521-2009 «Сборки тепловыделяющие ядерных реакторов типа ВВЭР-1000. Типовая методика контроля герметичности оболочек тепловыделяющих элементов».</w:t>
            </w:r>
          </w:p>
          <w:p w:rsidR="00387901" w:rsidRPr="00F964C1" w:rsidRDefault="00387901" w:rsidP="001F21A8">
            <w:pPr>
              <w:rPr>
                <w:lang w:val="ru-RU"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/>
          </w:tcPr>
          <w:p w:rsidR="00387901" w:rsidRPr="00F964C1" w:rsidRDefault="00387901" w:rsidP="001F21A8">
            <w:pPr>
              <w:rPr>
                <w:b/>
                <w:lang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</w:tr>
      <w:tr w:rsidR="00387901" w:rsidRPr="00F6750B" w:rsidTr="006E5AA8">
        <w:tc>
          <w:tcPr>
            <w:tcW w:w="9996" w:type="dxa"/>
            <w:gridSpan w:val="10"/>
          </w:tcPr>
          <w:p w:rsidR="00387901" w:rsidRPr="00F964C1" w:rsidRDefault="00387901" w:rsidP="001F21A8">
            <w:pPr>
              <w:rPr>
                <w:lang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  <w:p w:rsidR="00387901" w:rsidRPr="00F964C1" w:rsidRDefault="00387901" w:rsidP="001F21A8">
            <w:pPr>
              <w:rPr>
                <w:lang w:bidi="en-US"/>
              </w:rPr>
            </w:pP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 w:val="restart"/>
          </w:tcPr>
          <w:p w:rsidR="00387901" w:rsidRPr="00F964C1" w:rsidRDefault="00387901" w:rsidP="001F21A8">
            <w:pPr>
              <w:rPr>
                <w:b/>
                <w:lang w:val="ru-RU" w:bidi="en-US"/>
              </w:rPr>
            </w:pPr>
            <w:r w:rsidRPr="00F964C1">
              <w:rPr>
                <w:b/>
                <w:lang w:val="ru-RU" w:bidi="en-US"/>
              </w:rPr>
              <w:lastRenderedPageBreak/>
              <w:t>Эффективность рекомендации 6:</w:t>
            </w:r>
          </w:p>
          <w:p w:rsidR="001E6227" w:rsidRDefault="001E6227" w:rsidP="00574132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</w:p>
          <w:p w:rsidR="00387901" w:rsidRDefault="00574132" w:rsidP="001E6227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574132">
              <w:rPr>
                <w:color w:val="000000"/>
                <w:lang w:val="ru-RU"/>
              </w:rPr>
              <w:t xml:space="preserve">Пересмотреть действующий документ «Методические рекомендации по КГО </w:t>
            </w:r>
            <w:proofErr w:type="spellStart"/>
            <w:r w:rsidRPr="00574132">
              <w:rPr>
                <w:color w:val="000000"/>
                <w:lang w:val="ru-RU"/>
              </w:rPr>
              <w:t>твэлов</w:t>
            </w:r>
            <w:proofErr w:type="spellEnd"/>
            <w:r w:rsidRPr="00574132">
              <w:rPr>
                <w:color w:val="000000"/>
                <w:lang w:val="ru-RU"/>
              </w:rPr>
              <w:t xml:space="preserve"> ВВЭР-1000 во время работы и после останова реактора РУ В-446 и Регламент радиационного контроля по определению “</w:t>
            </w:r>
            <w:r w:rsidRPr="00574132">
              <w:rPr>
                <w:color w:val="000000"/>
              </w:rPr>
              <w:t>spike</w:t>
            </w:r>
            <w:r w:rsidRPr="00574132">
              <w:rPr>
                <w:color w:val="000000"/>
                <w:lang w:val="ru-RU"/>
              </w:rPr>
              <w:t xml:space="preserve"> – эффекта» в соответствии с принятыми в настоящее время положениями РД ЭО 1.1.2.10.0521-2009 «Сборки тепловыделяющие ядерных реакторов типа ВВЭР-1000. Типовая методика контроля герметичности оболочек тепловыделяющих элементов».</w:t>
            </w:r>
          </w:p>
          <w:p w:rsidR="001E6227" w:rsidRPr="00F964C1" w:rsidRDefault="001E6227" w:rsidP="001E6227">
            <w:pPr>
              <w:shd w:val="clear" w:color="auto" w:fill="FFFFFF"/>
              <w:jc w:val="both"/>
              <w:rPr>
                <w:lang w:val="ru-RU"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/>
          </w:tcPr>
          <w:p w:rsidR="00387901" w:rsidRPr="00F964C1" w:rsidRDefault="00387901" w:rsidP="001F21A8">
            <w:pPr>
              <w:rPr>
                <w:b/>
                <w:lang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</w:tr>
      <w:tr w:rsidR="00387901" w:rsidRPr="00F6750B" w:rsidTr="006E5AA8">
        <w:tc>
          <w:tcPr>
            <w:tcW w:w="9996" w:type="dxa"/>
            <w:gridSpan w:val="10"/>
          </w:tcPr>
          <w:p w:rsidR="00387901" w:rsidRPr="00F964C1" w:rsidRDefault="00387901" w:rsidP="001F21A8">
            <w:pPr>
              <w:rPr>
                <w:lang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387901" w:rsidRPr="00F964C1" w:rsidRDefault="00387901" w:rsidP="001F21A8">
            <w:pPr>
              <w:rPr>
                <w:lang w:bidi="en-US"/>
              </w:rPr>
            </w:pP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 w:val="restart"/>
          </w:tcPr>
          <w:p w:rsidR="00387901" w:rsidRPr="00F964C1" w:rsidRDefault="00387901" w:rsidP="001F21A8">
            <w:pPr>
              <w:rPr>
                <w:b/>
                <w:lang w:val="ru-RU" w:bidi="en-US"/>
              </w:rPr>
            </w:pPr>
            <w:r w:rsidRPr="00F964C1">
              <w:rPr>
                <w:b/>
                <w:lang w:val="ru-RU" w:bidi="en-US"/>
              </w:rPr>
              <w:t>Эффективность рекомендации 7:</w:t>
            </w:r>
          </w:p>
          <w:p w:rsidR="001E6227" w:rsidRDefault="001E6227" w:rsidP="00574132">
            <w:pPr>
              <w:jc w:val="both"/>
              <w:rPr>
                <w:color w:val="000000"/>
                <w:lang w:val="ru-RU"/>
              </w:rPr>
            </w:pPr>
          </w:p>
          <w:p w:rsidR="00387901" w:rsidRDefault="00574132" w:rsidP="001E6227">
            <w:pPr>
              <w:jc w:val="both"/>
              <w:rPr>
                <w:color w:val="000000"/>
                <w:lang w:val="ru-RU"/>
              </w:rPr>
            </w:pPr>
            <w:r w:rsidRPr="00574132">
              <w:rPr>
                <w:color w:val="000000"/>
                <w:lang w:val="ru-RU"/>
              </w:rPr>
              <w:t xml:space="preserve">Определить транспортное время теплоносителя в </w:t>
            </w:r>
            <w:proofErr w:type="spellStart"/>
            <w:r w:rsidRPr="00574132">
              <w:rPr>
                <w:color w:val="000000"/>
                <w:lang w:val="ru-RU"/>
              </w:rPr>
              <w:t>пробоотборных</w:t>
            </w:r>
            <w:proofErr w:type="spellEnd"/>
            <w:r w:rsidRPr="00574132">
              <w:rPr>
                <w:color w:val="000000"/>
                <w:lang w:val="ru-RU"/>
              </w:rPr>
              <w:t xml:space="preserve"> линиях (от реактора и СВО).</w:t>
            </w:r>
          </w:p>
          <w:p w:rsidR="001E6227" w:rsidRPr="001E6227" w:rsidRDefault="001E6227" w:rsidP="001E6227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/>
          </w:tcPr>
          <w:p w:rsidR="00387901" w:rsidRPr="00F964C1" w:rsidRDefault="00387901" w:rsidP="001F21A8">
            <w:pPr>
              <w:rPr>
                <w:b/>
                <w:lang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</w:tr>
      <w:tr w:rsidR="00387901" w:rsidRPr="00F6750B" w:rsidTr="006E5AA8">
        <w:tc>
          <w:tcPr>
            <w:tcW w:w="9996" w:type="dxa"/>
            <w:gridSpan w:val="10"/>
          </w:tcPr>
          <w:p w:rsidR="00387901" w:rsidRPr="00F964C1" w:rsidRDefault="00387901" w:rsidP="001F21A8">
            <w:pPr>
              <w:rPr>
                <w:lang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 w:val="restart"/>
          </w:tcPr>
          <w:p w:rsidR="00387901" w:rsidRPr="00F964C1" w:rsidRDefault="00387901" w:rsidP="001F21A8">
            <w:pPr>
              <w:rPr>
                <w:b/>
                <w:lang w:val="ru-RU" w:bidi="en-US"/>
              </w:rPr>
            </w:pPr>
            <w:r w:rsidRPr="00F964C1">
              <w:rPr>
                <w:b/>
                <w:lang w:val="ru-RU" w:bidi="en-US"/>
              </w:rPr>
              <w:t>Эффективность рекомендации 8:</w:t>
            </w:r>
          </w:p>
          <w:p w:rsidR="001E6227" w:rsidRDefault="001E6227" w:rsidP="00574132">
            <w:pPr>
              <w:jc w:val="both"/>
              <w:rPr>
                <w:color w:val="000000"/>
                <w:lang w:val="ru-RU"/>
              </w:rPr>
            </w:pPr>
          </w:p>
          <w:p w:rsidR="00387901" w:rsidRDefault="00574132" w:rsidP="001E6227">
            <w:pPr>
              <w:jc w:val="both"/>
              <w:rPr>
                <w:color w:val="000000"/>
                <w:lang w:val="ru-RU"/>
              </w:rPr>
            </w:pPr>
            <w:r w:rsidRPr="00574132">
              <w:rPr>
                <w:color w:val="000000"/>
                <w:lang w:val="ru-RU"/>
              </w:rPr>
              <w:t xml:space="preserve">При отборе проб для КГО </w:t>
            </w:r>
            <w:proofErr w:type="spellStart"/>
            <w:r w:rsidRPr="00574132">
              <w:rPr>
                <w:color w:val="000000"/>
                <w:lang w:val="ru-RU"/>
              </w:rPr>
              <w:t>проливку</w:t>
            </w:r>
            <w:proofErr w:type="spellEnd"/>
            <w:r w:rsidRPr="00574132">
              <w:rPr>
                <w:color w:val="000000"/>
                <w:lang w:val="ru-RU"/>
              </w:rPr>
              <w:t xml:space="preserve"> </w:t>
            </w:r>
            <w:proofErr w:type="spellStart"/>
            <w:r w:rsidRPr="00574132">
              <w:rPr>
                <w:color w:val="000000"/>
                <w:lang w:val="ru-RU"/>
              </w:rPr>
              <w:t>пробоотборных</w:t>
            </w:r>
            <w:proofErr w:type="spellEnd"/>
            <w:r w:rsidRPr="00574132">
              <w:rPr>
                <w:color w:val="000000"/>
                <w:lang w:val="ru-RU"/>
              </w:rPr>
              <w:t xml:space="preserve"> линий выполнять не менее</w:t>
            </w:r>
            <w:proofErr w:type="gramStart"/>
            <w:r w:rsidRPr="00574132">
              <w:rPr>
                <w:color w:val="000000"/>
                <w:lang w:val="ru-RU"/>
              </w:rPr>
              <w:t>,</w:t>
            </w:r>
            <w:proofErr w:type="gramEnd"/>
            <w:r w:rsidRPr="00574132">
              <w:rPr>
                <w:color w:val="000000"/>
                <w:lang w:val="ru-RU"/>
              </w:rPr>
              <w:t xml:space="preserve"> чем транспортное время плюс 20%.</w:t>
            </w:r>
          </w:p>
          <w:p w:rsidR="001E6227" w:rsidRPr="00F964C1" w:rsidRDefault="001E6227" w:rsidP="001E6227">
            <w:pPr>
              <w:jc w:val="both"/>
              <w:rPr>
                <w:lang w:val="ru-RU"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/>
          </w:tcPr>
          <w:p w:rsidR="00387901" w:rsidRPr="00F964C1" w:rsidRDefault="00387901" w:rsidP="001F21A8">
            <w:pPr>
              <w:rPr>
                <w:b/>
                <w:lang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</w:tr>
      <w:tr w:rsidR="00387901" w:rsidRPr="00F6750B" w:rsidTr="006E5AA8">
        <w:tc>
          <w:tcPr>
            <w:tcW w:w="9996" w:type="dxa"/>
            <w:gridSpan w:val="10"/>
          </w:tcPr>
          <w:p w:rsidR="00387901" w:rsidRPr="00F964C1" w:rsidRDefault="00387901" w:rsidP="001F21A8">
            <w:pPr>
              <w:rPr>
                <w:lang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387901" w:rsidRPr="00F964C1" w:rsidRDefault="00387901" w:rsidP="001F21A8">
            <w:pPr>
              <w:rPr>
                <w:lang w:bidi="en-US"/>
              </w:rPr>
            </w:pP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</w:tc>
      </w:tr>
      <w:tr w:rsidR="006E5AA8" w:rsidRPr="00F6750B" w:rsidTr="006E5AA8">
        <w:trPr>
          <w:trHeight w:val="314"/>
        </w:trPr>
        <w:tc>
          <w:tcPr>
            <w:tcW w:w="7479" w:type="dxa"/>
            <w:gridSpan w:val="3"/>
            <w:vMerge w:val="restart"/>
          </w:tcPr>
          <w:p w:rsidR="00502417" w:rsidRPr="00F964C1" w:rsidRDefault="006E5AA8" w:rsidP="00502417">
            <w:pPr>
              <w:rPr>
                <w:color w:val="000000"/>
                <w:lang w:val="ru-RU"/>
              </w:rPr>
            </w:pPr>
            <w:r w:rsidRPr="00F964C1">
              <w:rPr>
                <w:b/>
                <w:lang w:val="ru-RU" w:bidi="en-US"/>
              </w:rPr>
              <w:t>Эффективность рекомендации 9:</w:t>
            </w:r>
            <w:r w:rsidR="00502417" w:rsidRPr="00F964C1">
              <w:rPr>
                <w:color w:val="000000"/>
                <w:lang w:val="ru-RU"/>
              </w:rPr>
              <w:t xml:space="preserve"> </w:t>
            </w:r>
          </w:p>
          <w:p w:rsidR="001E6227" w:rsidRDefault="001E6227" w:rsidP="00574132">
            <w:pPr>
              <w:jc w:val="both"/>
              <w:rPr>
                <w:color w:val="000000"/>
                <w:lang w:val="ru-RU"/>
              </w:rPr>
            </w:pPr>
          </w:p>
          <w:p w:rsidR="00574132" w:rsidRPr="00574132" w:rsidRDefault="00574132" w:rsidP="00574132">
            <w:pPr>
              <w:jc w:val="both"/>
              <w:rPr>
                <w:color w:val="000000"/>
                <w:lang w:val="ru-RU"/>
              </w:rPr>
            </w:pPr>
            <w:r w:rsidRPr="00574132">
              <w:rPr>
                <w:color w:val="000000"/>
                <w:lang w:val="ru-RU"/>
              </w:rPr>
              <w:t xml:space="preserve">Предусмотреть устройство  для центрирования пробы на полупроводниковом детекторе.  </w:t>
            </w:r>
          </w:p>
          <w:p w:rsidR="006E5AA8" w:rsidRPr="00F964C1" w:rsidRDefault="006E5AA8" w:rsidP="00574132">
            <w:pPr>
              <w:rPr>
                <w:b/>
                <w:lang w:val="ru-RU" w:bidi="en-US"/>
              </w:rPr>
            </w:pPr>
          </w:p>
        </w:tc>
        <w:tc>
          <w:tcPr>
            <w:tcW w:w="567" w:type="dxa"/>
            <w:gridSpan w:val="2"/>
          </w:tcPr>
          <w:p w:rsidR="00574132" w:rsidRDefault="00574132" w:rsidP="006E5A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6E5AA8">
            <w:pPr>
              <w:jc w:val="center"/>
              <w:rPr>
                <w:b/>
                <w:lang w:val="ru-RU"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  <w:p w:rsidR="006E5AA8" w:rsidRPr="00F964C1" w:rsidRDefault="006E5AA8" w:rsidP="006E5AA8">
            <w:pPr>
              <w:jc w:val="center"/>
              <w:rPr>
                <w:b/>
                <w:lang w:val="ru-RU" w:bidi="en-US"/>
              </w:rPr>
            </w:pPr>
          </w:p>
        </w:tc>
        <w:tc>
          <w:tcPr>
            <w:tcW w:w="567" w:type="dxa"/>
          </w:tcPr>
          <w:p w:rsidR="00574132" w:rsidRDefault="00574132" w:rsidP="006E5A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6E5A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709" w:type="dxa"/>
            <w:gridSpan w:val="3"/>
          </w:tcPr>
          <w:p w:rsidR="00574132" w:rsidRDefault="00574132" w:rsidP="006E5A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6E5A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674" w:type="dxa"/>
          </w:tcPr>
          <w:p w:rsidR="00574132" w:rsidRDefault="00574132" w:rsidP="006E5A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6E5A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6E5AA8" w:rsidRPr="00F6750B" w:rsidTr="006E5AA8">
        <w:trPr>
          <w:trHeight w:val="313"/>
        </w:trPr>
        <w:tc>
          <w:tcPr>
            <w:tcW w:w="7479" w:type="dxa"/>
            <w:gridSpan w:val="3"/>
            <w:vMerge/>
          </w:tcPr>
          <w:p w:rsidR="006E5AA8" w:rsidRPr="00F964C1" w:rsidRDefault="006E5AA8" w:rsidP="00387901">
            <w:pPr>
              <w:rPr>
                <w:b/>
                <w:lang w:val="ru-RU" w:bidi="en-US"/>
              </w:rPr>
            </w:pPr>
          </w:p>
        </w:tc>
        <w:tc>
          <w:tcPr>
            <w:tcW w:w="567" w:type="dxa"/>
            <w:gridSpan w:val="2"/>
          </w:tcPr>
          <w:p w:rsidR="006E5AA8" w:rsidRPr="00F964C1" w:rsidRDefault="006E5AA8" w:rsidP="006E5A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6E5AA8">
            <w:pPr>
              <w:jc w:val="center"/>
              <w:rPr>
                <w:b/>
                <w:lang w:val="ru-RU" w:bidi="en-US"/>
              </w:rPr>
            </w:pPr>
          </w:p>
        </w:tc>
        <w:tc>
          <w:tcPr>
            <w:tcW w:w="567" w:type="dxa"/>
          </w:tcPr>
          <w:p w:rsidR="006E5AA8" w:rsidRPr="00F964C1" w:rsidRDefault="006E5AA8" w:rsidP="006E5AA8">
            <w:pPr>
              <w:jc w:val="center"/>
              <w:rPr>
                <w:b/>
                <w:lang w:val="ru-RU" w:bidi="en-US"/>
              </w:rPr>
            </w:pPr>
          </w:p>
        </w:tc>
        <w:tc>
          <w:tcPr>
            <w:tcW w:w="709" w:type="dxa"/>
            <w:gridSpan w:val="3"/>
          </w:tcPr>
          <w:p w:rsidR="006E5AA8" w:rsidRPr="00F964C1" w:rsidRDefault="006E5AA8" w:rsidP="006E5AA8">
            <w:pPr>
              <w:jc w:val="center"/>
              <w:rPr>
                <w:b/>
                <w:lang w:val="ru-RU" w:bidi="en-US"/>
              </w:rPr>
            </w:pPr>
          </w:p>
        </w:tc>
        <w:tc>
          <w:tcPr>
            <w:tcW w:w="674" w:type="dxa"/>
          </w:tcPr>
          <w:p w:rsidR="006E5AA8" w:rsidRPr="00F964C1" w:rsidRDefault="006E5AA8" w:rsidP="006E5AA8">
            <w:pPr>
              <w:jc w:val="center"/>
              <w:rPr>
                <w:b/>
                <w:lang w:val="ru-RU" w:bidi="en-US"/>
              </w:rPr>
            </w:pPr>
          </w:p>
        </w:tc>
      </w:tr>
      <w:tr w:rsidR="00387901" w:rsidRPr="00F6750B" w:rsidTr="006E5AA8">
        <w:tc>
          <w:tcPr>
            <w:tcW w:w="9996" w:type="dxa"/>
            <w:gridSpan w:val="10"/>
          </w:tcPr>
          <w:p w:rsidR="00387901" w:rsidRPr="00F964C1" w:rsidRDefault="00387901" w:rsidP="00387901">
            <w:pPr>
              <w:rPr>
                <w:lang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387901" w:rsidRPr="00F964C1" w:rsidRDefault="00387901" w:rsidP="00387901">
            <w:pPr>
              <w:rPr>
                <w:i/>
                <w:lang w:bidi="en-US"/>
              </w:rPr>
            </w:pPr>
          </w:p>
          <w:p w:rsidR="00387901" w:rsidRPr="00F964C1" w:rsidRDefault="00387901" w:rsidP="001F21A8">
            <w:pPr>
              <w:rPr>
                <w:i/>
                <w:lang w:val="ru-RU" w:bidi="en-US"/>
              </w:rPr>
            </w:pPr>
          </w:p>
        </w:tc>
      </w:tr>
      <w:tr w:rsidR="006E5AA8" w:rsidRPr="00F6750B" w:rsidTr="006E5AA8">
        <w:trPr>
          <w:trHeight w:val="314"/>
        </w:trPr>
        <w:tc>
          <w:tcPr>
            <w:tcW w:w="7479" w:type="dxa"/>
            <w:gridSpan w:val="3"/>
            <w:vMerge w:val="restart"/>
          </w:tcPr>
          <w:p w:rsidR="00502417" w:rsidRPr="00F964C1" w:rsidRDefault="006E5AA8" w:rsidP="00502417">
            <w:pPr>
              <w:rPr>
                <w:color w:val="000000"/>
                <w:lang w:val="ru-RU"/>
              </w:rPr>
            </w:pPr>
            <w:r w:rsidRPr="00F964C1">
              <w:rPr>
                <w:b/>
                <w:lang w:val="ru-RU" w:bidi="en-US"/>
              </w:rPr>
              <w:t>Эффективность рекомендации 10:</w:t>
            </w:r>
            <w:r w:rsidR="00502417" w:rsidRPr="00F964C1">
              <w:rPr>
                <w:color w:val="000000"/>
                <w:lang w:val="ru-RU"/>
              </w:rPr>
              <w:t xml:space="preserve"> </w:t>
            </w:r>
          </w:p>
          <w:p w:rsidR="001E6227" w:rsidRDefault="001E6227" w:rsidP="00574132">
            <w:pPr>
              <w:jc w:val="both"/>
              <w:rPr>
                <w:color w:val="000000"/>
                <w:lang w:val="ru-RU"/>
              </w:rPr>
            </w:pPr>
          </w:p>
          <w:p w:rsidR="006E5AA8" w:rsidRPr="00F964C1" w:rsidRDefault="00574132" w:rsidP="00574132">
            <w:pPr>
              <w:jc w:val="both"/>
              <w:rPr>
                <w:b/>
                <w:lang w:val="ru-RU" w:bidi="en-US"/>
              </w:rPr>
            </w:pPr>
            <w:r w:rsidRPr="00574132">
              <w:rPr>
                <w:color w:val="000000"/>
                <w:lang w:val="ru-RU"/>
              </w:rPr>
              <w:t>Организовать ведение и сохранение централизованной базы данных по удельным активностям теплоносителя первого контура, параметрам реакторной установки (мощность реактора, расход через систему СВО, режимы переключения СВО) и результатам испытаний ТВС на стенде КГО.</w:t>
            </w:r>
          </w:p>
        </w:tc>
        <w:tc>
          <w:tcPr>
            <w:tcW w:w="567" w:type="dxa"/>
            <w:gridSpan w:val="2"/>
          </w:tcPr>
          <w:p w:rsidR="00574132" w:rsidRDefault="00574132" w:rsidP="001F21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1F21A8">
            <w:pPr>
              <w:jc w:val="center"/>
              <w:rPr>
                <w:b/>
                <w:lang w:val="ru-RU"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  <w:p w:rsidR="006E5AA8" w:rsidRPr="00F964C1" w:rsidRDefault="006E5AA8" w:rsidP="001F21A8">
            <w:pPr>
              <w:jc w:val="center"/>
              <w:rPr>
                <w:b/>
                <w:lang w:val="ru-RU" w:bidi="en-US"/>
              </w:rPr>
            </w:pPr>
          </w:p>
        </w:tc>
        <w:tc>
          <w:tcPr>
            <w:tcW w:w="567" w:type="dxa"/>
          </w:tcPr>
          <w:p w:rsidR="00574132" w:rsidRDefault="00574132" w:rsidP="001F21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709" w:type="dxa"/>
            <w:gridSpan w:val="3"/>
          </w:tcPr>
          <w:p w:rsidR="00574132" w:rsidRDefault="00574132" w:rsidP="001F21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674" w:type="dxa"/>
          </w:tcPr>
          <w:p w:rsidR="00574132" w:rsidRDefault="00574132" w:rsidP="001F21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6E5AA8" w:rsidRPr="00F6750B" w:rsidTr="006E5AA8">
        <w:trPr>
          <w:trHeight w:val="313"/>
        </w:trPr>
        <w:tc>
          <w:tcPr>
            <w:tcW w:w="7479" w:type="dxa"/>
            <w:gridSpan w:val="3"/>
            <w:vMerge/>
          </w:tcPr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</w:tc>
        <w:tc>
          <w:tcPr>
            <w:tcW w:w="567" w:type="dxa"/>
            <w:gridSpan w:val="2"/>
          </w:tcPr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</w:tc>
        <w:tc>
          <w:tcPr>
            <w:tcW w:w="567" w:type="dxa"/>
          </w:tcPr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</w:tc>
        <w:tc>
          <w:tcPr>
            <w:tcW w:w="709" w:type="dxa"/>
            <w:gridSpan w:val="3"/>
          </w:tcPr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</w:tc>
        <w:tc>
          <w:tcPr>
            <w:tcW w:w="674" w:type="dxa"/>
          </w:tcPr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</w:tc>
      </w:tr>
      <w:tr w:rsidR="006E5AA8" w:rsidRPr="00F6750B" w:rsidTr="006E5AA8">
        <w:tc>
          <w:tcPr>
            <w:tcW w:w="9996" w:type="dxa"/>
            <w:gridSpan w:val="10"/>
          </w:tcPr>
          <w:p w:rsidR="006E5AA8" w:rsidRPr="00F964C1" w:rsidRDefault="006E5AA8" w:rsidP="001F21A8">
            <w:pPr>
              <w:rPr>
                <w:i/>
                <w:lang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6E5AA8" w:rsidRPr="00F964C1" w:rsidRDefault="006E5AA8" w:rsidP="001F21A8">
            <w:pPr>
              <w:rPr>
                <w:i/>
                <w:lang w:val="ru-RU" w:bidi="en-US"/>
              </w:rPr>
            </w:pPr>
          </w:p>
        </w:tc>
      </w:tr>
      <w:tr w:rsidR="006E5AA8" w:rsidRPr="00F6750B" w:rsidTr="006E5AA8">
        <w:trPr>
          <w:trHeight w:val="314"/>
        </w:trPr>
        <w:tc>
          <w:tcPr>
            <w:tcW w:w="7479" w:type="dxa"/>
            <w:gridSpan w:val="3"/>
            <w:vMerge w:val="restart"/>
          </w:tcPr>
          <w:p w:rsidR="00502417" w:rsidRPr="00F964C1" w:rsidRDefault="006E5AA8" w:rsidP="00502417">
            <w:pPr>
              <w:jc w:val="both"/>
              <w:rPr>
                <w:color w:val="000000"/>
                <w:lang w:val="ru-RU"/>
              </w:rPr>
            </w:pPr>
            <w:r w:rsidRPr="00F964C1">
              <w:rPr>
                <w:b/>
                <w:lang w:val="ru-RU" w:bidi="en-US"/>
              </w:rPr>
              <w:lastRenderedPageBreak/>
              <w:t>Эффективность рекомендации 11:</w:t>
            </w:r>
            <w:r w:rsidR="00502417" w:rsidRPr="00F964C1">
              <w:rPr>
                <w:color w:val="000000"/>
                <w:lang w:val="ru-RU"/>
              </w:rPr>
              <w:t xml:space="preserve"> </w:t>
            </w:r>
          </w:p>
          <w:p w:rsidR="001E6227" w:rsidRDefault="001E6227" w:rsidP="00574132">
            <w:pPr>
              <w:jc w:val="both"/>
              <w:rPr>
                <w:color w:val="000000"/>
                <w:lang w:val="ru-RU"/>
              </w:rPr>
            </w:pPr>
          </w:p>
          <w:p w:rsidR="00574132" w:rsidRPr="00574132" w:rsidRDefault="00574132" w:rsidP="00574132">
            <w:pPr>
              <w:jc w:val="both"/>
              <w:rPr>
                <w:color w:val="000000"/>
                <w:lang w:val="ru-RU"/>
              </w:rPr>
            </w:pPr>
            <w:r w:rsidRPr="00574132">
              <w:rPr>
                <w:color w:val="000000"/>
                <w:lang w:val="ru-RU"/>
              </w:rPr>
              <w:t xml:space="preserve">Считать коэффициент очистки СВО по отношению активностей на входе в СВО-2 и на напоре </w:t>
            </w:r>
            <w:proofErr w:type="spellStart"/>
            <w:r w:rsidRPr="00574132">
              <w:rPr>
                <w:color w:val="000000"/>
                <w:lang w:val="ru-RU"/>
              </w:rPr>
              <w:t>подпиточных</w:t>
            </w:r>
            <w:proofErr w:type="spellEnd"/>
            <w:r w:rsidRPr="00574132">
              <w:rPr>
                <w:color w:val="000000"/>
                <w:lang w:val="ru-RU"/>
              </w:rPr>
              <w:t xml:space="preserve"> насосов.</w:t>
            </w:r>
          </w:p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</w:tc>
        <w:tc>
          <w:tcPr>
            <w:tcW w:w="567" w:type="dxa"/>
            <w:gridSpan w:val="2"/>
          </w:tcPr>
          <w:p w:rsidR="00574132" w:rsidRDefault="00574132" w:rsidP="001F21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1F21A8">
            <w:pPr>
              <w:jc w:val="center"/>
              <w:rPr>
                <w:b/>
                <w:lang w:val="ru-RU"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  <w:p w:rsidR="006E5AA8" w:rsidRPr="00F964C1" w:rsidRDefault="006E5AA8" w:rsidP="001F21A8">
            <w:pPr>
              <w:jc w:val="center"/>
              <w:rPr>
                <w:b/>
                <w:lang w:val="ru-RU" w:bidi="en-US"/>
              </w:rPr>
            </w:pPr>
          </w:p>
        </w:tc>
        <w:tc>
          <w:tcPr>
            <w:tcW w:w="567" w:type="dxa"/>
          </w:tcPr>
          <w:p w:rsidR="00574132" w:rsidRDefault="00574132" w:rsidP="001F21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709" w:type="dxa"/>
            <w:gridSpan w:val="3"/>
          </w:tcPr>
          <w:p w:rsidR="00574132" w:rsidRDefault="00574132" w:rsidP="001F21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674" w:type="dxa"/>
          </w:tcPr>
          <w:p w:rsidR="00574132" w:rsidRDefault="00574132" w:rsidP="001F21A8">
            <w:pPr>
              <w:jc w:val="center"/>
              <w:rPr>
                <w:b/>
                <w:lang w:val="ru-RU" w:bidi="en-US"/>
              </w:rPr>
            </w:pPr>
          </w:p>
          <w:p w:rsidR="006E5AA8" w:rsidRPr="00F964C1" w:rsidRDefault="006E5AA8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6E5AA8" w:rsidRPr="00F6750B" w:rsidTr="006E5AA8">
        <w:trPr>
          <w:trHeight w:val="313"/>
        </w:trPr>
        <w:tc>
          <w:tcPr>
            <w:tcW w:w="7479" w:type="dxa"/>
            <w:gridSpan w:val="3"/>
            <w:vMerge/>
          </w:tcPr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</w:tc>
        <w:tc>
          <w:tcPr>
            <w:tcW w:w="567" w:type="dxa"/>
            <w:gridSpan w:val="2"/>
          </w:tcPr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</w:tc>
        <w:tc>
          <w:tcPr>
            <w:tcW w:w="567" w:type="dxa"/>
          </w:tcPr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</w:tc>
        <w:tc>
          <w:tcPr>
            <w:tcW w:w="709" w:type="dxa"/>
            <w:gridSpan w:val="3"/>
          </w:tcPr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</w:tc>
        <w:tc>
          <w:tcPr>
            <w:tcW w:w="674" w:type="dxa"/>
          </w:tcPr>
          <w:p w:rsidR="006E5AA8" w:rsidRPr="00F964C1" w:rsidRDefault="006E5AA8" w:rsidP="001F21A8">
            <w:pPr>
              <w:rPr>
                <w:b/>
                <w:lang w:val="ru-RU" w:bidi="en-US"/>
              </w:rPr>
            </w:pPr>
          </w:p>
        </w:tc>
      </w:tr>
      <w:tr w:rsidR="006E5AA8" w:rsidRPr="00F6750B" w:rsidTr="006E5AA8">
        <w:tc>
          <w:tcPr>
            <w:tcW w:w="9996" w:type="dxa"/>
            <w:gridSpan w:val="10"/>
          </w:tcPr>
          <w:p w:rsidR="006E5AA8" w:rsidRDefault="006E5AA8" w:rsidP="001F21A8">
            <w:pPr>
              <w:rPr>
                <w:lang w:val="ru-RU"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D2232D" w:rsidRPr="00D2232D" w:rsidRDefault="00D2232D" w:rsidP="001F21A8">
            <w:pPr>
              <w:rPr>
                <w:lang w:val="ru-RU" w:bidi="en-US"/>
              </w:rPr>
            </w:pPr>
          </w:p>
          <w:p w:rsidR="006E5AA8" w:rsidRPr="00F964C1" w:rsidRDefault="006E5AA8" w:rsidP="001F21A8">
            <w:pPr>
              <w:rPr>
                <w:i/>
                <w:lang w:bidi="en-US"/>
              </w:rPr>
            </w:pPr>
          </w:p>
          <w:p w:rsidR="006E5AA8" w:rsidRPr="00F964C1" w:rsidRDefault="006E5AA8" w:rsidP="001F21A8">
            <w:pPr>
              <w:rPr>
                <w:i/>
                <w:lang w:val="ru-RU" w:bidi="en-US"/>
              </w:rPr>
            </w:pPr>
          </w:p>
        </w:tc>
      </w:tr>
      <w:tr w:rsidR="00574132" w:rsidRPr="00574132" w:rsidTr="00574132">
        <w:trPr>
          <w:trHeight w:val="135"/>
        </w:trPr>
        <w:tc>
          <w:tcPr>
            <w:tcW w:w="7479" w:type="dxa"/>
            <w:gridSpan w:val="3"/>
            <w:vMerge w:val="restart"/>
          </w:tcPr>
          <w:p w:rsidR="00574132" w:rsidRPr="00F964C1" w:rsidRDefault="00574132" w:rsidP="00574132">
            <w:pPr>
              <w:jc w:val="both"/>
              <w:rPr>
                <w:color w:val="000000"/>
                <w:lang w:val="ru-RU"/>
              </w:rPr>
            </w:pPr>
            <w:r w:rsidRPr="00F964C1">
              <w:rPr>
                <w:b/>
                <w:lang w:val="ru-RU" w:bidi="en-US"/>
              </w:rPr>
              <w:t>Эффективность рекомендации 1</w:t>
            </w:r>
            <w:r>
              <w:rPr>
                <w:b/>
                <w:lang w:val="ru-RU" w:bidi="en-US"/>
              </w:rPr>
              <w:t>2</w:t>
            </w:r>
            <w:r w:rsidRPr="00F964C1">
              <w:rPr>
                <w:b/>
                <w:lang w:val="ru-RU" w:bidi="en-US"/>
              </w:rPr>
              <w:t>:</w:t>
            </w:r>
            <w:r w:rsidRPr="00F964C1">
              <w:rPr>
                <w:color w:val="000000"/>
                <w:lang w:val="ru-RU"/>
              </w:rPr>
              <w:t xml:space="preserve"> </w:t>
            </w:r>
          </w:p>
          <w:p w:rsidR="001E6227" w:rsidRDefault="001E6227" w:rsidP="001E6227">
            <w:pPr>
              <w:jc w:val="both"/>
              <w:rPr>
                <w:color w:val="000000"/>
                <w:lang w:val="ru-RU"/>
              </w:rPr>
            </w:pPr>
          </w:p>
          <w:p w:rsidR="00574132" w:rsidRPr="001E6227" w:rsidRDefault="00574132" w:rsidP="001E6227">
            <w:pPr>
              <w:jc w:val="both"/>
              <w:rPr>
                <w:color w:val="000000"/>
                <w:lang w:val="ru-RU"/>
              </w:rPr>
            </w:pPr>
            <w:r w:rsidRPr="001E6227">
              <w:rPr>
                <w:color w:val="000000"/>
                <w:lang w:val="ru-RU"/>
              </w:rPr>
              <w:t>Провести обучение привлекаемому во время КГО на остановленном реакторе персоналу (</w:t>
            </w:r>
            <w:proofErr w:type="spellStart"/>
            <w:r w:rsidRPr="001E6227">
              <w:rPr>
                <w:color w:val="000000"/>
                <w:lang w:val="ru-RU"/>
              </w:rPr>
              <w:t>спектрометрист</w:t>
            </w:r>
            <w:proofErr w:type="spellEnd"/>
            <w:r w:rsidRPr="001E6227">
              <w:rPr>
                <w:color w:val="000000"/>
                <w:lang w:val="ru-RU"/>
              </w:rPr>
              <w:t xml:space="preserve"> КГО, оператор стенда КГО)</w:t>
            </w:r>
            <w:r w:rsidR="001E6227" w:rsidRPr="001E6227">
              <w:rPr>
                <w:color w:val="000000"/>
                <w:lang w:val="ru-RU"/>
              </w:rPr>
              <w:t>.</w:t>
            </w:r>
          </w:p>
        </w:tc>
        <w:tc>
          <w:tcPr>
            <w:tcW w:w="567" w:type="dxa"/>
            <w:gridSpan w:val="2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val="ru-RU"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  <w:p w:rsidR="00574132" w:rsidRPr="00F964C1" w:rsidRDefault="00574132" w:rsidP="00CE07C0">
            <w:pPr>
              <w:jc w:val="center"/>
              <w:rPr>
                <w:b/>
                <w:lang w:val="ru-RU" w:bidi="en-US"/>
              </w:rPr>
            </w:pPr>
          </w:p>
        </w:tc>
        <w:tc>
          <w:tcPr>
            <w:tcW w:w="567" w:type="dxa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709" w:type="dxa"/>
            <w:gridSpan w:val="3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674" w:type="dxa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574132" w:rsidRPr="00574132" w:rsidTr="00574132">
        <w:trPr>
          <w:trHeight w:val="135"/>
        </w:trPr>
        <w:tc>
          <w:tcPr>
            <w:tcW w:w="7479" w:type="dxa"/>
            <w:gridSpan w:val="3"/>
            <w:vMerge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4" w:type="dxa"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74132" w:rsidRPr="00574132" w:rsidTr="006E5AA8">
        <w:tc>
          <w:tcPr>
            <w:tcW w:w="9996" w:type="dxa"/>
            <w:gridSpan w:val="10"/>
          </w:tcPr>
          <w:p w:rsidR="00574132" w:rsidRDefault="00574132" w:rsidP="00574132">
            <w:pPr>
              <w:rPr>
                <w:lang w:val="ru-RU"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D2232D" w:rsidRPr="00D2232D" w:rsidRDefault="00D2232D" w:rsidP="00574132">
            <w:pPr>
              <w:rPr>
                <w:lang w:val="ru-RU" w:bidi="en-US"/>
              </w:rPr>
            </w:pPr>
          </w:p>
          <w:p w:rsidR="00574132" w:rsidRPr="00F964C1" w:rsidRDefault="00574132" w:rsidP="00574132">
            <w:pPr>
              <w:rPr>
                <w:i/>
                <w:lang w:bidi="en-US"/>
              </w:rPr>
            </w:pPr>
          </w:p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74132" w:rsidRPr="00574132" w:rsidTr="00574132">
        <w:trPr>
          <w:trHeight w:val="135"/>
        </w:trPr>
        <w:tc>
          <w:tcPr>
            <w:tcW w:w="7479" w:type="dxa"/>
            <w:gridSpan w:val="3"/>
            <w:vMerge w:val="restart"/>
          </w:tcPr>
          <w:p w:rsidR="00574132" w:rsidRPr="00F964C1" w:rsidRDefault="00574132" w:rsidP="00574132">
            <w:pPr>
              <w:jc w:val="both"/>
              <w:rPr>
                <w:color w:val="000000"/>
                <w:lang w:val="ru-RU"/>
              </w:rPr>
            </w:pPr>
            <w:r w:rsidRPr="00F964C1">
              <w:rPr>
                <w:b/>
                <w:lang w:val="ru-RU" w:bidi="en-US"/>
              </w:rPr>
              <w:t>Эффективность рекомендации 1</w:t>
            </w:r>
            <w:r>
              <w:rPr>
                <w:b/>
                <w:lang w:val="ru-RU" w:bidi="en-US"/>
              </w:rPr>
              <w:t>3</w:t>
            </w:r>
            <w:r w:rsidRPr="00F964C1">
              <w:rPr>
                <w:b/>
                <w:lang w:val="ru-RU" w:bidi="en-US"/>
              </w:rPr>
              <w:t>:</w:t>
            </w:r>
            <w:r w:rsidRPr="00F964C1">
              <w:rPr>
                <w:color w:val="000000"/>
                <w:lang w:val="ru-RU"/>
              </w:rPr>
              <w:t xml:space="preserve"> </w:t>
            </w:r>
          </w:p>
          <w:p w:rsidR="001E6227" w:rsidRDefault="001E6227" w:rsidP="001E6227">
            <w:pPr>
              <w:jc w:val="both"/>
              <w:rPr>
                <w:color w:val="000000"/>
                <w:lang w:val="ru-RU"/>
              </w:rPr>
            </w:pPr>
          </w:p>
          <w:p w:rsidR="001E6227" w:rsidRPr="001E6227" w:rsidRDefault="001E6227" w:rsidP="001E6227">
            <w:pPr>
              <w:jc w:val="both"/>
              <w:rPr>
                <w:color w:val="000000"/>
                <w:lang w:val="ru-RU"/>
              </w:rPr>
            </w:pPr>
            <w:r w:rsidRPr="001E6227">
              <w:rPr>
                <w:color w:val="000000"/>
                <w:lang w:val="ru-RU"/>
              </w:rPr>
              <w:t>Проводить регулярные тренировки на оборудовании стенда КГО, включая использование имитатора ТВС.</w:t>
            </w:r>
          </w:p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val="ru-RU"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  <w:p w:rsidR="00574132" w:rsidRPr="00F964C1" w:rsidRDefault="00574132" w:rsidP="00CE07C0">
            <w:pPr>
              <w:jc w:val="center"/>
              <w:rPr>
                <w:b/>
                <w:lang w:val="ru-RU" w:bidi="en-US"/>
              </w:rPr>
            </w:pPr>
          </w:p>
        </w:tc>
        <w:tc>
          <w:tcPr>
            <w:tcW w:w="567" w:type="dxa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709" w:type="dxa"/>
            <w:gridSpan w:val="3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674" w:type="dxa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574132" w:rsidRPr="00574132" w:rsidTr="00574132">
        <w:trPr>
          <w:trHeight w:val="135"/>
        </w:trPr>
        <w:tc>
          <w:tcPr>
            <w:tcW w:w="7479" w:type="dxa"/>
            <w:gridSpan w:val="3"/>
            <w:vMerge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4" w:type="dxa"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74132" w:rsidRPr="00574132" w:rsidTr="006E5AA8">
        <w:tc>
          <w:tcPr>
            <w:tcW w:w="9996" w:type="dxa"/>
            <w:gridSpan w:val="10"/>
          </w:tcPr>
          <w:p w:rsidR="00574132" w:rsidRDefault="00574132" w:rsidP="00574132">
            <w:pPr>
              <w:rPr>
                <w:lang w:val="ru-RU"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D2232D" w:rsidRPr="00D2232D" w:rsidRDefault="00D2232D" w:rsidP="00574132">
            <w:pPr>
              <w:rPr>
                <w:lang w:val="ru-RU" w:bidi="en-US"/>
              </w:rPr>
            </w:pPr>
          </w:p>
          <w:p w:rsidR="00574132" w:rsidRPr="00F964C1" w:rsidRDefault="00574132" w:rsidP="00574132">
            <w:pPr>
              <w:rPr>
                <w:i/>
                <w:lang w:bidi="en-US"/>
              </w:rPr>
            </w:pPr>
          </w:p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74132" w:rsidRPr="00574132" w:rsidTr="00574132">
        <w:trPr>
          <w:trHeight w:val="135"/>
        </w:trPr>
        <w:tc>
          <w:tcPr>
            <w:tcW w:w="7479" w:type="dxa"/>
            <w:gridSpan w:val="3"/>
            <w:vMerge w:val="restart"/>
          </w:tcPr>
          <w:p w:rsidR="00574132" w:rsidRPr="00F964C1" w:rsidRDefault="00574132" w:rsidP="00574132">
            <w:pPr>
              <w:jc w:val="both"/>
              <w:rPr>
                <w:color w:val="000000"/>
                <w:lang w:val="ru-RU"/>
              </w:rPr>
            </w:pPr>
            <w:r>
              <w:rPr>
                <w:b/>
                <w:lang w:val="ru-RU" w:bidi="en-US"/>
              </w:rPr>
              <w:t>Эффективность рекомендации 14</w:t>
            </w:r>
            <w:r w:rsidRPr="00F964C1">
              <w:rPr>
                <w:b/>
                <w:lang w:val="ru-RU" w:bidi="en-US"/>
              </w:rPr>
              <w:t>:</w:t>
            </w:r>
            <w:r w:rsidRPr="00F964C1">
              <w:rPr>
                <w:color w:val="000000"/>
                <w:lang w:val="ru-RU"/>
              </w:rPr>
              <w:t xml:space="preserve"> </w:t>
            </w:r>
          </w:p>
          <w:p w:rsidR="001E6227" w:rsidRDefault="001E6227" w:rsidP="001E622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1E6227" w:rsidRPr="001E6227" w:rsidRDefault="001E6227" w:rsidP="001E6227">
            <w:pPr>
              <w:jc w:val="both"/>
              <w:rPr>
                <w:color w:val="000000"/>
                <w:lang w:val="ru-RU"/>
              </w:rPr>
            </w:pPr>
            <w:r w:rsidRPr="001E6227">
              <w:rPr>
                <w:color w:val="000000"/>
                <w:lang w:val="ru-RU"/>
              </w:rPr>
              <w:t xml:space="preserve">Организовать участие представителей АЭС </w:t>
            </w:r>
            <w:proofErr w:type="spellStart"/>
            <w:r w:rsidRPr="001E6227">
              <w:rPr>
                <w:color w:val="000000"/>
                <w:lang w:val="ru-RU"/>
              </w:rPr>
              <w:t>Бушер</w:t>
            </w:r>
            <w:proofErr w:type="spellEnd"/>
            <w:r w:rsidRPr="001E6227">
              <w:rPr>
                <w:color w:val="000000"/>
                <w:lang w:val="ru-RU"/>
              </w:rPr>
              <w:t xml:space="preserve"> в проведении КГО на одной из АЭС России.</w:t>
            </w:r>
          </w:p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val="ru-RU"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  <w:p w:rsidR="00574132" w:rsidRPr="00F964C1" w:rsidRDefault="00574132" w:rsidP="00CE07C0">
            <w:pPr>
              <w:jc w:val="center"/>
              <w:rPr>
                <w:b/>
                <w:lang w:val="ru-RU" w:bidi="en-US"/>
              </w:rPr>
            </w:pPr>
          </w:p>
        </w:tc>
        <w:tc>
          <w:tcPr>
            <w:tcW w:w="567" w:type="dxa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709" w:type="dxa"/>
            <w:gridSpan w:val="3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674" w:type="dxa"/>
          </w:tcPr>
          <w:p w:rsidR="00574132" w:rsidRDefault="00574132" w:rsidP="00CE07C0">
            <w:pPr>
              <w:jc w:val="center"/>
              <w:rPr>
                <w:b/>
                <w:lang w:val="ru-RU" w:bidi="en-US"/>
              </w:rPr>
            </w:pPr>
          </w:p>
          <w:p w:rsidR="00574132" w:rsidRPr="00F964C1" w:rsidRDefault="00574132" w:rsidP="00CE07C0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574132" w:rsidRPr="00574132" w:rsidTr="00574132">
        <w:trPr>
          <w:trHeight w:val="135"/>
        </w:trPr>
        <w:tc>
          <w:tcPr>
            <w:tcW w:w="7479" w:type="dxa"/>
            <w:gridSpan w:val="3"/>
            <w:vMerge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4" w:type="dxa"/>
          </w:tcPr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74132" w:rsidRPr="00574132" w:rsidTr="006E5AA8">
        <w:tc>
          <w:tcPr>
            <w:tcW w:w="9996" w:type="dxa"/>
            <w:gridSpan w:val="10"/>
          </w:tcPr>
          <w:p w:rsidR="00574132" w:rsidRDefault="00574132" w:rsidP="00574132">
            <w:pPr>
              <w:rPr>
                <w:lang w:val="ru-RU"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D2232D" w:rsidRPr="00D2232D" w:rsidRDefault="00D2232D" w:rsidP="00574132">
            <w:pPr>
              <w:rPr>
                <w:lang w:val="ru-RU" w:bidi="en-US"/>
              </w:rPr>
            </w:pPr>
          </w:p>
          <w:p w:rsidR="00574132" w:rsidRPr="00F964C1" w:rsidRDefault="00574132" w:rsidP="00574132">
            <w:pPr>
              <w:rPr>
                <w:i/>
                <w:lang w:bidi="en-US"/>
              </w:rPr>
            </w:pPr>
          </w:p>
          <w:p w:rsidR="00574132" w:rsidRPr="00574132" w:rsidRDefault="00574132" w:rsidP="00574132">
            <w:pPr>
              <w:pStyle w:val="a3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387901" w:rsidRPr="00F6750B" w:rsidTr="006E5AA8">
        <w:trPr>
          <w:cantSplit/>
          <w:trHeight w:val="567"/>
        </w:trPr>
        <w:tc>
          <w:tcPr>
            <w:tcW w:w="7406" w:type="dxa"/>
            <w:gridSpan w:val="2"/>
            <w:vMerge w:val="restart"/>
          </w:tcPr>
          <w:p w:rsidR="00387901" w:rsidRPr="00F964C1" w:rsidRDefault="00387901" w:rsidP="001F21A8">
            <w:pPr>
              <w:rPr>
                <w:b/>
                <w:lang w:val="ru-RU" w:bidi="en-US"/>
              </w:rPr>
            </w:pPr>
            <w:r w:rsidRPr="00F964C1">
              <w:rPr>
                <w:b/>
                <w:lang w:val="ru-RU" w:bidi="en-US"/>
              </w:rPr>
              <w:t xml:space="preserve">Средняя оценка выполнения рекомендаций </w:t>
            </w:r>
          </w:p>
          <w:p w:rsidR="00387901" w:rsidRPr="00F964C1" w:rsidRDefault="00387901" w:rsidP="001F21A8">
            <w:pPr>
              <w:rPr>
                <w:b/>
                <w:lang w:val="ru-RU" w:bidi="en-US"/>
              </w:rPr>
            </w:pPr>
            <w:r w:rsidRPr="00F964C1">
              <w:rPr>
                <w:b/>
                <w:lang w:val="ru-RU" w:bidi="en-US"/>
              </w:rPr>
              <w:t>(эффективность МТП)</w:t>
            </w: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4</w:t>
            </w: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3</w:t>
            </w: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b/>
                <w:lang w:bidi="en-US"/>
              </w:rPr>
            </w:pPr>
            <w:r w:rsidRPr="00F964C1">
              <w:rPr>
                <w:b/>
                <w:lang w:bidi="en-US"/>
              </w:rPr>
              <w:t>1</w:t>
            </w:r>
          </w:p>
        </w:tc>
      </w:tr>
      <w:tr w:rsidR="00387901" w:rsidRPr="00F6750B" w:rsidTr="006E5AA8">
        <w:trPr>
          <w:cantSplit/>
          <w:trHeight w:val="608"/>
        </w:trPr>
        <w:tc>
          <w:tcPr>
            <w:tcW w:w="7406" w:type="dxa"/>
            <w:gridSpan w:val="2"/>
            <w:vMerge/>
          </w:tcPr>
          <w:p w:rsidR="00387901" w:rsidRPr="00F964C1" w:rsidRDefault="00387901" w:rsidP="001F21A8">
            <w:pPr>
              <w:rPr>
                <w:b/>
                <w:lang w:bidi="en-US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2" w:type="dxa"/>
            <w:gridSpan w:val="3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626" w:type="dxa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87901" w:rsidRPr="00F964C1" w:rsidRDefault="00387901" w:rsidP="001F21A8">
            <w:pPr>
              <w:jc w:val="center"/>
              <w:rPr>
                <w:lang w:bidi="en-US"/>
              </w:rPr>
            </w:pPr>
          </w:p>
        </w:tc>
      </w:tr>
      <w:tr w:rsidR="00387901" w:rsidRPr="00F6750B" w:rsidTr="006E5AA8">
        <w:tc>
          <w:tcPr>
            <w:tcW w:w="9996" w:type="dxa"/>
            <w:gridSpan w:val="10"/>
            <w:tcBorders>
              <w:bottom w:val="single" w:sz="4" w:space="0" w:color="000000"/>
            </w:tcBorders>
          </w:tcPr>
          <w:p w:rsidR="00387901" w:rsidRPr="00F964C1" w:rsidRDefault="00387901" w:rsidP="001F21A8">
            <w:pPr>
              <w:rPr>
                <w:lang w:bidi="en-US"/>
              </w:rPr>
            </w:pPr>
            <w:r w:rsidRPr="00F964C1">
              <w:rPr>
                <w:i/>
                <w:lang w:val="ru-RU" w:bidi="en-US"/>
              </w:rPr>
              <w:t>Комментарии</w:t>
            </w:r>
            <w:r w:rsidRPr="00F964C1">
              <w:rPr>
                <w:lang w:bidi="en-US"/>
              </w:rPr>
              <w:t>:</w:t>
            </w: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  <w:p w:rsidR="00387901" w:rsidRPr="00F964C1" w:rsidRDefault="00387901" w:rsidP="001F21A8">
            <w:pPr>
              <w:rPr>
                <w:lang w:bidi="en-US"/>
              </w:rPr>
            </w:pPr>
          </w:p>
          <w:p w:rsidR="00387901" w:rsidRPr="00F964C1" w:rsidRDefault="00387901" w:rsidP="001F21A8">
            <w:pPr>
              <w:rPr>
                <w:i/>
                <w:lang w:bidi="en-US"/>
              </w:rPr>
            </w:pPr>
          </w:p>
        </w:tc>
      </w:tr>
      <w:tr w:rsidR="00387901" w:rsidRPr="007119B7" w:rsidTr="006E5AA8">
        <w:trPr>
          <w:trHeight w:val="323"/>
        </w:trPr>
        <w:tc>
          <w:tcPr>
            <w:tcW w:w="9996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387901" w:rsidRPr="00531287" w:rsidRDefault="00387901" w:rsidP="001F21A8">
            <w:pPr>
              <w:keepNext/>
              <w:rPr>
                <w:rFonts w:eastAsia="MS Mincho"/>
                <w:lang w:val="ru-RU" w:bidi="en-US"/>
              </w:rPr>
            </w:pPr>
            <w:r w:rsidRPr="00531287">
              <w:rPr>
                <w:rFonts w:eastAsia="MS Mincho"/>
                <w:lang w:val="ru-RU" w:bidi="en-US"/>
              </w:rPr>
              <w:lastRenderedPageBreak/>
              <w:t>Укажите основные причины невыполнения рекомендаций и вкратце поясните почему (если средняя оценка меньше или равна 3.5)</w:t>
            </w:r>
          </w:p>
        </w:tc>
      </w:tr>
      <w:tr w:rsidR="00387901" w:rsidRPr="007119B7" w:rsidTr="006E5AA8">
        <w:trPr>
          <w:trHeight w:val="575"/>
        </w:trPr>
        <w:tc>
          <w:tcPr>
            <w:tcW w:w="49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901" w:rsidRPr="00531287" w:rsidRDefault="00387901" w:rsidP="001F21A8">
            <w:pPr>
              <w:pStyle w:val="a3"/>
              <w:numPr>
                <w:ilvl w:val="0"/>
                <w:numId w:val="1"/>
              </w:numPr>
              <w:ind w:left="360"/>
              <w:contextualSpacing w:val="0"/>
              <w:rPr>
                <w:lang w:val="ru-RU" w:bidi="en-US"/>
              </w:rPr>
            </w:pPr>
            <w:r w:rsidRPr="00531287">
              <w:rPr>
                <w:rFonts w:eastAsia="MS Mincho"/>
                <w:lang w:val="ru-RU" w:bidi="en-US"/>
              </w:rPr>
              <w:t>Рекомендации были выполнены, но неэффективны</w:t>
            </w:r>
          </w:p>
        </w:tc>
        <w:tc>
          <w:tcPr>
            <w:tcW w:w="508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901" w:rsidRPr="00531287" w:rsidRDefault="00387901" w:rsidP="001F21A8">
            <w:pPr>
              <w:rPr>
                <w:rFonts w:eastAsia="MS Mincho"/>
                <w:lang w:val="ru-RU" w:bidi="en-US"/>
              </w:rPr>
            </w:pPr>
          </w:p>
        </w:tc>
      </w:tr>
      <w:tr w:rsidR="00387901" w:rsidRPr="007119B7" w:rsidTr="006E5AA8">
        <w:tc>
          <w:tcPr>
            <w:tcW w:w="49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901" w:rsidRPr="00531287" w:rsidRDefault="00387901" w:rsidP="001F21A8">
            <w:pPr>
              <w:pStyle w:val="a3"/>
              <w:numPr>
                <w:ilvl w:val="0"/>
                <w:numId w:val="1"/>
              </w:numPr>
              <w:ind w:left="360"/>
              <w:contextualSpacing w:val="0"/>
              <w:rPr>
                <w:lang w:val="ru-RU" w:bidi="en-US"/>
              </w:rPr>
            </w:pPr>
            <w:proofErr w:type="gramStart"/>
            <w:r w:rsidRPr="00531287">
              <w:rPr>
                <w:rFonts w:eastAsia="MS Mincho"/>
                <w:lang w:val="ru-RU" w:bidi="en-US"/>
              </w:rPr>
              <w:t xml:space="preserve">Рекомендации МТП не были выполнены из-за их сложности, специфичности, реальности и т.д.) </w:t>
            </w:r>
            <w:proofErr w:type="gramEnd"/>
          </w:p>
        </w:tc>
        <w:tc>
          <w:tcPr>
            <w:tcW w:w="508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901" w:rsidRPr="00531287" w:rsidRDefault="00387901" w:rsidP="001F21A8">
            <w:pPr>
              <w:rPr>
                <w:rFonts w:eastAsia="MS Mincho"/>
                <w:lang w:val="ru-RU" w:bidi="en-US"/>
              </w:rPr>
            </w:pPr>
          </w:p>
        </w:tc>
      </w:tr>
      <w:tr w:rsidR="00387901" w:rsidRPr="007119B7" w:rsidTr="006E5AA8">
        <w:tc>
          <w:tcPr>
            <w:tcW w:w="49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901" w:rsidRPr="00531287" w:rsidRDefault="00387901" w:rsidP="001F21A8">
            <w:pPr>
              <w:pStyle w:val="a3"/>
              <w:numPr>
                <w:ilvl w:val="0"/>
                <w:numId w:val="1"/>
              </w:numPr>
              <w:ind w:left="360"/>
              <w:contextualSpacing w:val="0"/>
              <w:rPr>
                <w:rFonts w:eastAsia="MS Mincho"/>
                <w:lang w:val="ru-RU" w:bidi="en-US"/>
              </w:rPr>
            </w:pPr>
            <w:r w:rsidRPr="00531287">
              <w:rPr>
                <w:rFonts w:eastAsia="MS Mincho"/>
                <w:lang w:val="ru-RU" w:bidi="en-US"/>
              </w:rPr>
              <w:t>Рекомендации МТП не были выполнены из-за слабой организации работ по их выполнению</w:t>
            </w:r>
          </w:p>
        </w:tc>
        <w:tc>
          <w:tcPr>
            <w:tcW w:w="508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7901" w:rsidRPr="00531287" w:rsidRDefault="00387901" w:rsidP="001F21A8">
            <w:pPr>
              <w:rPr>
                <w:rFonts w:eastAsia="MS Mincho"/>
                <w:lang w:val="ru-RU" w:bidi="en-US"/>
              </w:rPr>
            </w:pPr>
          </w:p>
        </w:tc>
      </w:tr>
      <w:tr w:rsidR="00387901" w:rsidRPr="007119B7" w:rsidTr="006E5AA8">
        <w:trPr>
          <w:cantSplit/>
        </w:trPr>
        <w:tc>
          <w:tcPr>
            <w:tcW w:w="491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87901" w:rsidRPr="00531287" w:rsidRDefault="00387901" w:rsidP="001F21A8">
            <w:pPr>
              <w:pStyle w:val="a3"/>
              <w:numPr>
                <w:ilvl w:val="0"/>
                <w:numId w:val="1"/>
              </w:numPr>
              <w:ind w:left="360"/>
              <w:contextualSpacing w:val="0"/>
              <w:rPr>
                <w:lang w:val="ru-RU" w:bidi="en-US"/>
              </w:rPr>
            </w:pPr>
            <w:r w:rsidRPr="00531287">
              <w:rPr>
                <w:rFonts w:eastAsia="MS Mincho"/>
                <w:lang w:val="ru-RU" w:bidi="en-US"/>
              </w:rPr>
              <w:t>Рекомендации МТП не были выполнены из-за недостаточности времени для их выполнения (после миссии)</w:t>
            </w:r>
          </w:p>
        </w:tc>
        <w:tc>
          <w:tcPr>
            <w:tcW w:w="5085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87901" w:rsidRPr="00531287" w:rsidRDefault="00387901" w:rsidP="001F21A8">
            <w:pPr>
              <w:rPr>
                <w:rFonts w:eastAsia="MS Mincho"/>
                <w:lang w:val="ru-RU" w:bidi="en-US"/>
              </w:rPr>
            </w:pPr>
          </w:p>
          <w:p w:rsidR="00387901" w:rsidRPr="00531287" w:rsidRDefault="00387901" w:rsidP="001F21A8">
            <w:pPr>
              <w:rPr>
                <w:rFonts w:eastAsia="MS Mincho"/>
                <w:lang w:val="ru-RU" w:bidi="en-US"/>
              </w:rPr>
            </w:pPr>
          </w:p>
          <w:p w:rsidR="00387901" w:rsidRPr="00531287" w:rsidRDefault="00387901" w:rsidP="001F21A8">
            <w:pPr>
              <w:rPr>
                <w:rFonts w:eastAsia="MS Mincho"/>
                <w:lang w:val="ru-RU" w:bidi="en-US"/>
              </w:rPr>
            </w:pPr>
          </w:p>
        </w:tc>
      </w:tr>
      <w:tr w:rsidR="00387901" w:rsidRPr="00F6750B" w:rsidTr="006E5AA8">
        <w:trPr>
          <w:cantSplit/>
        </w:trPr>
        <w:tc>
          <w:tcPr>
            <w:tcW w:w="491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87901" w:rsidRPr="00F37B88" w:rsidRDefault="00387901" w:rsidP="001F21A8">
            <w:pPr>
              <w:pStyle w:val="a3"/>
              <w:numPr>
                <w:ilvl w:val="0"/>
                <w:numId w:val="1"/>
              </w:numPr>
              <w:ind w:left="360"/>
              <w:contextualSpacing w:val="0"/>
              <w:rPr>
                <w:lang w:bidi="en-US"/>
              </w:rPr>
            </w:pPr>
            <w:r w:rsidRPr="00531287">
              <w:rPr>
                <w:rFonts w:eastAsia="MS Mincho"/>
                <w:lang w:val="ru-RU" w:bidi="en-US"/>
              </w:rPr>
              <w:t>Другие причины</w:t>
            </w:r>
          </w:p>
        </w:tc>
        <w:tc>
          <w:tcPr>
            <w:tcW w:w="5085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87901" w:rsidRPr="00531287" w:rsidRDefault="00387901" w:rsidP="001F21A8">
            <w:pPr>
              <w:rPr>
                <w:rFonts w:eastAsia="MS Mincho"/>
                <w:lang w:val="ru-RU" w:bidi="en-US"/>
              </w:rPr>
            </w:pPr>
          </w:p>
        </w:tc>
      </w:tr>
    </w:tbl>
    <w:p w:rsidR="00A06538" w:rsidRPr="00332EBD" w:rsidRDefault="00A06538" w:rsidP="00A06538">
      <w:pPr>
        <w:tabs>
          <w:tab w:val="left" w:pos="5245"/>
        </w:tabs>
        <w:spacing w:before="300"/>
      </w:pPr>
      <w:r>
        <w:rPr>
          <w:lang w:val="ru-RU"/>
        </w:rPr>
        <w:t>ФИО</w:t>
      </w:r>
      <w:r w:rsidRPr="004836C2">
        <w:t xml:space="preserve">, </w:t>
      </w:r>
      <w:r>
        <w:rPr>
          <w:lang w:val="ru-RU"/>
        </w:rPr>
        <w:t>должность</w:t>
      </w:r>
      <w:r w:rsidRPr="00332EBD">
        <w:t>: …………………………………………….………</w:t>
      </w:r>
      <w:r>
        <w:t>.</w:t>
      </w:r>
      <w:r w:rsidRPr="00332EBD">
        <w:t>……….…………………………………..………..</w:t>
      </w:r>
    </w:p>
    <w:p w:rsidR="00A06538" w:rsidRPr="00B21AC0" w:rsidRDefault="00A06538" w:rsidP="00A06538"/>
    <w:p w:rsidR="00A06538" w:rsidRDefault="00A06538" w:rsidP="00A06538"/>
    <w:p w:rsidR="007E1157" w:rsidRDefault="007E1157"/>
    <w:sectPr w:rsidR="007E1157" w:rsidSect="00AE7B4A">
      <w:headerReference w:type="default" r:id="rId7"/>
      <w:headerReference w:type="first" r:id="rId8"/>
      <w:pgSz w:w="12240" w:h="15840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DA" w:rsidRDefault="009140DA" w:rsidP="00530A30">
      <w:r>
        <w:separator/>
      </w:r>
    </w:p>
  </w:endnote>
  <w:endnote w:type="continuationSeparator" w:id="1">
    <w:p w:rsidR="009140DA" w:rsidRDefault="009140DA" w:rsidP="0053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DA" w:rsidRDefault="009140DA" w:rsidP="00530A30">
      <w:r>
        <w:separator/>
      </w:r>
    </w:p>
  </w:footnote>
  <w:footnote w:type="continuationSeparator" w:id="1">
    <w:p w:rsidR="009140DA" w:rsidRDefault="009140DA" w:rsidP="00530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FF" w:rsidRPr="00AF7E8B" w:rsidRDefault="00BD5D24" w:rsidP="00D024FF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  <w:lang w:val="ru-RU"/>
      </w:rPr>
      <w:t>Оценка эффективности МТП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FF" w:rsidRDefault="008C4941" w:rsidP="00D024FF">
    <w:pPr>
      <w:rPr>
        <w:b/>
      </w:rPr>
    </w:pPr>
    <w:r>
      <w:rPr>
        <w:b/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2.15pt;margin-top:-4.6pt;width:245.25pt;height:53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" stroked="f" strokeweight=".5pt">
          <v:path arrowok="t"/>
          <v:textbox style="mso-next-textbox:#_x0000_s1026">
            <w:txbxContent>
              <w:p w:rsidR="008F119E" w:rsidRPr="008F119E" w:rsidRDefault="00BD5D24" w:rsidP="008F119E">
                <w:pPr>
                  <w:tabs>
                    <w:tab w:val="left" w:pos="2835"/>
                  </w:tabs>
                  <w:ind w:left="2268" w:hanging="2268"/>
                  <w:rPr>
                    <w:sz w:val="20"/>
                    <w:szCs w:val="20"/>
                    <w:lang w:val="ru-RU"/>
                  </w:rPr>
                </w:pPr>
                <w:r w:rsidRPr="008F119E">
                  <w:rPr>
                    <w:sz w:val="20"/>
                    <w:szCs w:val="20"/>
                    <w:lang w:val="ru-RU"/>
                  </w:rPr>
                  <w:t xml:space="preserve">ВАО АЭС-МЦ </w:t>
                </w:r>
                <w:r w:rsidRPr="008F119E">
                  <w:rPr>
                    <w:sz w:val="20"/>
                    <w:szCs w:val="20"/>
                    <w:lang w:val="ru-RU"/>
                  </w:rPr>
                  <w:tab/>
                  <w:t>Тел.:+74953761587</w:t>
                </w:r>
              </w:p>
              <w:p w:rsidR="008F119E" w:rsidRPr="008F119E" w:rsidRDefault="00BD5D24" w:rsidP="008F119E">
                <w:pPr>
                  <w:tabs>
                    <w:tab w:val="left" w:pos="2835"/>
                  </w:tabs>
                  <w:ind w:left="2268" w:hanging="2268"/>
                  <w:rPr>
                    <w:sz w:val="20"/>
                    <w:szCs w:val="20"/>
                    <w:lang w:val="ru-RU"/>
                  </w:rPr>
                </w:pPr>
                <w:proofErr w:type="gramStart"/>
                <w:r w:rsidRPr="008F119E">
                  <w:rPr>
                    <w:sz w:val="20"/>
                    <w:szCs w:val="20"/>
                    <w:lang w:val="ru-RU"/>
                  </w:rPr>
                  <w:t>Ферганская</w:t>
                </w:r>
                <w:proofErr w:type="gramEnd"/>
                <w:r w:rsidRPr="008F119E">
                  <w:rPr>
                    <w:sz w:val="20"/>
                    <w:szCs w:val="20"/>
                    <w:lang w:val="ru-RU"/>
                  </w:rPr>
                  <w:t xml:space="preserve"> 25</w:t>
                </w:r>
                <w:r w:rsidRPr="008F119E">
                  <w:rPr>
                    <w:sz w:val="20"/>
                    <w:szCs w:val="20"/>
                    <w:lang w:val="ru-RU"/>
                  </w:rPr>
                  <w:tab/>
                  <w:t>Факс:+74953760897</w:t>
                </w:r>
              </w:p>
              <w:p w:rsidR="008F119E" w:rsidRPr="008F119E" w:rsidRDefault="00BD5D24" w:rsidP="008F119E">
                <w:pPr>
                  <w:tabs>
                    <w:tab w:val="left" w:pos="2835"/>
                  </w:tabs>
                  <w:ind w:left="2268" w:hanging="2268"/>
                  <w:rPr>
                    <w:sz w:val="20"/>
                    <w:szCs w:val="20"/>
                    <w:lang w:val="ru-RU"/>
                  </w:rPr>
                </w:pPr>
                <w:r w:rsidRPr="008F119E">
                  <w:rPr>
                    <w:sz w:val="20"/>
                    <w:szCs w:val="20"/>
                    <w:lang w:val="ru-RU"/>
                  </w:rPr>
                  <w:t>Москва</w:t>
                </w:r>
                <w:r w:rsidRPr="008F119E">
                  <w:rPr>
                    <w:sz w:val="20"/>
                    <w:szCs w:val="20"/>
                    <w:lang w:val="ru-RU"/>
                  </w:rPr>
                  <w:tab/>
                </w:r>
                <w:proofErr w:type="spellStart"/>
                <w:r>
                  <w:rPr>
                    <w:sz w:val="20"/>
                    <w:szCs w:val="20"/>
                    <w:lang w:val="ru-RU"/>
                  </w:rPr>
                  <w:t>Эл</w:t>
                </w:r>
                <w:proofErr w:type="gramStart"/>
                <w:r>
                  <w:rPr>
                    <w:sz w:val="20"/>
                    <w:szCs w:val="20"/>
                    <w:lang w:val="ru-RU"/>
                  </w:rPr>
                  <w:t>.а</w:t>
                </w:r>
                <w:proofErr w:type="gramEnd"/>
                <w:r>
                  <w:rPr>
                    <w:sz w:val="20"/>
                    <w:szCs w:val="20"/>
                    <w:lang w:val="ru-RU"/>
                  </w:rPr>
                  <w:t>дрес</w:t>
                </w:r>
                <w:proofErr w:type="spellEnd"/>
                <w:r w:rsidRPr="008F119E">
                  <w:rPr>
                    <w:sz w:val="20"/>
                    <w:szCs w:val="20"/>
                    <w:lang w:val="ru-RU"/>
                  </w:rPr>
                  <w:t xml:space="preserve">: </w:t>
                </w:r>
                <w:r w:rsidRPr="008F119E">
                  <w:rPr>
                    <w:sz w:val="20"/>
                    <w:szCs w:val="20"/>
                  </w:rPr>
                  <w:t>info</w:t>
                </w:r>
                <w:r w:rsidRPr="008F119E">
                  <w:rPr>
                    <w:sz w:val="20"/>
                    <w:szCs w:val="20"/>
                    <w:lang w:val="ru-RU"/>
                  </w:rPr>
                  <w:t>@</w:t>
                </w:r>
                <w:proofErr w:type="spellStart"/>
                <w:r w:rsidRPr="008F119E">
                  <w:rPr>
                    <w:sz w:val="20"/>
                    <w:szCs w:val="20"/>
                  </w:rPr>
                  <w:t>wanomc</w:t>
                </w:r>
                <w:proofErr w:type="spellEnd"/>
                <w:r w:rsidRPr="008F119E">
                  <w:rPr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8F119E">
                  <w:rPr>
                    <w:sz w:val="20"/>
                    <w:szCs w:val="20"/>
                  </w:rPr>
                  <w:t>ru</w:t>
                </w:r>
                <w:proofErr w:type="spellEnd"/>
              </w:p>
              <w:p w:rsidR="008F119E" w:rsidRPr="008F119E" w:rsidRDefault="00BD5D24" w:rsidP="008F119E">
                <w:pPr>
                  <w:tabs>
                    <w:tab w:val="left" w:pos="2835"/>
                  </w:tabs>
                  <w:ind w:left="2268" w:hanging="2268"/>
                  <w:rPr>
                    <w:sz w:val="20"/>
                    <w:szCs w:val="20"/>
                    <w:lang w:val="ru-RU"/>
                  </w:rPr>
                </w:pPr>
                <w:r w:rsidRPr="008F119E">
                  <w:rPr>
                    <w:sz w:val="20"/>
                    <w:szCs w:val="20"/>
                    <w:lang w:val="ru-RU"/>
                  </w:rPr>
                  <w:t>109507, Россия</w:t>
                </w:r>
                <w:r w:rsidRPr="008F119E">
                  <w:rPr>
                    <w:sz w:val="20"/>
                    <w:szCs w:val="20"/>
                    <w:lang w:val="ru-RU"/>
                  </w:rPr>
                  <w:tab/>
                </w:r>
                <w:r>
                  <w:rPr>
                    <w:sz w:val="20"/>
                    <w:szCs w:val="20"/>
                    <w:lang w:val="ru-RU"/>
                  </w:rPr>
                  <w:t>Сайт</w:t>
                </w:r>
                <w:r w:rsidRPr="008F119E">
                  <w:rPr>
                    <w:sz w:val="20"/>
                    <w:szCs w:val="20"/>
                    <w:lang w:val="ru-RU"/>
                  </w:rPr>
                  <w:t xml:space="preserve">: </w:t>
                </w:r>
                <w:r w:rsidRPr="008F119E">
                  <w:rPr>
                    <w:sz w:val="20"/>
                    <w:szCs w:val="20"/>
                  </w:rPr>
                  <w:t>www</w:t>
                </w:r>
                <w:r w:rsidRPr="008F119E">
                  <w:rPr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8F119E">
                  <w:rPr>
                    <w:sz w:val="20"/>
                    <w:szCs w:val="20"/>
                  </w:rPr>
                  <w:t>wanomc</w:t>
                </w:r>
                <w:proofErr w:type="spellEnd"/>
                <w:r w:rsidRPr="008F119E">
                  <w:rPr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8F119E">
                  <w:rPr>
                    <w:sz w:val="20"/>
                    <w:szCs w:val="20"/>
                  </w:rPr>
                  <w:t>ru</w:t>
                </w:r>
                <w:proofErr w:type="spellEnd"/>
              </w:p>
            </w:txbxContent>
          </v:textbox>
        </v:shape>
      </w:pict>
    </w:r>
    <w:r w:rsidRPr="008C4941">
      <w:rPr>
        <w:b/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224.25pt;height:53.25pt;visibility:visible">
          <v:imagedata r:id="rId1" o:title=""/>
        </v:shape>
      </w:pict>
    </w:r>
  </w:p>
  <w:p w:rsidR="00D024FF" w:rsidRPr="00AF7E8B" w:rsidRDefault="008C4941" w:rsidP="00D024FF">
    <w:pPr>
      <w:ind w:firstLine="426"/>
      <w:rPr>
        <w:rFonts w:ascii="Calibri" w:hAnsi="Calibri"/>
        <w:caps/>
        <w:sz w:val="20"/>
        <w:szCs w:val="20"/>
      </w:rPr>
    </w:pPr>
    <w:r w:rsidRPr="008C4941">
      <w:rPr>
        <w:b/>
        <w:noProof/>
        <w:lang w:val="en-GB" w:eastAsia="en-GB"/>
      </w:rPr>
      <w:pict>
        <v:line id="Straight Connector 2" o:spid="_x0000_s1025" style="position:absolute;left:0;text-align:left;z-index:251658240;visibility:visible;mso-wrap-distance-top:-3e-5mm;mso-wrap-distance-bottom:-3e-5mm;mso-width-relative:margin" from=".3pt,.65pt" to="49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" strokecolor="#4579b8">
          <o:lock v:ext="edit" shapetype="f"/>
        </v:line>
      </w:pict>
    </w:r>
    <w:r w:rsidR="00BD5D24" w:rsidRPr="002E1E7C">
      <w:rPr>
        <w:rFonts w:ascii="Calibri" w:hAnsi="Calibri"/>
        <w:caps/>
        <w:sz w:val="20"/>
        <w:szCs w:val="20"/>
      </w:rPr>
      <w:t>World Association of Nuclear Operators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9D1"/>
    <w:multiLevelType w:val="hybridMultilevel"/>
    <w:tmpl w:val="E026B150"/>
    <w:lvl w:ilvl="0" w:tplc="6792BAA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027B8"/>
    <w:multiLevelType w:val="hybridMultilevel"/>
    <w:tmpl w:val="FEE09658"/>
    <w:lvl w:ilvl="0" w:tplc="6792BAA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85F7E"/>
    <w:multiLevelType w:val="hybridMultilevel"/>
    <w:tmpl w:val="768C346A"/>
    <w:lvl w:ilvl="0" w:tplc="6792BAA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71916"/>
    <w:multiLevelType w:val="hybridMultilevel"/>
    <w:tmpl w:val="C6C0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06538"/>
    <w:rsid w:val="00083DB1"/>
    <w:rsid w:val="001E6227"/>
    <w:rsid w:val="002A2547"/>
    <w:rsid w:val="002E7B1C"/>
    <w:rsid w:val="0032604C"/>
    <w:rsid w:val="00387901"/>
    <w:rsid w:val="00502417"/>
    <w:rsid w:val="00530A30"/>
    <w:rsid w:val="00574132"/>
    <w:rsid w:val="006E5AA8"/>
    <w:rsid w:val="007119B7"/>
    <w:rsid w:val="007E1157"/>
    <w:rsid w:val="008C4941"/>
    <w:rsid w:val="009140DA"/>
    <w:rsid w:val="00983F78"/>
    <w:rsid w:val="00985809"/>
    <w:rsid w:val="00A06538"/>
    <w:rsid w:val="00AF3BD2"/>
    <w:rsid w:val="00BD5D24"/>
    <w:rsid w:val="00D2232D"/>
    <w:rsid w:val="00F964C1"/>
    <w:rsid w:val="00FC45A1"/>
    <w:rsid w:val="00FF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5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6538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65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a0"/>
    <w:rsid w:val="00A0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zavialov</dc:creator>
  <cp:lastModifiedBy>zavialov</cp:lastModifiedBy>
  <cp:revision>8</cp:revision>
  <cp:lastPrinted>2014-06-16T05:47:00Z</cp:lastPrinted>
  <dcterms:created xsi:type="dcterms:W3CDTF">2014-05-06T12:50:00Z</dcterms:created>
  <dcterms:modified xsi:type="dcterms:W3CDTF">2014-06-16T05:49:00Z</dcterms:modified>
</cp:coreProperties>
</file>