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4"/>
        <w:gridCol w:w="2135"/>
        <w:gridCol w:w="3401"/>
      </w:tblGrid>
      <w:tr w:rsidR="00583DEE" w:rsidRPr="00D513FC" w:rsidTr="00D67A0A">
        <w:tc>
          <w:tcPr>
            <w:tcW w:w="6379" w:type="dxa"/>
            <w:gridSpan w:val="2"/>
            <w:vAlign w:val="center"/>
          </w:tcPr>
          <w:p w:rsidR="00583DEE" w:rsidRPr="00D262E3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Meeting:</w:t>
            </w:r>
            <w:r w:rsidR="004B6329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Videoconference</w:t>
            </w:r>
          </w:p>
        </w:tc>
        <w:tc>
          <w:tcPr>
            <w:tcW w:w="3401" w:type="dxa"/>
            <w:vAlign w:val="center"/>
          </w:tcPr>
          <w:p w:rsidR="00583DEE" w:rsidRPr="00D262E3" w:rsidRDefault="00583DEE" w:rsidP="004B6329">
            <w:pPr>
              <w:numPr>
                <w:ilvl w:val="0"/>
                <w:numId w:val="0"/>
              </w:numPr>
              <w:bidi w:val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Subject:</w:t>
            </w:r>
            <w:r w:rsidR="004B6329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6329" w:rsidRPr="00D262E3">
              <w:rPr>
                <w:rFonts w:ascii="Times New Roman" w:hAnsi="Times New Roman" w:cs="Times New Roman"/>
                <w:sz w:val="24"/>
                <w:szCs w:val="24"/>
              </w:rPr>
              <w:t>Item L.8.7</w:t>
            </w:r>
            <w:r w:rsidR="00287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7D1C" w:rsidRPr="00287D1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of Appendix L to the Contract</w:t>
            </w:r>
          </w:p>
        </w:tc>
      </w:tr>
      <w:tr w:rsidR="00583DEE" w:rsidRPr="00D513FC" w:rsidTr="00D67A0A">
        <w:tc>
          <w:tcPr>
            <w:tcW w:w="6379" w:type="dxa"/>
            <w:gridSpan w:val="2"/>
            <w:vAlign w:val="center"/>
          </w:tcPr>
          <w:p w:rsidR="00583DEE" w:rsidRPr="00D262E3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 secretary:</w:t>
            </w:r>
            <w:r w:rsidR="004B6329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401" w:type="dxa"/>
            <w:vAlign w:val="center"/>
          </w:tcPr>
          <w:p w:rsidR="00583DEE" w:rsidRPr="00D262E3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</w:t>
            </w:r>
            <w:r w:rsidR="00580DAB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Head</w:t>
            </w:r>
            <w:r w:rsidR="00580DAB" w:rsidRPr="00D26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4B6329" w:rsidRPr="00D26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Mr. </w:t>
            </w:r>
            <w:proofErr w:type="spellStart"/>
            <w:r w:rsidR="004B6329" w:rsidRPr="00D26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Alidadi</w:t>
            </w:r>
            <w:proofErr w:type="spellEnd"/>
          </w:p>
        </w:tc>
      </w:tr>
      <w:tr w:rsidR="00583DEE" w:rsidRPr="00D513FC" w:rsidTr="00D67A0A">
        <w:tc>
          <w:tcPr>
            <w:tcW w:w="4244" w:type="dxa"/>
            <w:vAlign w:val="center"/>
          </w:tcPr>
          <w:p w:rsidR="00583DEE" w:rsidRPr="00D262E3" w:rsidRDefault="00583DEE" w:rsidP="004B6329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</w:tabs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Attachment</w:t>
            </w:r>
            <w:r w:rsidR="00E307BF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4B6329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FC"/>
            </w:r>
            <w:r w:rsidR="00D978E4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</w:t>
            </w:r>
            <w:r w:rsidR="00D978E4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72"/>
            </w:r>
            <w:r w:rsidR="00D978E4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Yes </w:t>
            </w:r>
            <w:r w:rsidR="006E7D03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(…</w:t>
            </w:r>
            <w:r w:rsidR="00E307BF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F32D5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ages)</w:t>
            </w:r>
          </w:p>
        </w:tc>
        <w:tc>
          <w:tcPr>
            <w:tcW w:w="2135" w:type="dxa"/>
            <w:vAlign w:val="center"/>
          </w:tcPr>
          <w:p w:rsidR="00583DEE" w:rsidRPr="00D262E3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Date:</w:t>
            </w:r>
            <w:r w:rsidR="004B6329" w:rsidRPr="00D26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02.09.2020</w:t>
            </w:r>
          </w:p>
        </w:tc>
        <w:tc>
          <w:tcPr>
            <w:tcW w:w="3401" w:type="dxa"/>
            <w:vAlign w:val="center"/>
          </w:tcPr>
          <w:p w:rsidR="00583DEE" w:rsidRPr="00D262E3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Code: </w:t>
            </w:r>
          </w:p>
        </w:tc>
      </w:tr>
      <w:tr w:rsidR="00583DEE" w:rsidRPr="00D513FC" w:rsidTr="00D67A0A">
        <w:tc>
          <w:tcPr>
            <w:tcW w:w="4244" w:type="dxa"/>
            <w:tcBorders>
              <w:bottom w:val="single" w:sz="4" w:space="0" w:color="auto"/>
            </w:tcBorders>
            <w:vAlign w:val="center"/>
          </w:tcPr>
          <w:p w:rsidR="00583DEE" w:rsidRPr="00D262E3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Location:</w:t>
            </w:r>
            <w:r w:rsidR="004B6329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NPPD Office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583DEE" w:rsidRPr="00D262E3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Finish time:</w:t>
            </w:r>
            <w:r w:rsidR="004B6329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14:00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:rsidR="00583DEE" w:rsidRPr="00D262E3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 time:</w:t>
            </w:r>
            <w:r w:rsidR="004B6329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10:30</w:t>
            </w:r>
          </w:p>
        </w:tc>
      </w:tr>
      <w:tr w:rsidR="00583DEE" w:rsidRPr="00D513FC" w:rsidTr="00D67A0A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DEE" w:rsidRPr="00D262E3" w:rsidRDefault="00583DEE" w:rsidP="00D513FC">
            <w:pPr>
              <w:numPr>
                <w:ilvl w:val="0"/>
                <w:numId w:val="0"/>
              </w:numPr>
              <w:bidi w:val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EE" w:rsidRPr="00D262E3" w:rsidRDefault="00583DEE" w:rsidP="00D513FC">
            <w:pPr>
              <w:numPr>
                <w:ilvl w:val="0"/>
                <w:numId w:val="0"/>
              </w:numPr>
              <w:bidi w:val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Participants:</w:t>
            </w:r>
          </w:p>
        </w:tc>
      </w:tr>
      <w:tr w:rsidR="00642897" w:rsidRPr="00D513FC" w:rsidTr="00D67A0A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97" w:rsidRPr="00D262E3" w:rsidRDefault="0016698D" w:rsidP="0016698D">
            <w:pPr>
              <w:numPr>
                <w:ilvl w:val="0"/>
                <w:numId w:val="0"/>
              </w:numPr>
              <w:bidi w:val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Principal</w:t>
            </w:r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Mr. </w:t>
            </w:r>
            <w:proofErr w:type="spellStart"/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Alidadi</w:t>
            </w:r>
            <w:proofErr w:type="spellEnd"/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Mr. </w:t>
            </w:r>
            <w:proofErr w:type="spellStart"/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Safarpour</w:t>
            </w:r>
            <w:proofErr w:type="spellEnd"/>
            <w:r w:rsidR="008A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8A41AA" w:rsidRPr="008A41A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Mr. </w:t>
            </w:r>
            <w:proofErr w:type="spellStart"/>
            <w:r w:rsidR="008A41AA" w:rsidRPr="008A41A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Zandbasiri</w:t>
            </w:r>
            <w:proofErr w:type="spellEnd"/>
          </w:p>
          <w:p w:rsidR="00642897" w:rsidRPr="00D262E3" w:rsidRDefault="0016698D" w:rsidP="00ED0B1B">
            <w:pPr>
              <w:numPr>
                <w:ilvl w:val="0"/>
                <w:numId w:val="0"/>
              </w:numPr>
              <w:bidi w:val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Consulting</w:t>
            </w:r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D0B1B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Laloei</w:t>
            </w:r>
            <w:proofErr w:type="spellEnd"/>
          </w:p>
          <w:p w:rsidR="00642897" w:rsidRPr="00D262E3" w:rsidRDefault="0016698D" w:rsidP="00642897">
            <w:pPr>
              <w:numPr>
                <w:ilvl w:val="0"/>
                <w:numId w:val="0"/>
              </w:numPr>
              <w:bidi w:val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Contractor</w:t>
            </w:r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Mr. </w:t>
            </w:r>
            <w:proofErr w:type="spellStart"/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Fadeev</w:t>
            </w:r>
            <w:proofErr w:type="spellEnd"/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Ms. </w:t>
            </w:r>
            <w:proofErr w:type="spellStart"/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Kozhina</w:t>
            </w:r>
            <w:proofErr w:type="spellEnd"/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Ms. </w:t>
            </w:r>
            <w:proofErr w:type="spellStart"/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Mitina</w:t>
            </w:r>
            <w:proofErr w:type="spellEnd"/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Mr. </w:t>
            </w:r>
            <w:proofErr w:type="spellStart"/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Shapkin</w:t>
            </w:r>
            <w:proofErr w:type="spellEnd"/>
            <w:r w:rsidR="00287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287D1C" w:rsidRPr="00287D1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Ms. </w:t>
            </w:r>
            <w:proofErr w:type="spellStart"/>
            <w:r w:rsidR="00287D1C" w:rsidRPr="00287D1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Buguorskaya</w:t>
            </w:r>
            <w:proofErr w:type="spellEnd"/>
          </w:p>
        </w:tc>
      </w:tr>
    </w:tbl>
    <w:p w:rsidR="00C7405F" w:rsidRDefault="00C7405F" w:rsidP="00C7405F">
      <w:pPr>
        <w:numPr>
          <w:ilvl w:val="0"/>
          <w:numId w:val="0"/>
        </w:numPr>
        <w:jc w:val="center"/>
        <w:rPr>
          <w:sz w:val="20"/>
          <w:szCs w:val="20"/>
          <w:rtl/>
        </w:rPr>
      </w:pPr>
    </w:p>
    <w:tbl>
      <w:tblPr>
        <w:bidiVisual/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3573"/>
        <w:gridCol w:w="993"/>
      </w:tblGrid>
      <w:tr w:rsidR="00583DEE" w:rsidRPr="008A6C94" w:rsidTr="003838C9">
        <w:trPr>
          <w:trHeight w:hRule="exact" w:val="510"/>
        </w:trPr>
        <w:tc>
          <w:tcPr>
            <w:tcW w:w="521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83DEE" w:rsidRPr="00D513FC" w:rsidRDefault="009C7FE0" w:rsidP="000E14FF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Proposed by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83DEE" w:rsidRPr="00D513FC" w:rsidRDefault="009C7FE0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Discussed</w:t>
            </w:r>
            <w:r w:rsidR="00EB3557"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issues</w:t>
            </w: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83DEE" w:rsidRPr="00D513FC" w:rsidRDefault="00583DEE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</w:tr>
      <w:tr w:rsidR="00642897" w:rsidRPr="008A6C94" w:rsidTr="003838C9">
        <w:trPr>
          <w:trHeight w:val="890"/>
        </w:trPr>
        <w:tc>
          <w:tcPr>
            <w:tcW w:w="5214" w:type="dxa"/>
            <w:shd w:val="clear" w:color="auto" w:fill="auto"/>
            <w:vAlign w:val="center"/>
          </w:tcPr>
          <w:p w:rsidR="007A4AE8" w:rsidRPr="0088185C" w:rsidRDefault="00642897" w:rsidP="007A4AE8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85C">
              <w:rPr>
                <w:rFonts w:ascii="Times New Roman" w:hAnsi="Times New Roman" w:cs="Times New Roman"/>
                <w:sz w:val="24"/>
                <w:szCs w:val="24"/>
              </w:rPr>
              <w:t xml:space="preserve">Principal </w:t>
            </w:r>
            <w:r w:rsidR="007A4A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185C">
              <w:rPr>
                <w:rFonts w:ascii="Times New Roman" w:hAnsi="Times New Roman" w:cs="Times New Roman"/>
                <w:sz w:val="24"/>
                <w:szCs w:val="24"/>
              </w:rPr>
              <w:t>through letter No. 4300-99136046 dated 18.08.2020</w:t>
            </w:r>
            <w:r w:rsidR="007A4A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81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642897" w:rsidRPr="0088185C" w:rsidRDefault="003838C9" w:rsidP="00642897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Process of implementation of </w:t>
            </w:r>
            <w:r w:rsidR="00642897" w:rsidRPr="0088185C">
              <w:rPr>
                <w:rFonts w:ascii="Times New Roman" w:hAnsi="Times New Roman" w:cs="Times New Roman"/>
                <w:sz w:val="24"/>
                <w:szCs w:val="24"/>
              </w:rPr>
              <w:t>Item L.8.7 of Appendix L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2897" w:rsidRPr="0088185C" w:rsidRDefault="00642897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83DEE" w:rsidRPr="002F32D5" w:rsidRDefault="00583DEE" w:rsidP="00C7405F">
      <w:pPr>
        <w:numPr>
          <w:ilvl w:val="0"/>
          <w:numId w:val="0"/>
        </w:numPr>
        <w:jc w:val="center"/>
        <w:rPr>
          <w:sz w:val="8"/>
          <w:szCs w:val="8"/>
          <w:rtl/>
        </w:rPr>
      </w:pPr>
    </w:p>
    <w:tbl>
      <w:tblPr>
        <w:bidiVisual/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350"/>
        <w:gridCol w:w="6003"/>
        <w:gridCol w:w="993"/>
      </w:tblGrid>
      <w:tr w:rsidR="00C7405F" w:rsidRPr="00D513FC" w:rsidTr="0032325C">
        <w:trPr>
          <w:trHeight w:hRule="exact" w:val="510"/>
        </w:trPr>
        <w:tc>
          <w:tcPr>
            <w:tcW w:w="1434" w:type="dxa"/>
            <w:shd w:val="clear" w:color="auto" w:fill="D6E3BC" w:themeFill="accent3" w:themeFillTint="66"/>
            <w:vAlign w:val="center"/>
          </w:tcPr>
          <w:p w:rsidR="00C7405F" w:rsidRPr="00D262E3" w:rsidRDefault="00C7405F" w:rsidP="00D262E3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3">
              <w:rPr>
                <w:rFonts w:ascii="Times New Roman" w:hAnsi="Times New Roman" w:cs="Times New Roman"/>
                <w:sz w:val="24"/>
                <w:szCs w:val="24"/>
              </w:rPr>
              <w:t>Responsibl</w:t>
            </w:r>
            <w:r w:rsidR="00D262E3" w:rsidRPr="00D262E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C7FE0" w:rsidRPr="00D26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C7405F" w:rsidRPr="00D262E3" w:rsidRDefault="00C7405F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262E3">
              <w:rPr>
                <w:rFonts w:ascii="Times New Roman" w:hAnsi="Times New Roman" w:cs="Times New Roman"/>
                <w:sz w:val="24"/>
                <w:szCs w:val="24"/>
              </w:rPr>
              <w:t xml:space="preserve">Deadline </w:t>
            </w:r>
          </w:p>
        </w:tc>
        <w:tc>
          <w:tcPr>
            <w:tcW w:w="6003" w:type="dxa"/>
            <w:shd w:val="clear" w:color="auto" w:fill="D6E3BC" w:themeFill="accent3" w:themeFillTint="66"/>
            <w:vAlign w:val="center"/>
          </w:tcPr>
          <w:p w:rsidR="00C7405F" w:rsidRPr="00D262E3" w:rsidRDefault="00C7405F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262E3"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  <w:r w:rsidR="009C7FE0" w:rsidRPr="00D262E3">
              <w:rPr>
                <w:rFonts w:ascii="Times New Roman" w:hAnsi="Times New Roman" w:cs="Times New Roman"/>
                <w:sz w:val="24"/>
                <w:szCs w:val="24"/>
              </w:rPr>
              <w:t xml:space="preserve"> made</w:t>
            </w:r>
          </w:p>
        </w:tc>
        <w:tc>
          <w:tcPr>
            <w:tcW w:w="993" w:type="dxa"/>
            <w:shd w:val="clear" w:color="auto" w:fill="D6E3BC" w:themeFill="accent3" w:themeFillTint="66"/>
            <w:vAlign w:val="center"/>
          </w:tcPr>
          <w:p w:rsidR="00C7405F" w:rsidRPr="00D262E3" w:rsidRDefault="00C7405F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262E3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</w:tr>
      <w:tr w:rsidR="00642897" w:rsidRPr="008A6C94" w:rsidTr="00D67A0A">
        <w:trPr>
          <w:trHeight w:hRule="exact" w:val="680"/>
        </w:trPr>
        <w:tc>
          <w:tcPr>
            <w:tcW w:w="9780" w:type="dxa"/>
            <w:gridSpan w:val="4"/>
            <w:vAlign w:val="center"/>
          </w:tcPr>
          <w:p w:rsidR="00642897" w:rsidRPr="0032325C" w:rsidRDefault="00642897" w:rsidP="00642897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The Parties agreed on </w:t>
            </w:r>
            <w:r w:rsidR="00090202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the execution of </w:t>
            </w: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a.m. subject as followings:</w:t>
            </w:r>
          </w:p>
        </w:tc>
      </w:tr>
      <w:tr w:rsidR="00C7405F" w:rsidRPr="008A6C94" w:rsidTr="007D7683">
        <w:trPr>
          <w:trHeight w:hRule="exact" w:val="3859"/>
        </w:trPr>
        <w:tc>
          <w:tcPr>
            <w:tcW w:w="1434" w:type="dxa"/>
            <w:vAlign w:val="center"/>
          </w:tcPr>
          <w:p w:rsidR="00C7405F" w:rsidRPr="0032325C" w:rsidRDefault="0016698D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The Contractor</w:t>
            </w:r>
          </w:p>
        </w:tc>
        <w:tc>
          <w:tcPr>
            <w:tcW w:w="1350" w:type="dxa"/>
            <w:vAlign w:val="center"/>
          </w:tcPr>
          <w:p w:rsidR="00C7405F" w:rsidRPr="0032325C" w:rsidRDefault="00D67A0A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6003" w:type="dxa"/>
            <w:vAlign w:val="center"/>
          </w:tcPr>
          <w:p w:rsidR="00C7405F" w:rsidRPr="00BD0618" w:rsidRDefault="00090202" w:rsidP="00507257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D0618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Scope of item L.8.7: </w:t>
            </w:r>
            <w:r w:rsidR="00D60CAF" w:rsidRPr="00BD0618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For </w:t>
            </w:r>
            <w:r w:rsidR="005A4FDD" w:rsidRPr="00BD0618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the </w:t>
            </w:r>
            <w:r w:rsidR="00D60CAF" w:rsidRPr="00BD0618">
              <w:rPr>
                <w:rFonts w:ascii="Times New Roman" w:hAnsi="Times New Roman" w:cs="Times New Roman"/>
                <w:strike/>
                <w:sz w:val="24"/>
                <w:szCs w:val="24"/>
              </w:rPr>
              <w:t>Principal’s consideration, t</w:t>
            </w:r>
            <w:r w:rsidRPr="00BD0618">
              <w:rPr>
                <w:rFonts w:ascii="Times New Roman" w:hAnsi="Times New Roman" w:cs="Times New Roman"/>
                <w:strike/>
                <w:sz w:val="24"/>
                <w:szCs w:val="24"/>
              </w:rPr>
              <w:t>he Contractor will submit its opinions related to suppl</w:t>
            </w:r>
            <w:r w:rsidR="00507257" w:rsidRPr="00BD0618">
              <w:rPr>
                <w:rFonts w:ascii="Times New Roman" w:hAnsi="Times New Roman" w:cs="Times New Roman"/>
                <w:strike/>
                <w:sz w:val="24"/>
                <w:szCs w:val="24"/>
              </w:rPr>
              <w:t>ies</w:t>
            </w:r>
            <w:r w:rsidRPr="00BD0618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and services </w:t>
            </w:r>
            <w:r w:rsidR="00D60CAF" w:rsidRPr="00BD0618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for </w:t>
            </w:r>
            <w:r w:rsidRPr="00BD0618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which </w:t>
            </w:r>
            <w:r w:rsidR="00D60CAF" w:rsidRPr="00BD0618">
              <w:rPr>
                <w:rFonts w:ascii="Times New Roman" w:hAnsi="Times New Roman" w:cs="Times New Roman"/>
                <w:strike/>
                <w:sz w:val="24"/>
                <w:szCs w:val="24"/>
              </w:rPr>
              <w:t>the provisions of item L.8.7 shall be fulfilled</w:t>
            </w:r>
            <w:r w:rsidR="00A5685E" w:rsidRPr="00BD0618">
              <w:rPr>
                <w:rFonts w:ascii="Times New Roman" w:hAnsi="Times New Roman" w:cs="Times New Roman"/>
                <w:strike/>
                <w:sz w:val="24"/>
                <w:szCs w:val="24"/>
              </w:rPr>
              <w:t>.</w:t>
            </w:r>
          </w:p>
          <w:p w:rsidR="007D7683" w:rsidRPr="00C06D29" w:rsidRDefault="007D7683" w:rsidP="007D7683">
            <w:pPr>
              <w:numPr>
                <w:ilvl w:val="0"/>
                <w:numId w:val="0"/>
              </w:numPr>
              <w:bidi w:val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highlight w:val="yellow"/>
                <w:rtl/>
              </w:rPr>
              <w:t>پیشنهاد مشاور:</w:t>
            </w:r>
          </w:p>
          <w:p w:rsidR="002F7A87" w:rsidRDefault="00D87322" w:rsidP="00D87322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In order to fulfilment </w:t>
            </w:r>
            <w:r w:rsidR="007D7683" w:rsidRPr="00C06D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item L.8.7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of Appendix L by the Parties, the Contractor shall firstly send </w:t>
            </w:r>
            <w:r w:rsidR="007D7683" w:rsidRPr="00C06D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</w:t>
            </w:r>
            <w:r w:rsidR="007D7683" w:rsidRPr="00C06D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or the Principal’s consideration, respective list (specification) of main </w:t>
            </w:r>
            <w:r w:rsidR="00C06D29" w:rsidRPr="00C06D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or</w:t>
            </w:r>
            <w:r w:rsidR="007D7683" w:rsidRPr="00C06D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important equipment/ components related to supplies </w:t>
            </w:r>
            <w:r w:rsidR="00C06D29" w:rsidRPr="00C06D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or</w:t>
            </w:r>
            <w:r w:rsidR="007D7683" w:rsidRPr="00C06D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services for which are </w:t>
            </w:r>
            <w:r w:rsidR="00C06D29" w:rsidRPr="00C06D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effective for safety and availability of the Units.</w:t>
            </w:r>
            <w:r w:rsidR="00C06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87" w:rsidRDefault="002F7A87" w:rsidP="00C43672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A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Based on the </w:t>
            </w:r>
            <w:r w:rsidR="00C43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approved</w:t>
            </w:r>
            <w:r w:rsidRPr="002F7A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list (specification), the Contractor shall obtain the Principal’s approval prior </w:t>
            </w:r>
            <w:proofErr w:type="gramStart"/>
            <w:r w:rsidRPr="002F7A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the conclude</w:t>
            </w:r>
            <w:proofErr w:type="gramEnd"/>
            <w:r w:rsidRPr="002F7A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the sub-contracts for these supplies and services.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87" w:rsidRDefault="002F7A87" w:rsidP="002F7A87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87" w:rsidRDefault="002F7A87" w:rsidP="002F7A87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29" w:rsidRDefault="002F7A87" w:rsidP="002F7A87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A87" w:rsidRPr="0032325C" w:rsidRDefault="002F7A87" w:rsidP="002F7A87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C0" w:rsidRPr="0032325C" w:rsidRDefault="00D259C0" w:rsidP="00D259C0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C7405F" w:rsidRPr="0032325C" w:rsidRDefault="00642897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05F" w:rsidRPr="008A6C94" w:rsidTr="00BD0618">
        <w:trPr>
          <w:trHeight w:hRule="exact" w:val="6870"/>
        </w:trPr>
        <w:tc>
          <w:tcPr>
            <w:tcW w:w="1434" w:type="dxa"/>
          </w:tcPr>
          <w:p w:rsidR="00C7405F" w:rsidRPr="0032325C" w:rsidRDefault="0016698D" w:rsidP="0032325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Contractor</w:t>
            </w:r>
          </w:p>
        </w:tc>
        <w:tc>
          <w:tcPr>
            <w:tcW w:w="1350" w:type="dxa"/>
          </w:tcPr>
          <w:p w:rsidR="00C7405F" w:rsidRPr="0032325C" w:rsidRDefault="00FA5918" w:rsidP="0032325C">
            <w:pPr>
              <w:numPr>
                <w:ilvl w:val="0"/>
                <w:numId w:val="0"/>
              </w:numPr>
              <w:bidi w:val="0"/>
              <w:ind w:left="-314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3" w:type="dxa"/>
          </w:tcPr>
          <w:p w:rsidR="00C7405F" w:rsidRPr="00BD0618" w:rsidRDefault="00D60CAF" w:rsidP="0083517E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D0618">
              <w:rPr>
                <w:rFonts w:ascii="Times New Roman" w:hAnsi="Times New Roman" w:cs="Times New Roman"/>
                <w:strike/>
                <w:sz w:val="24"/>
                <w:szCs w:val="24"/>
              </w:rPr>
              <w:t>List of the information</w:t>
            </w:r>
            <w:r w:rsidR="0083517E" w:rsidRPr="00BD0618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and documents</w:t>
            </w:r>
            <w:r w:rsidRPr="00BD0618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which shall be submitted with</w:t>
            </w:r>
            <w:r w:rsidR="009E051F" w:rsidRPr="00BD0618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="0083517E" w:rsidRPr="00BD0618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Contractor’s </w:t>
            </w:r>
            <w:r w:rsidR="009E051F" w:rsidRPr="00BD0618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letter </w:t>
            </w:r>
            <w:r w:rsidR="00C06D29" w:rsidRPr="00BD0618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via the Contractor </w:t>
            </w:r>
            <w:r w:rsidR="009E051F" w:rsidRPr="00BD0618">
              <w:rPr>
                <w:rFonts w:ascii="Times New Roman" w:hAnsi="Times New Roman" w:cs="Times New Roman"/>
                <w:strike/>
                <w:sz w:val="24"/>
                <w:szCs w:val="24"/>
              </w:rPr>
              <w:t>on</w:t>
            </w:r>
            <w:r w:rsidRPr="00BD0618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="00D67A0A" w:rsidRPr="00BD0618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request for approval of </w:t>
            </w:r>
            <w:r w:rsidR="005A4FDD" w:rsidRPr="00BD0618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proposed </w:t>
            </w:r>
            <w:r w:rsidRPr="00BD0618">
              <w:rPr>
                <w:rFonts w:ascii="Times New Roman" w:hAnsi="Times New Roman" w:cs="Times New Roman"/>
                <w:strike/>
                <w:sz w:val="24"/>
                <w:szCs w:val="24"/>
              </w:rPr>
              <w:t>sub-</w:t>
            </w:r>
            <w:r w:rsidR="00D67A0A" w:rsidRPr="00BD0618">
              <w:rPr>
                <w:rFonts w:ascii="Times New Roman" w:hAnsi="Times New Roman" w:cs="Times New Roman"/>
                <w:strike/>
                <w:sz w:val="24"/>
                <w:szCs w:val="24"/>
              </w:rPr>
              <w:t>contract</w:t>
            </w:r>
            <w:r w:rsidRPr="00BD0618">
              <w:rPr>
                <w:rFonts w:ascii="Times New Roman" w:hAnsi="Times New Roman" w:cs="Times New Roman"/>
                <w:strike/>
                <w:sz w:val="24"/>
                <w:szCs w:val="24"/>
              </w:rPr>
              <w:t>ors</w:t>
            </w:r>
            <w:r w:rsidR="00D67A0A" w:rsidRPr="00BD0618">
              <w:rPr>
                <w:rFonts w:ascii="Times New Roman" w:hAnsi="Times New Roman" w:cs="Times New Roman"/>
                <w:strike/>
                <w:sz w:val="24"/>
                <w:szCs w:val="24"/>
              </w:rPr>
              <w:t>:</w:t>
            </w:r>
          </w:p>
          <w:p w:rsidR="00BD0618" w:rsidRDefault="00BD0618" w:rsidP="00BD0618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18" w:rsidRDefault="00BD0618" w:rsidP="00BD0618">
            <w:pPr>
              <w:numPr>
                <w:ilvl w:val="0"/>
                <w:numId w:val="0"/>
              </w:numPr>
              <w:bidi w:val="0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D0618">
              <w:rPr>
                <w:rFonts w:ascii="Times New Roman" w:hAnsi="Times New Roman" w:cs="Times New Roman" w:hint="cs"/>
                <w:sz w:val="24"/>
                <w:szCs w:val="24"/>
                <w:highlight w:val="yellow"/>
                <w:rtl/>
              </w:rPr>
              <w:t>پیشنهاد مشاور:</w:t>
            </w:r>
          </w:p>
          <w:p w:rsidR="00BD0618" w:rsidRDefault="00BD0618" w:rsidP="00BD0618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6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 order to approval of the proposed sub-contractors by the Principal, the Contractor shall provide and submit to the Principal, the following documents:</w:t>
            </w:r>
          </w:p>
          <w:p w:rsidR="00BD0618" w:rsidRPr="0032325C" w:rsidRDefault="00BD0618" w:rsidP="00BD0618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BD0618" w:rsidRPr="00BD0618" w:rsidRDefault="005A4FDD" w:rsidP="00BD0618">
            <w:pPr>
              <w:pStyle w:val="ListParagraph"/>
              <w:numPr>
                <w:ilvl w:val="0"/>
                <w:numId w:val="20"/>
              </w:numPr>
              <w:bidi w:val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67A0A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ll documentation </w:t>
            </w:r>
            <w:r w:rsidR="00D67A0A" w:rsidRPr="00D77192">
              <w:rPr>
                <w:rFonts w:ascii="Times New Roman" w:hAnsi="Times New Roman" w:cs="Times New Roman"/>
                <w:strike/>
                <w:sz w:val="24"/>
                <w:szCs w:val="24"/>
              </w:rPr>
              <w:t>in</w:t>
            </w:r>
            <w:r w:rsidR="00D67A0A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192" w:rsidRPr="00D771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based on</w:t>
            </w:r>
            <w:r w:rsidR="00D77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A0A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Attachment L.J </w:t>
            </w:r>
            <w:r w:rsidR="00D60CAF" w:rsidRPr="0032325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D67A0A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 Appendix L </w:t>
            </w:r>
            <w:r w:rsidR="00BD0618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1C0070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which have not been </w:t>
            </w:r>
            <w:r w:rsidR="001C0070" w:rsidRPr="00D77192">
              <w:rPr>
                <w:rFonts w:ascii="Times New Roman" w:hAnsi="Times New Roman" w:cs="Times New Roman"/>
                <w:strike/>
                <w:sz w:val="24"/>
                <w:szCs w:val="24"/>
              </w:rPr>
              <w:t>submitted</w:t>
            </w:r>
            <w:r w:rsidR="001C0070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192" w:rsidRPr="00D771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provided by the Contractor</w:t>
            </w:r>
            <w:r w:rsidR="00C43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previously.</w:t>
            </w:r>
            <w:r w:rsidR="00BD06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BD0618" w:rsidRPr="00C43672" w:rsidRDefault="00D77192" w:rsidP="00C43672">
            <w:pPr>
              <w:pStyle w:val="ListParagraph"/>
              <w:numPr>
                <w:ilvl w:val="0"/>
                <w:numId w:val="20"/>
              </w:numPr>
              <w:bidi w:val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 w:rsidRPr="00D771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BD0618" w:rsidRPr="00C43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To fulfil required document for which their comments have been issued by the Principal.</w:t>
            </w:r>
            <w:r w:rsidR="00C43672" w:rsidRPr="00C43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Or, a.m. document based on </w:t>
            </w:r>
            <w:proofErr w:type="spellStart"/>
            <w:r w:rsidR="00C43672" w:rsidRPr="00C43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Att.L.J</w:t>
            </w:r>
            <w:proofErr w:type="spellEnd"/>
            <w:r w:rsidR="00C43672" w:rsidRPr="00C436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have not been completed.  </w:t>
            </w:r>
          </w:p>
          <w:p w:rsidR="001C0070" w:rsidRPr="0032325C" w:rsidRDefault="00FA5918" w:rsidP="0032325C">
            <w:pPr>
              <w:pStyle w:val="ListParagraph"/>
              <w:numPr>
                <w:ilvl w:val="0"/>
                <w:numId w:val="20"/>
              </w:num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Also the Contractor </w:t>
            </w:r>
            <w:r w:rsidRPr="00BD0618">
              <w:rPr>
                <w:rFonts w:ascii="Times New Roman" w:hAnsi="Times New Roman" w:cs="Times New Roman"/>
                <w:strike/>
                <w:sz w:val="24"/>
                <w:szCs w:val="24"/>
              </w:rPr>
              <w:t>should do</w:t>
            </w: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618">
              <w:rPr>
                <w:rFonts w:ascii="Times New Roman" w:hAnsi="Times New Roman" w:cs="Times New Roman"/>
                <w:sz w:val="24"/>
                <w:szCs w:val="24"/>
              </w:rPr>
              <w:t xml:space="preserve">shall consider </w:t>
            </w: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its contractual obligations according to item 5.4 of the Contract.</w:t>
            </w:r>
          </w:p>
          <w:p w:rsidR="00C7405F" w:rsidRPr="0032325C" w:rsidRDefault="00FA5918" w:rsidP="00AD2E08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Note: For Iranian companies and manufacturers which </w:t>
            </w:r>
            <w:r w:rsidR="00D60CAF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have already been </w:t>
            </w:r>
            <w:r w:rsidR="00D60CAF" w:rsidRPr="00287D1C">
              <w:rPr>
                <w:rFonts w:ascii="Times New Roman" w:hAnsi="Times New Roman" w:cs="Times New Roman"/>
                <w:strike/>
                <w:sz w:val="24"/>
                <w:szCs w:val="24"/>
              </w:rPr>
              <w:t>approved</w:t>
            </w:r>
            <w:r w:rsidR="00D60CAF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D1C" w:rsidRPr="00287D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audited and provided technical decision</w:t>
            </w:r>
            <w:r w:rsidR="00287D1C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by L</w:t>
            </w:r>
            <w:r w:rsidR="00D60CAF" w:rsidRPr="0032325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WG group, </w:t>
            </w:r>
            <w:r w:rsidRPr="00287D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the </w:t>
            </w:r>
            <w:r w:rsidR="00287D1C" w:rsidRPr="00287D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respective </w:t>
            </w:r>
            <w:r w:rsidRPr="00287D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decision</w:t>
            </w:r>
            <w:r w:rsidR="00287D1C" w:rsidRPr="00287D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</w:t>
            </w: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CAF" w:rsidRPr="00287D1C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of </w:t>
            </w:r>
            <w:r w:rsidRPr="00287D1C">
              <w:rPr>
                <w:rFonts w:ascii="Times New Roman" w:hAnsi="Times New Roman" w:cs="Times New Roman"/>
                <w:strike/>
                <w:sz w:val="24"/>
                <w:szCs w:val="24"/>
              </w:rPr>
              <w:t>L</w:t>
            </w:r>
            <w:r w:rsidR="00D60CAF" w:rsidRPr="00287D1C">
              <w:rPr>
                <w:rFonts w:ascii="Times New Roman" w:hAnsi="Times New Roman" w:cs="Times New Roman"/>
                <w:strike/>
                <w:sz w:val="24"/>
                <w:szCs w:val="24"/>
              </w:rPr>
              <w:t>J</w:t>
            </w:r>
            <w:r w:rsidRPr="00287D1C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WG </w:t>
            </w:r>
            <w:r w:rsidR="00D60CAF" w:rsidRPr="00287D1C">
              <w:rPr>
                <w:rFonts w:ascii="Times New Roman" w:hAnsi="Times New Roman" w:cs="Times New Roman"/>
                <w:strike/>
                <w:sz w:val="24"/>
                <w:szCs w:val="24"/>
              </w:rPr>
              <w:t>on agreement regarding the relevant company</w:t>
            </w:r>
            <w:r w:rsidR="00D60CAF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 shall </w:t>
            </w:r>
            <w:r w:rsidR="00D60CAF" w:rsidRPr="00287D1C">
              <w:rPr>
                <w:rFonts w:ascii="Times New Roman" w:hAnsi="Times New Roman" w:cs="Times New Roman"/>
                <w:strike/>
                <w:sz w:val="24"/>
                <w:szCs w:val="24"/>
              </w:rPr>
              <w:t>delivered</w:t>
            </w:r>
            <w:r w:rsidR="00287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E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be </w:t>
            </w:r>
            <w:r w:rsidR="00287D1C" w:rsidRPr="00287D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submitted by the Contractor to the Principal</w:t>
            </w:r>
            <w:r w:rsidR="00D60CAF" w:rsidRPr="0032325C">
              <w:rPr>
                <w:rFonts w:ascii="Times New Roman" w:hAnsi="Times New Roman" w:cs="Times New Roman"/>
                <w:sz w:val="24"/>
                <w:szCs w:val="24"/>
              </w:rPr>
              <w:t>. Therefore, the submission of information based of Attachment L.J to Appendix L is not mandatory for such companies.</w:t>
            </w:r>
          </w:p>
        </w:tc>
        <w:tc>
          <w:tcPr>
            <w:tcW w:w="993" w:type="dxa"/>
          </w:tcPr>
          <w:p w:rsidR="00C7405F" w:rsidRPr="0032325C" w:rsidRDefault="00D67A0A" w:rsidP="0032325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405F" w:rsidRPr="008A6C94" w:rsidTr="008A41AA">
        <w:trPr>
          <w:trHeight w:hRule="exact" w:val="1128"/>
        </w:trPr>
        <w:tc>
          <w:tcPr>
            <w:tcW w:w="1434" w:type="dxa"/>
            <w:vAlign w:val="center"/>
          </w:tcPr>
          <w:p w:rsidR="00C7405F" w:rsidRPr="0032325C" w:rsidRDefault="0016698D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The Principal</w:t>
            </w:r>
          </w:p>
        </w:tc>
        <w:tc>
          <w:tcPr>
            <w:tcW w:w="1350" w:type="dxa"/>
            <w:vAlign w:val="center"/>
          </w:tcPr>
          <w:p w:rsidR="00C7405F" w:rsidRPr="0032325C" w:rsidRDefault="001B1399" w:rsidP="0032325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15 days </w:t>
            </w:r>
          </w:p>
        </w:tc>
        <w:tc>
          <w:tcPr>
            <w:tcW w:w="6003" w:type="dxa"/>
            <w:vAlign w:val="center"/>
          </w:tcPr>
          <w:p w:rsidR="00463AC0" w:rsidRPr="00513262" w:rsidRDefault="001B1399" w:rsidP="001B1399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13262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Responding the Contractor’s official request </w:t>
            </w:r>
          </w:p>
          <w:p w:rsidR="00C7405F" w:rsidRPr="0032325C" w:rsidRDefault="00513262" w:rsidP="00513262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13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By 15 calendar days, t</w:t>
            </w:r>
            <w:r w:rsidR="00C43672" w:rsidRPr="00513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he Principal shall reply </w:t>
            </w:r>
            <w:r w:rsidRPr="00513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its opinion on sub-contractors document received via the Contractor.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7405F" w:rsidRPr="0032325C" w:rsidRDefault="00FA5918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405F" w:rsidRPr="008A6C94" w:rsidTr="00513262">
        <w:trPr>
          <w:trHeight w:hRule="exact" w:val="2136"/>
        </w:trPr>
        <w:tc>
          <w:tcPr>
            <w:tcW w:w="1434" w:type="dxa"/>
          </w:tcPr>
          <w:p w:rsidR="00C7405F" w:rsidRPr="0032325C" w:rsidRDefault="0016698D" w:rsidP="0032325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The Contractor</w:t>
            </w:r>
          </w:p>
        </w:tc>
        <w:tc>
          <w:tcPr>
            <w:tcW w:w="1350" w:type="dxa"/>
          </w:tcPr>
          <w:p w:rsidR="001B1399" w:rsidRPr="0032325C" w:rsidRDefault="00856019" w:rsidP="0032325C">
            <w:pPr>
              <w:numPr>
                <w:ilvl w:val="0"/>
                <w:numId w:val="0"/>
              </w:numPr>
              <w:tabs>
                <w:tab w:val="clear" w:pos="851"/>
              </w:tabs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1B1399" w:rsidRPr="0032325C"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</w:p>
          <w:p w:rsidR="00C7405F" w:rsidRPr="0032325C" w:rsidRDefault="00C7405F" w:rsidP="0032325C">
            <w:pPr>
              <w:numPr>
                <w:ilvl w:val="0"/>
                <w:numId w:val="0"/>
              </w:numPr>
              <w:bidi w:val="0"/>
              <w:ind w:left="-314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003" w:type="dxa"/>
          </w:tcPr>
          <w:p w:rsidR="00FA5918" w:rsidRPr="00513262" w:rsidRDefault="00FA5918" w:rsidP="00507257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13262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The </w:t>
            </w:r>
            <w:r w:rsidR="001B1399" w:rsidRPr="00513262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removing </w:t>
            </w:r>
            <w:r w:rsidRPr="00513262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of the Principal’s </w:t>
            </w:r>
            <w:r w:rsidR="00655F1A" w:rsidRPr="00513262">
              <w:rPr>
                <w:rFonts w:ascii="Times New Roman" w:hAnsi="Times New Roman" w:cs="Times New Roman"/>
                <w:strike/>
                <w:sz w:val="24"/>
                <w:szCs w:val="24"/>
              </w:rPr>
              <w:t>probable comments</w:t>
            </w:r>
            <w:r w:rsidR="009E051F" w:rsidRPr="00513262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and official </w:t>
            </w:r>
            <w:r w:rsidR="00CD189E" w:rsidRPr="00513262">
              <w:rPr>
                <w:rFonts w:ascii="Times New Roman" w:hAnsi="Times New Roman" w:cs="Times New Roman"/>
                <w:strike/>
                <w:sz w:val="24"/>
                <w:szCs w:val="24"/>
              </w:rPr>
              <w:t>submission of</w:t>
            </w:r>
            <w:r w:rsidR="009E051F" w:rsidRPr="00513262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the modified request to the Principal.</w:t>
            </w:r>
          </w:p>
          <w:p w:rsidR="00513262" w:rsidRPr="0032325C" w:rsidRDefault="00513262" w:rsidP="00513262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After receiving the Principal's comments, the Contractor shall modify and complete a.m. document by 10 calendar days.</w:t>
            </w:r>
          </w:p>
          <w:p w:rsidR="00C7405F" w:rsidRPr="0032325C" w:rsidRDefault="00C7405F" w:rsidP="0032325C">
            <w:pPr>
              <w:numPr>
                <w:ilvl w:val="0"/>
                <w:numId w:val="0"/>
              </w:numPr>
              <w:bidi w:val="0"/>
              <w:ind w:lef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5F" w:rsidRPr="0032325C" w:rsidRDefault="00C7405F" w:rsidP="0032325C">
            <w:pPr>
              <w:numPr>
                <w:ilvl w:val="0"/>
                <w:numId w:val="0"/>
              </w:numPr>
              <w:bidi w:val="0"/>
              <w:ind w:left="-314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C7405F" w:rsidRPr="0032325C" w:rsidRDefault="00FA5918" w:rsidP="0032325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405F" w:rsidRPr="008A6C94" w:rsidTr="00287D1C">
        <w:trPr>
          <w:trHeight w:hRule="exact" w:val="916"/>
        </w:trPr>
        <w:tc>
          <w:tcPr>
            <w:tcW w:w="1434" w:type="dxa"/>
            <w:vAlign w:val="center"/>
          </w:tcPr>
          <w:p w:rsidR="00C7405F" w:rsidRPr="0032325C" w:rsidRDefault="0016698D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The Principal</w:t>
            </w:r>
          </w:p>
        </w:tc>
        <w:tc>
          <w:tcPr>
            <w:tcW w:w="1350" w:type="dxa"/>
            <w:vAlign w:val="center"/>
          </w:tcPr>
          <w:p w:rsidR="00C7405F" w:rsidRPr="0032325C" w:rsidRDefault="001B1399" w:rsidP="00856019">
            <w:pPr>
              <w:numPr>
                <w:ilvl w:val="0"/>
                <w:numId w:val="0"/>
              </w:numPr>
              <w:tabs>
                <w:tab w:val="clear" w:pos="851"/>
              </w:tabs>
              <w:bidi w:val="0"/>
              <w:ind w:left="-102" w:right="-105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7 days </w:t>
            </w:r>
          </w:p>
        </w:tc>
        <w:tc>
          <w:tcPr>
            <w:tcW w:w="6003" w:type="dxa"/>
          </w:tcPr>
          <w:p w:rsidR="00C7405F" w:rsidRPr="00513262" w:rsidRDefault="001B1399" w:rsidP="001B1399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13262">
              <w:rPr>
                <w:rFonts w:ascii="Times New Roman" w:hAnsi="Times New Roman" w:cs="Times New Roman"/>
                <w:strike/>
                <w:sz w:val="24"/>
                <w:szCs w:val="24"/>
              </w:rPr>
              <w:t>Declaring its final opinion</w:t>
            </w:r>
            <w:r w:rsidR="00513262" w:rsidRPr="00513262">
              <w:rPr>
                <w:rFonts w:ascii="Times New Roman" w:hAnsi="Times New Roman" w:cs="Times New Roman"/>
                <w:strike/>
                <w:sz w:val="24"/>
                <w:szCs w:val="24"/>
              </w:rPr>
              <w:t>.</w:t>
            </w:r>
          </w:p>
          <w:p w:rsidR="00513262" w:rsidRPr="0032325C" w:rsidRDefault="00513262" w:rsidP="00513262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bookmarkStart w:id="0" w:name="_GoBack"/>
            <w:bookmarkEnd w:id="0"/>
            <w:r w:rsidRPr="005132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Finally, the Principal will issue its opinion on sub-contractors by 7 calendar days and inform the Contractor.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7405F" w:rsidRPr="0032325C" w:rsidRDefault="00655F1A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tbl>
      <w:tblPr>
        <w:tblpPr w:leftFromText="180" w:rightFromText="180" w:vertAnchor="text" w:horzAnchor="margin" w:tblpXSpec="center" w:tblpY="12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118"/>
        <w:gridCol w:w="3402"/>
      </w:tblGrid>
      <w:tr w:rsidR="00433F6E" w:rsidRPr="00D513FC" w:rsidTr="008A41AA">
        <w:trPr>
          <w:trHeight w:val="837"/>
        </w:trPr>
        <w:tc>
          <w:tcPr>
            <w:tcW w:w="3261" w:type="dxa"/>
            <w:shd w:val="clear" w:color="auto" w:fill="D6E3BC" w:themeFill="accent3" w:themeFillTint="66"/>
          </w:tcPr>
          <w:p w:rsidR="00433F6E" w:rsidRPr="00D513FC" w:rsidRDefault="00433F6E" w:rsidP="00433F6E">
            <w:pPr>
              <w:numPr>
                <w:ilvl w:val="0"/>
                <w:numId w:val="0"/>
              </w:numPr>
              <w:bidi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Principal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:rsidR="00433F6E" w:rsidRPr="00D513FC" w:rsidRDefault="00433F6E" w:rsidP="00433F6E">
            <w:pPr>
              <w:numPr>
                <w:ilvl w:val="0"/>
                <w:numId w:val="0"/>
              </w:numPr>
              <w:bidi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Consultant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433F6E" w:rsidRPr="00D513FC" w:rsidRDefault="00433F6E" w:rsidP="00433F6E">
            <w:pPr>
              <w:numPr>
                <w:ilvl w:val="0"/>
                <w:numId w:val="0"/>
              </w:numPr>
              <w:bidi w:val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Contractor</w:t>
            </w:r>
          </w:p>
        </w:tc>
      </w:tr>
    </w:tbl>
    <w:p w:rsidR="00C7405F" w:rsidRPr="002F32D5" w:rsidRDefault="00C7405F" w:rsidP="00C7405F">
      <w:pPr>
        <w:numPr>
          <w:ilvl w:val="0"/>
          <w:numId w:val="0"/>
        </w:numPr>
        <w:ind w:right="-360"/>
        <w:jc w:val="lowKashida"/>
        <w:rPr>
          <w:sz w:val="10"/>
          <w:szCs w:val="10"/>
          <w:rtl/>
        </w:rPr>
      </w:pPr>
    </w:p>
    <w:sectPr w:rsidR="00C7405F" w:rsidRPr="002F32D5" w:rsidSect="00920088">
      <w:headerReference w:type="default" r:id="rId8"/>
      <w:footerReference w:type="default" r:id="rId9"/>
      <w:pgSz w:w="11906" w:h="16838" w:code="9"/>
      <w:pgMar w:top="567" w:right="1701" w:bottom="851" w:left="1418" w:header="709" w:footer="709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D05" w:rsidRDefault="00E24D05">
      <w:r>
        <w:separator/>
      </w:r>
    </w:p>
  </w:endnote>
  <w:endnote w:type="continuationSeparator" w:id="0">
    <w:p w:rsidR="00E24D05" w:rsidRDefault="00E2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640" w:type="dxa"/>
      <w:tblInd w:w="-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1560"/>
    </w:tblGrid>
    <w:tr w:rsidR="000E14FF" w:rsidTr="000E14FF">
      <w:tc>
        <w:tcPr>
          <w:tcW w:w="8080" w:type="dxa"/>
        </w:tcPr>
        <w:p w:rsidR="000E14FF" w:rsidRPr="000E14FF" w:rsidRDefault="000E14FF" w:rsidP="00463AC0">
          <w:pPr>
            <w:pStyle w:val="Footer"/>
            <w:numPr>
              <w:ilvl w:val="0"/>
              <w:numId w:val="0"/>
            </w:numPr>
            <w:tabs>
              <w:tab w:val="clear" w:pos="4320"/>
              <w:tab w:val="center" w:pos="4364"/>
            </w:tabs>
            <w:bidi w:val="0"/>
            <w:ind w:left="144"/>
            <w:jc w:val="center"/>
            <w:rPr>
              <w:rFonts w:ascii="Times New Roman" w:hAnsi="Times New Roman" w:cs="Times New Roman"/>
              <w:sz w:val="20"/>
              <w:szCs w:val="20"/>
              <w:rtl/>
            </w:rPr>
          </w:pPr>
        </w:p>
      </w:tc>
      <w:tc>
        <w:tcPr>
          <w:tcW w:w="1560" w:type="dxa"/>
        </w:tcPr>
        <w:p w:rsidR="000E14FF" w:rsidRDefault="000E14FF" w:rsidP="000E14FF">
          <w:pPr>
            <w:pStyle w:val="Footer"/>
            <w:numPr>
              <w:ilvl w:val="0"/>
              <w:numId w:val="0"/>
            </w:numPr>
            <w:bidi w:val="0"/>
            <w:rPr>
              <w:szCs w:val="20"/>
              <w:rtl/>
            </w:rPr>
          </w:pPr>
          <w:r w:rsidRPr="000E14FF">
            <w:rPr>
              <w:rFonts w:ascii="Times New Roman" w:hAnsi="Times New Roman" w:cs="Times New Roman"/>
              <w:sz w:val="20"/>
              <w:szCs w:val="20"/>
            </w:rPr>
            <w:t>FRM-4700-09</w:t>
          </w:r>
        </w:p>
      </w:tc>
    </w:tr>
  </w:tbl>
  <w:p w:rsidR="001B4ACE" w:rsidRPr="000E14FF" w:rsidRDefault="001B4ACE" w:rsidP="000E14FF">
    <w:pPr>
      <w:pStyle w:val="Footer"/>
      <w:numPr>
        <w:ilvl w:val="0"/>
        <w:numId w:val="0"/>
      </w:numPr>
      <w:ind w:left="720" w:hanging="57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D05" w:rsidRDefault="00E24D05">
      <w:r>
        <w:separator/>
      </w:r>
    </w:p>
  </w:footnote>
  <w:footnote w:type="continuationSeparator" w:id="0">
    <w:p w:rsidR="00E24D05" w:rsidRDefault="00E24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67"/>
      <w:gridCol w:w="4820"/>
      <w:gridCol w:w="2097"/>
    </w:tblGrid>
    <w:tr w:rsidR="000E14FF" w:rsidRPr="00577F2D" w:rsidTr="000E14FF">
      <w:trPr>
        <w:cantSplit/>
        <w:trHeight w:val="402"/>
        <w:jc w:val="center"/>
      </w:trPr>
      <w:tc>
        <w:tcPr>
          <w:tcW w:w="2667" w:type="dxa"/>
          <w:vMerge w:val="restart"/>
          <w:vAlign w:val="center"/>
        </w:tcPr>
        <w:p w:rsidR="000E14FF" w:rsidRPr="00457CD7" w:rsidRDefault="000E14FF" w:rsidP="000E14FF">
          <w:pPr>
            <w:numPr>
              <w:ilvl w:val="0"/>
              <w:numId w:val="0"/>
            </w:numPr>
            <w:tabs>
              <w:tab w:val="clear" w:pos="851"/>
              <w:tab w:val="left" w:pos="0"/>
            </w:tabs>
            <w:jc w:val="center"/>
            <w:rPr>
              <w:rFonts w:cs="B Nazanin"/>
              <w:sz w:val="2"/>
              <w:szCs w:val="2"/>
              <w:rtl/>
            </w:rPr>
          </w:pPr>
          <w:r>
            <w:object w:dxaOrig="3840" w:dyaOrig="23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7.25pt;height:50.25pt">
                <v:imagedata r:id="rId1" o:title=""/>
              </v:shape>
              <o:OLEObject Type="Embed" ProgID="PBrush" ShapeID="_x0000_i1025" DrawAspect="Content" ObjectID="_1662184420" r:id="rId2"/>
            </w:object>
          </w:r>
        </w:p>
      </w:tc>
      <w:tc>
        <w:tcPr>
          <w:tcW w:w="4820" w:type="dxa"/>
          <w:vMerge w:val="restart"/>
          <w:vAlign w:val="center"/>
        </w:tcPr>
        <w:p w:rsidR="000E14FF" w:rsidRDefault="000E14FF" w:rsidP="00A72FD8">
          <w:pPr>
            <w:pStyle w:val="Heading2"/>
            <w:rPr>
              <w:rFonts w:ascii="Times New Roman" w:hAnsi="Times New Roman" w:cs="Times New Roman"/>
              <w:sz w:val="24"/>
              <w:szCs w:val="24"/>
            </w:rPr>
          </w:pPr>
          <w:r w:rsidRPr="00D978E4">
            <w:rPr>
              <w:rFonts w:ascii="Times New Roman" w:hAnsi="Times New Roman" w:cs="Times New Roman"/>
              <w:sz w:val="24"/>
              <w:szCs w:val="24"/>
            </w:rPr>
            <w:t>Form</w:t>
          </w:r>
        </w:p>
        <w:p w:rsidR="000E14FF" w:rsidRPr="002F32D5" w:rsidRDefault="000E14FF" w:rsidP="002F32D5">
          <w:pPr>
            <w:numPr>
              <w:ilvl w:val="0"/>
              <w:numId w:val="0"/>
            </w:numPr>
            <w:ind w:left="720"/>
            <w:jc w:val="center"/>
            <w:rPr>
              <w:sz w:val="20"/>
              <w:szCs w:val="20"/>
              <w:rtl/>
            </w:rPr>
          </w:pPr>
        </w:p>
        <w:p w:rsidR="000E14FF" w:rsidRPr="0037717A" w:rsidRDefault="000E14FF" w:rsidP="00A72FD8">
          <w:pPr>
            <w:pStyle w:val="Heading2"/>
            <w:rPr>
              <w:rFonts w:ascii="Times New Roman" w:hAnsi="Times New Roman" w:cs="Times New Roman"/>
              <w:sz w:val="28"/>
              <w:rtl/>
            </w:rPr>
          </w:pPr>
          <w:r w:rsidRPr="00D978E4">
            <w:rPr>
              <w:rFonts w:ascii="Times New Roman" w:hAnsi="Times New Roman" w:cs="Times New Roman"/>
              <w:sz w:val="24"/>
              <w:szCs w:val="24"/>
            </w:rPr>
            <w:t>of Minutes of meeting</w:t>
          </w:r>
        </w:p>
      </w:tc>
      <w:tc>
        <w:tcPr>
          <w:tcW w:w="2097" w:type="dxa"/>
          <w:vAlign w:val="center"/>
        </w:tcPr>
        <w:p w:rsidR="000E14FF" w:rsidRPr="00D978E4" w:rsidRDefault="000E14FF" w:rsidP="000E14FF">
          <w:pPr>
            <w:numPr>
              <w:ilvl w:val="0"/>
              <w:numId w:val="0"/>
            </w:numPr>
            <w:ind w:left="144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0E14FF">
            <w:rPr>
              <w:rFonts w:ascii="Times New Roman" w:hAnsi="Times New Roman" w:cs="Times New Roman"/>
              <w:b/>
              <w:bCs/>
              <w:sz w:val="20"/>
              <w:szCs w:val="20"/>
            </w:rPr>
            <w:t>Cod</w:t>
          </w:r>
          <w:r w:rsidRPr="00D978E4">
            <w:rPr>
              <w:rFonts w:ascii="Times New Roman" w:hAnsi="Times New Roman" w:cs="Times New Roman"/>
              <w:sz w:val="20"/>
              <w:szCs w:val="20"/>
            </w:rPr>
            <w:t>: FRM-4700-09</w:t>
          </w:r>
        </w:p>
      </w:tc>
    </w:tr>
    <w:tr w:rsidR="000E14FF" w:rsidRPr="00577F2D" w:rsidTr="000E14FF">
      <w:trPr>
        <w:jc w:val="center"/>
      </w:trPr>
      <w:tc>
        <w:tcPr>
          <w:tcW w:w="2667" w:type="dxa"/>
          <w:vMerge/>
        </w:tcPr>
        <w:p w:rsidR="000E14FF" w:rsidRPr="00577F2D" w:rsidRDefault="000E14FF" w:rsidP="002F32D5">
          <w:pPr>
            <w:numPr>
              <w:ilvl w:val="0"/>
              <w:numId w:val="0"/>
            </w:numPr>
            <w:ind w:left="360"/>
            <w:jc w:val="center"/>
            <w:rPr>
              <w:rFonts w:cs="B Nazanin"/>
              <w:i/>
              <w:iCs/>
              <w:sz w:val="20"/>
              <w:szCs w:val="20"/>
              <w:rtl/>
            </w:rPr>
          </w:pPr>
        </w:p>
      </w:tc>
      <w:tc>
        <w:tcPr>
          <w:tcW w:w="4820" w:type="dxa"/>
          <w:vMerge/>
          <w:vAlign w:val="center"/>
        </w:tcPr>
        <w:p w:rsidR="000E14FF" w:rsidRPr="00577F2D" w:rsidRDefault="000E14FF" w:rsidP="002F32D5">
          <w:pPr>
            <w:numPr>
              <w:ilvl w:val="0"/>
              <w:numId w:val="0"/>
            </w:numPr>
            <w:ind w:left="360"/>
            <w:jc w:val="center"/>
            <w:rPr>
              <w:rFonts w:cs="B Nazanin"/>
              <w:i/>
              <w:iCs/>
              <w:sz w:val="20"/>
              <w:szCs w:val="20"/>
              <w:rtl/>
            </w:rPr>
          </w:pPr>
        </w:p>
      </w:tc>
      <w:tc>
        <w:tcPr>
          <w:tcW w:w="2097" w:type="dxa"/>
          <w:vAlign w:val="center"/>
        </w:tcPr>
        <w:p w:rsidR="000E14FF" w:rsidRPr="00D978E4" w:rsidRDefault="000E14FF" w:rsidP="000E14FF">
          <w:pPr>
            <w:numPr>
              <w:ilvl w:val="0"/>
              <w:numId w:val="0"/>
            </w:numPr>
            <w:tabs>
              <w:tab w:val="clear" w:pos="851"/>
              <w:tab w:val="left" w:pos="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0E14FF">
            <w:rPr>
              <w:rFonts w:ascii="Times New Roman" w:hAnsi="Times New Roman" w:cs="Times New Roman"/>
              <w:b/>
              <w:bCs/>
              <w:sz w:val="20"/>
              <w:szCs w:val="20"/>
            </w:rPr>
            <w:t>Date</w:t>
          </w:r>
          <w:r w:rsidRPr="00D978E4"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r>
            <w:rPr>
              <w:rFonts w:ascii="Times New Roman" w:hAnsi="Times New Roman" w:cs="Times New Roman"/>
              <w:sz w:val="20"/>
              <w:szCs w:val="20"/>
            </w:rPr>
            <w:t>May 2015</w:t>
          </w:r>
        </w:p>
      </w:tc>
    </w:tr>
    <w:tr w:rsidR="000E14FF" w:rsidRPr="00577F2D" w:rsidTr="000E14FF">
      <w:trPr>
        <w:jc w:val="center"/>
      </w:trPr>
      <w:tc>
        <w:tcPr>
          <w:tcW w:w="2667" w:type="dxa"/>
          <w:vAlign w:val="center"/>
        </w:tcPr>
        <w:p w:rsidR="000E14FF" w:rsidRPr="002F32D5" w:rsidRDefault="000E14FF" w:rsidP="000E14FF">
          <w:pPr>
            <w:numPr>
              <w:ilvl w:val="0"/>
              <w:numId w:val="0"/>
            </w:numPr>
            <w:tabs>
              <w:tab w:val="clear" w:pos="851"/>
              <w:tab w:val="left" w:pos="2303"/>
            </w:tabs>
            <w:bidi w:val="0"/>
            <w:ind w:left="7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2F32D5">
            <w:rPr>
              <w:rFonts w:ascii="Times New Roman" w:hAnsi="Times New Roman" w:cs="Times New Roman"/>
              <w:b/>
              <w:bCs/>
              <w:sz w:val="20"/>
              <w:szCs w:val="20"/>
            </w:rPr>
            <w:t>Dep.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:</w:t>
          </w:r>
          <w:r w:rsidRPr="002F32D5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Quality Management</w:t>
          </w:r>
        </w:p>
      </w:tc>
      <w:tc>
        <w:tcPr>
          <w:tcW w:w="4820" w:type="dxa"/>
          <w:vMerge/>
          <w:vAlign w:val="center"/>
        </w:tcPr>
        <w:p w:rsidR="000E14FF" w:rsidRPr="00577F2D" w:rsidRDefault="000E14FF" w:rsidP="002F32D5">
          <w:pPr>
            <w:numPr>
              <w:ilvl w:val="0"/>
              <w:numId w:val="0"/>
            </w:numPr>
            <w:ind w:left="360"/>
            <w:jc w:val="center"/>
            <w:rPr>
              <w:rFonts w:cs="B Nazanin"/>
              <w:i/>
              <w:iCs/>
              <w:sz w:val="20"/>
              <w:szCs w:val="20"/>
              <w:rtl/>
            </w:rPr>
          </w:pPr>
        </w:p>
      </w:tc>
      <w:tc>
        <w:tcPr>
          <w:tcW w:w="2097" w:type="dxa"/>
          <w:vAlign w:val="center"/>
        </w:tcPr>
        <w:p w:rsidR="000E14FF" w:rsidRPr="00D978E4" w:rsidRDefault="000E14FF" w:rsidP="000E14FF">
          <w:pPr>
            <w:numPr>
              <w:ilvl w:val="0"/>
              <w:numId w:val="0"/>
            </w:numPr>
            <w:ind w:left="144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0E14FF">
            <w:rPr>
              <w:rFonts w:ascii="Times New Roman" w:hAnsi="Times New Roman" w:cs="Times New Roman"/>
              <w:b/>
              <w:bCs/>
              <w:sz w:val="20"/>
              <w:szCs w:val="20"/>
            </w:rPr>
            <w:t>Rev</w:t>
          </w:r>
          <w:r w:rsidRPr="00D978E4">
            <w:rPr>
              <w:rFonts w:ascii="Times New Roman" w:hAnsi="Times New Roman" w:cs="Times New Roman"/>
              <w:sz w:val="20"/>
              <w:szCs w:val="20"/>
            </w:rPr>
            <w:t>.:</w:t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</w:tbl>
  <w:p w:rsidR="002F32D5" w:rsidRPr="002F32D5" w:rsidRDefault="002F32D5" w:rsidP="006E7D03">
    <w:pPr>
      <w:pStyle w:val="Header"/>
      <w:numPr>
        <w:ilvl w:val="0"/>
        <w:numId w:val="0"/>
      </w:numPr>
      <w:ind w:left="144"/>
      <w:rPr>
        <w:sz w:val="6"/>
        <w:szCs w:val="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1260"/>
    <w:multiLevelType w:val="hybridMultilevel"/>
    <w:tmpl w:val="3E76B898"/>
    <w:lvl w:ilvl="0" w:tplc="C0B44FD4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F920F1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8568B4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87548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C705D"/>
    <w:multiLevelType w:val="hybridMultilevel"/>
    <w:tmpl w:val="F0324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90B7C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1AB"/>
    <w:multiLevelType w:val="hybridMultilevel"/>
    <w:tmpl w:val="E640B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82D67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Nazani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C25D3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6E2D37"/>
    <w:multiLevelType w:val="hybridMultilevel"/>
    <w:tmpl w:val="C8BC5FDA"/>
    <w:lvl w:ilvl="0" w:tplc="99328E4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BB1750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FD7094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E24802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604BC9"/>
    <w:multiLevelType w:val="hybridMultilevel"/>
    <w:tmpl w:val="471A26F8"/>
    <w:lvl w:ilvl="0" w:tplc="99328E4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DE2046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E6265E"/>
    <w:multiLevelType w:val="hybridMultilevel"/>
    <w:tmpl w:val="2D60113A"/>
    <w:lvl w:ilvl="0" w:tplc="7568ABB4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AC38B6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794A4C"/>
    <w:multiLevelType w:val="hybridMultilevel"/>
    <w:tmpl w:val="375ADCB2"/>
    <w:lvl w:ilvl="0" w:tplc="E250AAF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F19AE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CC0169"/>
    <w:multiLevelType w:val="hybridMultilevel"/>
    <w:tmpl w:val="20EED54C"/>
    <w:lvl w:ilvl="0" w:tplc="6C06A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6247B2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4"/>
  </w:num>
  <w:num w:numId="5">
    <w:abstractNumId w:val="10"/>
  </w:num>
  <w:num w:numId="6">
    <w:abstractNumId w:val="18"/>
  </w:num>
  <w:num w:numId="7">
    <w:abstractNumId w:val="11"/>
  </w:num>
  <w:num w:numId="8">
    <w:abstractNumId w:val="1"/>
  </w:num>
  <w:num w:numId="9">
    <w:abstractNumId w:val="5"/>
  </w:num>
  <w:num w:numId="10">
    <w:abstractNumId w:val="15"/>
  </w:num>
  <w:num w:numId="11">
    <w:abstractNumId w:val="19"/>
  </w:num>
  <w:num w:numId="12">
    <w:abstractNumId w:val="3"/>
  </w:num>
  <w:num w:numId="13">
    <w:abstractNumId w:val="2"/>
  </w:num>
  <w:num w:numId="14">
    <w:abstractNumId w:val="17"/>
  </w:num>
  <w:num w:numId="15">
    <w:abstractNumId w:val="7"/>
  </w:num>
  <w:num w:numId="16">
    <w:abstractNumId w:val="13"/>
  </w:num>
  <w:num w:numId="17">
    <w:abstractNumId w:val="9"/>
  </w:num>
  <w:num w:numId="18">
    <w:abstractNumId w:val="6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F"/>
    <w:rsid w:val="00041F77"/>
    <w:rsid w:val="00090202"/>
    <w:rsid w:val="000A27AE"/>
    <w:rsid w:val="000D3115"/>
    <w:rsid w:val="000E0D7B"/>
    <w:rsid w:val="000E14FF"/>
    <w:rsid w:val="0016698D"/>
    <w:rsid w:val="001B1399"/>
    <w:rsid w:val="001B4ACE"/>
    <w:rsid w:val="001C0070"/>
    <w:rsid w:val="001D5516"/>
    <w:rsid w:val="00220A79"/>
    <w:rsid w:val="002424C3"/>
    <w:rsid w:val="00281A5E"/>
    <w:rsid w:val="00287D1C"/>
    <w:rsid w:val="002D16BA"/>
    <w:rsid w:val="002F32D5"/>
    <w:rsid w:val="002F4E5A"/>
    <w:rsid w:val="002F7A87"/>
    <w:rsid w:val="003031B3"/>
    <w:rsid w:val="00316620"/>
    <w:rsid w:val="0032325C"/>
    <w:rsid w:val="00336E07"/>
    <w:rsid w:val="00351A6E"/>
    <w:rsid w:val="00361BCE"/>
    <w:rsid w:val="00373EFA"/>
    <w:rsid w:val="003838C9"/>
    <w:rsid w:val="003A5EF9"/>
    <w:rsid w:val="003E1E68"/>
    <w:rsid w:val="0040039B"/>
    <w:rsid w:val="004271FD"/>
    <w:rsid w:val="00427CC6"/>
    <w:rsid w:val="00433F6E"/>
    <w:rsid w:val="00463AC0"/>
    <w:rsid w:val="00471347"/>
    <w:rsid w:val="00476FE2"/>
    <w:rsid w:val="004B6329"/>
    <w:rsid w:val="005022C4"/>
    <w:rsid w:val="00507257"/>
    <w:rsid w:val="00513262"/>
    <w:rsid w:val="0052241E"/>
    <w:rsid w:val="005440AF"/>
    <w:rsid w:val="00580DAB"/>
    <w:rsid w:val="00583DEE"/>
    <w:rsid w:val="005A4FDD"/>
    <w:rsid w:val="005B43DC"/>
    <w:rsid w:val="005C7F16"/>
    <w:rsid w:val="00613685"/>
    <w:rsid w:val="00614A35"/>
    <w:rsid w:val="00642897"/>
    <w:rsid w:val="00646FEC"/>
    <w:rsid w:val="00655F1A"/>
    <w:rsid w:val="006E7D03"/>
    <w:rsid w:val="00712895"/>
    <w:rsid w:val="00733E99"/>
    <w:rsid w:val="00782268"/>
    <w:rsid w:val="007919A1"/>
    <w:rsid w:val="00795E2A"/>
    <w:rsid w:val="007A4AE8"/>
    <w:rsid w:val="007A4E4C"/>
    <w:rsid w:val="007D7683"/>
    <w:rsid w:val="0083517E"/>
    <w:rsid w:val="00852EC4"/>
    <w:rsid w:val="00856019"/>
    <w:rsid w:val="00861470"/>
    <w:rsid w:val="0088185C"/>
    <w:rsid w:val="00894374"/>
    <w:rsid w:val="008A41AA"/>
    <w:rsid w:val="008A7338"/>
    <w:rsid w:val="008E3B60"/>
    <w:rsid w:val="009103EC"/>
    <w:rsid w:val="00920088"/>
    <w:rsid w:val="00997E92"/>
    <w:rsid w:val="009B5C70"/>
    <w:rsid w:val="009C66D9"/>
    <w:rsid w:val="009C7FE0"/>
    <w:rsid w:val="009E051F"/>
    <w:rsid w:val="00A5685E"/>
    <w:rsid w:val="00A63B84"/>
    <w:rsid w:val="00A72FD8"/>
    <w:rsid w:val="00A94A43"/>
    <w:rsid w:val="00AD2E08"/>
    <w:rsid w:val="00B03044"/>
    <w:rsid w:val="00B135CC"/>
    <w:rsid w:val="00B63B99"/>
    <w:rsid w:val="00B702EF"/>
    <w:rsid w:val="00BD0618"/>
    <w:rsid w:val="00BD5552"/>
    <w:rsid w:val="00C06D29"/>
    <w:rsid w:val="00C363F9"/>
    <w:rsid w:val="00C43672"/>
    <w:rsid w:val="00C442F4"/>
    <w:rsid w:val="00C7405F"/>
    <w:rsid w:val="00C76786"/>
    <w:rsid w:val="00CA7977"/>
    <w:rsid w:val="00CC25B4"/>
    <w:rsid w:val="00CD189E"/>
    <w:rsid w:val="00D06438"/>
    <w:rsid w:val="00D259C0"/>
    <w:rsid w:val="00D262E3"/>
    <w:rsid w:val="00D513FC"/>
    <w:rsid w:val="00D53C52"/>
    <w:rsid w:val="00D60CAF"/>
    <w:rsid w:val="00D67A0A"/>
    <w:rsid w:val="00D77192"/>
    <w:rsid w:val="00D87322"/>
    <w:rsid w:val="00D978E4"/>
    <w:rsid w:val="00DA0B96"/>
    <w:rsid w:val="00DB2983"/>
    <w:rsid w:val="00DB7B20"/>
    <w:rsid w:val="00DC2383"/>
    <w:rsid w:val="00E0201F"/>
    <w:rsid w:val="00E16D77"/>
    <w:rsid w:val="00E24D05"/>
    <w:rsid w:val="00E307BF"/>
    <w:rsid w:val="00E666C0"/>
    <w:rsid w:val="00E765D8"/>
    <w:rsid w:val="00E86451"/>
    <w:rsid w:val="00EB3557"/>
    <w:rsid w:val="00EC6411"/>
    <w:rsid w:val="00ED0B1B"/>
    <w:rsid w:val="00F142E1"/>
    <w:rsid w:val="00F61325"/>
    <w:rsid w:val="00FA5918"/>
    <w:rsid w:val="00FB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92EB7B1"/>
  <w15:docId w15:val="{FCEEFA5C-3A47-44DA-94E9-C0D22D90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05F"/>
    <w:pPr>
      <w:numPr>
        <w:numId w:val="1"/>
      </w:numPr>
      <w:tabs>
        <w:tab w:val="left" w:pos="851"/>
      </w:tabs>
      <w:bidi/>
    </w:pPr>
    <w:rPr>
      <w:rFonts w:ascii="Arial" w:hAnsi="Arial" w:cs="Nazanin"/>
      <w:sz w:val="28"/>
      <w:szCs w:val="28"/>
    </w:rPr>
  </w:style>
  <w:style w:type="paragraph" w:styleId="Heading2">
    <w:name w:val="heading 2"/>
    <w:basedOn w:val="Normal"/>
    <w:next w:val="Normal"/>
    <w:qFormat/>
    <w:rsid w:val="006E7D03"/>
    <w:pPr>
      <w:keepNext/>
      <w:numPr>
        <w:numId w:val="0"/>
      </w:numPr>
      <w:jc w:val="center"/>
      <w:outlineLvl w:val="1"/>
    </w:pPr>
    <w:rPr>
      <w:rFonts w:cs="Mitra"/>
      <w:b/>
      <w:bCs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405F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E7D03"/>
    <w:pPr>
      <w:tabs>
        <w:tab w:val="clear" w:pos="720"/>
        <w:tab w:val="clear" w:pos="851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E7D03"/>
    <w:pPr>
      <w:tabs>
        <w:tab w:val="clear" w:pos="720"/>
        <w:tab w:val="clear" w:pos="851"/>
        <w:tab w:val="center" w:pos="4320"/>
        <w:tab w:val="right" w:pos="8640"/>
      </w:tabs>
    </w:pPr>
  </w:style>
  <w:style w:type="paragraph" w:styleId="BlockText">
    <w:name w:val="Block Text"/>
    <w:basedOn w:val="Normal"/>
    <w:rsid w:val="006E7D03"/>
    <w:pPr>
      <w:numPr>
        <w:numId w:val="0"/>
      </w:numPr>
      <w:ind w:left="515" w:right="515" w:hanging="515"/>
      <w:jc w:val="lowKashida"/>
    </w:pPr>
    <w:rPr>
      <w:rFonts w:cs="Traditional Arabic"/>
      <w:sz w:val="22"/>
      <w:szCs w:val="26"/>
    </w:rPr>
  </w:style>
  <w:style w:type="paragraph" w:styleId="Title">
    <w:name w:val="Title"/>
    <w:basedOn w:val="Normal"/>
    <w:qFormat/>
    <w:rsid w:val="00EC6411"/>
    <w:pPr>
      <w:numPr>
        <w:numId w:val="0"/>
      </w:numPr>
      <w:tabs>
        <w:tab w:val="clear" w:pos="851"/>
      </w:tabs>
      <w:jc w:val="center"/>
    </w:pPr>
    <w:rPr>
      <w:rFonts w:cs="Traditional Arabic"/>
      <w:b/>
      <w:bCs/>
      <w:sz w:val="24"/>
    </w:rPr>
  </w:style>
  <w:style w:type="paragraph" w:styleId="ListParagraph">
    <w:name w:val="List Paragraph"/>
    <w:basedOn w:val="Normal"/>
    <w:uiPriority w:val="34"/>
    <w:qFormat/>
    <w:rsid w:val="00D67A0A"/>
    <w:p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63AC0"/>
    <w:rPr>
      <w:rFonts w:ascii="Arial" w:hAnsi="Arial" w:cs="Nazani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FA2E-92AB-4CBD-A720-75A14417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Shareghi</dc:creator>
  <cp:keywords/>
  <cp:lastModifiedBy>lalooei , mohammadreza</cp:lastModifiedBy>
  <cp:revision>39</cp:revision>
  <dcterms:created xsi:type="dcterms:W3CDTF">2020-09-09T06:45:00Z</dcterms:created>
  <dcterms:modified xsi:type="dcterms:W3CDTF">2020-09-21T05:37:00Z</dcterms:modified>
</cp:coreProperties>
</file>