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B5" w:rsidRPr="007F17BB" w:rsidRDefault="00F868B5" w:rsidP="00F868B5">
      <w:pPr>
        <w:pStyle w:val="a3"/>
        <w:ind w:firstLine="720"/>
        <w:rPr>
          <w:sz w:val="28"/>
          <w:szCs w:val="28"/>
        </w:rPr>
      </w:pPr>
      <w:r w:rsidRPr="007F17BB">
        <w:rPr>
          <w:sz w:val="28"/>
          <w:szCs w:val="28"/>
        </w:rPr>
        <w:t xml:space="preserve">Для выполнения расчета </w:t>
      </w:r>
      <w:r w:rsidR="007F17BB" w:rsidRPr="007F17BB">
        <w:rPr>
          <w:sz w:val="28"/>
          <w:szCs w:val="28"/>
        </w:rPr>
        <w:t xml:space="preserve">ОКБ «Гидропресс» </w:t>
      </w:r>
      <w:r w:rsidRPr="007F17BB">
        <w:rPr>
          <w:sz w:val="28"/>
          <w:szCs w:val="28"/>
        </w:rPr>
        <w:t xml:space="preserve"> активной зоны блока </w:t>
      </w:r>
      <w:r w:rsidR="007F17BB" w:rsidRPr="007F17BB">
        <w:rPr>
          <w:sz w:val="28"/>
          <w:szCs w:val="28"/>
        </w:rPr>
        <w:t xml:space="preserve">№1 </w:t>
      </w:r>
      <w:r w:rsidRPr="007F17BB">
        <w:rPr>
          <w:sz w:val="28"/>
          <w:szCs w:val="28"/>
        </w:rPr>
        <w:t>АЭС Бушер в стационарных режимах работы РУ необходимы следующие данные по фактическим параметрам (результаты теплогидравлических измерений) работы блока:</w:t>
      </w:r>
    </w:p>
    <w:p w:rsidR="00F868B5" w:rsidRPr="007F17BB" w:rsidRDefault="00F868B5" w:rsidP="00F868B5">
      <w:pPr>
        <w:pStyle w:val="a3"/>
        <w:ind w:firstLine="720"/>
        <w:rPr>
          <w:sz w:val="28"/>
          <w:szCs w:val="28"/>
        </w:rPr>
      </w:pPr>
      <w:r w:rsidRPr="007F17BB">
        <w:rPr>
          <w:sz w:val="28"/>
          <w:szCs w:val="28"/>
        </w:rPr>
        <w:t>- тепловая мощность реактора (средневзвешенное значение) и петель по параметрам 1 контура, по параметрам 2 контура;</w:t>
      </w:r>
    </w:p>
    <w:p w:rsidR="00F868B5" w:rsidRPr="007F17BB" w:rsidRDefault="00F868B5" w:rsidP="00F868B5">
      <w:pPr>
        <w:pStyle w:val="a3"/>
        <w:ind w:firstLine="720"/>
        <w:rPr>
          <w:sz w:val="28"/>
          <w:szCs w:val="28"/>
        </w:rPr>
      </w:pPr>
      <w:r w:rsidRPr="007F17BB">
        <w:rPr>
          <w:sz w:val="28"/>
          <w:szCs w:val="28"/>
        </w:rPr>
        <w:t>- акт о сведении теплового баланса по результатам испытаний;</w:t>
      </w:r>
    </w:p>
    <w:p w:rsidR="00F868B5" w:rsidRPr="007F17BB" w:rsidRDefault="00F868B5" w:rsidP="00F868B5">
      <w:pPr>
        <w:pStyle w:val="a3"/>
        <w:ind w:firstLine="720"/>
        <w:rPr>
          <w:sz w:val="28"/>
          <w:szCs w:val="28"/>
        </w:rPr>
      </w:pPr>
      <w:r w:rsidRPr="007F17BB">
        <w:rPr>
          <w:sz w:val="28"/>
          <w:szCs w:val="28"/>
        </w:rPr>
        <w:t>- давление теплоносителя в первом контуре;</w:t>
      </w:r>
    </w:p>
    <w:p w:rsidR="00F868B5" w:rsidRPr="007F17BB" w:rsidRDefault="00F868B5" w:rsidP="00F868B5">
      <w:pPr>
        <w:pStyle w:val="a3"/>
        <w:ind w:firstLine="720"/>
        <w:rPr>
          <w:sz w:val="28"/>
          <w:szCs w:val="28"/>
        </w:rPr>
      </w:pPr>
      <w:r w:rsidRPr="007F17BB">
        <w:rPr>
          <w:sz w:val="28"/>
          <w:szCs w:val="28"/>
        </w:rPr>
        <w:t>- давление пара во втором контуре (на выходе из коллектора парогенератора);</w:t>
      </w:r>
    </w:p>
    <w:p w:rsidR="00F868B5" w:rsidRPr="007F17BB" w:rsidRDefault="00F868B5" w:rsidP="00F868B5">
      <w:pPr>
        <w:pStyle w:val="a3"/>
        <w:ind w:firstLine="720"/>
        <w:rPr>
          <w:sz w:val="28"/>
          <w:szCs w:val="28"/>
        </w:rPr>
      </w:pPr>
      <w:r w:rsidRPr="007F17BB">
        <w:rPr>
          <w:sz w:val="28"/>
          <w:szCs w:val="28"/>
        </w:rPr>
        <w:t>- температура теплоносителя в холодных и горячих нитках петель;</w:t>
      </w:r>
    </w:p>
    <w:p w:rsidR="00F868B5" w:rsidRPr="007F17BB" w:rsidRDefault="00F868B5" w:rsidP="00F868B5">
      <w:pPr>
        <w:pStyle w:val="a3"/>
        <w:ind w:firstLine="720"/>
        <w:rPr>
          <w:sz w:val="28"/>
          <w:szCs w:val="28"/>
        </w:rPr>
      </w:pPr>
      <w:r w:rsidRPr="007F17BB">
        <w:rPr>
          <w:sz w:val="28"/>
          <w:szCs w:val="28"/>
        </w:rPr>
        <w:t>- перепады давления на ГЦНА;</w:t>
      </w:r>
    </w:p>
    <w:p w:rsidR="00F868B5" w:rsidRPr="007F17BB" w:rsidRDefault="00F868B5" w:rsidP="00F868B5">
      <w:pPr>
        <w:pStyle w:val="a3"/>
        <w:ind w:firstLine="720"/>
        <w:rPr>
          <w:sz w:val="28"/>
          <w:szCs w:val="28"/>
        </w:rPr>
      </w:pPr>
      <w:r w:rsidRPr="007F17BB">
        <w:rPr>
          <w:sz w:val="28"/>
          <w:szCs w:val="28"/>
        </w:rPr>
        <w:t xml:space="preserve">- перепад давления на </w:t>
      </w:r>
      <w:proofErr w:type="gramStart"/>
      <w:r w:rsidRPr="007F17BB">
        <w:rPr>
          <w:sz w:val="28"/>
          <w:szCs w:val="28"/>
        </w:rPr>
        <w:t>реакторе</w:t>
      </w:r>
      <w:proofErr w:type="gramEnd"/>
      <w:r w:rsidRPr="007F17BB">
        <w:rPr>
          <w:sz w:val="28"/>
          <w:szCs w:val="28"/>
        </w:rPr>
        <w:t>;</w:t>
      </w:r>
    </w:p>
    <w:p w:rsidR="00F868B5" w:rsidRPr="007F17BB" w:rsidRDefault="00F868B5" w:rsidP="00F868B5">
      <w:pPr>
        <w:pStyle w:val="a3"/>
        <w:ind w:firstLine="720"/>
        <w:rPr>
          <w:sz w:val="28"/>
          <w:szCs w:val="28"/>
        </w:rPr>
      </w:pPr>
      <w:r w:rsidRPr="007F17BB">
        <w:rPr>
          <w:sz w:val="28"/>
          <w:szCs w:val="28"/>
        </w:rPr>
        <w:t>- расходы теплоносителя в петлях и через реактор;</w:t>
      </w:r>
    </w:p>
    <w:p w:rsidR="00F868B5" w:rsidRPr="007F17BB" w:rsidRDefault="00F868B5" w:rsidP="00F868B5">
      <w:pPr>
        <w:pStyle w:val="a3"/>
        <w:ind w:firstLine="720"/>
        <w:rPr>
          <w:sz w:val="28"/>
          <w:szCs w:val="28"/>
        </w:rPr>
      </w:pPr>
      <w:r w:rsidRPr="007F17BB">
        <w:rPr>
          <w:sz w:val="28"/>
          <w:szCs w:val="28"/>
        </w:rPr>
        <w:t>- частота в электросети при измерениях;</w:t>
      </w:r>
    </w:p>
    <w:p w:rsidR="00F868B5" w:rsidRPr="007F17BB" w:rsidRDefault="00F868B5" w:rsidP="00F868B5">
      <w:pPr>
        <w:pStyle w:val="a3"/>
        <w:ind w:firstLine="720"/>
        <w:rPr>
          <w:sz w:val="28"/>
          <w:szCs w:val="28"/>
        </w:rPr>
      </w:pPr>
      <w:r w:rsidRPr="007F17BB">
        <w:rPr>
          <w:sz w:val="28"/>
          <w:szCs w:val="28"/>
        </w:rPr>
        <w:t>- бланки СВРК (</w:t>
      </w:r>
      <w:proofErr w:type="spellStart"/>
      <w:r w:rsidRPr="007F17BB">
        <w:rPr>
          <w:sz w:val="28"/>
          <w:szCs w:val="28"/>
        </w:rPr>
        <w:t>видеограммы</w:t>
      </w:r>
      <w:proofErr w:type="spellEnd"/>
      <w:r w:rsidRPr="007F17BB">
        <w:rPr>
          <w:sz w:val="28"/>
          <w:szCs w:val="28"/>
        </w:rPr>
        <w:t xml:space="preserve">) – основные параметры РУ, параметры 2 контура (табличный вид), температура теплоносителя на </w:t>
      </w:r>
      <w:proofErr w:type="gramStart"/>
      <w:r w:rsidRPr="007F17BB">
        <w:rPr>
          <w:sz w:val="28"/>
          <w:szCs w:val="28"/>
        </w:rPr>
        <w:t>выходе</w:t>
      </w:r>
      <w:proofErr w:type="gramEnd"/>
      <w:r w:rsidRPr="007F17BB">
        <w:rPr>
          <w:sz w:val="28"/>
          <w:szCs w:val="28"/>
        </w:rPr>
        <w:t xml:space="preserve"> из ТВС по показаниям ТП; подогрев теплоносителя в ТВС по показаниям ТП; коэффициенты неравномерности энерговыделения кассет;</w:t>
      </w:r>
    </w:p>
    <w:p w:rsidR="00F868B5" w:rsidRPr="007F17BB" w:rsidRDefault="00F868B5" w:rsidP="00F868B5">
      <w:pPr>
        <w:ind w:firstLine="709"/>
        <w:jc w:val="both"/>
        <w:rPr>
          <w:sz w:val="28"/>
          <w:szCs w:val="28"/>
        </w:rPr>
      </w:pPr>
      <w:r w:rsidRPr="007F17BB">
        <w:rPr>
          <w:sz w:val="28"/>
          <w:szCs w:val="28"/>
        </w:rPr>
        <w:t xml:space="preserve">- паспортные напорно-расходные характеристики ГЦН – численные значения в виде таблицы: напор-расход. Указать номер </w:t>
      </w:r>
      <w:proofErr w:type="spellStart"/>
      <w:r w:rsidRPr="007F17BB">
        <w:rPr>
          <w:sz w:val="28"/>
          <w:szCs w:val="28"/>
        </w:rPr>
        <w:t>выемной</w:t>
      </w:r>
      <w:proofErr w:type="spellEnd"/>
      <w:r w:rsidRPr="007F17BB">
        <w:rPr>
          <w:sz w:val="28"/>
          <w:szCs w:val="28"/>
        </w:rPr>
        <w:t xml:space="preserve"> части ГЦН и соответствующий ему номер петли, дать информацию по корпусу ГЦН (сферический или с улиткой).</w:t>
      </w:r>
    </w:p>
    <w:p w:rsidR="00F868B5" w:rsidRDefault="00F868B5" w:rsidP="00F868B5">
      <w:pPr>
        <w:ind w:firstLine="709"/>
        <w:jc w:val="both"/>
        <w:rPr>
          <w:sz w:val="24"/>
        </w:rPr>
      </w:pPr>
    </w:p>
    <w:p w:rsidR="006B2FAC" w:rsidRPr="00F868B5" w:rsidRDefault="006B2FAC" w:rsidP="00F868B5">
      <w:pPr>
        <w:spacing w:after="120"/>
        <w:jc w:val="both"/>
        <w:rPr>
          <w:sz w:val="28"/>
          <w:szCs w:val="28"/>
        </w:rPr>
      </w:pPr>
    </w:p>
    <w:sectPr w:rsidR="006B2FAC" w:rsidRPr="00F868B5" w:rsidSect="006B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68B5"/>
    <w:rsid w:val="003C238F"/>
    <w:rsid w:val="006B2FAC"/>
    <w:rsid w:val="006D169A"/>
    <w:rsid w:val="007F17BB"/>
    <w:rsid w:val="00992CF1"/>
    <w:rsid w:val="00F8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868B5"/>
    <w:pPr>
      <w:ind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F868B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Company>ОАО ОКБ "ГИДРОПРЕСС"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Smirnov</cp:lastModifiedBy>
  <cp:revision>2</cp:revision>
  <cp:lastPrinted>2015-12-22T07:19:00Z</cp:lastPrinted>
  <dcterms:created xsi:type="dcterms:W3CDTF">2015-12-22T07:20:00Z</dcterms:created>
  <dcterms:modified xsi:type="dcterms:W3CDTF">2015-12-22T07:20:00Z</dcterms:modified>
</cp:coreProperties>
</file>