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FA" w:rsidRDefault="000514FA" w:rsidP="000514FA">
      <w:pPr>
        <w:pStyle w:val="14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0514FA" w:rsidRPr="003073BB" w:rsidRDefault="000514FA" w:rsidP="000514FA">
      <w:pPr>
        <w:pStyle w:val="14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073BB">
        <w:rPr>
          <w:rFonts w:ascii="Calibri" w:hAnsi="Calibri"/>
          <w:b/>
          <w:i/>
          <w:sz w:val="22"/>
          <w:szCs w:val="22"/>
          <w:lang w:val="en-US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3073BB">
        <w:rPr>
          <w:rFonts w:ascii="Calibri" w:hAnsi="Calibri"/>
          <w:b/>
          <w:i/>
          <w:sz w:val="22"/>
          <w:szCs w:val="22"/>
          <w:lang w:val="en-US"/>
        </w:rPr>
        <w:instrText xml:space="preserve"> </w:instrText>
      </w:r>
      <w:r w:rsidRPr="003073BB">
        <w:rPr>
          <w:rFonts w:ascii="Calibri" w:hAnsi="Calibri"/>
          <w:b/>
          <w:i/>
          <w:sz w:val="22"/>
          <w:szCs w:val="22"/>
          <w:lang w:val="en-US"/>
        </w:rPr>
      </w:r>
      <w:r w:rsidRPr="003073BB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BF7297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af3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Региональный кризисный центр ВАО </w:t>
            </w:r>
            <w:proofErr w:type="gramStart"/>
            <w:r w:rsidRPr="00513833">
              <w:rPr>
                <w:rFonts w:cs="Arial"/>
                <w:lang w:val="ru-RU" w:eastAsia="en-US"/>
              </w:rPr>
              <w:t>АЭС  в</w:t>
            </w:r>
            <w:proofErr w:type="gramEnd"/>
            <w:r w:rsidRPr="00513833">
              <w:rPr>
                <w:rFonts w:cs="Arial"/>
                <w:lang w:val="ru-RU" w:eastAsia="en-US"/>
              </w:rPr>
              <w:t xml:space="preserve"> Москве</w:t>
            </w:r>
          </w:p>
          <w:p w:rsidR="000514FA" w:rsidRPr="004E42B5" w:rsidRDefault="000514FA" w:rsidP="00FA0A7A">
            <w:pPr>
              <w:pStyle w:val="af3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="000A6516"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af3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FF5C08" w:rsidRDefault="000A6516" w:rsidP="00FA0A7A">
            <w:pPr>
              <w:pStyle w:val="af3"/>
              <w:rPr>
                <w:rFonts w:cs="Arial"/>
                <w:lang w:val="en-US" w:eastAsia="en-US"/>
              </w:rPr>
            </w:pP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513833" w:rsidRDefault="000A6516" w:rsidP="00FA0A7A">
            <w:pPr>
              <w:pStyle w:val="af3"/>
              <w:rPr>
                <w:rFonts w:cs="Arial"/>
                <w:bCs/>
                <w:lang w:val="ru-RU" w:eastAsia="en-US"/>
              </w:rPr>
            </w:pP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513833" w:rsidRDefault="000A6516" w:rsidP="00FA0A7A">
            <w:pPr>
              <w:pStyle w:val="af3"/>
              <w:rPr>
                <w:rFonts w:cs="Arial"/>
                <w:lang w:val="ru-RU" w:eastAsia="en-US"/>
              </w:rPr>
            </w:pP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0802BF">
              <w:rPr>
                <w:b/>
                <w:i/>
                <w:sz w:val="22"/>
                <w:szCs w:val="22"/>
                <w:lang w:val="en-US"/>
              </w:rPr>
              <w:instrText>FORMTEXT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instrText xml:space="preserve"> </w:instrText>
            </w:r>
            <w:r w:rsidRPr="003073BB">
              <w:rPr>
                <w:b/>
                <w:i/>
                <w:sz w:val="22"/>
                <w:szCs w:val="22"/>
                <w:lang w:val="en-US"/>
              </w:rPr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sz w:val="22"/>
                <w:szCs w:val="22"/>
                <w:lang w:val="en-US"/>
              </w:rPr>
              <w:t> </w:t>
            </w:r>
            <w:r w:rsidRPr="003073BB">
              <w:rPr>
                <w:b/>
                <w:i/>
                <w:sz w:val="22"/>
                <w:szCs w:val="22"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af3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4A4489">
              <w:rPr>
                <w:rFonts w:cs="Arial"/>
                <w:lang w:val="ru-RU" w:eastAsia="en-US"/>
              </w:rPr>
            </w:r>
            <w:r w:rsidR="004A4489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afc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="004A4489">
              <w:rPr>
                <w:rFonts w:cs="Arial"/>
                <w:lang w:val="en-US" w:eastAsia="en-US"/>
              </w:rPr>
            </w:r>
            <w:r w:rsidR="004A4489">
              <w:rPr>
                <w:rFonts w:cs="Arial"/>
                <w:lang w:val="en-US" w:eastAsia="en-US"/>
              </w:rPr>
              <w:fldChar w:fldCharType="separate"/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0514FA" w:rsidP="00FA0A7A">
            <w:pPr>
              <w:pStyle w:val="afd"/>
              <w:spacing w:before="0" w:after="0"/>
              <w:rPr>
                <w:rFonts w:ascii="Calibri" w:hAnsi="Calibri" w:cs="Arial"/>
              </w:rPr>
            </w:pPr>
            <w:r w:rsidRPr="00FF5C08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ascii="Calibri" w:hAnsi="Calibri" w:cs="Arial"/>
              </w:rPr>
              <w:instrText xml:space="preserve"> FORMCHECKBOX </w:instrText>
            </w:r>
            <w:r w:rsidR="004A4489">
              <w:rPr>
                <w:rFonts w:ascii="Calibri" w:hAnsi="Calibri" w:cs="Arial"/>
              </w:rPr>
            </w:r>
            <w:r w:rsidR="004A4489">
              <w:rPr>
                <w:rFonts w:ascii="Calibri" w:hAnsi="Calibri" w:cs="Arial"/>
              </w:rPr>
              <w:fldChar w:fldCharType="separate"/>
            </w:r>
            <w:r w:rsidRPr="00FF5C0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fd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fc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afc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afc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0514FA" w:rsidP="00FA0A7A">
            <w:pPr>
              <w:pStyle w:val="af3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4A4489">
              <w:rPr>
                <w:rFonts w:cs="Arial"/>
                <w:lang w:val="ru-RU" w:eastAsia="en-US"/>
              </w:rPr>
            </w:r>
            <w:r w:rsidR="004A4489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af3"/>
              <w:rPr>
                <w:rStyle w:val="afc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afc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af3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afc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afc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F07947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8475A" w:rsidRDefault="000514FA" w:rsidP="00F0794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F07947"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>
              <w:t> </w:t>
            </w:r>
            <w:r w:rsidR="00F07947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F07947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8475A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F07947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8475A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8475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):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BF7297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 xml:space="preserve">Функция (Состояние)/                                                                                            </w:t>
            </w:r>
            <w:proofErr w:type="gramStart"/>
            <w:r w:rsidRPr="000802BF">
              <w:rPr>
                <w:bCs/>
                <w:sz w:val="16"/>
                <w:szCs w:val="16"/>
                <w:lang w:eastAsia="ru-RU"/>
              </w:rPr>
              <w:t>Экстремальное  Тяжелое</w:t>
            </w:r>
            <w:proofErr w:type="gramEnd"/>
            <w:r w:rsidRPr="000802BF">
              <w:rPr>
                <w:bCs/>
                <w:sz w:val="16"/>
                <w:szCs w:val="16"/>
                <w:lang w:eastAsia="ru-RU"/>
              </w:rPr>
              <w:t xml:space="preserve">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0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3" w:name="Check4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4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  <w:p w:rsidR="000514FA" w:rsidRPr="003073BB" w:rsidRDefault="000514FA" w:rsidP="00FA0A7A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5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6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7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5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9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  <w:p w:rsidR="000514FA" w:rsidRPr="003073BB" w:rsidRDefault="000514FA" w:rsidP="00FA0A7A">
            <w:pPr>
              <w:pStyle w:val="12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proofErr w:type="gramStart"/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proofErr w:type="gramEnd"/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0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0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11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1"/>
            <w:r w:rsidRPr="003073BB">
              <w:rPr>
                <w:bCs/>
                <w:lang w:val="en-US" w:eastAsia="ru-RU"/>
              </w:rPr>
              <w:tab/>
            </w:r>
            <w:bookmarkStart w:id="12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2"/>
            <w:r w:rsidRPr="003073BB">
              <w:rPr>
                <w:bCs/>
                <w:lang w:val="en-US" w:eastAsia="ru-RU"/>
              </w:rPr>
              <w:tab/>
            </w:r>
            <w:bookmarkStart w:id="13" w:name="Check58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3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14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4"/>
          </w:p>
          <w:p w:rsidR="000514FA" w:rsidRPr="003073BB" w:rsidRDefault="000514FA" w:rsidP="00FA0A7A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5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6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7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8" w:name="Check8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9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A44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</w:p>
          <w:p w:rsidR="000514FA" w:rsidRPr="00E25512" w:rsidRDefault="000514FA" w:rsidP="00FA0A7A">
            <w:pPr>
              <w:pStyle w:val="12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0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21" w:name="Check6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1"/>
            <w:r w:rsidRPr="00E25512">
              <w:rPr>
                <w:bCs/>
                <w:lang w:val="en-US" w:eastAsia="ru-RU"/>
              </w:rPr>
              <w:tab/>
            </w:r>
            <w:bookmarkStart w:id="22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2"/>
            <w:r w:rsidRPr="00E25512">
              <w:rPr>
                <w:bCs/>
                <w:lang w:val="en-US" w:eastAsia="ru-RU"/>
              </w:rPr>
              <w:tab/>
            </w:r>
            <w:bookmarkStart w:id="23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3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24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4"/>
          </w:p>
          <w:p w:rsidR="000514FA" w:rsidRPr="00E25512" w:rsidRDefault="000514FA" w:rsidP="00FA0A7A">
            <w:pPr>
              <w:pStyle w:val="12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5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5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26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6"/>
            <w:r w:rsidRPr="00E25512">
              <w:rPr>
                <w:bCs/>
                <w:lang w:val="en-US" w:eastAsia="ru-RU"/>
              </w:rPr>
              <w:tab/>
            </w:r>
            <w:bookmarkStart w:id="27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7"/>
            <w:r w:rsidRPr="00E25512">
              <w:rPr>
                <w:bCs/>
                <w:lang w:val="en-US" w:eastAsia="ru-RU"/>
              </w:rPr>
              <w:tab/>
            </w:r>
            <w:bookmarkStart w:id="28" w:name="Check68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29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9"/>
          </w:p>
          <w:p w:rsidR="000514FA" w:rsidRPr="000E2D6C" w:rsidRDefault="000514FA" w:rsidP="00FA0A7A">
            <w:pPr>
              <w:pStyle w:val="12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0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0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31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0E2D6C">
              <w:rPr>
                <w:bCs/>
                <w:lang w:val="en-US" w:eastAsia="ru-RU"/>
              </w:rPr>
              <w:tab/>
            </w:r>
            <w:bookmarkStart w:id="32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  <w:r w:rsidRPr="000E2D6C">
              <w:rPr>
                <w:bCs/>
                <w:lang w:val="en-US" w:eastAsia="ru-RU"/>
              </w:rPr>
              <w:tab/>
            </w:r>
            <w:bookmarkStart w:id="33" w:name="Check7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34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="004A4489">
              <w:rPr>
                <w:bCs/>
                <w:lang w:val="en-US" w:eastAsia="ru-RU"/>
              </w:rPr>
            </w:r>
            <w:r w:rsidR="004A4489">
              <w:rPr>
                <w:bCs/>
                <w:lang w:val="en-US" w:eastAsia="ru-RU"/>
              </w:rPr>
              <w:fldChar w:fldCharType="separate"/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BF7297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val="en-US" w:eastAsia="ru-RU"/>
              </w:rPr>
              <w:instrText>FORMCH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BF7297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0802BF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1005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35" w:name="_Toc349133299"/>
      <w:bookmarkStart w:id="36" w:name="_Toc349138139"/>
      <w:bookmarkStart w:id="37" w:name="_Toc349747028"/>
    </w:p>
    <w:bookmarkEnd w:id="35"/>
    <w:bookmarkEnd w:id="36"/>
    <w:bookmarkEnd w:id="37"/>
    <w:p w:rsidR="000514FA" w:rsidRDefault="000514FA" w:rsidP="000514FA"/>
    <w:tbl>
      <w:tblPr>
        <w:tblpPr w:leftFromText="180" w:rightFromText="180" w:vertAnchor="text" w:horzAnchor="page" w:tblpX="5393" w:tblpY="157"/>
        <w:tblW w:w="0" w:type="auto"/>
        <w:tblLayout w:type="fixed"/>
        <w:tblLook w:val="0000" w:firstRow="0" w:lastRow="0" w:firstColumn="0" w:lastColumn="0" w:noHBand="0" w:noVBand="0"/>
      </w:tblPr>
      <w:tblGrid>
        <w:gridCol w:w="2127"/>
      </w:tblGrid>
      <w:tr w:rsidR="00BF7297" w:rsidRPr="000802BF" w:rsidTr="00BF7297">
        <w:trPr>
          <w:trHeight w:val="268"/>
        </w:trPr>
        <w:tc>
          <w:tcPr>
            <w:tcW w:w="2127" w:type="dxa"/>
          </w:tcPr>
          <w:p w:rsidR="00BF7297" w:rsidRPr="000A5770" w:rsidRDefault="00BF7297" w:rsidP="00BF7297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38" w:name="_Toc349133300"/>
            <w:bookmarkStart w:id="39" w:name="_Toc349138140"/>
            <w:bookmarkStart w:id="40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38"/>
            <w:bookmarkEnd w:id="39"/>
            <w:bookmarkEnd w:id="40"/>
          </w:p>
        </w:tc>
      </w:tr>
    </w:tbl>
    <w:p w:rsidR="00BF7297" w:rsidRPr="000802BF" w:rsidRDefault="00BF7297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mSv/h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Повышенные уровни радиации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1" w:name="Check83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1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42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val="en-US" w:eastAsia="ru-RU"/>
              </w:rPr>
            </w:r>
            <w:r w:rsidR="004A44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2"/>
          </w:p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85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86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A4489">
              <w:rPr>
                <w:bCs/>
                <w:sz w:val="20"/>
                <w:szCs w:val="20"/>
                <w:lang w:eastAsia="ru-RU"/>
              </w:rPr>
            </w:r>
            <w:r w:rsidR="004A4489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89"/>
              <w:gridCol w:w="1502"/>
              <w:gridCol w:w="707"/>
              <w:gridCol w:w="1230"/>
              <w:gridCol w:w="404"/>
              <w:gridCol w:w="413"/>
              <w:gridCol w:w="299"/>
              <w:gridCol w:w="421"/>
              <w:gridCol w:w="731"/>
              <w:gridCol w:w="340"/>
              <w:gridCol w:w="340"/>
              <w:gridCol w:w="340"/>
              <w:gridCol w:w="340"/>
              <w:gridCol w:w="340"/>
              <w:gridCol w:w="368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4A4489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4A4489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4A4489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4A4489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F7297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97" w:rsidRPr="000802BF" w:rsidRDefault="00BF7297" w:rsidP="00BF729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F7297" w:rsidRPr="000802BF" w:rsidRDefault="00BF7297" w:rsidP="00BF729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мест.время</w:t>
            </w:r>
            <w:proofErr w:type="spellEnd"/>
          </w:p>
        </w:tc>
      </w:tr>
      <w:tr w:rsidR="00BF7297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97" w:rsidRPr="000802BF" w:rsidRDefault="00BF7297" w:rsidP="00BF729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BF1CC6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Получено Ф.И.О. и должность/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  <w:tr w:rsidR="00BF7297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97" w:rsidRPr="000802BF" w:rsidRDefault="00BF7297" w:rsidP="00BF729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12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Направлено на станции- члены ВАО АЭС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</w:tbl>
    <w:p w:rsidR="000514FA" w:rsidRPr="000802BF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bookmarkStart w:id="45" w:name="_GoBack"/>
      <w:tr w:rsidR="000514FA" w:rsidRPr="000802BF" w:rsidTr="00FA0A7A">
        <w:trPr>
          <w:trHeight w:val="3366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48475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46" w:name="_Toc349133301"/>
      <w:bookmarkStart w:id="47" w:name="_Toc349138141"/>
      <w:bookmarkStart w:id="48" w:name="_Toc349747030"/>
      <w:bookmarkEnd w:id="45"/>
    </w:p>
    <w:tbl>
      <w:tblPr>
        <w:tblpPr w:leftFromText="180" w:rightFromText="180" w:vertAnchor="text" w:horzAnchor="page" w:tblpX="2998" w:tblpY="115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BF7297" w:rsidRPr="00BF7297" w:rsidTr="00BF7297">
        <w:trPr>
          <w:trHeight w:val="268"/>
        </w:trPr>
        <w:tc>
          <w:tcPr>
            <w:tcW w:w="6912" w:type="dxa"/>
          </w:tcPr>
          <w:bookmarkEnd w:id="46"/>
          <w:bookmarkEnd w:id="47"/>
          <w:bookmarkEnd w:id="48"/>
          <w:p w:rsidR="00BF7297" w:rsidRPr="00B10052" w:rsidRDefault="00BF7297" w:rsidP="00BF7297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proofErr w:type="spellStart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/ </w:t>
            </w:r>
            <w:bookmarkStart w:id="49" w:name="_Toc349133302"/>
            <w:bookmarkStart w:id="50" w:name="_Toc349138142"/>
            <w:bookmarkStart w:id="51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49"/>
            <w:bookmarkEnd w:id="50"/>
            <w:bookmarkEnd w:id="51"/>
          </w:p>
          <w:p w:rsidR="00BF7297" w:rsidRPr="00B10052" w:rsidRDefault="00BF7297" w:rsidP="00BF7297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2" w:name="_Toc349133303"/>
            <w:bookmarkStart w:id="53" w:name="_Toc349138143"/>
            <w:bookmarkStart w:id="54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651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52"/>
            <w:bookmarkEnd w:id="53"/>
            <w:bookmarkEnd w:id="54"/>
          </w:p>
        </w:tc>
      </w:tr>
    </w:tbl>
    <w:p w:rsidR="00E17956" w:rsidRPr="000514FA" w:rsidRDefault="004A4489">
      <w:pPr>
        <w:rPr>
          <w:lang w:val="en-US"/>
        </w:rPr>
      </w:pPr>
    </w:p>
    <w:sectPr w:rsidR="00E17956" w:rsidRPr="000514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89" w:rsidRDefault="004A4489" w:rsidP="00AE30A1">
      <w:pPr>
        <w:spacing w:after="0" w:line="240" w:lineRule="auto"/>
      </w:pPr>
      <w:r>
        <w:separator/>
      </w:r>
    </w:p>
  </w:endnote>
  <w:endnote w:type="continuationSeparator" w:id="0">
    <w:p w:rsidR="004A4489" w:rsidRDefault="004A4489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A1" w:rsidRDefault="00AE30A1">
    <w:pPr>
      <w:pStyle w:val="af5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89" w:rsidRDefault="004A4489" w:rsidP="00AE30A1">
      <w:pPr>
        <w:spacing w:after="0" w:line="240" w:lineRule="auto"/>
      </w:pPr>
      <w:r>
        <w:separator/>
      </w:r>
    </w:p>
  </w:footnote>
  <w:footnote w:type="continuationSeparator" w:id="0">
    <w:p w:rsidR="004A4489" w:rsidRDefault="004A4489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A1" w:rsidRDefault="00AE30A1">
    <w:pPr>
      <w:pStyle w:val="af3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 w15:restartNumberingAfterBreak="0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 w15:restartNumberingAfterBreak="0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A"/>
    <w:rsid w:val="00001C10"/>
    <w:rsid w:val="000514FA"/>
    <w:rsid w:val="000A6516"/>
    <w:rsid w:val="001A39FC"/>
    <w:rsid w:val="0048475A"/>
    <w:rsid w:val="004A4489"/>
    <w:rsid w:val="005068D3"/>
    <w:rsid w:val="005E6464"/>
    <w:rsid w:val="008C7DA3"/>
    <w:rsid w:val="00982C98"/>
    <w:rsid w:val="00AE30A1"/>
    <w:rsid w:val="00B96B47"/>
    <w:rsid w:val="00BA1CD8"/>
    <w:rsid w:val="00BB4923"/>
    <w:rsid w:val="00BF7297"/>
    <w:rsid w:val="00ED646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AEA"/>
  <w15:chartTrackingRefBased/>
  <w15:docId w15:val="{9BA02FB0-3227-49DF-990E-0539A82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2"/>
    <w:next w:val="a2"/>
    <w:link w:val="11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2"/>
    <w:next w:val="a2"/>
    <w:link w:val="20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2"/>
    <w:next w:val="a2"/>
    <w:link w:val="30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3"/>
    <w:link w:val="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3"/>
    <w:link w:val="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21">
    <w:name w:val="List 2"/>
    <w:basedOn w:val="a2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">
    <w:name w:val="Абзац списка1"/>
    <w:basedOn w:val="a2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0514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3"/>
    <w:link w:val="a9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annotation subject"/>
    <w:basedOn w:val="a9"/>
    <w:next w:val="a9"/>
    <w:link w:val="ac"/>
    <w:semiHidden/>
    <w:rsid w:val="000514F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2"/>
    <w:link w:val="ae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3"/>
    <w:link w:val="ad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2"/>
    <w:link w:val="13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2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3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2"/>
    <w:link w:val="a6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2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4">
    <w:name w:val="Обычный1"/>
    <w:basedOn w:val="12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4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af">
    <w:name w:val="Normal (Web)"/>
    <w:basedOn w:val="a2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аголовок Приложения"/>
    <w:basedOn w:val="a0"/>
    <w:link w:val="af1"/>
    <w:rsid w:val="000514FA"/>
    <w:pPr>
      <w:numPr>
        <w:numId w:val="0"/>
      </w:numPr>
    </w:pPr>
    <w:rPr>
      <w:b w:val="0"/>
    </w:rPr>
  </w:style>
  <w:style w:type="character" w:customStyle="1" w:styleId="af1">
    <w:name w:val="Заголовок Приложения Знак"/>
    <w:link w:val="af0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 оглавления1"/>
    <w:basedOn w:val="10"/>
    <w:next w:val="a2"/>
    <w:rsid w:val="000514FA"/>
    <w:pPr>
      <w:outlineLvl w:val="9"/>
    </w:pPr>
  </w:style>
  <w:style w:type="table" w:styleId="af2">
    <w:name w:val="Table Grid"/>
    <w:basedOn w:val="a4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2"/>
    <w:link w:val="af4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Верхний колонтитул Знак"/>
    <w:basedOn w:val="a3"/>
    <w:link w:val="af3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5">
    <w:name w:val="footer"/>
    <w:basedOn w:val="a2"/>
    <w:link w:val="af6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3"/>
    <w:link w:val="af5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Hyperlink"/>
    <w:uiPriority w:val="99"/>
    <w:rsid w:val="000514FA"/>
    <w:rPr>
      <w:rFonts w:cs="Times New Roman"/>
      <w:color w:val="0000FF"/>
      <w:u w:val="single"/>
    </w:rPr>
  </w:style>
  <w:style w:type="paragraph" w:styleId="16">
    <w:name w:val="toc 1"/>
    <w:basedOn w:val="a2"/>
    <w:next w:val="a2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22">
    <w:name w:val="toc 2"/>
    <w:basedOn w:val="a2"/>
    <w:next w:val="a2"/>
    <w:autoRedefine/>
    <w:semiHidden/>
    <w:rsid w:val="000514FA"/>
    <w:pPr>
      <w:ind w:left="220"/>
    </w:pPr>
  </w:style>
  <w:style w:type="paragraph" w:customStyle="1" w:styleId="af8">
    <w:name w:val="Название"/>
    <w:basedOn w:val="a2"/>
    <w:next w:val="a2"/>
    <w:link w:val="af9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af8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afa">
    <w:name w:val="Plain Text"/>
    <w:basedOn w:val="a2"/>
    <w:link w:val="afb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b">
    <w:name w:val="Текст Знак"/>
    <w:basedOn w:val="a3"/>
    <w:link w:val="afa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a2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c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fd">
    <w:name w:val="Флажки"/>
    <w:basedOn w:val="a2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afe">
    <w:name w:val="page number"/>
    <w:rsid w:val="000514FA"/>
    <w:rPr>
      <w:rFonts w:cs="Times New Roman"/>
    </w:rPr>
  </w:style>
  <w:style w:type="paragraph" w:styleId="aff">
    <w:name w:val="Block Text"/>
    <w:basedOn w:val="a2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7">
    <w:name w:val="шапка1"/>
    <w:basedOn w:val="a2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4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8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styleId="-1">
    <w:name w:val="Grid Table 1 Light"/>
    <w:basedOn w:val="a4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Локтионов Сергей Александрович (Loktionov Sergey)</cp:lastModifiedBy>
  <cp:revision>7</cp:revision>
  <dcterms:created xsi:type="dcterms:W3CDTF">2018-06-21T05:01:00Z</dcterms:created>
  <dcterms:modified xsi:type="dcterms:W3CDTF">2019-04-04T18:51:00Z</dcterms:modified>
</cp:coreProperties>
</file>