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B4" w:rsidRPr="005F6E28" w:rsidRDefault="00E93287" w:rsidP="005231A0">
      <w:pPr>
        <w:spacing w:line="360" w:lineRule="auto"/>
        <w:ind w:right="21"/>
        <w:rPr>
          <w:b/>
          <w:bCs/>
          <w:sz w:val="28"/>
          <w:szCs w:val="28"/>
          <w:u w:val="single"/>
        </w:rPr>
      </w:pPr>
      <w:r w:rsidRPr="005F6E28">
        <w:rPr>
          <w:b/>
          <w:bCs/>
          <w:sz w:val="28"/>
          <w:szCs w:val="28"/>
        </w:rPr>
        <w:t>To:</w:t>
      </w:r>
      <w:r w:rsidR="00B420C0" w:rsidRPr="005F6E28">
        <w:rPr>
          <w:b/>
          <w:bCs/>
          <w:sz w:val="28"/>
          <w:szCs w:val="28"/>
        </w:rPr>
        <w:t xml:space="preserve"> </w:t>
      </w:r>
      <w:r w:rsidRPr="0080051C">
        <w:rPr>
          <w:b/>
          <w:bCs/>
          <w:noProof/>
          <w:sz w:val="28"/>
          <w:szCs w:val="28"/>
          <w:highlight w:val="yellow"/>
        </w:rPr>
        <w:t>Mr.E.A Salkov Director General of Rusatomservice</w:t>
      </w:r>
      <w:r>
        <w:rPr>
          <w:b/>
          <w:bCs/>
          <w:noProof/>
          <w:sz w:val="28"/>
          <w:szCs w:val="28"/>
        </w:rPr>
        <w:t xml:space="preserve"> </w:t>
      </w:r>
    </w:p>
    <w:p w:rsidR="00076E77" w:rsidRPr="005F6E28" w:rsidRDefault="00E93287" w:rsidP="005231A0">
      <w:pPr>
        <w:spacing w:line="360" w:lineRule="auto"/>
        <w:rPr>
          <w:b/>
          <w:bCs/>
          <w:sz w:val="28"/>
          <w:szCs w:val="28"/>
          <w:u w:val="single"/>
        </w:rPr>
      </w:pPr>
      <w:r w:rsidRPr="005F6E28">
        <w:rPr>
          <w:b/>
          <w:bCs/>
          <w:sz w:val="28"/>
          <w:szCs w:val="28"/>
          <w:u w:val="single"/>
        </w:rPr>
        <w:t xml:space="preserve">Sub: </w:t>
      </w:r>
      <w:r>
        <w:rPr>
          <w:b/>
          <w:bCs/>
          <w:noProof/>
          <w:sz w:val="28"/>
          <w:szCs w:val="28"/>
          <w:u w:val="single"/>
        </w:rPr>
        <w:t xml:space="preserve">Initial training of M&amp;R personnel of the prinicipal </w:t>
      </w:r>
    </w:p>
    <w:p w:rsidR="00076E77" w:rsidRPr="005F6E28" w:rsidRDefault="00F4021A" w:rsidP="005231A0">
      <w:pPr>
        <w:spacing w:line="360" w:lineRule="auto"/>
        <w:jc w:val="both"/>
        <w:rPr>
          <w:sz w:val="28"/>
          <w:szCs w:val="28"/>
        </w:rPr>
      </w:pPr>
      <w:r w:rsidRPr="005F6E28">
        <w:rPr>
          <w:sz w:val="28"/>
          <w:szCs w:val="28"/>
        </w:rPr>
        <w:t>Dear Sir</w:t>
      </w:r>
      <w:r w:rsidR="00FA344B" w:rsidRPr="005F6E28">
        <w:rPr>
          <w:sz w:val="28"/>
          <w:szCs w:val="28"/>
        </w:rPr>
        <w:t>,</w:t>
      </w:r>
    </w:p>
    <w:p w:rsidR="00F4021A" w:rsidRPr="005F6E28" w:rsidRDefault="00C12EBE" w:rsidP="00702C02">
      <w:pPr>
        <w:spacing w:line="360" w:lineRule="auto"/>
        <w:jc w:val="both"/>
        <w:rPr>
          <w:sz w:val="28"/>
          <w:szCs w:val="28"/>
        </w:rPr>
      </w:pPr>
      <w:r w:rsidRPr="00C12EBE">
        <w:rPr>
          <w:sz w:val="28"/>
          <w:szCs w:val="28"/>
        </w:rPr>
        <w:t>According to item 3.3.2 of JTAC-3 (Joint Training Advisory Commission) MOM</w:t>
      </w:r>
      <w:r w:rsidR="00702C02">
        <w:rPr>
          <w:sz w:val="28"/>
          <w:szCs w:val="28"/>
        </w:rPr>
        <w:t xml:space="preserve"> dated    22-</w:t>
      </w:r>
      <w:r w:rsidR="005939A2">
        <w:rPr>
          <w:sz w:val="28"/>
          <w:szCs w:val="28"/>
        </w:rPr>
        <w:t>23.12.2018,</w:t>
      </w:r>
      <w:r w:rsidRPr="00C12EBE">
        <w:rPr>
          <w:sz w:val="28"/>
          <w:szCs w:val="28"/>
        </w:rPr>
        <w:t xml:space="preserve"> the Contractor shall submit to the principal the updated initial training programs up to 29.12.2018, but the aforementioned programs have not been received yet. Since 15.01.2019 is taken as the start of the said trainings, please issue </w:t>
      </w:r>
      <w:r w:rsidR="00702C02" w:rsidRPr="00C12EBE">
        <w:rPr>
          <w:sz w:val="28"/>
          <w:szCs w:val="28"/>
        </w:rPr>
        <w:t>necessary</w:t>
      </w:r>
      <w:r w:rsidRPr="00C12EBE">
        <w:rPr>
          <w:sz w:val="28"/>
          <w:szCs w:val="28"/>
        </w:rPr>
        <w:t xml:space="preserve"> instructs to expedite the action.</w:t>
      </w:r>
    </w:p>
    <w:p w:rsidR="00F4021A" w:rsidRPr="005F6E28" w:rsidRDefault="00F4021A" w:rsidP="005231A0">
      <w:pPr>
        <w:spacing w:line="360" w:lineRule="auto"/>
        <w:rPr>
          <w:sz w:val="28"/>
          <w:szCs w:val="28"/>
        </w:rPr>
      </w:pPr>
    </w:p>
    <w:p w:rsidR="009B2181" w:rsidRPr="005F6E28" w:rsidRDefault="00E767C5" w:rsidP="005231A0">
      <w:pPr>
        <w:spacing w:line="360" w:lineRule="auto"/>
        <w:jc w:val="center"/>
        <w:rPr>
          <w:b/>
          <w:bCs/>
          <w:sz w:val="28"/>
          <w:szCs w:val="28"/>
        </w:rPr>
      </w:pPr>
      <w:r w:rsidRPr="005F6E28">
        <w:rPr>
          <w:b/>
          <w:bCs/>
          <w:sz w:val="28"/>
          <w:szCs w:val="28"/>
        </w:rPr>
        <w:t>Sincerely yours</w:t>
      </w:r>
    </w:p>
    <w:p w:rsidR="00E767C5" w:rsidRPr="005F6E28" w:rsidRDefault="00E773EA" w:rsidP="005231A0">
      <w:pPr>
        <w:spacing w:line="360" w:lineRule="auto"/>
        <w:ind w:hanging="630"/>
        <w:jc w:val="center"/>
        <w:rPr>
          <w:b/>
          <w:bCs/>
          <w:sz w:val="28"/>
          <w:szCs w:val="28"/>
        </w:rPr>
      </w:pPr>
      <w:bookmarkStart w:id="0" w:name="_GoBack"/>
      <w:bookmarkEnd w:id="0"/>
      <w:r w:rsidRPr="005F6E28">
        <w:rPr>
          <w:sz w:val="28"/>
          <w:szCs w:val="28"/>
        </w:rPr>
        <w:t xml:space="preserve">              </w:t>
      </w:r>
      <w:r w:rsidR="00CD0E1F">
        <w:rPr>
          <w:b/>
          <w:bCs/>
          <w:noProof/>
          <w:sz w:val="28"/>
          <w:szCs w:val="28"/>
        </w:rPr>
        <w:drawing>
          <wp:inline distT="0" distB="0" distL="0" distR="0">
            <wp:extent cx="914400" cy="914400"/>
            <wp:effectExtent l="0" t="0" r="0" b="0"/>
            <wp:docPr id="1" name="Picture 1" descr="wordml://15468123278774747602366648431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dml://15468123278774747602366648431174.jp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solidFill>
                      <a:srgbClr val="FFFFFF"/>
                    </a:solidFill>
                    <a:ln>
                      <a:noFill/>
                    </a:ln>
                  </pic:spPr>
                </pic:pic>
              </a:graphicData>
            </a:graphic>
          </wp:inline>
        </w:drawing>
      </w:r>
      <w:r>
        <w:rPr>
          <w:b/>
          <w:bCs/>
          <w:noProof/>
          <w:sz w:val="28"/>
          <w:szCs w:val="28"/>
        </w:rPr>
        <w:t xml:space="preserve">   </w:t>
      </w:r>
    </w:p>
    <w:sectPr w:rsidR="00E767C5" w:rsidRPr="005F6E28" w:rsidSect="0046312B">
      <w:headerReference w:type="default" r:id="rId8"/>
      <w:pgSz w:w="11907" w:h="16839" w:code="9"/>
      <w:pgMar w:top="2977" w:right="833" w:bottom="91"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F9" w:rsidRDefault="00645DF9">
      <w:pPr>
        <w:spacing w:after="0" w:line="240" w:lineRule="auto"/>
      </w:pPr>
      <w:r>
        <w:separator/>
      </w:r>
    </w:p>
  </w:endnote>
  <w:endnote w:type="continuationSeparator" w:id="0">
    <w:p w:rsidR="00645DF9" w:rsidRDefault="0064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F9" w:rsidRDefault="00645DF9">
      <w:pPr>
        <w:spacing w:after="0" w:line="240" w:lineRule="auto"/>
      </w:pPr>
      <w:r>
        <w:separator/>
      </w:r>
    </w:p>
  </w:footnote>
  <w:footnote w:type="continuationSeparator" w:id="0">
    <w:p w:rsidR="00645DF9" w:rsidRDefault="00645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F2" w:rsidRDefault="00E93287">
    <w:pPr>
      <w:pStyle w:val="Header"/>
      <w:ind w:hanging="810"/>
      <w:rPr>
        <w:rFonts w:ascii="Arial" w:hAnsi="Arial"/>
        <w:sz w:val="24"/>
        <w:szCs w:val="24"/>
      </w:rPr>
    </w:pPr>
    <w:r>
      <w:rPr>
        <w:rFonts w:ascii="Arial" w:hAnsi="Arial"/>
        <w:sz w:val="24"/>
        <w:szCs w:val="24"/>
      </w:rPr>
      <w:t xml:space="preserve">    </w:t>
    </w:r>
    <w:r w:rsidRPr="00B536ED">
      <w:rPr>
        <w:rFonts w:ascii="Arial" w:hAnsi="Arial"/>
        <w:b/>
        <w:bCs/>
        <w:color w:val="FFFFFF"/>
        <w:sz w:val="24"/>
        <w:szCs w:val="24"/>
      </w:rPr>
      <w:t>No</w:t>
    </w:r>
    <w:r w:rsidR="00725E4B">
      <w:rPr>
        <w:rFonts w:ascii="Arial" w:hAnsi="Arial"/>
        <w:b/>
        <w:bCs/>
        <w:color w:val="FFFFFF"/>
        <w:sz w:val="24"/>
        <w:szCs w:val="24"/>
      </w:rPr>
      <w:tab/>
      <w:t xml:space="preserve">        </w:t>
    </w:r>
    <w:r w:rsidRPr="00B536ED">
      <w:rPr>
        <w:rFonts w:ascii="Arial" w:hAnsi="Arial"/>
        <w:b/>
        <w:bCs/>
        <w:color w:val="FFFFFF"/>
        <w:sz w:val="24"/>
        <w:szCs w:val="24"/>
      </w:rPr>
      <w:t>:</w:t>
    </w:r>
    <w:r>
      <w:rPr>
        <w:rFonts w:ascii="Arial" w:hAnsi="Arial"/>
        <w:sz w:val="24"/>
        <w:szCs w:val="24"/>
      </w:rPr>
      <w:t xml:space="preserve"> </w:t>
    </w:r>
    <w:r w:rsidR="00F860B4">
      <w:rPr>
        <w:rFonts w:ascii="Arial" w:hAnsi="Arial"/>
        <w:sz w:val="24"/>
        <w:szCs w:val="24"/>
      </w:rPr>
      <w:t xml:space="preserve">  </w:t>
    </w:r>
  </w:p>
  <w:p w:rsidR="00364EF2" w:rsidRDefault="00364EF2">
    <w:pPr>
      <w:pStyle w:val="Header"/>
      <w:ind w:hanging="810"/>
      <w:rPr>
        <w:rFonts w:ascii="Arial" w:hAnsi="Arial"/>
        <w:sz w:val="24"/>
        <w:szCs w:val="24"/>
      </w:rPr>
    </w:pPr>
  </w:p>
  <w:p w:rsidR="00364EF2" w:rsidRDefault="00E93287">
    <w:pPr>
      <w:pStyle w:val="Header"/>
      <w:ind w:hanging="810"/>
      <w:rPr>
        <w:rFonts w:ascii="Arial" w:hAnsi="Arial"/>
        <w:sz w:val="24"/>
        <w:szCs w:val="24"/>
      </w:rPr>
    </w:pPr>
    <w:r>
      <w:rPr>
        <w:rFonts w:ascii="Arial" w:hAnsi="Arial"/>
        <w:sz w:val="24"/>
        <w:szCs w:val="24"/>
      </w:rPr>
      <w:t xml:space="preserve">    </w:t>
    </w:r>
    <w:r w:rsidRPr="00B536ED">
      <w:rPr>
        <w:rFonts w:ascii="Arial" w:hAnsi="Arial"/>
        <w:b/>
        <w:bCs/>
        <w:color w:val="FFFFFF"/>
        <w:sz w:val="24"/>
        <w:szCs w:val="24"/>
      </w:rPr>
      <w:t>Da</w:t>
    </w:r>
    <w:r w:rsidR="00725E4B">
      <w:rPr>
        <w:rFonts w:ascii="Arial" w:hAnsi="Arial"/>
        <w:b/>
        <w:bCs/>
        <w:color w:val="FFFFFF"/>
        <w:sz w:val="24"/>
        <w:szCs w:val="24"/>
      </w:rPr>
      <w:t xml:space="preserve">          </w:t>
    </w:r>
    <w:proofErr w:type="spellStart"/>
    <w:r w:rsidRPr="00B536ED">
      <w:rPr>
        <w:rFonts w:ascii="Arial" w:hAnsi="Arial"/>
        <w:b/>
        <w:bCs/>
        <w:color w:val="FFFFFF"/>
        <w:sz w:val="24"/>
        <w:szCs w:val="24"/>
      </w:rPr>
      <w:t>te</w:t>
    </w:r>
    <w:proofErr w:type="spellEnd"/>
    <w:r w:rsidRPr="00B536ED">
      <w:rPr>
        <w:rFonts w:ascii="Arial" w:hAnsi="Arial"/>
        <w:color w:val="FFFFFF"/>
        <w:sz w:val="24"/>
        <w:szCs w:val="24"/>
      </w:rPr>
      <w:t>:</w:t>
    </w:r>
    <w:r>
      <w:rPr>
        <w:rFonts w:ascii="Arial" w:hAnsi="Arial"/>
        <w:sz w:val="24"/>
        <w:szCs w:val="24"/>
      </w:rPr>
      <w:t xml:space="preserve"> </w:t>
    </w:r>
  </w:p>
  <w:p w:rsidR="00364EF2" w:rsidRDefault="00364EF2">
    <w:pPr>
      <w:pStyle w:val="Header"/>
      <w:ind w:hanging="810"/>
      <w:rPr>
        <w:rFonts w:ascii="Arial" w:hAnsi="Arial"/>
        <w:sz w:val="24"/>
        <w:szCs w:val="24"/>
      </w:rPr>
    </w:pPr>
  </w:p>
  <w:p w:rsidR="00364EF2" w:rsidRDefault="00E93287">
    <w:pPr>
      <w:pStyle w:val="Header"/>
      <w:ind w:hanging="810"/>
      <w:rPr>
        <w:rFonts w:ascii="Arial" w:hAnsi="Arial"/>
        <w:sz w:val="24"/>
        <w:szCs w:val="24"/>
      </w:rPr>
    </w:pPr>
    <w:r>
      <w:rPr>
        <w:rFonts w:ascii="Arial" w:hAnsi="Arial"/>
        <w:b/>
        <w:bCs/>
        <w:sz w:val="24"/>
        <w:szCs w:val="24"/>
      </w:rPr>
      <w:t xml:space="preserve">    </w:t>
    </w:r>
    <w:proofErr w:type="spellStart"/>
    <w:r w:rsidRPr="00B536ED">
      <w:rPr>
        <w:rFonts w:ascii="Arial" w:hAnsi="Arial"/>
        <w:b/>
        <w:bCs/>
        <w:color w:val="FFFFFF"/>
        <w:sz w:val="24"/>
        <w:szCs w:val="24"/>
      </w:rPr>
      <w:t>Enc</w:t>
    </w:r>
    <w:proofErr w:type="spellEnd"/>
    <w:r w:rsidR="00725E4B">
      <w:rPr>
        <w:rFonts w:ascii="Arial" w:hAnsi="Arial"/>
        <w:b/>
        <w:bCs/>
        <w:color w:val="FFFFFF"/>
        <w:sz w:val="24"/>
        <w:szCs w:val="24"/>
      </w:rPr>
      <w:t xml:space="preserve">          </w:t>
    </w:r>
    <w:r w:rsidRPr="00B536ED">
      <w:rPr>
        <w:rFonts w:ascii="Arial" w:hAnsi="Arial"/>
        <w:b/>
        <w:bCs/>
        <w:color w:val="FFFFFF"/>
        <w:sz w:val="24"/>
        <w:szCs w:val="24"/>
      </w:rPr>
      <w:t>l</w:t>
    </w:r>
    <w:r w:rsidRPr="00B536ED">
      <w:rPr>
        <w:rFonts w:ascii="Arial" w:hAnsi="Arial"/>
        <w:color w:val="FFFFFF"/>
        <w:sz w:val="24"/>
        <w:szCs w:val="24"/>
      </w:rPr>
      <w:t>:</w:t>
    </w:r>
    <w:r>
      <w:rPr>
        <w:rFonts w:ascii="Arial" w:hAnsi="Arial"/>
        <w:sz w:val="24"/>
        <w:szCs w:val="24"/>
      </w:rPr>
      <w:t xml:space="preserve"> </w:t>
    </w:r>
    <w:r>
      <w:rPr>
        <w:rFonts w:ascii="Arial" w:hAnsi="Arial" w:hint="cs"/>
        <w:noProof/>
        <w:sz w:val="24"/>
        <w:szCs w:val="24"/>
      </w:rPr>
      <w:t>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F2"/>
    <w:rsid w:val="000065FF"/>
    <w:rsid w:val="000247EA"/>
    <w:rsid w:val="00060D2E"/>
    <w:rsid w:val="00076E77"/>
    <w:rsid w:val="000A4677"/>
    <w:rsid w:val="000C15AA"/>
    <w:rsid w:val="000D73E2"/>
    <w:rsid w:val="000E07D4"/>
    <w:rsid w:val="001157EE"/>
    <w:rsid w:val="00176E12"/>
    <w:rsid w:val="001927D6"/>
    <w:rsid w:val="001F0419"/>
    <w:rsid w:val="001F4FEB"/>
    <w:rsid w:val="0028610B"/>
    <w:rsid w:val="002A1589"/>
    <w:rsid w:val="002A16B5"/>
    <w:rsid w:val="002B75EE"/>
    <w:rsid w:val="002C1E0A"/>
    <w:rsid w:val="002D6F33"/>
    <w:rsid w:val="00302158"/>
    <w:rsid w:val="00327406"/>
    <w:rsid w:val="00344A9D"/>
    <w:rsid w:val="00364EF2"/>
    <w:rsid w:val="00381414"/>
    <w:rsid w:val="003A7E17"/>
    <w:rsid w:val="00445631"/>
    <w:rsid w:val="0046312B"/>
    <w:rsid w:val="00480552"/>
    <w:rsid w:val="004A6BD4"/>
    <w:rsid w:val="004F6EA1"/>
    <w:rsid w:val="005231A0"/>
    <w:rsid w:val="00526D94"/>
    <w:rsid w:val="005758DF"/>
    <w:rsid w:val="0058773B"/>
    <w:rsid w:val="005939A2"/>
    <w:rsid w:val="005F0630"/>
    <w:rsid w:val="005F3DDE"/>
    <w:rsid w:val="005F6E28"/>
    <w:rsid w:val="00645DF9"/>
    <w:rsid w:val="00682CC7"/>
    <w:rsid w:val="00702C02"/>
    <w:rsid w:val="007069E9"/>
    <w:rsid w:val="00725E4B"/>
    <w:rsid w:val="00734457"/>
    <w:rsid w:val="007969CA"/>
    <w:rsid w:val="007D560E"/>
    <w:rsid w:val="0080051C"/>
    <w:rsid w:val="00814303"/>
    <w:rsid w:val="008212BC"/>
    <w:rsid w:val="008328F0"/>
    <w:rsid w:val="00865347"/>
    <w:rsid w:val="008B114B"/>
    <w:rsid w:val="008D00EA"/>
    <w:rsid w:val="008E54BB"/>
    <w:rsid w:val="008F081E"/>
    <w:rsid w:val="008F566C"/>
    <w:rsid w:val="00900114"/>
    <w:rsid w:val="00966C98"/>
    <w:rsid w:val="00976450"/>
    <w:rsid w:val="009B2181"/>
    <w:rsid w:val="009D6E3D"/>
    <w:rsid w:val="009F1C2F"/>
    <w:rsid w:val="009F786C"/>
    <w:rsid w:val="00A059EE"/>
    <w:rsid w:val="00A21200"/>
    <w:rsid w:val="00A533B3"/>
    <w:rsid w:val="00AA620C"/>
    <w:rsid w:val="00AB1A56"/>
    <w:rsid w:val="00AD7E0C"/>
    <w:rsid w:val="00B1565B"/>
    <w:rsid w:val="00B420C0"/>
    <w:rsid w:val="00B536ED"/>
    <w:rsid w:val="00B5483E"/>
    <w:rsid w:val="00B70963"/>
    <w:rsid w:val="00B778FC"/>
    <w:rsid w:val="00BB0DD3"/>
    <w:rsid w:val="00BB4443"/>
    <w:rsid w:val="00C12EBE"/>
    <w:rsid w:val="00C1532C"/>
    <w:rsid w:val="00CA6B1B"/>
    <w:rsid w:val="00CC3D8B"/>
    <w:rsid w:val="00CD0E1F"/>
    <w:rsid w:val="00CD2006"/>
    <w:rsid w:val="00CE3A80"/>
    <w:rsid w:val="00CF70DD"/>
    <w:rsid w:val="00D04279"/>
    <w:rsid w:val="00D156A6"/>
    <w:rsid w:val="00D1633C"/>
    <w:rsid w:val="00D524BB"/>
    <w:rsid w:val="00D84E15"/>
    <w:rsid w:val="00DB1685"/>
    <w:rsid w:val="00DD1853"/>
    <w:rsid w:val="00DE0770"/>
    <w:rsid w:val="00E3380F"/>
    <w:rsid w:val="00E64E6B"/>
    <w:rsid w:val="00E74C5B"/>
    <w:rsid w:val="00E767C5"/>
    <w:rsid w:val="00E773EA"/>
    <w:rsid w:val="00E93287"/>
    <w:rsid w:val="00EE6008"/>
    <w:rsid w:val="00F3425A"/>
    <w:rsid w:val="00F4021A"/>
    <w:rsid w:val="00F74E7D"/>
    <w:rsid w:val="00F860B4"/>
    <w:rsid w:val="00FA344B"/>
    <w:rsid w:val="00FF04D5"/>
  </w:rsids>
  <m:mathPr>
    <m:mathFont m:val="Cambria Math"/>
    <m:brkBin m:val="before"/>
    <m:brkBinSub m:val="--"/>
    <m:smallFrac m:val="0"/>
    <m:dispDef/>
    <m:lMargin m:val="0"/>
    <m:rMargin m:val="0"/>
    <m:defJc m:val="centerGroup"/>
    <m:wrapIndent m:val="1440"/>
    <m:intLim m:val="subSup"/>
    <m:naryLim m:val="undOvr"/>
  </m:mathPr>
  <w:attachedSchema w:val="http://www.w3.org/2001/XMLSchema"/>
  <w:attachedSchema w:val="http://www.w3.org/2005/xpath-function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76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7696"/>
    <w:pPr>
      <w:spacing w:after="0" w:line="240" w:lineRule="auto"/>
    </w:pPr>
    <w:rPr>
      <w:rFonts w:ascii="Tahoma" w:hAnsi="Tahoma" w:cs="Tahoma"/>
      <w:sz w:val="16"/>
      <w:szCs w:val="16"/>
    </w:rPr>
  </w:style>
  <w:style w:type="character" w:customStyle="1" w:styleId="BalloonTextChar">
    <w:name w:val="Balloon Text Char"/>
    <w:link w:val="BalloonText"/>
    <w:rsid w:val="00867696"/>
    <w:rPr>
      <w:rFonts w:ascii="Tahoma" w:hAnsi="Tahoma" w:cs="Tahoma"/>
      <w:sz w:val="16"/>
      <w:szCs w:val="16"/>
    </w:rPr>
  </w:style>
  <w:style w:type="paragraph" w:styleId="Header">
    <w:name w:val="header"/>
    <w:basedOn w:val="Normal"/>
    <w:link w:val="HeaderChar"/>
    <w:rsid w:val="00867696"/>
    <w:pPr>
      <w:tabs>
        <w:tab w:val="center" w:pos="4680"/>
        <w:tab w:val="right" w:pos="9360"/>
      </w:tabs>
      <w:spacing w:after="0" w:line="240" w:lineRule="auto"/>
    </w:pPr>
  </w:style>
  <w:style w:type="character" w:customStyle="1" w:styleId="HeaderChar">
    <w:name w:val="Header Char"/>
    <w:basedOn w:val="DefaultParagraphFont"/>
    <w:link w:val="Header"/>
    <w:rsid w:val="00867696"/>
  </w:style>
  <w:style w:type="paragraph" w:styleId="Footer">
    <w:name w:val="footer"/>
    <w:basedOn w:val="Normal"/>
    <w:link w:val="FooterChar"/>
    <w:rsid w:val="00867696"/>
    <w:pPr>
      <w:tabs>
        <w:tab w:val="center" w:pos="4680"/>
        <w:tab w:val="right" w:pos="9360"/>
      </w:tabs>
      <w:spacing w:after="0" w:line="240" w:lineRule="auto"/>
    </w:pPr>
  </w:style>
  <w:style w:type="character" w:customStyle="1" w:styleId="FooterChar">
    <w:name w:val="Footer Char"/>
    <w:basedOn w:val="DefaultParagraphFont"/>
    <w:link w:val="Footer"/>
    <w:rsid w:val="00867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676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67696"/>
    <w:pPr>
      <w:spacing w:after="0" w:line="240" w:lineRule="auto"/>
    </w:pPr>
    <w:rPr>
      <w:rFonts w:ascii="Tahoma" w:hAnsi="Tahoma" w:cs="Tahoma"/>
      <w:sz w:val="16"/>
      <w:szCs w:val="16"/>
    </w:rPr>
  </w:style>
  <w:style w:type="character" w:customStyle="1" w:styleId="BalloonTextChar">
    <w:name w:val="Balloon Text Char"/>
    <w:link w:val="BalloonText"/>
    <w:rsid w:val="00867696"/>
    <w:rPr>
      <w:rFonts w:ascii="Tahoma" w:hAnsi="Tahoma" w:cs="Tahoma"/>
      <w:sz w:val="16"/>
      <w:szCs w:val="16"/>
    </w:rPr>
  </w:style>
  <w:style w:type="paragraph" w:styleId="Header">
    <w:name w:val="header"/>
    <w:basedOn w:val="Normal"/>
    <w:link w:val="HeaderChar"/>
    <w:rsid w:val="00867696"/>
    <w:pPr>
      <w:tabs>
        <w:tab w:val="center" w:pos="4680"/>
        <w:tab w:val="right" w:pos="9360"/>
      </w:tabs>
      <w:spacing w:after="0" w:line="240" w:lineRule="auto"/>
    </w:pPr>
  </w:style>
  <w:style w:type="character" w:customStyle="1" w:styleId="HeaderChar">
    <w:name w:val="Header Char"/>
    <w:basedOn w:val="DefaultParagraphFont"/>
    <w:link w:val="Header"/>
    <w:rsid w:val="00867696"/>
  </w:style>
  <w:style w:type="paragraph" w:styleId="Footer">
    <w:name w:val="footer"/>
    <w:basedOn w:val="Normal"/>
    <w:link w:val="FooterChar"/>
    <w:rsid w:val="00867696"/>
    <w:pPr>
      <w:tabs>
        <w:tab w:val="center" w:pos="4680"/>
        <w:tab w:val="right" w:pos="9360"/>
      </w:tabs>
      <w:spacing w:after="0" w:line="240" w:lineRule="auto"/>
    </w:pPr>
  </w:style>
  <w:style w:type="character" w:customStyle="1" w:styleId="FooterChar">
    <w:name w:val="Footer Char"/>
    <w:basedOn w:val="DefaultParagraphFont"/>
    <w:link w:val="Footer"/>
    <w:rsid w:val="00867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vt:lpstr>
    </vt:vector>
  </TitlesOfParts>
  <Company>MRT www.Win2Farsi.com</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tavakoli</dc:creator>
  <cp:lastModifiedBy>Yadollahi , Mohammadmehdi</cp:lastModifiedBy>
  <cp:revision>3</cp:revision>
  <dcterms:created xsi:type="dcterms:W3CDTF">2019-01-06T13:37:00Z</dcterms:created>
  <dcterms:modified xsi:type="dcterms:W3CDTF">2019-01-06T13:39:00Z</dcterms:modified>
</cp:coreProperties>
</file>