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661FBD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661FBD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E80554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JSC “</w:t>
            </w:r>
            <w:r w:rsidR="00472F28">
              <w:rPr>
                <w:rFonts w:ascii="Times New Roman" w:hAnsi="Times New Roman" w:cs="Times New Roman"/>
                <w:bCs/>
                <w:sz w:val="20"/>
                <w:szCs w:val="20"/>
              </w:rPr>
              <w:t>OKB “GIDROPRESS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CB5B85" w:rsidRPr="00CB5B85">
              <w:rPr>
                <w:rFonts w:ascii="Times New Roman" w:hAnsi="Times New Roman" w:cs="B Mitra"/>
                <w:sz w:val="20"/>
              </w:rPr>
              <w:t>Technical Assistance in using SACOR System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661FBD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B973AA" w:rsidRDefault="00CB5B85" w:rsidP="00CB5B85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Technical assistance/consultation for:</w:t>
            </w:r>
          </w:p>
          <w:p w:rsidR="00CB5B85" w:rsidRPr="00B973AA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Application</w:t>
            </w: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of SACOR system in BNPP;</w:t>
            </w:r>
          </w:p>
          <w:p w:rsidR="00CB5B85" w:rsidRPr="00B973AA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</w:t>
            </w: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athematical background and detail information about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the </w:t>
            </w: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software;</w:t>
            </w:r>
          </w:p>
          <w:p w:rsidR="00CB5B85" w:rsidRPr="00B973AA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OLE_LINK1"/>
            <w:bookmarkStart w:id="1" w:name="OLE_LINK2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</w:t>
            </w: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ffective parameters for estimation of damageability </w:t>
            </w:r>
            <w:bookmarkEnd w:id="0"/>
            <w:bookmarkEnd w:id="1"/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e.g. coiled and uncoiled cycle in</w:t>
            </w:r>
            <w:bookmarkStart w:id="2" w:name="_GoBack"/>
            <w:bookmarkEnd w:id="2"/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calculation of damageability;</w:t>
            </w:r>
          </w:p>
          <w:p w:rsidR="00CB5B85" w:rsidRPr="00B973AA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973A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Operation experiences relevant to SACOR system in other nuclear power plants for instance, the solutions to cope with or mitigate the grow up of fatigues at control points.</w:t>
            </w:r>
          </w:p>
          <w:p w:rsidR="00CB5B85" w:rsidRPr="00B973AA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B973AA">
              <w:rPr>
                <w:rFonts w:asciiTheme="majorBidi" w:hAnsiTheme="majorBidi" w:cstheme="majorBidi"/>
                <w:sz w:val="20"/>
                <w:szCs w:val="20"/>
              </w:rPr>
              <w:t>ounting transients procedure where implemented in SACOR system;</w:t>
            </w:r>
          </w:p>
          <w:p w:rsidR="00CB5B85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973AA">
              <w:rPr>
                <w:rFonts w:asciiTheme="majorBidi" w:hAnsiTheme="majorBidi" w:cstheme="majorBidi"/>
                <w:sz w:val="20"/>
                <w:szCs w:val="20"/>
              </w:rPr>
              <w:t>Checking Software-Hardware of SACOR system in BNPP</w:t>
            </w:r>
          </w:p>
          <w:p w:rsidR="00CB5B85" w:rsidRDefault="00CB5B85" w:rsidP="00CB5B85">
            <w:pPr>
              <w:numPr>
                <w:ilvl w:val="0"/>
                <w:numId w:val="17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Specifying the functional problems of the SACOR system in BNPP</w:t>
            </w:r>
            <w:r w:rsidRPr="00B973A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E80554" w:rsidRPr="00472F28" w:rsidRDefault="00CB5B85" w:rsidP="00CB5B85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Corrective recommendations for eli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minating the mentioned problems.</w:t>
            </w:r>
          </w:p>
        </w:tc>
      </w:tr>
      <w:tr w:rsidR="00E80554" w:rsidTr="00661F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B5B85" w:rsidRPr="00B35AA4" w:rsidRDefault="00CB5B85" w:rsidP="00C35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CB5B85" w:rsidRDefault="00CB5B85" w:rsidP="00CB5B8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CB5B85" w:rsidRDefault="00CB5B85" w:rsidP="00CB5B8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CB5B85" w:rsidRDefault="00CB5B85" w:rsidP="00CB5B8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B5B85" w:rsidRPr="00B35AA4" w:rsidRDefault="00CB5B85" w:rsidP="00C35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442AEB" w:rsidRDefault="00CB5B85" w:rsidP="00CB5B8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442AEB" w:rsidRDefault="00CB5B85" w:rsidP="00CB5B8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85" w:rsidTr="00C35418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Pr="00442AEB" w:rsidRDefault="00CB5B85" w:rsidP="00CB5B8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85" w:rsidRDefault="00CB5B85" w:rsidP="00C35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4D5"/>
    <w:multiLevelType w:val="hybridMultilevel"/>
    <w:tmpl w:val="606E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742"/>
    <w:multiLevelType w:val="hybridMultilevel"/>
    <w:tmpl w:val="205E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2BDE"/>
    <w:multiLevelType w:val="hybridMultilevel"/>
    <w:tmpl w:val="374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629"/>
    <w:multiLevelType w:val="hybridMultilevel"/>
    <w:tmpl w:val="21BA3278"/>
    <w:lvl w:ilvl="0" w:tplc="9926C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C0E82"/>
    <w:multiLevelType w:val="hybridMultilevel"/>
    <w:tmpl w:val="7B7CDC4A"/>
    <w:lvl w:ilvl="0" w:tplc="CF0C9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16D22"/>
    <w:multiLevelType w:val="hybridMultilevel"/>
    <w:tmpl w:val="139A3E14"/>
    <w:lvl w:ilvl="0" w:tplc="CF0C9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3B98"/>
    <w:multiLevelType w:val="hybridMultilevel"/>
    <w:tmpl w:val="C9F41F68"/>
    <w:lvl w:ilvl="0" w:tplc="64406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1"/>
  </w:num>
  <w:num w:numId="7">
    <w:abstractNumId w:val="5"/>
  </w:num>
  <w:num w:numId="8">
    <w:abstractNumId w:val="0"/>
  </w:num>
  <w:num w:numId="9">
    <w:abstractNumId w:val="11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22"/>
  </w:num>
  <w:num w:numId="16">
    <w:abstractNumId w:val="13"/>
  </w:num>
  <w:num w:numId="17">
    <w:abstractNumId w:val="19"/>
  </w:num>
  <w:num w:numId="18">
    <w:abstractNumId w:val="12"/>
  </w:num>
  <w:num w:numId="19">
    <w:abstractNumId w:val="20"/>
  </w:num>
  <w:num w:numId="20">
    <w:abstractNumId w:val="10"/>
  </w:num>
  <w:num w:numId="21">
    <w:abstractNumId w:val="6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61FBD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61564"/>
    <w:rsid w:val="009B3CC1"/>
    <w:rsid w:val="009C2839"/>
    <w:rsid w:val="009D0624"/>
    <w:rsid w:val="00AA07D6"/>
    <w:rsid w:val="00AD117A"/>
    <w:rsid w:val="00B1054E"/>
    <w:rsid w:val="00B55BA8"/>
    <w:rsid w:val="00B92636"/>
    <w:rsid w:val="00B9601E"/>
    <w:rsid w:val="00C05BA3"/>
    <w:rsid w:val="00C90A0C"/>
    <w:rsid w:val="00CB5B85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5373C8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FBD8-9942-4175-878C-15646084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21</cp:revision>
  <cp:lastPrinted>2018-11-06T07:43:00Z</cp:lastPrinted>
  <dcterms:created xsi:type="dcterms:W3CDTF">2018-11-26T14:44:00Z</dcterms:created>
  <dcterms:modified xsi:type="dcterms:W3CDTF">2019-04-08T10:56:00Z</dcterms:modified>
</cp:coreProperties>
</file>