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85BA8" w14:textId="77777777" w:rsidR="004821FB" w:rsidRPr="004821FB" w:rsidRDefault="00D21A30" w:rsidP="00D42E79">
      <w:pPr>
        <w:jc w:val="center"/>
        <w:rPr>
          <w:b/>
          <w:bCs/>
          <w:i/>
          <w:iCs/>
          <w:sz w:val="28"/>
          <w:szCs w:val="24"/>
        </w:rPr>
      </w:pPr>
      <w:bookmarkStart w:id="0" w:name="_GoBack"/>
      <w:bookmarkEnd w:id="0"/>
      <w:r w:rsidRPr="004821FB">
        <w:rPr>
          <w:b/>
          <w:bCs/>
          <w:i/>
          <w:iCs/>
          <w:sz w:val="28"/>
          <w:szCs w:val="24"/>
        </w:rPr>
        <w:t xml:space="preserve">Comments on </w:t>
      </w:r>
    </w:p>
    <w:p w14:paraId="7B485BA9" w14:textId="77777777" w:rsidR="00610091" w:rsidRPr="004821FB" w:rsidRDefault="00D21A30" w:rsidP="004821FB">
      <w:pPr>
        <w:jc w:val="center"/>
        <w:rPr>
          <w:b/>
          <w:bCs/>
          <w:i/>
          <w:iCs/>
          <w:sz w:val="28"/>
          <w:szCs w:val="24"/>
        </w:rPr>
      </w:pPr>
      <w:r w:rsidRPr="004821FB">
        <w:rPr>
          <w:b/>
          <w:bCs/>
          <w:i/>
          <w:iCs/>
          <w:sz w:val="28"/>
          <w:szCs w:val="24"/>
        </w:rPr>
        <w:t>“Fuel Integrity Analysis for Bushehr NPP, Unit 1, Fuel Cycle 4</w:t>
      </w:r>
      <w:r w:rsidR="004821FB" w:rsidRPr="004821FB">
        <w:rPr>
          <w:b/>
          <w:bCs/>
          <w:i/>
          <w:iCs/>
          <w:sz w:val="28"/>
          <w:szCs w:val="24"/>
        </w:rPr>
        <w:t xml:space="preserve"> Report</w:t>
      </w:r>
      <w:r w:rsidRPr="004821FB">
        <w:rPr>
          <w:b/>
          <w:bCs/>
          <w:i/>
          <w:iCs/>
          <w:sz w:val="28"/>
          <w:szCs w:val="24"/>
        </w:rPr>
        <w:t xml:space="preserve">” </w:t>
      </w:r>
    </w:p>
    <w:p w14:paraId="7B485BAA" w14:textId="77777777" w:rsidR="00D42E79" w:rsidRPr="004821FB" w:rsidRDefault="00D42E79">
      <w:pPr>
        <w:rPr>
          <w:sz w:val="28"/>
          <w:szCs w:val="24"/>
        </w:rPr>
      </w:pPr>
    </w:p>
    <w:p w14:paraId="7B485BAB" w14:textId="77777777" w:rsidR="00BA5A3D" w:rsidRDefault="00BA5A3D" w:rsidP="00B2002E">
      <w:pPr>
        <w:pStyle w:val="ListParagraph"/>
        <w:ind w:left="360"/>
      </w:pPr>
      <w:r w:rsidRPr="00B2002E">
        <w:rPr>
          <w:b/>
          <w:bCs/>
          <w:u w:val="single"/>
        </w:rPr>
        <w:t>General Comments</w:t>
      </w:r>
      <w:r>
        <w:t>:</w:t>
      </w:r>
    </w:p>
    <w:p w14:paraId="7B485BAC" w14:textId="77777777" w:rsidR="00BA5A3D" w:rsidRDefault="00BA5A3D" w:rsidP="001A30E0">
      <w:pPr>
        <w:pStyle w:val="ListParagraph"/>
        <w:numPr>
          <w:ilvl w:val="0"/>
          <w:numId w:val="3"/>
        </w:numPr>
      </w:pPr>
      <w:r>
        <w:t xml:space="preserve">The Present report has not a report standard format. For example it has no </w:t>
      </w:r>
      <w:r w:rsidR="00B2002E">
        <w:t>title, table</w:t>
      </w:r>
      <w:r>
        <w:t xml:space="preserve"> of </w:t>
      </w:r>
      <w:r w:rsidR="00B2002E">
        <w:t>contents, introduction</w:t>
      </w:r>
      <w:r>
        <w:t xml:space="preserve"> and </w:t>
      </w:r>
      <w:r w:rsidR="00B2002E">
        <w:t>etc.</w:t>
      </w:r>
    </w:p>
    <w:p w14:paraId="7B485BAD" w14:textId="77777777" w:rsidR="00B2002E" w:rsidRDefault="00BA5A3D" w:rsidP="00270213">
      <w:pPr>
        <w:pStyle w:val="ListParagraph"/>
        <w:numPr>
          <w:ilvl w:val="0"/>
          <w:numId w:val="3"/>
        </w:numPr>
      </w:pPr>
      <w:r>
        <w:t>Almost all</w:t>
      </w:r>
      <w:r w:rsidR="00B2002E">
        <w:t xml:space="preserve"> of </w:t>
      </w:r>
      <w:r>
        <w:t xml:space="preserve">explanations have </w:t>
      </w:r>
      <w:r w:rsidR="00A66A4D">
        <w:t xml:space="preserve">been </w:t>
      </w:r>
      <w:r w:rsidR="00B2002E">
        <w:t>presented without any</w:t>
      </w:r>
      <w:r>
        <w:t xml:space="preserve"> justification</w:t>
      </w:r>
      <w:r w:rsidR="00B2002E">
        <w:t>s</w:t>
      </w:r>
      <w:r>
        <w:t xml:space="preserve"> or </w:t>
      </w:r>
      <w:r w:rsidR="00B2002E">
        <w:t>references.</w:t>
      </w:r>
    </w:p>
    <w:p w14:paraId="7B485BAE" w14:textId="77777777" w:rsidR="00B2002E" w:rsidRDefault="00554CFE" w:rsidP="00554CFE">
      <w:pPr>
        <w:pStyle w:val="ListParagraph"/>
        <w:numPr>
          <w:ilvl w:val="0"/>
          <w:numId w:val="3"/>
        </w:numPr>
      </w:pPr>
      <w:r>
        <w:t>In</w:t>
      </w:r>
      <w:r w:rsidR="00B2002E">
        <w:t xml:space="preserve"> all of presented method for distinguishing leaking fuel rods ha</w:t>
      </w:r>
      <w:r>
        <w:t>ve</w:t>
      </w:r>
      <w:r w:rsidR="00B2002E">
        <w:t xml:space="preserve"> not given numerical criteria.</w:t>
      </w:r>
    </w:p>
    <w:p w14:paraId="7B485BAF" w14:textId="77777777" w:rsidR="00B2002E" w:rsidRDefault="00B2002E" w:rsidP="00270213">
      <w:pPr>
        <w:pStyle w:val="ListParagraph"/>
        <w:numPr>
          <w:ilvl w:val="0"/>
          <w:numId w:val="3"/>
        </w:numPr>
      </w:pPr>
      <w:r>
        <w:t xml:space="preserve">For all plotted data, normalization factor have not presented. </w:t>
      </w:r>
    </w:p>
    <w:p w14:paraId="7B485BB0" w14:textId="77777777" w:rsidR="002D1DCE" w:rsidRDefault="002D1DCE" w:rsidP="001757CC">
      <w:pPr>
        <w:pStyle w:val="ListParagraph"/>
        <w:numPr>
          <w:ilvl w:val="0"/>
          <w:numId w:val="3"/>
        </w:numPr>
      </w:pPr>
      <w:r>
        <w:t xml:space="preserve">It is recommended </w:t>
      </w:r>
      <w:r w:rsidR="004A7427">
        <w:t>that the revised version of report</w:t>
      </w:r>
      <w:r w:rsidR="001757CC">
        <w:t xml:space="preserve"> should</w:t>
      </w:r>
      <w:r>
        <w:t xml:space="preserve"> be updated </w:t>
      </w:r>
      <w:r w:rsidR="001757CC">
        <w:t>based on the</w:t>
      </w:r>
      <w:r w:rsidR="004A7427">
        <w:t xml:space="preserve"> </w:t>
      </w:r>
      <w:r>
        <w:t xml:space="preserve">last BNPP-1 received data. </w:t>
      </w:r>
    </w:p>
    <w:p w14:paraId="7B485BB1" w14:textId="77777777" w:rsidR="00B42EF0" w:rsidRDefault="00B42EF0" w:rsidP="00B42EF0">
      <w:pPr>
        <w:pStyle w:val="ListParagraph"/>
        <w:ind w:left="360"/>
      </w:pPr>
    </w:p>
    <w:p w14:paraId="7B485BB2" w14:textId="77777777" w:rsidR="00B42EF0" w:rsidRPr="00270213" w:rsidRDefault="00B42EF0" w:rsidP="00270213">
      <w:pPr>
        <w:pStyle w:val="ListParagraph"/>
        <w:ind w:left="360"/>
        <w:rPr>
          <w:b/>
          <w:bCs/>
          <w:u w:val="single"/>
        </w:rPr>
      </w:pPr>
      <w:r w:rsidRPr="00270213">
        <w:rPr>
          <w:b/>
          <w:bCs/>
          <w:u w:val="single"/>
        </w:rPr>
        <w:t>Wording Comments:</w:t>
      </w:r>
    </w:p>
    <w:p w14:paraId="7B485BB3" w14:textId="77777777" w:rsidR="00B42EF0" w:rsidRDefault="00D52339" w:rsidP="00270213">
      <w:pPr>
        <w:pStyle w:val="ListParagraph"/>
        <w:numPr>
          <w:ilvl w:val="0"/>
          <w:numId w:val="3"/>
        </w:numPr>
      </w:pPr>
      <w:r>
        <w:t>Page 3</w:t>
      </w:r>
      <w:r w:rsidR="00270213">
        <w:t>, Section</w:t>
      </w:r>
      <w:r w:rsidR="00B42EF0">
        <w:t xml:space="preserve"> 1.1</w:t>
      </w:r>
      <w:r>
        <w:t xml:space="preserve">, Fist </w:t>
      </w:r>
      <w:r w:rsidR="00270213">
        <w:t>Para, “April</w:t>
      </w:r>
      <w:r>
        <w:t xml:space="preserve"> 13” shall be changed to “May 13”.</w:t>
      </w:r>
    </w:p>
    <w:p w14:paraId="7B485BB4" w14:textId="77777777" w:rsidR="00D52339" w:rsidRDefault="00D52339" w:rsidP="00270213">
      <w:pPr>
        <w:pStyle w:val="ListParagraph"/>
        <w:numPr>
          <w:ilvl w:val="0"/>
          <w:numId w:val="3"/>
        </w:numPr>
      </w:pPr>
      <w:r>
        <w:t>Page 5</w:t>
      </w:r>
      <w:r w:rsidR="00270213">
        <w:t>, Section</w:t>
      </w:r>
      <w:r>
        <w:t xml:space="preserve"> 2.1, First Para,”</w:t>
      </w:r>
      <w:r w:rsidRPr="00D02EE0">
        <w:rPr>
          <w:sz w:val="22"/>
          <w:szCs w:val="20"/>
        </w:rPr>
        <w:t>131</w:t>
      </w:r>
      <w:r>
        <w:t xml:space="preserve">I and </w:t>
      </w:r>
      <w:r w:rsidR="00270213" w:rsidRPr="00D02EE0">
        <w:rPr>
          <w:sz w:val="22"/>
          <w:szCs w:val="20"/>
        </w:rPr>
        <w:t>134</w:t>
      </w:r>
      <w:r w:rsidR="00270213">
        <w:t>I”</w:t>
      </w:r>
      <w:r>
        <w:t xml:space="preserve"> shall be changed to “</w:t>
      </w:r>
      <w:r w:rsidRPr="00D02EE0">
        <w:rPr>
          <w:sz w:val="22"/>
          <w:szCs w:val="20"/>
        </w:rPr>
        <w:t>131</w:t>
      </w:r>
      <w:r>
        <w:t xml:space="preserve">I to </w:t>
      </w:r>
      <w:r w:rsidRPr="00D02EE0">
        <w:rPr>
          <w:sz w:val="22"/>
          <w:szCs w:val="20"/>
        </w:rPr>
        <w:t>134</w:t>
      </w:r>
      <w:r>
        <w:t>I”</w:t>
      </w:r>
      <w:r w:rsidR="00270213">
        <w:t>.</w:t>
      </w:r>
    </w:p>
    <w:p w14:paraId="7B485BB5" w14:textId="77777777" w:rsidR="00270213" w:rsidRDefault="00270213" w:rsidP="00270213">
      <w:pPr>
        <w:pStyle w:val="ListParagraph"/>
        <w:numPr>
          <w:ilvl w:val="0"/>
          <w:numId w:val="3"/>
        </w:numPr>
      </w:pPr>
      <w:r>
        <w:t>In all of report  the unit of activity “Cu</w:t>
      </w:r>
      <w:r w:rsidR="009701EB">
        <w:t>/kg</w:t>
      </w:r>
      <w:r>
        <w:t>” shall be changed to “</w:t>
      </w:r>
      <w:proofErr w:type="spellStart"/>
      <w:r>
        <w:t>Ci</w:t>
      </w:r>
      <w:proofErr w:type="spellEnd"/>
      <w:r w:rsidR="009701EB">
        <w:t>/kg</w:t>
      </w:r>
      <w:r>
        <w:t>”</w:t>
      </w:r>
    </w:p>
    <w:p w14:paraId="7B485BB6" w14:textId="77777777" w:rsidR="00B2002E" w:rsidRDefault="00B2002E" w:rsidP="00B2002E">
      <w:pPr>
        <w:pStyle w:val="ListParagraph"/>
        <w:ind w:left="360"/>
      </w:pPr>
    </w:p>
    <w:p w14:paraId="7B485BB7" w14:textId="77777777" w:rsidR="00BA5A3D" w:rsidRDefault="00B2002E" w:rsidP="00B2002E">
      <w:pPr>
        <w:pStyle w:val="ListParagraph"/>
        <w:ind w:left="360"/>
        <w:rPr>
          <w:b/>
          <w:bCs/>
          <w:u w:val="single"/>
        </w:rPr>
      </w:pPr>
      <w:r w:rsidRPr="00B2002E">
        <w:rPr>
          <w:b/>
          <w:bCs/>
          <w:u w:val="single"/>
        </w:rPr>
        <w:t>Other Comments:</w:t>
      </w:r>
      <w:r w:rsidR="00BA5A3D" w:rsidRPr="00B2002E">
        <w:rPr>
          <w:b/>
          <w:bCs/>
          <w:u w:val="single"/>
        </w:rPr>
        <w:t xml:space="preserve"> </w:t>
      </w:r>
    </w:p>
    <w:p w14:paraId="7B485BB8" w14:textId="77777777" w:rsidR="004821FB" w:rsidRDefault="004821FB" w:rsidP="002A6E14">
      <w:pPr>
        <w:pStyle w:val="ListParagraph"/>
        <w:numPr>
          <w:ilvl w:val="0"/>
          <w:numId w:val="5"/>
        </w:numPr>
      </w:pPr>
      <w:r>
        <w:rPr>
          <w:lang w:bidi="fa-IR"/>
        </w:rPr>
        <w:t>Page 1, Fig1,</w:t>
      </w:r>
      <w:r>
        <w:t xml:space="preserve"> Calculated ratio of activity of 131I to 134I which given in this figure is different from </w:t>
      </w:r>
      <w:r w:rsidR="002A6E14">
        <w:t xml:space="preserve">one </w:t>
      </w:r>
      <w:r>
        <w:t xml:space="preserve">calculated </w:t>
      </w:r>
      <w:r w:rsidR="009D51FE">
        <w:t>by</w:t>
      </w:r>
      <w:r>
        <w:t xml:space="preserve"> equation 5.10 of operation guideline “</w:t>
      </w:r>
      <w:r>
        <w:rPr>
          <w:lang w:val="ru-RU" w:bidi="fa-IR"/>
        </w:rPr>
        <w:t>РД</w:t>
      </w:r>
      <w:r w:rsidRPr="00513777">
        <w:rPr>
          <w:lang w:bidi="fa-IR"/>
        </w:rPr>
        <w:t xml:space="preserve"> </w:t>
      </w:r>
      <w:r>
        <w:rPr>
          <w:lang w:val="ru-RU" w:bidi="fa-IR"/>
        </w:rPr>
        <w:t>ЭО</w:t>
      </w:r>
      <w:r w:rsidRPr="00513777">
        <w:rPr>
          <w:lang w:bidi="fa-IR"/>
        </w:rPr>
        <w:t xml:space="preserve"> 1</w:t>
      </w:r>
      <w:r>
        <w:rPr>
          <w:lang w:bidi="fa-IR"/>
        </w:rPr>
        <w:t>.1.2.10.0521-2009”. This contradiction shall be clarified.</w:t>
      </w:r>
    </w:p>
    <w:p w14:paraId="7B485BB9" w14:textId="77777777" w:rsidR="004821FB" w:rsidRDefault="004821FB" w:rsidP="004821FB">
      <w:pPr>
        <w:pStyle w:val="ListParagraph"/>
        <w:ind w:left="360"/>
      </w:pPr>
    </w:p>
    <w:p w14:paraId="7B485BBA" w14:textId="77777777" w:rsidR="004821FB" w:rsidRDefault="004821FB" w:rsidP="004821FB">
      <w:pPr>
        <w:pStyle w:val="ListParagraph"/>
        <w:numPr>
          <w:ilvl w:val="0"/>
          <w:numId w:val="5"/>
        </w:numPr>
      </w:pPr>
      <w:r>
        <w:t>Page 2,</w:t>
      </w:r>
      <w:r w:rsidRPr="009701EB">
        <w:t xml:space="preserve"> </w:t>
      </w:r>
      <w:r>
        <w:t xml:space="preserve">Fig 5, this figure shows the significant increase in Kr isotopes activities after 02.06.17 to end of time interval. It is suggested to </w:t>
      </w:r>
      <w:r w:rsidRPr="00C26993">
        <w:t>discuss</w:t>
      </w:r>
      <w:r>
        <w:rPr>
          <w:rFonts w:hint="cs"/>
          <w:rtl/>
        </w:rPr>
        <w:t xml:space="preserve"> </w:t>
      </w:r>
      <w:r>
        <w:t>about reasons of this phenomena.</w:t>
      </w:r>
    </w:p>
    <w:p w14:paraId="7B485BBB" w14:textId="77777777" w:rsidR="004821FB" w:rsidRDefault="004821FB" w:rsidP="004821FB">
      <w:pPr>
        <w:pStyle w:val="ListParagraph"/>
        <w:ind w:left="360"/>
      </w:pPr>
    </w:p>
    <w:p w14:paraId="7B485BBC" w14:textId="77777777" w:rsidR="009701EB" w:rsidRDefault="009701EB" w:rsidP="00340D84">
      <w:pPr>
        <w:pStyle w:val="ListParagraph"/>
        <w:numPr>
          <w:ilvl w:val="0"/>
          <w:numId w:val="5"/>
        </w:numPr>
      </w:pPr>
      <w:r>
        <w:t>Page 3,</w:t>
      </w:r>
      <w:r w:rsidRPr="009701EB">
        <w:t xml:space="preserve"> </w:t>
      </w:r>
      <w:r>
        <w:t>Section 1.1, Third Para</w:t>
      </w:r>
      <w:r w:rsidR="00340D84">
        <w:t>,</w:t>
      </w:r>
    </w:p>
    <w:p w14:paraId="7B485BBD" w14:textId="77777777" w:rsidR="009701EB" w:rsidRDefault="009701EB" w:rsidP="009701EB">
      <w:pPr>
        <w:pStyle w:val="ListParagraph"/>
        <w:ind w:left="360"/>
      </w:pPr>
      <w:r>
        <w:t>- The normalization factor shall be given.</w:t>
      </w:r>
    </w:p>
    <w:p w14:paraId="7B485BBE" w14:textId="77777777" w:rsidR="009701EB" w:rsidRDefault="009701EB" w:rsidP="007D4813">
      <w:pPr>
        <w:pStyle w:val="ListParagraph"/>
        <w:ind w:left="360"/>
      </w:pPr>
      <w:r>
        <w:t xml:space="preserve">- The numerical </w:t>
      </w:r>
      <w:r w:rsidR="00D21A30">
        <w:t>crite</w:t>
      </w:r>
      <w:r w:rsidR="007D4813">
        <w:t>ria</w:t>
      </w:r>
      <w:r w:rsidR="00D21A30">
        <w:t xml:space="preserve"> </w:t>
      </w:r>
      <w:r>
        <w:t>f</w:t>
      </w:r>
      <w:r w:rsidR="00D21A30">
        <w:t xml:space="preserve">or </w:t>
      </w:r>
      <w:r>
        <w:t xml:space="preserve">ratio of 132-135I to 134I </w:t>
      </w:r>
      <w:r w:rsidR="007D4813">
        <w:t>which use for</w:t>
      </w:r>
      <w:r>
        <w:t xml:space="preserve"> distinguishing types of leakages shall be presented. (For instance, the criterion below 2 is presented for fuel rods</w:t>
      </w:r>
      <w:r w:rsidRPr="009701EB">
        <w:t xml:space="preserve"> </w:t>
      </w:r>
      <w:r>
        <w:t>with gas release)</w:t>
      </w:r>
      <w:r w:rsidR="00697381">
        <w:t>.</w:t>
      </w:r>
    </w:p>
    <w:p w14:paraId="7B485BBF" w14:textId="77777777" w:rsidR="009701EB" w:rsidRDefault="00697381" w:rsidP="009701EB">
      <w:pPr>
        <w:pStyle w:val="ListParagraph"/>
        <w:ind w:left="360"/>
      </w:pPr>
      <w:r>
        <w:t>- The reference(s) shall be given.</w:t>
      </w:r>
    </w:p>
    <w:p w14:paraId="7B485BC0" w14:textId="77777777" w:rsidR="004821FB" w:rsidRDefault="004821FB" w:rsidP="009701EB">
      <w:pPr>
        <w:pStyle w:val="ListParagraph"/>
        <w:ind w:left="360"/>
      </w:pPr>
    </w:p>
    <w:p w14:paraId="7B485BC1" w14:textId="77777777" w:rsidR="004821FB" w:rsidRDefault="004821FB" w:rsidP="004821FB">
      <w:pPr>
        <w:pStyle w:val="ListParagraph"/>
        <w:numPr>
          <w:ilvl w:val="0"/>
          <w:numId w:val="5"/>
        </w:numPr>
      </w:pPr>
      <w:r>
        <w:t xml:space="preserve">Page 3, Section 1.1, Second Para, in this Para it is said that </w:t>
      </w:r>
      <w:r>
        <w:rPr>
          <w:sz w:val="23"/>
          <w:szCs w:val="23"/>
        </w:rPr>
        <w:t xml:space="preserve">“Activities of all the radionuclides did not exceed or were lower than the corresponding activities during the previous fuel cycle no.3 with no leaking fuel in the core “, while this is not true for 131I isotope. This sentence shall be corrected. </w:t>
      </w:r>
    </w:p>
    <w:p w14:paraId="7B485BC2" w14:textId="77777777" w:rsidR="00697381" w:rsidRDefault="00697381" w:rsidP="009701EB">
      <w:pPr>
        <w:pStyle w:val="ListParagraph"/>
        <w:ind w:left="360"/>
      </w:pPr>
    </w:p>
    <w:p w14:paraId="7B485BC3" w14:textId="77777777" w:rsidR="00680866" w:rsidRDefault="00680866" w:rsidP="00680866">
      <w:pPr>
        <w:pStyle w:val="ListParagraph"/>
        <w:numPr>
          <w:ilvl w:val="0"/>
          <w:numId w:val="5"/>
        </w:numPr>
      </w:pPr>
      <w:r>
        <w:t>Page 5,</w:t>
      </w:r>
      <w:r w:rsidRPr="009701EB">
        <w:t xml:space="preserve"> </w:t>
      </w:r>
      <w:r>
        <w:t>Section 1.2, First Para:</w:t>
      </w:r>
    </w:p>
    <w:p w14:paraId="7B485BC4" w14:textId="77777777" w:rsidR="00697381" w:rsidRDefault="00680866" w:rsidP="00697381">
      <w:pPr>
        <w:pStyle w:val="ListParagraph"/>
        <w:ind w:left="360"/>
      </w:pPr>
      <w:r>
        <w:t>- The numerical criteria for ratio of 13</w:t>
      </w:r>
      <w:r w:rsidR="007C064E">
        <w:t>3Xe</w:t>
      </w:r>
      <w:r>
        <w:t xml:space="preserve"> to </w:t>
      </w:r>
      <w:r w:rsidR="0020788B">
        <w:t>135Xe and also ratio of 131I to 134I which</w:t>
      </w:r>
      <w:r>
        <w:t xml:space="preserve"> use for distinguishing types of leakages shall be presented. </w:t>
      </w:r>
    </w:p>
    <w:p w14:paraId="7B485BC5" w14:textId="77777777" w:rsidR="00697381" w:rsidRDefault="00697381" w:rsidP="00697381">
      <w:pPr>
        <w:pStyle w:val="ListParagraph"/>
        <w:ind w:left="360"/>
      </w:pPr>
      <w:r>
        <w:t>- The reference(s) shall be given.</w:t>
      </w:r>
    </w:p>
    <w:p w14:paraId="7B485BC6" w14:textId="77777777" w:rsidR="007C064E" w:rsidRDefault="007C064E" w:rsidP="00A919C8">
      <w:pPr>
        <w:pStyle w:val="ListParagraph"/>
        <w:ind w:left="360"/>
      </w:pPr>
      <w:r>
        <w:lastRenderedPageBreak/>
        <w:t xml:space="preserve">- The figure </w:t>
      </w:r>
      <w:r w:rsidR="0020788B">
        <w:t xml:space="preserve">including </w:t>
      </w:r>
      <w:r>
        <w:t>plot</w:t>
      </w:r>
      <w:r w:rsidR="0020788B">
        <w:t>s of ratio</w:t>
      </w:r>
      <w:r>
        <w:t xml:space="preserve"> of 133Xe to 135Xe </w:t>
      </w:r>
      <w:r w:rsidR="0020788B">
        <w:t xml:space="preserve">and ratio of 131I to 134I  </w:t>
      </w:r>
      <w:r>
        <w:t xml:space="preserve"> </w:t>
      </w:r>
      <w:r w:rsidR="00A919C8">
        <w:t xml:space="preserve">in mentioned time interval </w:t>
      </w:r>
      <w:r w:rsidR="0020788B">
        <w:t xml:space="preserve">shall be </w:t>
      </w:r>
      <w:r>
        <w:t>given.</w:t>
      </w:r>
    </w:p>
    <w:p w14:paraId="7B485BC7" w14:textId="77777777" w:rsidR="00302829" w:rsidRDefault="00302829" w:rsidP="00302829">
      <w:pPr>
        <w:pStyle w:val="ListParagraph"/>
      </w:pPr>
    </w:p>
    <w:p w14:paraId="7B485BC8" w14:textId="77777777" w:rsidR="00751058" w:rsidRPr="00751058" w:rsidRDefault="00751058" w:rsidP="00751058">
      <w:pPr>
        <w:pStyle w:val="ListParagraph"/>
        <w:numPr>
          <w:ilvl w:val="0"/>
          <w:numId w:val="5"/>
        </w:numPr>
      </w:pPr>
      <w:r w:rsidRPr="00751058">
        <w:t>Page 7, Section 1.5</w:t>
      </w:r>
      <w:r w:rsidR="00687B5E" w:rsidRPr="00751058">
        <w:t>, In</w:t>
      </w:r>
      <w:r w:rsidR="00687B5E">
        <w:rPr>
          <w:sz w:val="23"/>
          <w:szCs w:val="23"/>
        </w:rPr>
        <w:t xml:space="preserve"> This Section introduced a new technique to assess how severe is cladding degradation based on a</w:t>
      </w:r>
      <w:r w:rsidR="00687B5E" w:rsidRPr="00751058">
        <w:t>nalysis of relati</w:t>
      </w:r>
      <w:r w:rsidR="00687B5E">
        <w:t>ons between Xe and I activities.</w:t>
      </w:r>
    </w:p>
    <w:p w14:paraId="7B485BC9" w14:textId="77777777" w:rsidR="00687B5E" w:rsidRDefault="00687B5E" w:rsidP="004821FB">
      <w:pPr>
        <w:pStyle w:val="ListParagraph"/>
        <w:ind w:left="360"/>
      </w:pPr>
      <w:r>
        <w:rPr>
          <w:sz w:val="23"/>
          <w:szCs w:val="23"/>
        </w:rPr>
        <w:t xml:space="preserve">- </w:t>
      </w:r>
      <w:r>
        <w:t xml:space="preserve">The numerical criteria for ratio of 133Xe to 133I and 135Xe to 135I which use for distinguishing types of </w:t>
      </w:r>
      <w:r w:rsidR="004821FB">
        <w:t>failure in fuel rods</w:t>
      </w:r>
      <w:r>
        <w:t xml:space="preserve"> shall be presented.</w:t>
      </w:r>
    </w:p>
    <w:p w14:paraId="7B485BCA" w14:textId="77777777" w:rsidR="00687B5E" w:rsidRDefault="00687B5E" w:rsidP="00687B5E">
      <w:pPr>
        <w:pStyle w:val="ListParagraph"/>
        <w:ind w:left="360"/>
      </w:pPr>
      <w:r>
        <w:t>- Does this method is only research method or well-established method for distinguishing types of failure in fuel rods?</w:t>
      </w:r>
    </w:p>
    <w:p w14:paraId="7B485BCB" w14:textId="77777777" w:rsidR="00687B5E" w:rsidRDefault="00687B5E" w:rsidP="00687B5E">
      <w:pPr>
        <w:pStyle w:val="ListParagraph"/>
        <w:ind w:left="360"/>
        <w:rPr>
          <w:sz w:val="23"/>
          <w:szCs w:val="23"/>
        </w:rPr>
      </w:pPr>
      <w:r>
        <w:rPr>
          <w:sz w:val="23"/>
          <w:szCs w:val="23"/>
        </w:rPr>
        <w:t xml:space="preserve">- </w:t>
      </w:r>
      <w:r w:rsidR="00D94D9F">
        <w:rPr>
          <w:sz w:val="23"/>
          <w:szCs w:val="23"/>
        </w:rPr>
        <w:t>The given references are not available. More</w:t>
      </w:r>
      <w:r>
        <w:rPr>
          <w:sz w:val="23"/>
          <w:szCs w:val="23"/>
        </w:rPr>
        <w:t xml:space="preserve"> details about this method shall be given.</w:t>
      </w:r>
    </w:p>
    <w:p w14:paraId="7B485BCC" w14:textId="77777777" w:rsidR="004821FB" w:rsidRDefault="004821FB" w:rsidP="00687B5E">
      <w:pPr>
        <w:pStyle w:val="ListParagraph"/>
        <w:ind w:left="360"/>
        <w:rPr>
          <w:sz w:val="23"/>
          <w:szCs w:val="23"/>
        </w:rPr>
      </w:pPr>
    </w:p>
    <w:p w14:paraId="7B485BCD" w14:textId="77777777" w:rsidR="004821FB" w:rsidRDefault="004821FB" w:rsidP="004821FB">
      <w:pPr>
        <w:pStyle w:val="ListParagraph"/>
        <w:numPr>
          <w:ilvl w:val="0"/>
          <w:numId w:val="5"/>
        </w:numPr>
      </w:pPr>
      <w:r>
        <w:t>Page 8, Section 1.6, second Para,</w:t>
      </w:r>
    </w:p>
    <w:p w14:paraId="7B485BCE" w14:textId="77777777" w:rsidR="004821FB" w:rsidRDefault="004821FB" w:rsidP="004821FB">
      <w:pPr>
        <w:pStyle w:val="ListParagraph"/>
        <w:ind w:left="360"/>
      </w:pPr>
      <w:r>
        <w:t xml:space="preserve"> Gentle power changes and avoiding step changes should be explained based on standards, international experience and WWER-1000 reactors. Moreover, the exact velocity should be mentioned in different power levels.</w:t>
      </w:r>
    </w:p>
    <w:p w14:paraId="7B485BCF" w14:textId="77777777" w:rsidR="00687B5E" w:rsidRDefault="00687B5E" w:rsidP="00687B5E">
      <w:pPr>
        <w:pStyle w:val="ListParagraph"/>
        <w:ind w:left="360"/>
        <w:rPr>
          <w:lang w:bidi="fa-IR"/>
        </w:rPr>
      </w:pPr>
    </w:p>
    <w:p w14:paraId="7B485BD0" w14:textId="77777777" w:rsidR="006F5A04" w:rsidRDefault="006F5A04" w:rsidP="00EF1DBA">
      <w:pPr>
        <w:pStyle w:val="ListParagraph"/>
        <w:numPr>
          <w:ilvl w:val="0"/>
          <w:numId w:val="5"/>
        </w:numPr>
      </w:pPr>
      <w:r>
        <w:t>P</w:t>
      </w:r>
      <w:r w:rsidR="00493B8E">
        <w:t xml:space="preserve">age </w:t>
      </w:r>
      <w:r w:rsidR="00EF1DBA">
        <w:t>8</w:t>
      </w:r>
      <w:r>
        <w:t>,</w:t>
      </w:r>
      <w:r w:rsidR="00493B8E">
        <w:t xml:space="preserve"> </w:t>
      </w:r>
      <w:r>
        <w:t>Section 1.6, 4</w:t>
      </w:r>
      <w:r w:rsidRPr="006F5A04">
        <w:rPr>
          <w:vertAlign w:val="superscript"/>
        </w:rPr>
        <w:t>th</w:t>
      </w:r>
      <w:r>
        <w:t xml:space="preserve"> P</w:t>
      </w:r>
      <w:r w:rsidR="00493B8E">
        <w:t xml:space="preserve">ara, </w:t>
      </w:r>
      <w:r w:rsidR="00CC4E6A">
        <w:t>it is mentioned that calculating burnup would be possible based on noble gas activity.</w:t>
      </w:r>
    </w:p>
    <w:p w14:paraId="7B485BD1" w14:textId="77777777" w:rsidR="006F5A04" w:rsidRDefault="006F5A04" w:rsidP="006F5A04">
      <w:pPr>
        <w:pStyle w:val="ListParagraph"/>
        <w:numPr>
          <w:ilvl w:val="0"/>
          <w:numId w:val="6"/>
        </w:numPr>
      </w:pPr>
      <w:r>
        <w:t>The reference(s) shall be given.</w:t>
      </w:r>
    </w:p>
    <w:p w14:paraId="7B485BD2" w14:textId="77777777" w:rsidR="006F5A04" w:rsidRDefault="006F5A04" w:rsidP="006F5A04">
      <w:pPr>
        <w:pStyle w:val="ListParagraph"/>
        <w:numPr>
          <w:ilvl w:val="0"/>
          <w:numId w:val="6"/>
        </w:numPr>
      </w:pPr>
      <w:r>
        <w:t>More details about this method shall be added to the report.</w:t>
      </w:r>
    </w:p>
    <w:p w14:paraId="7B485BD3" w14:textId="77777777" w:rsidR="005B6C20" w:rsidRDefault="005B6C20" w:rsidP="005B6C20">
      <w:pPr>
        <w:pStyle w:val="ListParagraph"/>
      </w:pPr>
    </w:p>
    <w:p w14:paraId="7B485BD4" w14:textId="77777777" w:rsidR="00E83421" w:rsidRDefault="00E83421" w:rsidP="00E83421">
      <w:pPr>
        <w:pStyle w:val="ListParagraph"/>
        <w:numPr>
          <w:ilvl w:val="0"/>
          <w:numId w:val="5"/>
        </w:numPr>
      </w:pPr>
      <w:r>
        <w:t xml:space="preserve">Page 9, Section 1.7, the last Para, </w:t>
      </w:r>
    </w:p>
    <w:p w14:paraId="7B485BD5" w14:textId="77777777" w:rsidR="00E83421" w:rsidRDefault="00E83421" w:rsidP="00EF1DBA">
      <w:pPr>
        <w:pStyle w:val="ListParagraph"/>
        <w:ind w:left="360"/>
      </w:pPr>
      <w:r>
        <w:t>-</w:t>
      </w:r>
      <w:r w:rsidR="00EF1DBA">
        <w:t>I</w:t>
      </w:r>
      <w:r w:rsidR="00281BC8">
        <w:t xml:space="preserve">t is required to explain </w:t>
      </w:r>
      <w:r>
        <w:t xml:space="preserve">about </w:t>
      </w:r>
      <w:r w:rsidR="00281BC8">
        <w:t xml:space="preserve">fuel visual inspection by using FHM camera </w:t>
      </w:r>
      <w:r>
        <w:t xml:space="preserve">in the end of cycle </w:t>
      </w:r>
      <w:r w:rsidR="00281BC8">
        <w:t>due to the unavailability of visual inspection stand</w:t>
      </w:r>
      <w:r w:rsidR="00AA0C86">
        <w:t xml:space="preserve"> of the </w:t>
      </w:r>
      <w:r>
        <w:t>irradiated</w:t>
      </w:r>
      <w:r w:rsidR="00AA0C86">
        <w:t xml:space="preserve"> fuel</w:t>
      </w:r>
      <w:r w:rsidR="00EF1DBA">
        <w:t xml:space="preserve"> in BNPP-1</w:t>
      </w:r>
      <w:r w:rsidR="00281BC8">
        <w:t xml:space="preserve">. </w:t>
      </w:r>
    </w:p>
    <w:p w14:paraId="7B485BD6" w14:textId="77777777" w:rsidR="00F54A9F" w:rsidRDefault="00E83421" w:rsidP="00E83421">
      <w:pPr>
        <w:pStyle w:val="ListParagraph"/>
        <w:ind w:left="360"/>
      </w:pPr>
      <w:r>
        <w:t xml:space="preserve">-The </w:t>
      </w:r>
      <w:r w:rsidR="00AA0C86">
        <w:t xml:space="preserve">visual inspection </w:t>
      </w:r>
      <w:r w:rsidR="00444428">
        <w:t xml:space="preserve">just </w:t>
      </w:r>
      <w:r w:rsidR="00253892">
        <w:t>clarifies</w:t>
      </w:r>
      <w:r w:rsidR="00444428">
        <w:t xml:space="preserve"> </w:t>
      </w:r>
      <w:r w:rsidR="005568FA">
        <w:t>the out</w:t>
      </w:r>
      <w:r w:rsidR="00D02EE0">
        <w:t>er</w:t>
      </w:r>
      <w:r w:rsidR="005568FA">
        <w:t xml:space="preserve"> row of</w:t>
      </w:r>
      <w:r w:rsidR="00444428">
        <w:t xml:space="preserve"> the fuel rods’ cladding</w:t>
      </w:r>
      <w:r w:rsidR="00253892">
        <w:t>. Therefore, no</w:t>
      </w:r>
      <w:r w:rsidR="00247C2A">
        <w:t xml:space="preserve"> information</w:t>
      </w:r>
      <w:r w:rsidR="00253892">
        <w:t xml:space="preserve"> would be </w:t>
      </w:r>
      <w:r w:rsidR="00247C2A">
        <w:t>gained about</w:t>
      </w:r>
      <w:r w:rsidR="00253892">
        <w:t xml:space="preserve"> the other fuel rows’ condition.</w:t>
      </w:r>
    </w:p>
    <w:p w14:paraId="7B485BD7" w14:textId="77777777" w:rsidR="005036EB" w:rsidRDefault="005036EB" w:rsidP="002D1DCE">
      <w:pPr>
        <w:pStyle w:val="ListParagraph"/>
        <w:ind w:left="360"/>
      </w:pPr>
    </w:p>
    <w:p w14:paraId="7B485BD8" w14:textId="77777777" w:rsidR="0044111B" w:rsidRDefault="0044111B" w:rsidP="00343194">
      <w:pPr>
        <w:pStyle w:val="ListParagraph"/>
        <w:numPr>
          <w:ilvl w:val="0"/>
          <w:numId w:val="5"/>
        </w:numPr>
      </w:pPr>
      <w:r>
        <w:t>It is suggested to present any differences –if any- between Operation Guideline “</w:t>
      </w:r>
      <w:r>
        <w:rPr>
          <w:lang w:val="ru-RU" w:bidi="fa-IR"/>
        </w:rPr>
        <w:t>РД</w:t>
      </w:r>
      <w:r w:rsidRPr="00513777">
        <w:rPr>
          <w:lang w:bidi="fa-IR"/>
        </w:rPr>
        <w:t xml:space="preserve"> </w:t>
      </w:r>
      <w:r>
        <w:rPr>
          <w:lang w:val="ru-RU" w:bidi="fa-IR"/>
        </w:rPr>
        <w:t>ЭО</w:t>
      </w:r>
      <w:r w:rsidRPr="00513777">
        <w:rPr>
          <w:lang w:bidi="fa-IR"/>
        </w:rPr>
        <w:t xml:space="preserve"> 1</w:t>
      </w:r>
      <w:r>
        <w:rPr>
          <w:lang w:bidi="fa-IR"/>
        </w:rPr>
        <w:t xml:space="preserve">.1.2.10.0521-2009” and the last version of </w:t>
      </w:r>
      <w:r w:rsidR="00343194">
        <w:rPr>
          <w:lang w:bidi="fa-IR"/>
        </w:rPr>
        <w:t>it</w:t>
      </w:r>
      <w:r>
        <w:rPr>
          <w:lang w:bidi="fa-IR"/>
        </w:rPr>
        <w:t>.</w:t>
      </w:r>
    </w:p>
    <w:p w14:paraId="7B485BD9" w14:textId="77777777" w:rsidR="00D02EE0" w:rsidRDefault="00D02EE0" w:rsidP="00D02EE0"/>
    <w:p w14:paraId="7B485BDA" w14:textId="77777777" w:rsidR="005B6C20" w:rsidRPr="00D02EE0" w:rsidRDefault="005B6C20" w:rsidP="00D02EE0">
      <w:pPr>
        <w:pStyle w:val="ListParagraph"/>
        <w:numPr>
          <w:ilvl w:val="0"/>
          <w:numId w:val="5"/>
        </w:numPr>
      </w:pPr>
      <w:r w:rsidRPr="00D02EE0">
        <w:t>No solution has been presented for finding fuel leakage in case of no monitoring and recording of spike effect based on iodine 131 or long-lived Cesium radionuclides such as Cs</w:t>
      </w:r>
      <w:r w:rsidRPr="00D02EE0">
        <w:rPr>
          <w:vertAlign w:val="superscript"/>
        </w:rPr>
        <w:t>134</w:t>
      </w:r>
      <w:r w:rsidRPr="00D02EE0">
        <w:t xml:space="preserve"> and Cs</w:t>
      </w:r>
      <w:r w:rsidRPr="00D02EE0">
        <w:rPr>
          <w:vertAlign w:val="superscript"/>
        </w:rPr>
        <w:t>137</w:t>
      </w:r>
      <w:r w:rsidRPr="00D02EE0">
        <w:t xml:space="preserve"> till the end of 4</w:t>
      </w:r>
      <w:r w:rsidRPr="00D02EE0">
        <w:rPr>
          <w:vertAlign w:val="superscript"/>
        </w:rPr>
        <w:t>th</w:t>
      </w:r>
      <w:r w:rsidRPr="00D02EE0">
        <w:t xml:space="preserve"> cycle.</w:t>
      </w:r>
    </w:p>
    <w:p w14:paraId="7B485BDB" w14:textId="77777777" w:rsidR="005B6C20" w:rsidRDefault="005B6C20" w:rsidP="005B6C20">
      <w:pPr>
        <w:pStyle w:val="ListParagraph"/>
        <w:ind w:left="360"/>
      </w:pPr>
    </w:p>
    <w:p w14:paraId="7B485BDC" w14:textId="77777777" w:rsidR="005B6C20" w:rsidRDefault="005B6C20" w:rsidP="005B6C20"/>
    <w:sectPr w:rsidR="005B6C20" w:rsidSect="004821FB">
      <w:pgSz w:w="11907" w:h="16839" w:code="9"/>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7DE4"/>
    <w:multiLevelType w:val="hybridMultilevel"/>
    <w:tmpl w:val="8836E5B0"/>
    <w:lvl w:ilvl="0" w:tplc="327AE4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72A93"/>
    <w:multiLevelType w:val="hybridMultilevel"/>
    <w:tmpl w:val="07CA1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A95749"/>
    <w:multiLevelType w:val="hybridMultilevel"/>
    <w:tmpl w:val="9C40BC8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50C25CC"/>
    <w:multiLevelType w:val="hybridMultilevel"/>
    <w:tmpl w:val="9D0A1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B462E4"/>
    <w:multiLevelType w:val="hybridMultilevel"/>
    <w:tmpl w:val="43849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8A7C4C"/>
    <w:multiLevelType w:val="hybridMultilevel"/>
    <w:tmpl w:val="93C2F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30"/>
    <w:rsid w:val="000165B6"/>
    <w:rsid w:val="000F2E80"/>
    <w:rsid w:val="00106895"/>
    <w:rsid w:val="00144D9B"/>
    <w:rsid w:val="00167305"/>
    <w:rsid w:val="001757CC"/>
    <w:rsid w:val="001A30E0"/>
    <w:rsid w:val="0020788B"/>
    <w:rsid w:val="00247C2A"/>
    <w:rsid w:val="00253892"/>
    <w:rsid w:val="00270213"/>
    <w:rsid w:val="00281BC8"/>
    <w:rsid w:val="00285B5C"/>
    <w:rsid w:val="002A6E14"/>
    <w:rsid w:val="002A7DF5"/>
    <w:rsid w:val="002D1DCE"/>
    <w:rsid w:val="002E62CC"/>
    <w:rsid w:val="00302829"/>
    <w:rsid w:val="00304D7B"/>
    <w:rsid w:val="00340D84"/>
    <w:rsid w:val="00343194"/>
    <w:rsid w:val="0034464A"/>
    <w:rsid w:val="0036268C"/>
    <w:rsid w:val="00392B3A"/>
    <w:rsid w:val="003C3B03"/>
    <w:rsid w:val="0044111B"/>
    <w:rsid w:val="00444428"/>
    <w:rsid w:val="004821FB"/>
    <w:rsid w:val="00493B8E"/>
    <w:rsid w:val="004A7427"/>
    <w:rsid w:val="004B43A0"/>
    <w:rsid w:val="005036EB"/>
    <w:rsid w:val="00513777"/>
    <w:rsid w:val="0052607E"/>
    <w:rsid w:val="00554CFE"/>
    <w:rsid w:val="005568FA"/>
    <w:rsid w:val="00566F7D"/>
    <w:rsid w:val="005B1438"/>
    <w:rsid w:val="005B6C20"/>
    <w:rsid w:val="00610091"/>
    <w:rsid w:val="00680866"/>
    <w:rsid w:val="00687B5E"/>
    <w:rsid w:val="00697381"/>
    <w:rsid w:val="006F5A04"/>
    <w:rsid w:val="00740640"/>
    <w:rsid w:val="00751058"/>
    <w:rsid w:val="007C064E"/>
    <w:rsid w:val="007D4813"/>
    <w:rsid w:val="00866402"/>
    <w:rsid w:val="008B4703"/>
    <w:rsid w:val="009003CC"/>
    <w:rsid w:val="0092711C"/>
    <w:rsid w:val="009701EB"/>
    <w:rsid w:val="009D51FE"/>
    <w:rsid w:val="00A66A4D"/>
    <w:rsid w:val="00A83D65"/>
    <w:rsid w:val="00A919C8"/>
    <w:rsid w:val="00AA0C86"/>
    <w:rsid w:val="00AD7CE3"/>
    <w:rsid w:val="00B075DF"/>
    <w:rsid w:val="00B2002E"/>
    <w:rsid w:val="00B42EF0"/>
    <w:rsid w:val="00B76BAD"/>
    <w:rsid w:val="00BA5A3D"/>
    <w:rsid w:val="00BD562E"/>
    <w:rsid w:val="00C24BF1"/>
    <w:rsid w:val="00C26993"/>
    <w:rsid w:val="00C74512"/>
    <w:rsid w:val="00C75F26"/>
    <w:rsid w:val="00C8032E"/>
    <w:rsid w:val="00CC48E9"/>
    <w:rsid w:val="00CC4E6A"/>
    <w:rsid w:val="00CF1CD2"/>
    <w:rsid w:val="00D02EE0"/>
    <w:rsid w:val="00D21A30"/>
    <w:rsid w:val="00D42E79"/>
    <w:rsid w:val="00D52339"/>
    <w:rsid w:val="00D84505"/>
    <w:rsid w:val="00D94D9F"/>
    <w:rsid w:val="00DF6929"/>
    <w:rsid w:val="00E83421"/>
    <w:rsid w:val="00EA5001"/>
    <w:rsid w:val="00EF01C2"/>
    <w:rsid w:val="00EF1DBA"/>
    <w:rsid w:val="00F2455D"/>
    <w:rsid w:val="00F54A9F"/>
    <w:rsid w:val="00F574CA"/>
    <w:rsid w:val="00FE6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30"/>
    <w:pPr>
      <w:spacing w:after="0"/>
      <w:jc w:val="lowKashida"/>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1C"/>
    <w:pPr>
      <w:ind w:left="720"/>
      <w:contextualSpacing/>
    </w:pPr>
  </w:style>
  <w:style w:type="character" w:customStyle="1" w:styleId="apple-style-span">
    <w:name w:val="apple-style-span"/>
    <w:basedOn w:val="DefaultParagraphFont"/>
    <w:rsid w:val="00C26993"/>
  </w:style>
  <w:style w:type="paragraph" w:customStyle="1" w:styleId="Default">
    <w:name w:val="Default"/>
    <w:rsid w:val="007510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30"/>
    <w:pPr>
      <w:spacing w:after="0"/>
      <w:jc w:val="lowKashida"/>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1C"/>
    <w:pPr>
      <w:ind w:left="720"/>
      <w:contextualSpacing/>
    </w:pPr>
  </w:style>
  <w:style w:type="character" w:customStyle="1" w:styleId="apple-style-span">
    <w:name w:val="apple-style-span"/>
    <w:basedOn w:val="DefaultParagraphFont"/>
    <w:rsid w:val="00C26993"/>
  </w:style>
  <w:style w:type="paragraph" w:customStyle="1" w:styleId="Default">
    <w:name w:val="Default"/>
    <w:rsid w:val="007510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NematPasand , Shakiba</dc:creator>
  <cp:lastModifiedBy>Alibabaei , Mahsa</cp:lastModifiedBy>
  <cp:revision>2</cp:revision>
  <dcterms:created xsi:type="dcterms:W3CDTF">2017-09-23T05:55:00Z</dcterms:created>
  <dcterms:modified xsi:type="dcterms:W3CDTF">2017-09-23T05:55:00Z</dcterms:modified>
</cp:coreProperties>
</file>