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D" w:rsidRPr="00553DED" w:rsidRDefault="00553DED">
      <w:pPr>
        <w:rPr>
          <w:rFonts w:asciiTheme="majorBidi" w:hAnsiTheme="majorBidi" w:cs="B Nazanin"/>
          <w:sz w:val="26"/>
          <w:szCs w:val="26"/>
        </w:rPr>
      </w:pPr>
      <w:r w:rsidRPr="00553DED">
        <w:rPr>
          <w:rFonts w:asciiTheme="majorBidi" w:hAnsiTheme="majorBidi" w:cs="B Nazanin" w:hint="cs"/>
          <w:sz w:val="26"/>
          <w:szCs w:val="26"/>
          <w:rtl/>
        </w:rPr>
        <w:t xml:space="preserve">با سلام </w:t>
      </w:r>
      <w:r w:rsidR="00303229">
        <w:rPr>
          <w:rFonts w:asciiTheme="majorBidi" w:hAnsiTheme="majorBidi" w:cs="B Nazanin" w:hint="cs"/>
          <w:sz w:val="26"/>
          <w:szCs w:val="26"/>
          <w:rtl/>
        </w:rPr>
        <w:t>موارد زير</w:t>
      </w:r>
      <w:r w:rsidR="001D6355">
        <w:rPr>
          <w:rFonts w:asciiTheme="majorBidi" w:hAnsiTheme="majorBidi" w:cs="B Nazanin" w:hint="cs"/>
          <w:sz w:val="26"/>
          <w:szCs w:val="26"/>
          <w:rtl/>
        </w:rPr>
        <w:t xml:space="preserve"> براي استحضار ارسال مي‌شود</w:t>
      </w:r>
      <w:r w:rsidR="001758E2">
        <w:rPr>
          <w:rFonts w:asciiTheme="majorBidi" w:hAnsiTheme="majorBidi" w:cs="B Nazanin" w:hint="cs"/>
          <w:sz w:val="26"/>
          <w:szCs w:val="26"/>
          <w:rtl/>
        </w:rPr>
        <w:t>.</w:t>
      </w:r>
      <w:r w:rsidR="00303229">
        <w:rPr>
          <w:rFonts w:asciiTheme="majorBidi" w:hAnsiTheme="majorBidi" w:cs="B Nazanin" w:hint="cs"/>
          <w:sz w:val="26"/>
          <w:szCs w:val="26"/>
          <w:rtl/>
        </w:rPr>
        <w:t xml:space="preserve"> با احترام فتوره چيان</w:t>
      </w:r>
    </w:p>
    <w:tbl>
      <w:tblPr>
        <w:tblStyle w:val="TableGrid"/>
        <w:tblpPr w:leftFromText="180" w:rightFromText="180" w:vertAnchor="page" w:horzAnchor="margin" w:tblpY="1526"/>
        <w:bidiVisual/>
        <w:tblW w:w="15730" w:type="dxa"/>
        <w:tblLook w:val="04A0"/>
      </w:tblPr>
      <w:tblGrid>
        <w:gridCol w:w="3551"/>
        <w:gridCol w:w="3240"/>
        <w:gridCol w:w="7"/>
        <w:gridCol w:w="993"/>
        <w:gridCol w:w="995"/>
        <w:gridCol w:w="989"/>
        <w:gridCol w:w="992"/>
        <w:gridCol w:w="851"/>
        <w:gridCol w:w="4112"/>
      </w:tblGrid>
      <w:tr w:rsidR="001C262F" w:rsidRPr="001C262F" w:rsidTr="00553DED">
        <w:trPr>
          <w:trHeight w:val="327"/>
        </w:trPr>
        <w:tc>
          <w:tcPr>
            <w:tcW w:w="15730" w:type="dxa"/>
            <w:gridSpan w:val="9"/>
            <w:shd w:val="clear" w:color="auto" w:fill="9BBB59" w:themeFill="accent3"/>
          </w:tcPr>
          <w:p w:rsidR="001C262F" w:rsidRPr="001C262F" w:rsidRDefault="001C262F" w:rsidP="00553DED">
            <w:pPr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1C262F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>هدف کلان 7: ایجاد دسترسی به انرژی‌های پرداخت‌پذیر، مطمئن، پایدار و نوین برای همگان</w:t>
            </w:r>
          </w:p>
        </w:tc>
      </w:tr>
      <w:tr w:rsidR="00BB469B" w:rsidRPr="001C262F" w:rsidTr="00553DED">
        <w:trPr>
          <w:trHeight w:val="327"/>
        </w:trPr>
        <w:tc>
          <w:tcPr>
            <w:tcW w:w="6798" w:type="dxa"/>
            <w:gridSpan w:val="3"/>
            <w:shd w:val="clear" w:color="auto" w:fill="C2D69B" w:themeFill="accent3" w:themeFillTint="99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متولی اصلی: وزارت نيرو</w:t>
            </w:r>
            <w:r w:rsidRPr="001C262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gridSpan w:val="6"/>
            <w:shd w:val="clear" w:color="auto" w:fill="C2D69B" w:themeFill="accent3" w:themeFillTint="99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کمیته تخصصی </w:t>
            </w: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: مدیریت بهینه منابع انرژی</w:t>
            </w:r>
          </w:p>
        </w:tc>
      </w:tr>
      <w:tr w:rsidR="00BB469B" w:rsidRPr="001C262F" w:rsidTr="00553DED">
        <w:trPr>
          <w:trHeight w:val="294"/>
        </w:trPr>
        <w:tc>
          <w:tcPr>
            <w:tcW w:w="3551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اهداف خرد</w:t>
            </w:r>
          </w:p>
        </w:tc>
        <w:tc>
          <w:tcPr>
            <w:tcW w:w="3240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984" w:type="dxa"/>
            <w:gridSpan w:val="4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قابل تحقق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غیر قابل تحقق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نیاز به اصلاح </w:t>
            </w:r>
          </w:p>
        </w:tc>
        <w:tc>
          <w:tcPr>
            <w:tcW w:w="4112" w:type="dxa"/>
            <w:vMerge w:val="restart"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62F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</w:t>
            </w:r>
          </w:p>
        </w:tc>
      </w:tr>
      <w:tr w:rsidR="00BB469B" w:rsidRPr="001C262F" w:rsidTr="00553DED">
        <w:trPr>
          <w:trHeight w:val="294"/>
        </w:trPr>
        <w:tc>
          <w:tcPr>
            <w:tcW w:w="3551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موجود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نیاز به پژوهش </w:t>
            </w: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:rsidR="00BB469B" w:rsidRPr="00BB469B" w:rsidRDefault="00BB469B" w:rsidP="00553D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469B">
              <w:rPr>
                <w:rFonts w:cs="B Nazanin" w:hint="cs"/>
                <w:b/>
                <w:bCs/>
                <w:sz w:val="20"/>
                <w:szCs w:val="20"/>
                <w:rtl/>
              </w:rPr>
              <w:t>نیاز به جمع آوری اطلاعات</w:t>
            </w:r>
          </w:p>
        </w:tc>
        <w:tc>
          <w:tcPr>
            <w:tcW w:w="992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2" w:type="dxa"/>
            <w:vMerge/>
            <w:shd w:val="clear" w:color="auto" w:fill="D6E3BC" w:themeFill="accent3" w:themeFillTint="66"/>
            <w:vAlign w:val="center"/>
          </w:tcPr>
          <w:p w:rsidR="00BB469B" w:rsidRPr="001C262F" w:rsidRDefault="00BB469B" w:rsidP="00553D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469B" w:rsidRPr="001C262F" w:rsidTr="00553DED">
        <w:trPr>
          <w:trHeight w:val="720"/>
        </w:trPr>
        <w:tc>
          <w:tcPr>
            <w:tcW w:w="3551" w:type="dxa"/>
            <w:vMerge w:val="restart"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F23E7B">
              <w:rPr>
                <w:rFonts w:asciiTheme="majorBidi" w:hAnsiTheme="majorBidi" w:cs="B Nazanin" w:hint="cs"/>
                <w:b/>
                <w:bCs/>
                <w:rtl/>
              </w:rPr>
              <w:t xml:space="preserve">7-1 </w:t>
            </w:r>
            <w:r w:rsidRPr="00F23E7B">
              <w:rPr>
                <w:rFonts w:asciiTheme="majorBidi" w:hAnsiTheme="majorBidi" w:cs="B Nazanin"/>
                <w:rtl/>
              </w:rPr>
              <w:t>ایجاد دسترسی عمومی به خدمات انرژی پرداخت‌پذیر، مطمئن و نوین تا سال 2030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 xml:space="preserve">7-1-1 نسبت جمعیتی که به برق دسترسی دارند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553DED">
        <w:trPr>
          <w:trHeight w:val="647"/>
        </w:trPr>
        <w:tc>
          <w:tcPr>
            <w:tcW w:w="3551" w:type="dxa"/>
            <w:vMerge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>7-1-2 نسبت جمعیت بر اساس اتکای عمده بر سوخت و فناوری پاک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553DED">
        <w:trPr>
          <w:trHeight w:val="754"/>
        </w:trPr>
        <w:tc>
          <w:tcPr>
            <w:tcW w:w="3551" w:type="dxa"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F23E7B">
              <w:rPr>
                <w:rFonts w:asciiTheme="majorBidi" w:hAnsiTheme="majorBidi" w:cs="B Nazanin" w:hint="cs"/>
                <w:b/>
                <w:bCs/>
                <w:rtl/>
              </w:rPr>
              <w:t>7-2</w:t>
            </w:r>
            <w:r w:rsidRPr="00F23E7B">
              <w:rPr>
                <w:rFonts w:asciiTheme="majorBidi" w:hAnsiTheme="majorBidi" w:cs="B Nazanin"/>
                <w:rtl/>
              </w:rPr>
              <w:t>افزایش چشمگیر سهم انرژی‌های تجدید پذیر در ترکیب انرژی جهانی تا سال 2030</w:t>
            </w:r>
          </w:p>
        </w:tc>
        <w:tc>
          <w:tcPr>
            <w:tcW w:w="3240" w:type="dxa"/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 xml:space="preserve">7-2-1 سهم انرژی های تجدید پذیر از کل انرژی های مصرفی 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553DED" w:rsidRPr="00553DED" w:rsidRDefault="00553DED" w:rsidP="00553DED">
            <w:pPr>
              <w:tabs>
                <w:tab w:val="right" w:pos="90"/>
              </w:tabs>
              <w:ind w:left="360"/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BB469B" w:rsidRPr="001C262F" w:rsidTr="00553DED">
        <w:trPr>
          <w:trHeight w:val="695"/>
        </w:trPr>
        <w:tc>
          <w:tcPr>
            <w:tcW w:w="3551" w:type="dxa"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F23E7B">
              <w:rPr>
                <w:rFonts w:asciiTheme="majorBidi" w:hAnsiTheme="majorBidi" w:cs="B Nazanin" w:hint="cs"/>
                <w:b/>
                <w:bCs/>
                <w:rtl/>
              </w:rPr>
              <w:t>7-3</w:t>
            </w:r>
            <w:r w:rsidRPr="00F23E7B">
              <w:rPr>
                <w:rFonts w:asciiTheme="majorBidi" w:hAnsiTheme="majorBidi" w:cs="B Nazanin"/>
                <w:rtl/>
              </w:rPr>
              <w:t>افزایش دوبرابری نرخ جهانی بهبود بهره‌وری انرژی تا سال 2030</w:t>
            </w:r>
          </w:p>
        </w:tc>
        <w:tc>
          <w:tcPr>
            <w:tcW w:w="3240" w:type="dxa"/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 xml:space="preserve">7-3-1 شدت انرژی محاسبه شده بر حسب انرژی اولیه و تولید ناخالص داخلی  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553DED" w:rsidRDefault="00553DED" w:rsidP="00553DED">
            <w:pPr>
              <w:pStyle w:val="ListParagraph"/>
              <w:numPr>
                <w:ilvl w:val="0"/>
                <w:numId w:val="2"/>
              </w:numPr>
              <w:tabs>
                <w:tab w:val="right" w:pos="90"/>
              </w:tabs>
              <w:jc w:val="both"/>
              <w:rPr>
                <w:rFonts w:asciiTheme="majorBidi" w:hAnsiTheme="majorBidi" w:cs="B Nazanin" w:hint="cs"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ميزان كاهش تلفات شبكه انتقال و توزيع</w:t>
            </w:r>
          </w:p>
          <w:p w:rsidR="00553DED" w:rsidRDefault="00553DED" w:rsidP="00553DED">
            <w:pPr>
              <w:pStyle w:val="ListParagraph"/>
              <w:numPr>
                <w:ilvl w:val="0"/>
                <w:numId w:val="2"/>
              </w:numPr>
              <w:tabs>
                <w:tab w:val="right" w:pos="90"/>
              </w:tabs>
              <w:jc w:val="both"/>
              <w:rPr>
                <w:rFonts w:asciiTheme="majorBidi" w:hAnsiTheme="majorBidi" w:cs="B Nazanin" w:hint="cs"/>
                <w:sz w:val="26"/>
                <w:szCs w:val="26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ميزان تبديل نيروگاه‌هاي گلزي به سيكل‌تركيبي</w:t>
            </w:r>
          </w:p>
          <w:p w:rsidR="00BB469B" w:rsidRPr="00553DED" w:rsidRDefault="00553DED" w:rsidP="00553DED">
            <w:pPr>
              <w:pStyle w:val="ListParagraph"/>
              <w:numPr>
                <w:ilvl w:val="0"/>
                <w:numId w:val="2"/>
              </w:num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ميزان  شاخصهاي انرژي در  بخشهاي مصرف كننده</w:t>
            </w:r>
          </w:p>
        </w:tc>
      </w:tr>
      <w:tr w:rsidR="00BB469B" w:rsidRPr="001C262F" w:rsidTr="00553DED">
        <w:trPr>
          <w:trHeight w:val="915"/>
        </w:trPr>
        <w:tc>
          <w:tcPr>
            <w:tcW w:w="3551" w:type="dxa"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F23E7B">
              <w:rPr>
                <w:rFonts w:asciiTheme="majorBidi" w:hAnsiTheme="majorBidi" w:cs="B Nazanin"/>
                <w:b/>
                <w:bCs/>
                <w:rtl/>
              </w:rPr>
              <w:t xml:space="preserve">۷-الف </w:t>
            </w:r>
            <w:r w:rsidRPr="00F23E7B">
              <w:rPr>
                <w:rFonts w:asciiTheme="majorBidi" w:hAnsiTheme="majorBidi" w:cs="B Nazanin"/>
                <w:rtl/>
              </w:rPr>
              <w:t>افزایش همکاری‌های بین‌المللی با هدف تسهیل دسترسی به پژوهش‌ها و فناوری</w:t>
            </w:r>
            <w:r w:rsidRPr="00F23E7B">
              <w:rPr>
                <w:rFonts w:asciiTheme="majorBidi" w:hAnsiTheme="majorBidi" w:cs="B Nazanin"/>
                <w:rtl/>
              </w:rPr>
              <w:softHyphen/>
              <w:t>های انرژی پاک، از جمله انرژی</w:t>
            </w:r>
            <w:r w:rsidRPr="00F23E7B">
              <w:rPr>
                <w:rFonts w:asciiTheme="majorBidi" w:hAnsiTheme="majorBidi" w:cs="B Nazanin"/>
                <w:rtl/>
              </w:rPr>
              <w:softHyphen/>
              <w:t>های تجدید پذیر، بهره‌وری انرژی و فناوری سوخت</w:t>
            </w:r>
            <w:r w:rsidRPr="00F23E7B">
              <w:rPr>
                <w:rFonts w:asciiTheme="majorBidi" w:hAnsiTheme="majorBidi" w:cs="B Nazanin"/>
                <w:rtl/>
              </w:rPr>
              <w:softHyphen/>
              <w:t>های فسیلی پیشرفته و پاک</w:t>
            </w:r>
            <w:r w:rsidRPr="00F23E7B">
              <w:rPr>
                <w:rFonts w:asciiTheme="majorBidi" w:hAnsiTheme="majorBidi" w:cs="B Nazanin"/>
                <w:rtl/>
              </w:rPr>
              <w:softHyphen/>
              <w:t>تر و افزایش سرمایه</w:t>
            </w:r>
            <w:r w:rsidRPr="00F23E7B">
              <w:rPr>
                <w:rFonts w:asciiTheme="majorBidi" w:hAnsiTheme="majorBidi" w:cs="B Nazanin"/>
                <w:rtl/>
              </w:rPr>
              <w:softHyphen/>
              <w:t>گذاری در زیرساخت‌های انرژی و فناوری انرژی</w:t>
            </w:r>
            <w:r w:rsidRPr="00F23E7B">
              <w:rPr>
                <w:rFonts w:asciiTheme="majorBidi" w:hAnsiTheme="majorBidi" w:cs="B Nazanin"/>
                <w:rtl/>
              </w:rPr>
              <w:softHyphen/>
              <w:t>های پاک تا سال 2030</w:t>
            </w:r>
          </w:p>
        </w:tc>
        <w:tc>
          <w:tcPr>
            <w:tcW w:w="3240" w:type="dxa"/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>۷-الف-۱ انتقال  مقدار دلار آمریکا  هر سال از سال ۲۰۲۰ با هدف تحقق تعهد ۱۰۰ میلیارد دلاری</w:t>
            </w:r>
          </w:p>
          <w:p w:rsidR="00BB469B" w:rsidRPr="00F23E7B" w:rsidRDefault="00BB469B" w:rsidP="00553DED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553DED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به نظر اين شاخص مناسبتي با هدف خرد مربوطه ندارد</w:t>
            </w:r>
          </w:p>
        </w:tc>
      </w:tr>
      <w:tr w:rsidR="00BB469B" w:rsidRPr="001C262F" w:rsidTr="00553DED">
        <w:trPr>
          <w:trHeight w:val="915"/>
        </w:trPr>
        <w:tc>
          <w:tcPr>
            <w:tcW w:w="3551" w:type="dxa"/>
            <w:vAlign w:val="center"/>
          </w:tcPr>
          <w:p w:rsidR="00BB469B" w:rsidRPr="00F23E7B" w:rsidRDefault="00BB469B" w:rsidP="00553DED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F23E7B">
              <w:rPr>
                <w:rFonts w:asciiTheme="majorBidi" w:hAnsiTheme="majorBidi" w:cs="B Nazanin"/>
                <w:b/>
                <w:bCs/>
                <w:rtl/>
              </w:rPr>
              <w:lastRenderedPageBreak/>
              <w:t xml:space="preserve">۷-ب </w:t>
            </w:r>
            <w:r w:rsidRPr="00F23E7B">
              <w:rPr>
                <w:rFonts w:asciiTheme="majorBidi" w:hAnsiTheme="majorBidi" w:cs="B Nazanin"/>
                <w:rtl/>
              </w:rPr>
              <w:t>گسترش زیرساخت‏ها و بروزرسانی فناوری جهت ارائه خدمات انرژی‏های نو و پایدار برای همگان در کشورهای در حال توسعه، به ویژه کشورهای کمتر توسعه‌یافته، جزایر کوچک حال توسعه و کشورهای در حال توسعه محصور در خشکی تا سال 2030، مطابق با برنامه‌ۀای حمایتی مربوطه</w:t>
            </w:r>
          </w:p>
        </w:tc>
        <w:tc>
          <w:tcPr>
            <w:tcW w:w="3240" w:type="dxa"/>
            <w:vAlign w:val="center"/>
          </w:tcPr>
          <w:p w:rsidR="00BB469B" w:rsidRPr="00F23E7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rtl/>
              </w:rPr>
            </w:pPr>
            <w:r w:rsidRPr="00F23E7B">
              <w:rPr>
                <w:rFonts w:asciiTheme="majorBidi" w:hAnsiTheme="majorBidi" w:cs="B Nazanin" w:hint="cs"/>
                <w:rtl/>
              </w:rPr>
              <w:t xml:space="preserve">۷-ب-۱ سرمایه‌گذاری در بهره‌وری انرژی به عنوان درصدی از </w:t>
            </w:r>
            <w:r w:rsidRPr="00F23E7B">
              <w:rPr>
                <w:rFonts w:asciiTheme="majorBidi" w:hAnsiTheme="majorBidi" w:cs="B Nazanin"/>
                <w:rtl/>
              </w:rPr>
              <w:t>تولید ناخالص داخلی</w:t>
            </w:r>
            <w:r w:rsidRPr="00F23E7B">
              <w:rPr>
                <w:rFonts w:asciiTheme="majorBidi" w:hAnsiTheme="majorBidi" w:cs="B Nazanin" w:hint="cs"/>
                <w:rtl/>
              </w:rPr>
              <w:t xml:space="preserve"> و میزان سرمایه‌گذاری مستقیم خارجی در نقل و انتقال مالی مربوط به زیرساخت‌ها و فناوری در خدمات توسعۀ پایدار</w:t>
            </w:r>
          </w:p>
          <w:p w:rsidR="00BB469B" w:rsidRPr="00F23E7B" w:rsidRDefault="00BB469B" w:rsidP="00553DED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BB469B" w:rsidRPr="00BB469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B469B" w:rsidRPr="00BB469B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4112" w:type="dxa"/>
          </w:tcPr>
          <w:p w:rsidR="00BB469B" w:rsidRPr="001C262F" w:rsidRDefault="00BB469B" w:rsidP="00553DED">
            <w:pPr>
              <w:tabs>
                <w:tab w:val="right" w:pos="90"/>
              </w:tabs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</w:tbl>
    <w:p w:rsidR="002D04F7" w:rsidRPr="008F6754" w:rsidRDefault="002D04F7" w:rsidP="00BB469B">
      <w:pPr>
        <w:tabs>
          <w:tab w:val="left" w:pos="12555"/>
        </w:tabs>
        <w:spacing w:after="0"/>
        <w:rPr>
          <w:rFonts w:asciiTheme="majorBidi" w:hAnsiTheme="majorBidi" w:cs="B Zar"/>
          <w:sz w:val="20"/>
          <w:szCs w:val="20"/>
        </w:rPr>
      </w:pPr>
    </w:p>
    <w:sectPr w:rsidR="002D04F7" w:rsidRPr="008F6754" w:rsidSect="0073656C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62" w:rsidRDefault="00DF3762" w:rsidP="002D04F7">
      <w:pPr>
        <w:spacing w:after="0" w:line="240" w:lineRule="auto"/>
      </w:pPr>
      <w:r>
        <w:separator/>
      </w:r>
    </w:p>
  </w:endnote>
  <w:endnote w:type="continuationSeparator" w:id="0">
    <w:p w:rsidR="00DF3762" w:rsidRDefault="00DF3762" w:rsidP="002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62" w:rsidRDefault="00DF3762" w:rsidP="002D04F7">
      <w:pPr>
        <w:spacing w:after="0" w:line="240" w:lineRule="auto"/>
      </w:pPr>
      <w:r>
        <w:separator/>
      </w:r>
    </w:p>
  </w:footnote>
  <w:footnote w:type="continuationSeparator" w:id="0">
    <w:p w:rsidR="00DF3762" w:rsidRDefault="00DF3762" w:rsidP="002D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D7F"/>
    <w:multiLevelType w:val="hybridMultilevel"/>
    <w:tmpl w:val="33B4E976"/>
    <w:lvl w:ilvl="0" w:tplc="CCE89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BBE"/>
    <w:multiLevelType w:val="hybridMultilevel"/>
    <w:tmpl w:val="33B4E976"/>
    <w:lvl w:ilvl="0" w:tplc="CCE89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74A1"/>
    <w:rsid w:val="00006C56"/>
    <w:rsid w:val="000174A1"/>
    <w:rsid w:val="00070924"/>
    <w:rsid w:val="000858FA"/>
    <w:rsid w:val="000947B6"/>
    <w:rsid w:val="000B1B83"/>
    <w:rsid w:val="000B4382"/>
    <w:rsid w:val="00124A69"/>
    <w:rsid w:val="00134CCD"/>
    <w:rsid w:val="00153E1F"/>
    <w:rsid w:val="00157058"/>
    <w:rsid w:val="0016198B"/>
    <w:rsid w:val="001758E2"/>
    <w:rsid w:val="0019392B"/>
    <w:rsid w:val="001A1C7D"/>
    <w:rsid w:val="001A384C"/>
    <w:rsid w:val="001B16A7"/>
    <w:rsid w:val="001C262F"/>
    <w:rsid w:val="001D6355"/>
    <w:rsid w:val="001E5C58"/>
    <w:rsid w:val="00203D9B"/>
    <w:rsid w:val="00216001"/>
    <w:rsid w:val="0025166A"/>
    <w:rsid w:val="002522F5"/>
    <w:rsid w:val="00256BCC"/>
    <w:rsid w:val="00264548"/>
    <w:rsid w:val="00294A63"/>
    <w:rsid w:val="002D04F7"/>
    <w:rsid w:val="002D4EC1"/>
    <w:rsid w:val="002E78E4"/>
    <w:rsid w:val="002F56BD"/>
    <w:rsid w:val="00301224"/>
    <w:rsid w:val="00303229"/>
    <w:rsid w:val="00361AAC"/>
    <w:rsid w:val="003B31C5"/>
    <w:rsid w:val="003C6AE5"/>
    <w:rsid w:val="003D13AF"/>
    <w:rsid w:val="003F0774"/>
    <w:rsid w:val="00400CF5"/>
    <w:rsid w:val="004B55D2"/>
    <w:rsid w:val="004C1E97"/>
    <w:rsid w:val="004D6B09"/>
    <w:rsid w:val="0050003D"/>
    <w:rsid w:val="00523493"/>
    <w:rsid w:val="00553DED"/>
    <w:rsid w:val="00565291"/>
    <w:rsid w:val="00582DE2"/>
    <w:rsid w:val="005A54E7"/>
    <w:rsid w:val="005A6486"/>
    <w:rsid w:val="005B137B"/>
    <w:rsid w:val="005E04BB"/>
    <w:rsid w:val="006006A9"/>
    <w:rsid w:val="00605340"/>
    <w:rsid w:val="006475BD"/>
    <w:rsid w:val="006636FE"/>
    <w:rsid w:val="0068260D"/>
    <w:rsid w:val="006D0844"/>
    <w:rsid w:val="006D297F"/>
    <w:rsid w:val="006F05C2"/>
    <w:rsid w:val="00714F4E"/>
    <w:rsid w:val="00734ED9"/>
    <w:rsid w:val="0073656C"/>
    <w:rsid w:val="0076173C"/>
    <w:rsid w:val="00777661"/>
    <w:rsid w:val="0078439F"/>
    <w:rsid w:val="007870F5"/>
    <w:rsid w:val="0078771A"/>
    <w:rsid w:val="00796DA5"/>
    <w:rsid w:val="007A458F"/>
    <w:rsid w:val="007E2CF8"/>
    <w:rsid w:val="007F73CE"/>
    <w:rsid w:val="00806851"/>
    <w:rsid w:val="00836994"/>
    <w:rsid w:val="00840FB5"/>
    <w:rsid w:val="008606A4"/>
    <w:rsid w:val="0086578B"/>
    <w:rsid w:val="008871A6"/>
    <w:rsid w:val="00891CCD"/>
    <w:rsid w:val="008C592F"/>
    <w:rsid w:val="008F6754"/>
    <w:rsid w:val="00904C4F"/>
    <w:rsid w:val="00980114"/>
    <w:rsid w:val="009816B4"/>
    <w:rsid w:val="009E2CEF"/>
    <w:rsid w:val="009E3EBE"/>
    <w:rsid w:val="009F4DE9"/>
    <w:rsid w:val="00A04C59"/>
    <w:rsid w:val="00A40EC0"/>
    <w:rsid w:val="00A63B6E"/>
    <w:rsid w:val="00A77935"/>
    <w:rsid w:val="00A9360A"/>
    <w:rsid w:val="00AA61A7"/>
    <w:rsid w:val="00AB186E"/>
    <w:rsid w:val="00AB34E4"/>
    <w:rsid w:val="00AD4768"/>
    <w:rsid w:val="00AF59EC"/>
    <w:rsid w:val="00B32C15"/>
    <w:rsid w:val="00B43A8E"/>
    <w:rsid w:val="00BA156F"/>
    <w:rsid w:val="00BB469B"/>
    <w:rsid w:val="00BE25F8"/>
    <w:rsid w:val="00BF7A17"/>
    <w:rsid w:val="00C268AB"/>
    <w:rsid w:val="00C412B9"/>
    <w:rsid w:val="00CD39D5"/>
    <w:rsid w:val="00CD45CB"/>
    <w:rsid w:val="00CE2799"/>
    <w:rsid w:val="00CE4D59"/>
    <w:rsid w:val="00D1187E"/>
    <w:rsid w:val="00D46E14"/>
    <w:rsid w:val="00D53765"/>
    <w:rsid w:val="00D57A90"/>
    <w:rsid w:val="00D717A2"/>
    <w:rsid w:val="00D800DA"/>
    <w:rsid w:val="00D9603C"/>
    <w:rsid w:val="00DB2A2A"/>
    <w:rsid w:val="00DD0168"/>
    <w:rsid w:val="00DF09E3"/>
    <w:rsid w:val="00DF3762"/>
    <w:rsid w:val="00DF65FA"/>
    <w:rsid w:val="00E059D2"/>
    <w:rsid w:val="00E86BFB"/>
    <w:rsid w:val="00ED0112"/>
    <w:rsid w:val="00EE38BB"/>
    <w:rsid w:val="00F06DA9"/>
    <w:rsid w:val="00F23E7B"/>
    <w:rsid w:val="00F248A0"/>
    <w:rsid w:val="00F5774B"/>
    <w:rsid w:val="00F57FA2"/>
    <w:rsid w:val="00F73462"/>
    <w:rsid w:val="00F77EA7"/>
    <w:rsid w:val="00FB6825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65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04F7"/>
    <w:pPr>
      <w:bidi w:val="0"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4F7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2D0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F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F8"/>
    <w:rPr>
      <w:noProof/>
    </w:rPr>
  </w:style>
  <w:style w:type="paragraph" w:styleId="ListParagraph">
    <w:name w:val="List Paragraph"/>
    <w:basedOn w:val="Normal"/>
    <w:uiPriority w:val="34"/>
    <w:qFormat/>
    <w:rsid w:val="0055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65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04F7"/>
    <w:pPr>
      <w:bidi w:val="0"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4F7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2D04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F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E2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F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1878-CEAD-4C6F-BED8-7DDD6AA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Aseman</dc:creator>
  <cp:lastModifiedBy>fatourechian</cp:lastModifiedBy>
  <cp:revision>4</cp:revision>
  <cp:lastPrinted>2017-02-15T06:23:00Z</cp:lastPrinted>
  <dcterms:created xsi:type="dcterms:W3CDTF">2017-02-16T08:58:00Z</dcterms:created>
  <dcterms:modified xsi:type="dcterms:W3CDTF">2017-02-16T08:58:00Z</dcterms:modified>
</cp:coreProperties>
</file>