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E8D74" w14:textId="77777777" w:rsidR="00F255C5" w:rsidRDefault="00F255C5" w:rsidP="00F255C5">
      <w:pPr>
        <w:jc w:val="center"/>
        <w:rPr>
          <w:rFonts w:cs="B Mitra"/>
          <w:b/>
          <w:bCs/>
          <w:sz w:val="24"/>
          <w:szCs w:val="24"/>
          <w:lang w:bidi="fa-IR"/>
        </w:rPr>
      </w:pPr>
      <w:bookmarkStart w:id="0" w:name="_GoBack"/>
      <w:bookmarkEnd w:id="0"/>
      <w:r>
        <w:rPr>
          <w:rFonts w:cs="B Mitra" w:hint="cs"/>
          <w:b/>
          <w:bCs/>
          <w:sz w:val="24"/>
          <w:szCs w:val="24"/>
          <w:rtl/>
          <w:lang w:bidi="fa-IR"/>
        </w:rPr>
        <w:t>راهنماي تنظيم اقدامات اصلاحي و کنترل اقدامات اصلاحي</w:t>
      </w:r>
    </w:p>
    <w:p w14:paraId="012E8D75" w14:textId="77777777" w:rsidR="00F255C5" w:rsidRDefault="00F255C5" w:rsidP="00F255C5">
      <w:pPr>
        <w:bidi/>
        <w:jc w:val="both"/>
        <w:rPr>
          <w:rFonts w:cs="B Mitra"/>
          <w:sz w:val="28"/>
          <w:szCs w:val="28"/>
          <w:rtl/>
          <w:lang w:bidi="fa-IR"/>
        </w:rPr>
      </w:pPr>
      <w:r>
        <w:rPr>
          <w:rFonts w:cs="B Mitra" w:hint="cs"/>
          <w:sz w:val="28"/>
          <w:szCs w:val="28"/>
          <w:rtl/>
          <w:lang w:bidi="fa-IR"/>
        </w:rPr>
        <w:t>در زمان ارزيابي همتايي وانو در خرداد ماه 1394، 14 حوزه بهبود در نيروگاه</w:t>
      </w:r>
      <w:r>
        <w:rPr>
          <w:rFonts w:cs="B Mitra" w:hint="cs"/>
          <w:sz w:val="28"/>
          <w:szCs w:val="28"/>
          <w:rtl/>
          <w:lang w:val="ru-RU" w:bidi="fa-IR"/>
        </w:rPr>
        <w:t xml:space="preserve"> آشکار</w:t>
      </w:r>
      <w:r>
        <w:rPr>
          <w:rFonts w:cs="B Mitra" w:hint="cs"/>
          <w:sz w:val="28"/>
          <w:szCs w:val="28"/>
          <w:rtl/>
          <w:lang w:bidi="fa-IR"/>
        </w:rPr>
        <w:t xml:space="preserve"> و ثبت گرديد. طبق روند جاري ، نيروگاه در مهر ماه 1394 همزمان با ارزيابي شرکت توليد و توسعه مورد ارزيابي قرار مي گيرد. يکي از مواردي که در زمان ارزيابي پي گيري مي گردد فعاليت هاي انجام شده در طول اين مدت مي باشد. بر اساس توافق انجام شده نيروگاه بايد تا يک ماه آينده پلان اقدامات اصلاحي خود را تنظيم و به وانو ارسال نمايد. </w:t>
      </w:r>
    </w:p>
    <w:p w14:paraId="012E8D76" w14:textId="77777777" w:rsidR="00F255C5" w:rsidRDefault="00F255C5" w:rsidP="00F255C5">
      <w:pPr>
        <w:bidi/>
        <w:jc w:val="both"/>
        <w:rPr>
          <w:rFonts w:cs="B Mitra"/>
          <w:sz w:val="28"/>
          <w:szCs w:val="28"/>
          <w:rtl/>
          <w:lang w:bidi="fa-IR"/>
        </w:rPr>
      </w:pPr>
      <w:r>
        <w:rPr>
          <w:rFonts w:cs="B Mitra" w:hint="cs"/>
          <w:sz w:val="28"/>
          <w:szCs w:val="28"/>
          <w:rtl/>
          <w:lang w:bidi="fa-IR"/>
        </w:rPr>
        <w:t>به منظور يکسان سازي و تنظيم پلان اقدامات اصلاحي براي کل نيروگاه فرمت پيوست تنظيم و ارسال مي گردد.</w:t>
      </w:r>
    </w:p>
    <w:p w14:paraId="012E8D77" w14:textId="77777777" w:rsidR="00F255C5" w:rsidRDefault="00F255C5" w:rsidP="00F255C5">
      <w:pPr>
        <w:bidi/>
        <w:jc w:val="both"/>
        <w:rPr>
          <w:rFonts w:cs="B Mitra"/>
          <w:sz w:val="28"/>
          <w:szCs w:val="28"/>
          <w:rtl/>
          <w:lang w:bidi="fa-IR"/>
        </w:rPr>
      </w:pPr>
      <w:r>
        <w:rPr>
          <w:rFonts w:cs="B Mitra" w:hint="cs"/>
          <w:sz w:val="28"/>
          <w:szCs w:val="28"/>
          <w:rtl/>
          <w:lang w:bidi="fa-IR"/>
        </w:rPr>
        <w:t>در فرمت تهيه شده، اقدامات اصلاحي به دو دسته تقسيم شده است</w:t>
      </w:r>
      <w:r>
        <w:rPr>
          <w:rFonts w:cs="B Mitra"/>
          <w:sz w:val="28"/>
          <w:szCs w:val="28"/>
          <w:lang w:bidi="fa-IR"/>
        </w:rPr>
        <w:t>:</w:t>
      </w:r>
    </w:p>
    <w:p w14:paraId="012E8D78" w14:textId="77777777" w:rsidR="00F255C5" w:rsidRDefault="00F255C5" w:rsidP="00F255C5">
      <w:pPr>
        <w:bidi/>
        <w:jc w:val="both"/>
        <w:rPr>
          <w:rFonts w:cs="B Mitra"/>
          <w:sz w:val="28"/>
          <w:szCs w:val="28"/>
          <w:lang w:bidi="fa-IR"/>
        </w:rPr>
      </w:pPr>
      <w:r>
        <w:rPr>
          <w:rFonts w:cs="B Mitra" w:hint="cs"/>
          <w:sz w:val="28"/>
          <w:szCs w:val="28"/>
          <w:rtl/>
          <w:lang w:bidi="fa-IR"/>
        </w:rPr>
        <w:t xml:space="preserve"> قسمت اول -مربوط به حوزه بهبود آشکار شده مي باشد. لازم است براي هر يک از حوزه هاي بهبود پلان جداگانه تنظيم گردد. در سربرگ تهيه شده عنوان حوزه بهبود آورده مي شود.</w:t>
      </w:r>
    </w:p>
    <w:p w14:paraId="012E8D79" w14:textId="77777777" w:rsidR="00F255C5" w:rsidRDefault="00F255C5" w:rsidP="00F255C5">
      <w:pPr>
        <w:bidi/>
        <w:jc w:val="both"/>
        <w:rPr>
          <w:rFonts w:cs="B Mitra"/>
          <w:sz w:val="28"/>
          <w:szCs w:val="28"/>
          <w:lang w:bidi="fa-IR"/>
        </w:rPr>
      </w:pPr>
      <w:r>
        <w:rPr>
          <w:rFonts w:cs="B Mitra" w:hint="cs"/>
          <w:sz w:val="28"/>
          <w:szCs w:val="28"/>
          <w:rtl/>
          <w:lang w:bidi="fa-IR"/>
        </w:rPr>
        <w:t xml:space="preserve"> قسمت دوم- مربوط به اقدامات اصلاحي، گزارشات ارزيابي (فکت هايي)که در حوزه بهبود درج نشده است، مي باشد.</w:t>
      </w:r>
    </w:p>
    <w:p w14:paraId="012E8D7A" w14:textId="77777777" w:rsidR="00F255C5" w:rsidRDefault="00F255C5" w:rsidP="00F255C5">
      <w:pPr>
        <w:bidi/>
        <w:jc w:val="both"/>
        <w:rPr>
          <w:rFonts w:cs="B Mitra"/>
          <w:sz w:val="28"/>
          <w:szCs w:val="28"/>
          <w:rtl/>
          <w:lang w:bidi="fa-IR"/>
        </w:rPr>
      </w:pPr>
      <w:r>
        <w:rPr>
          <w:rFonts w:cs="B Mitra" w:hint="cs"/>
          <w:sz w:val="28"/>
          <w:szCs w:val="28"/>
          <w:rtl/>
          <w:lang w:bidi="fa-IR"/>
        </w:rPr>
        <w:t xml:space="preserve">به منظور تنظيم اقدامات اصلاحي در بند 1، لازم است در ابتدا به قسمت فکت ها حوزه بهبود مراجعه نموده و براي فکت ها اقدامات اصلاحي لازم در نظر گرفته شود. سپس و به منظور رفع کامل حوزه بهبود به قسمت </w:t>
      </w:r>
      <w:r>
        <w:rPr>
          <w:rFonts w:asciiTheme="minorBidi" w:hAnsiTheme="minorBidi" w:cstheme="minorBidi"/>
          <w:bCs/>
          <w:lang w:val="en-GB"/>
        </w:rPr>
        <w:t>Causes and contributors</w:t>
      </w:r>
      <w:r>
        <w:rPr>
          <w:rFonts w:asciiTheme="minorBidi" w:hAnsiTheme="minorBidi" w:cs="Courier New"/>
          <w:bCs/>
          <w:rtl/>
          <w:lang w:val="en-GB"/>
        </w:rPr>
        <w:t xml:space="preserve"> </w:t>
      </w:r>
      <w:r>
        <w:rPr>
          <w:rFonts w:cs="B Mitra" w:hint="cs"/>
          <w:sz w:val="28"/>
          <w:szCs w:val="28"/>
          <w:rtl/>
          <w:lang w:bidi="fa-IR"/>
        </w:rPr>
        <w:t>و</w:t>
      </w:r>
      <w:r>
        <w:rPr>
          <w:rFonts w:asciiTheme="minorBidi" w:hAnsiTheme="minorBidi" w:cs="Courier New"/>
          <w:bCs/>
          <w:rtl/>
          <w:lang w:val="en-GB" w:bidi="fa-IR"/>
        </w:rPr>
        <w:t xml:space="preserve"> </w:t>
      </w:r>
      <w:r>
        <w:rPr>
          <w:rFonts w:asciiTheme="minorBidi" w:hAnsiTheme="minorBidi" w:cstheme="minorBidi"/>
          <w:bCs/>
          <w:lang w:val="en-GB"/>
        </w:rPr>
        <w:t>Current Perspective</w:t>
      </w:r>
      <w:r>
        <w:rPr>
          <w:rFonts w:asciiTheme="minorBidi" w:hAnsiTheme="minorBidi" w:cs="Courier New"/>
          <w:bCs/>
          <w:rtl/>
          <w:lang w:val="en-GB"/>
        </w:rPr>
        <w:t xml:space="preserve"> </w:t>
      </w:r>
      <w:r>
        <w:rPr>
          <w:rFonts w:asciiTheme="minorBidi" w:hAnsiTheme="minorBidi" w:cs="B Mitra" w:hint="cs"/>
          <w:bCs/>
          <w:rtl/>
          <w:lang w:val="en-GB"/>
        </w:rPr>
        <w:t>(</w:t>
      </w:r>
      <w:proofErr w:type="spellStart"/>
      <w:r>
        <w:rPr>
          <w:rFonts w:asciiTheme="minorBidi" w:hAnsiTheme="minorBidi" w:cstheme="minorBidi"/>
          <w:bCs/>
        </w:rPr>
        <w:t>Причины</w:t>
      </w:r>
      <w:proofErr w:type="spellEnd"/>
      <w:r>
        <w:rPr>
          <w:rFonts w:asciiTheme="minorBidi" w:hAnsiTheme="minorBidi" w:cstheme="minorBidi"/>
          <w:bCs/>
        </w:rPr>
        <w:t xml:space="preserve"> и </w:t>
      </w:r>
      <w:proofErr w:type="spellStart"/>
      <w:r>
        <w:rPr>
          <w:rFonts w:asciiTheme="minorBidi" w:hAnsiTheme="minorBidi" w:cstheme="minorBidi"/>
          <w:bCs/>
        </w:rPr>
        <w:t>способствующие</w:t>
      </w:r>
      <w:proofErr w:type="spellEnd"/>
      <w:r>
        <w:rPr>
          <w:rFonts w:asciiTheme="minorBidi" w:hAnsiTheme="minorBidi" w:cstheme="minorBidi"/>
          <w:bCs/>
        </w:rPr>
        <w:t xml:space="preserve"> </w:t>
      </w:r>
      <w:proofErr w:type="spellStart"/>
      <w:r>
        <w:rPr>
          <w:rFonts w:asciiTheme="minorBidi" w:hAnsiTheme="minorBidi" w:cstheme="minorBidi"/>
          <w:bCs/>
        </w:rPr>
        <w:t>факторы</w:t>
      </w:r>
      <w:proofErr w:type="spellEnd"/>
      <w:r>
        <w:rPr>
          <w:rFonts w:asciiTheme="minorBidi" w:hAnsiTheme="minorBidi" w:cs="Courier New"/>
          <w:bCs/>
          <w:rtl/>
        </w:rPr>
        <w:t xml:space="preserve"> </w:t>
      </w:r>
      <w:r>
        <w:rPr>
          <w:rFonts w:ascii="Tahoma" w:hAnsi="Tahoma" w:cs="Tahoma"/>
          <w:bCs/>
          <w:rtl/>
        </w:rPr>
        <w:t>و</w:t>
      </w:r>
      <w:r>
        <w:rPr>
          <w:rFonts w:asciiTheme="minorBidi" w:hAnsiTheme="minorBidi" w:cs="Courier New"/>
          <w:bCs/>
          <w:rtl/>
        </w:rPr>
        <w:t xml:space="preserve"> </w:t>
      </w:r>
      <w:proofErr w:type="spellStart"/>
      <w:r>
        <w:rPr>
          <w:rFonts w:asciiTheme="minorBidi" w:hAnsiTheme="minorBidi" w:cstheme="minorBidi"/>
          <w:bCs/>
        </w:rPr>
        <w:t>Текущее</w:t>
      </w:r>
      <w:proofErr w:type="spellEnd"/>
      <w:r>
        <w:rPr>
          <w:rFonts w:asciiTheme="minorBidi" w:hAnsiTheme="minorBidi" w:cstheme="minorBidi"/>
          <w:bCs/>
        </w:rPr>
        <w:t xml:space="preserve"> </w:t>
      </w:r>
      <w:proofErr w:type="spellStart"/>
      <w:r>
        <w:rPr>
          <w:rFonts w:asciiTheme="minorBidi" w:hAnsiTheme="minorBidi" w:cstheme="minorBidi"/>
          <w:bCs/>
        </w:rPr>
        <w:t>состояние</w:t>
      </w:r>
      <w:proofErr w:type="spellEnd"/>
      <w:r>
        <w:rPr>
          <w:rFonts w:asciiTheme="minorBidi" w:hAnsiTheme="minorBidi" w:cstheme="minorBidi"/>
          <w:bCs/>
        </w:rPr>
        <w:t xml:space="preserve"> и </w:t>
      </w:r>
      <w:proofErr w:type="spellStart"/>
      <w:r>
        <w:rPr>
          <w:rFonts w:asciiTheme="minorBidi" w:hAnsiTheme="minorBidi" w:cstheme="minorBidi"/>
          <w:bCs/>
        </w:rPr>
        <w:t>перспективы</w:t>
      </w:r>
      <w:proofErr w:type="spellEnd"/>
      <w:r>
        <w:rPr>
          <w:rFonts w:asciiTheme="minorBidi" w:hAnsiTheme="minorBidi" w:cs="Courier New"/>
          <w:bCs/>
          <w:rtl/>
          <w:lang w:val="en-GB"/>
        </w:rPr>
        <w:t xml:space="preserve">) </w:t>
      </w:r>
      <w:r>
        <w:rPr>
          <w:rFonts w:cs="B Mitra" w:hint="cs"/>
          <w:sz w:val="28"/>
          <w:szCs w:val="28"/>
          <w:rtl/>
          <w:lang w:bidi="fa-IR"/>
        </w:rPr>
        <w:t>مراجعه نموده و دلايل پيشنهادي و اقداماتي که لازم است صورت پذيرد تا حوزه بهبود بصورت کامل رفع شود در نظر گرفته شود.</w:t>
      </w:r>
    </w:p>
    <w:p w14:paraId="012E8D7B" w14:textId="77777777" w:rsidR="00F255C5" w:rsidRDefault="00F255C5" w:rsidP="00F255C5">
      <w:pPr>
        <w:pStyle w:val="ListParagraph"/>
        <w:numPr>
          <w:ilvl w:val="0"/>
          <w:numId w:val="1"/>
        </w:numPr>
        <w:bidi/>
        <w:jc w:val="both"/>
        <w:rPr>
          <w:rFonts w:cs="B Mitra"/>
          <w:sz w:val="28"/>
          <w:szCs w:val="28"/>
          <w:rtl/>
          <w:lang w:bidi="fa-IR"/>
        </w:rPr>
      </w:pPr>
      <w:r>
        <w:rPr>
          <w:rFonts w:cs="B Mitra" w:hint="cs"/>
          <w:sz w:val="28"/>
          <w:szCs w:val="28"/>
          <w:rtl/>
          <w:lang w:bidi="fa-IR"/>
        </w:rPr>
        <w:t>در ستون مسئول مربوط به اقدامات اصلاحي از عناوين کلي مانند کليه مديران نيروگاه، مديريان صاحب تجهيز خودداري شود. در اين ستون مي تواند چند نفر به عنوان مسئول مشخص شوند ولي نفر اولي که به عنوان مسئول مي باشد بايد تا حصول نتيجه اقدام اصلاحي را پي گيري و گزارش نمايد. سيستم مديريت نيروگاه فقط از فردي که به عنوان مسئول مشخص مي شود، گزارش مي گيرد و ساير افراد به عنوان متولي يا همکار در اين زمينه مي باشند. مثلا اگر يک اقدام اصلاحي مربوط به سه مديريت راکتو، توربين و شيمي باشد مي تواند مسئول اصلي معاون مربوطه (مثلا معاون فني و مهندسي) باشد و اين سه مديريت مسئولين اجراي باشند.</w:t>
      </w:r>
    </w:p>
    <w:p w14:paraId="012E8D7C" w14:textId="77777777" w:rsidR="00F255C5" w:rsidRDefault="00F255C5" w:rsidP="00F255C5">
      <w:pPr>
        <w:pStyle w:val="ListParagraph"/>
        <w:numPr>
          <w:ilvl w:val="0"/>
          <w:numId w:val="1"/>
        </w:numPr>
        <w:bidi/>
        <w:jc w:val="both"/>
        <w:rPr>
          <w:rFonts w:cs="B Mitra"/>
          <w:sz w:val="28"/>
          <w:szCs w:val="28"/>
          <w:lang w:bidi="fa-IR"/>
        </w:rPr>
      </w:pPr>
      <w:r>
        <w:rPr>
          <w:rFonts w:ascii="Tahoma" w:hAnsi="Tahoma" w:cs="B Mitra" w:hint="cs"/>
          <w:sz w:val="28"/>
          <w:szCs w:val="28"/>
          <w:rtl/>
          <w:lang w:bidi="fa-IR"/>
        </w:rPr>
        <w:t>انجام</w:t>
      </w:r>
      <w:r>
        <w:rPr>
          <w:rFonts w:cs="B Mitra" w:hint="cs"/>
          <w:sz w:val="28"/>
          <w:szCs w:val="28"/>
          <w:rtl/>
          <w:lang w:bidi="fa-IR"/>
        </w:rPr>
        <w:t xml:space="preserve"> </w:t>
      </w:r>
      <w:r>
        <w:rPr>
          <w:rFonts w:ascii="Tahoma" w:hAnsi="Tahoma" w:cs="B Mitra" w:hint="cs"/>
          <w:sz w:val="28"/>
          <w:szCs w:val="28"/>
          <w:rtl/>
          <w:lang w:bidi="fa-IR"/>
        </w:rPr>
        <w:t>توجيه</w:t>
      </w:r>
      <w:r>
        <w:rPr>
          <w:rFonts w:cs="B Mitra" w:hint="cs"/>
          <w:sz w:val="28"/>
          <w:szCs w:val="28"/>
          <w:rtl/>
          <w:lang w:bidi="fa-IR"/>
        </w:rPr>
        <w:t xml:space="preserve"> </w:t>
      </w:r>
      <w:r>
        <w:rPr>
          <w:rFonts w:ascii="Tahoma" w:hAnsi="Tahoma" w:cs="B Mitra" w:hint="cs"/>
          <w:sz w:val="28"/>
          <w:szCs w:val="28"/>
          <w:rtl/>
          <w:lang w:bidi="fa-IR"/>
        </w:rPr>
        <w:t>کارکنان</w:t>
      </w:r>
      <w:r>
        <w:rPr>
          <w:rFonts w:cs="B Mitra" w:hint="cs"/>
          <w:sz w:val="28"/>
          <w:szCs w:val="28"/>
          <w:rtl/>
          <w:lang w:bidi="fa-IR"/>
        </w:rPr>
        <w:t xml:space="preserve"> </w:t>
      </w:r>
      <w:r>
        <w:rPr>
          <w:rFonts w:ascii="Tahoma" w:hAnsi="Tahoma" w:cs="B Mitra" w:hint="cs"/>
          <w:sz w:val="28"/>
          <w:szCs w:val="28"/>
          <w:rtl/>
          <w:lang w:bidi="fa-IR"/>
        </w:rPr>
        <w:t>به</w:t>
      </w:r>
      <w:r>
        <w:rPr>
          <w:rFonts w:cs="B Mitra" w:hint="cs"/>
          <w:sz w:val="28"/>
          <w:szCs w:val="28"/>
          <w:rtl/>
          <w:lang w:bidi="fa-IR"/>
        </w:rPr>
        <w:t xml:space="preserve"> </w:t>
      </w:r>
      <w:r>
        <w:rPr>
          <w:rFonts w:ascii="Tahoma" w:hAnsi="Tahoma" w:cs="B Mitra" w:hint="cs"/>
          <w:sz w:val="28"/>
          <w:szCs w:val="28"/>
          <w:rtl/>
          <w:lang w:bidi="fa-IR"/>
        </w:rPr>
        <w:t>عنوان</w:t>
      </w:r>
      <w:r>
        <w:rPr>
          <w:rFonts w:cs="B Mitra" w:hint="cs"/>
          <w:sz w:val="28"/>
          <w:szCs w:val="28"/>
          <w:rtl/>
          <w:lang w:bidi="fa-IR"/>
        </w:rPr>
        <w:t xml:space="preserve"> </w:t>
      </w:r>
      <w:r>
        <w:rPr>
          <w:rFonts w:ascii="Tahoma" w:hAnsi="Tahoma" w:cs="B Mitra" w:hint="cs"/>
          <w:sz w:val="28"/>
          <w:szCs w:val="28"/>
          <w:rtl/>
          <w:lang w:bidi="fa-IR"/>
        </w:rPr>
        <w:t>ضعيف</w:t>
      </w:r>
      <w:r>
        <w:rPr>
          <w:rFonts w:cs="B Mitra" w:hint="cs"/>
          <w:sz w:val="28"/>
          <w:szCs w:val="28"/>
          <w:rtl/>
          <w:lang w:bidi="fa-IR"/>
        </w:rPr>
        <w:t xml:space="preserve"> </w:t>
      </w:r>
      <w:r>
        <w:rPr>
          <w:rFonts w:ascii="Tahoma" w:hAnsi="Tahoma" w:cs="B Mitra" w:hint="cs"/>
          <w:sz w:val="28"/>
          <w:szCs w:val="28"/>
          <w:rtl/>
          <w:lang w:bidi="fa-IR"/>
        </w:rPr>
        <w:t>ترين</w:t>
      </w:r>
      <w:r>
        <w:rPr>
          <w:rFonts w:cs="B Mitra" w:hint="cs"/>
          <w:sz w:val="28"/>
          <w:szCs w:val="28"/>
          <w:rtl/>
          <w:lang w:bidi="fa-IR"/>
        </w:rPr>
        <w:t xml:space="preserve"> </w:t>
      </w:r>
      <w:r>
        <w:rPr>
          <w:rFonts w:ascii="Tahoma" w:hAnsi="Tahoma" w:cs="B Mitra" w:hint="cs"/>
          <w:sz w:val="28"/>
          <w:szCs w:val="28"/>
          <w:rtl/>
          <w:lang w:bidi="fa-IR"/>
        </w:rPr>
        <w:t>اقدام</w:t>
      </w:r>
      <w:r>
        <w:rPr>
          <w:rFonts w:cs="B Mitra" w:hint="cs"/>
          <w:sz w:val="28"/>
          <w:szCs w:val="28"/>
          <w:rtl/>
          <w:lang w:bidi="fa-IR"/>
        </w:rPr>
        <w:t xml:space="preserve"> </w:t>
      </w:r>
      <w:r>
        <w:rPr>
          <w:rFonts w:ascii="Tahoma" w:hAnsi="Tahoma" w:cs="B Mitra" w:hint="cs"/>
          <w:sz w:val="28"/>
          <w:szCs w:val="28"/>
          <w:rtl/>
          <w:lang w:bidi="fa-IR"/>
        </w:rPr>
        <w:t>اصلاحي</w:t>
      </w:r>
      <w:r>
        <w:rPr>
          <w:rFonts w:cs="B Mitra" w:hint="cs"/>
          <w:sz w:val="28"/>
          <w:szCs w:val="28"/>
          <w:rtl/>
          <w:lang w:bidi="fa-IR"/>
        </w:rPr>
        <w:t xml:space="preserve"> </w:t>
      </w:r>
      <w:r>
        <w:rPr>
          <w:rFonts w:ascii="Tahoma" w:hAnsi="Tahoma" w:cs="B Mitra" w:hint="cs"/>
          <w:sz w:val="28"/>
          <w:szCs w:val="28"/>
          <w:rtl/>
          <w:lang w:bidi="fa-IR"/>
        </w:rPr>
        <w:t>مي</w:t>
      </w:r>
      <w:r>
        <w:rPr>
          <w:rFonts w:cs="B Mitra" w:hint="cs"/>
          <w:sz w:val="28"/>
          <w:szCs w:val="28"/>
          <w:rtl/>
          <w:lang w:bidi="fa-IR"/>
        </w:rPr>
        <w:t xml:space="preserve"> </w:t>
      </w:r>
      <w:r>
        <w:rPr>
          <w:rFonts w:ascii="Tahoma" w:hAnsi="Tahoma" w:cs="B Mitra" w:hint="cs"/>
          <w:sz w:val="28"/>
          <w:szCs w:val="28"/>
          <w:rtl/>
          <w:lang w:bidi="fa-IR"/>
        </w:rPr>
        <w:t>باشد</w:t>
      </w:r>
      <w:r>
        <w:rPr>
          <w:rFonts w:cs="B Mitra" w:hint="cs"/>
          <w:sz w:val="28"/>
          <w:szCs w:val="28"/>
          <w:rtl/>
          <w:lang w:bidi="fa-IR"/>
        </w:rPr>
        <w:t xml:space="preserve"> </w:t>
      </w:r>
      <w:r>
        <w:rPr>
          <w:rFonts w:ascii="Tahoma" w:hAnsi="Tahoma" w:cs="B Mitra" w:hint="cs"/>
          <w:sz w:val="28"/>
          <w:szCs w:val="28"/>
          <w:rtl/>
          <w:lang w:bidi="fa-IR"/>
        </w:rPr>
        <w:t>و</w:t>
      </w:r>
      <w:r>
        <w:rPr>
          <w:rFonts w:cs="B Mitra" w:hint="cs"/>
          <w:sz w:val="28"/>
          <w:szCs w:val="28"/>
          <w:rtl/>
          <w:lang w:bidi="fa-IR"/>
        </w:rPr>
        <w:t xml:space="preserve"> </w:t>
      </w:r>
      <w:r>
        <w:rPr>
          <w:rFonts w:ascii="Tahoma" w:hAnsi="Tahoma" w:cs="B Mitra" w:hint="cs"/>
          <w:sz w:val="28"/>
          <w:szCs w:val="28"/>
          <w:rtl/>
          <w:lang w:bidi="fa-IR"/>
        </w:rPr>
        <w:t>بهتر</w:t>
      </w:r>
      <w:r>
        <w:rPr>
          <w:rFonts w:cs="B Mitra" w:hint="cs"/>
          <w:sz w:val="28"/>
          <w:szCs w:val="28"/>
          <w:rtl/>
          <w:lang w:bidi="fa-IR"/>
        </w:rPr>
        <w:t xml:space="preserve"> </w:t>
      </w:r>
      <w:r>
        <w:rPr>
          <w:rFonts w:ascii="Tahoma" w:hAnsi="Tahoma" w:cs="B Mitra" w:hint="cs"/>
          <w:sz w:val="28"/>
          <w:szCs w:val="28"/>
          <w:rtl/>
          <w:lang w:bidi="fa-IR"/>
        </w:rPr>
        <w:t>است</w:t>
      </w:r>
      <w:r>
        <w:rPr>
          <w:rFonts w:cs="B Mitra" w:hint="cs"/>
          <w:sz w:val="28"/>
          <w:szCs w:val="28"/>
          <w:rtl/>
          <w:lang w:bidi="fa-IR"/>
        </w:rPr>
        <w:t xml:space="preserve"> </w:t>
      </w:r>
      <w:r>
        <w:rPr>
          <w:rFonts w:ascii="Tahoma" w:hAnsi="Tahoma" w:cs="B Mitra" w:hint="cs"/>
          <w:sz w:val="28"/>
          <w:szCs w:val="28"/>
          <w:rtl/>
          <w:lang w:bidi="fa-IR"/>
        </w:rPr>
        <w:t>از</w:t>
      </w:r>
      <w:r>
        <w:rPr>
          <w:rFonts w:cs="B Mitra" w:hint="cs"/>
          <w:sz w:val="28"/>
          <w:szCs w:val="28"/>
          <w:rtl/>
          <w:lang w:bidi="fa-IR"/>
        </w:rPr>
        <w:t xml:space="preserve"> </w:t>
      </w:r>
      <w:r>
        <w:rPr>
          <w:rFonts w:ascii="Tahoma" w:hAnsi="Tahoma" w:cs="B Mitra" w:hint="cs"/>
          <w:sz w:val="28"/>
          <w:szCs w:val="28"/>
          <w:rtl/>
          <w:lang w:bidi="fa-IR"/>
        </w:rPr>
        <w:t>ساير</w:t>
      </w:r>
      <w:r>
        <w:rPr>
          <w:rFonts w:cs="B Mitra" w:hint="cs"/>
          <w:sz w:val="28"/>
          <w:szCs w:val="28"/>
          <w:rtl/>
          <w:lang w:bidi="fa-IR"/>
        </w:rPr>
        <w:t xml:space="preserve"> </w:t>
      </w:r>
      <w:r>
        <w:rPr>
          <w:rFonts w:ascii="Tahoma" w:hAnsi="Tahoma" w:cs="B Mitra" w:hint="cs"/>
          <w:sz w:val="28"/>
          <w:szCs w:val="28"/>
          <w:rtl/>
          <w:lang w:bidi="fa-IR"/>
        </w:rPr>
        <w:t>روش</w:t>
      </w:r>
      <w:r>
        <w:rPr>
          <w:rFonts w:cs="B Mitra" w:hint="cs"/>
          <w:sz w:val="28"/>
          <w:szCs w:val="28"/>
          <w:rtl/>
          <w:lang w:bidi="fa-IR"/>
        </w:rPr>
        <w:t xml:space="preserve"> </w:t>
      </w:r>
      <w:r>
        <w:rPr>
          <w:rFonts w:ascii="Tahoma" w:hAnsi="Tahoma" w:cs="B Mitra" w:hint="cs"/>
          <w:sz w:val="28"/>
          <w:szCs w:val="28"/>
          <w:rtl/>
          <w:lang w:bidi="fa-IR"/>
        </w:rPr>
        <w:t>ها</w:t>
      </w:r>
      <w:r>
        <w:rPr>
          <w:rFonts w:cs="B Mitra" w:hint="cs"/>
          <w:sz w:val="28"/>
          <w:szCs w:val="28"/>
          <w:rtl/>
          <w:lang w:bidi="fa-IR"/>
        </w:rPr>
        <w:t xml:space="preserve"> </w:t>
      </w:r>
      <w:r>
        <w:rPr>
          <w:rFonts w:ascii="Tahoma" w:hAnsi="Tahoma" w:cs="B Mitra" w:hint="cs"/>
          <w:sz w:val="28"/>
          <w:szCs w:val="28"/>
          <w:rtl/>
          <w:lang w:bidi="fa-IR"/>
        </w:rPr>
        <w:t>جهت</w:t>
      </w:r>
      <w:r>
        <w:rPr>
          <w:rFonts w:cs="B Mitra" w:hint="cs"/>
          <w:sz w:val="28"/>
          <w:szCs w:val="28"/>
          <w:rtl/>
          <w:lang w:bidi="fa-IR"/>
        </w:rPr>
        <w:t xml:space="preserve"> </w:t>
      </w:r>
      <w:r>
        <w:rPr>
          <w:rFonts w:ascii="Tahoma" w:hAnsi="Tahoma" w:cs="B Mitra" w:hint="cs"/>
          <w:sz w:val="28"/>
          <w:szCs w:val="28"/>
          <w:rtl/>
          <w:lang w:bidi="fa-IR"/>
        </w:rPr>
        <w:t>انجام</w:t>
      </w:r>
      <w:r>
        <w:rPr>
          <w:rFonts w:cs="B Mitra" w:hint="cs"/>
          <w:sz w:val="28"/>
          <w:szCs w:val="28"/>
          <w:rtl/>
          <w:lang w:bidi="fa-IR"/>
        </w:rPr>
        <w:t xml:space="preserve"> </w:t>
      </w:r>
      <w:r>
        <w:rPr>
          <w:rFonts w:ascii="Tahoma" w:hAnsi="Tahoma" w:cs="B Mitra" w:hint="cs"/>
          <w:sz w:val="28"/>
          <w:szCs w:val="28"/>
          <w:rtl/>
          <w:lang w:bidi="fa-IR"/>
        </w:rPr>
        <w:t>اقدام</w:t>
      </w:r>
      <w:r>
        <w:rPr>
          <w:rFonts w:cs="B Mitra" w:hint="cs"/>
          <w:sz w:val="28"/>
          <w:szCs w:val="28"/>
          <w:rtl/>
          <w:lang w:bidi="fa-IR"/>
        </w:rPr>
        <w:t xml:space="preserve"> </w:t>
      </w:r>
      <w:r>
        <w:rPr>
          <w:rFonts w:ascii="Tahoma" w:hAnsi="Tahoma" w:cs="B Mitra" w:hint="cs"/>
          <w:sz w:val="28"/>
          <w:szCs w:val="28"/>
          <w:rtl/>
          <w:lang w:bidi="fa-IR"/>
        </w:rPr>
        <w:t>اصلاحي</w:t>
      </w:r>
      <w:r>
        <w:rPr>
          <w:rFonts w:cs="B Mitra" w:hint="cs"/>
          <w:sz w:val="28"/>
          <w:szCs w:val="28"/>
          <w:rtl/>
          <w:lang w:bidi="fa-IR"/>
        </w:rPr>
        <w:t xml:space="preserve"> </w:t>
      </w:r>
      <w:r>
        <w:rPr>
          <w:rFonts w:ascii="Tahoma" w:hAnsi="Tahoma" w:cs="B Mitra" w:hint="cs"/>
          <w:sz w:val="28"/>
          <w:szCs w:val="28"/>
          <w:rtl/>
          <w:lang w:bidi="fa-IR"/>
        </w:rPr>
        <w:t>استفاده</w:t>
      </w:r>
      <w:r>
        <w:rPr>
          <w:rFonts w:cs="B Mitra" w:hint="cs"/>
          <w:sz w:val="28"/>
          <w:szCs w:val="28"/>
          <w:rtl/>
          <w:lang w:bidi="fa-IR"/>
        </w:rPr>
        <w:t xml:space="preserve"> </w:t>
      </w:r>
      <w:r>
        <w:rPr>
          <w:rFonts w:ascii="Tahoma" w:hAnsi="Tahoma" w:cs="B Mitra" w:hint="cs"/>
          <w:sz w:val="28"/>
          <w:szCs w:val="28"/>
          <w:rtl/>
          <w:lang w:bidi="fa-IR"/>
        </w:rPr>
        <w:t>گردد</w:t>
      </w:r>
      <w:r>
        <w:rPr>
          <w:rFonts w:cs="B Mitra" w:hint="cs"/>
          <w:sz w:val="28"/>
          <w:szCs w:val="28"/>
          <w:rtl/>
          <w:lang w:bidi="fa-IR"/>
        </w:rPr>
        <w:t>.</w:t>
      </w:r>
    </w:p>
    <w:p w14:paraId="012E8D7D" w14:textId="77777777" w:rsidR="00F255C5" w:rsidRDefault="00F255C5" w:rsidP="00F255C5">
      <w:pPr>
        <w:pStyle w:val="ListParagraph"/>
        <w:numPr>
          <w:ilvl w:val="0"/>
          <w:numId w:val="1"/>
        </w:numPr>
        <w:bidi/>
        <w:jc w:val="both"/>
        <w:rPr>
          <w:rFonts w:cs="B Mitra"/>
          <w:sz w:val="28"/>
          <w:szCs w:val="28"/>
          <w:rtl/>
          <w:lang w:bidi="fa-IR"/>
        </w:rPr>
      </w:pPr>
      <w:r>
        <w:rPr>
          <w:rFonts w:cs="B Mitra" w:hint="cs"/>
          <w:sz w:val="28"/>
          <w:szCs w:val="28"/>
          <w:rtl/>
          <w:lang w:bidi="fa-IR"/>
        </w:rPr>
        <w:t>در ستون مربوط به مهلت اجراي اقدامات اصلاحي از کلمات کلي مانند دائمي اجتناب گردد و لازم است زمان تقويمي جهت اجراي مرحله اول در نظر گرفته شود و در ادامه آن وضعيت کنترل شود.</w:t>
      </w:r>
    </w:p>
    <w:p w14:paraId="012E8D7E" w14:textId="77777777" w:rsidR="00F255C5" w:rsidRDefault="00F255C5" w:rsidP="00F255C5">
      <w:pPr>
        <w:pStyle w:val="ListParagraph"/>
        <w:numPr>
          <w:ilvl w:val="0"/>
          <w:numId w:val="1"/>
        </w:numPr>
        <w:bidi/>
        <w:jc w:val="both"/>
        <w:rPr>
          <w:rFonts w:cs="B Mitra"/>
          <w:sz w:val="28"/>
          <w:szCs w:val="28"/>
          <w:rtl/>
          <w:lang w:bidi="fa-IR"/>
        </w:rPr>
      </w:pPr>
      <w:r>
        <w:rPr>
          <w:rFonts w:cs="B Mitra" w:hint="cs"/>
          <w:sz w:val="28"/>
          <w:szCs w:val="28"/>
          <w:rtl/>
          <w:lang w:bidi="fa-IR"/>
        </w:rPr>
        <w:lastRenderedPageBreak/>
        <w:t xml:space="preserve">پلان اقدامات اصلاحي </w:t>
      </w:r>
      <w:r>
        <w:rPr>
          <w:rFonts w:cs="B Mitra" w:hint="cs"/>
          <w:sz w:val="28"/>
          <w:szCs w:val="28"/>
          <w:rtl/>
          <w:lang w:val="ru-RU" w:bidi="fa-IR"/>
        </w:rPr>
        <w:t>بايستي</w:t>
      </w:r>
      <w:r>
        <w:rPr>
          <w:rFonts w:cs="B Mitra" w:hint="cs"/>
          <w:sz w:val="28"/>
          <w:szCs w:val="28"/>
          <w:rtl/>
          <w:lang w:bidi="fa-IR"/>
        </w:rPr>
        <w:t xml:space="preserve"> ظرف مدت يک هفته تنظيم و به سيستم مديريت و نظارت نيروگاه ارسال گردد. لازم است تا قبل از ارسال پلان اقدامات اصلاحي به سيستم مديريت نيروگاه، تاييد مسئولين اقدامات اصلاحي درج شده در پلان دريافت گردد.  پس از ارسال پلان اقدامات اصلاحي جلسه اي با حضور مسئول حوزه و کساني که به عنوان مسئول مشخص شده اند تشکيل مي گردد و پلان اقدامات اصلاحي نهايي مي گردد.</w:t>
      </w:r>
    </w:p>
    <w:p w14:paraId="012E8D7F" w14:textId="77777777" w:rsidR="00F255C5" w:rsidRDefault="00F255C5" w:rsidP="00F255C5">
      <w:pPr>
        <w:pStyle w:val="ListParagraph"/>
        <w:numPr>
          <w:ilvl w:val="0"/>
          <w:numId w:val="1"/>
        </w:numPr>
        <w:bidi/>
        <w:jc w:val="both"/>
        <w:rPr>
          <w:rFonts w:cs="B Mitra"/>
          <w:sz w:val="28"/>
          <w:szCs w:val="28"/>
          <w:rtl/>
          <w:lang w:bidi="fa-IR"/>
        </w:rPr>
      </w:pPr>
      <w:r>
        <w:rPr>
          <w:rFonts w:cs="B Mitra" w:hint="cs"/>
          <w:sz w:val="28"/>
          <w:szCs w:val="28"/>
          <w:rtl/>
          <w:lang w:bidi="fa-IR"/>
        </w:rPr>
        <w:t>مسئولين مشخص شده در پلان اقدامات اصلاحي موظفند هر 2 ماه يکبار نتيجه اقدامات اصلاحي خود را به سيستم مديريت ارسال نمايند. بر اساس گزارشات دريافتي از واحدها ، گزارش جامع اقدامات اصلاحي تنظيم و به رياست محترم نيروگاه و سرمهندس ارسال مي گردد.</w:t>
      </w:r>
    </w:p>
    <w:p w14:paraId="012E8D80" w14:textId="77777777" w:rsidR="00F255C5" w:rsidRDefault="00F255C5" w:rsidP="00F255C5">
      <w:pPr>
        <w:pStyle w:val="ListParagraph"/>
        <w:numPr>
          <w:ilvl w:val="0"/>
          <w:numId w:val="1"/>
        </w:numPr>
        <w:bidi/>
        <w:jc w:val="both"/>
        <w:rPr>
          <w:rFonts w:cs="B Mitra"/>
          <w:sz w:val="28"/>
          <w:szCs w:val="28"/>
          <w:rtl/>
          <w:lang w:bidi="fa-IR"/>
        </w:rPr>
      </w:pPr>
      <w:r>
        <w:rPr>
          <w:rFonts w:cs="B Mitra" w:hint="cs"/>
          <w:sz w:val="28"/>
          <w:szCs w:val="28"/>
          <w:rtl/>
          <w:lang w:bidi="fa-IR"/>
        </w:rPr>
        <w:t>در صورتي که امکان انجام اقدام اصلاحي در مهلت توافق شده نباشد مسئول مربوطه موظف است دلايل توجيهي خود جهت عدم انجام بموقع را معاون مربوطه و سرمهندس ارسال نمايد و و با نامه رسمي درخواست تمديد مهلت نمايد. در صورت توافق سرمهندس نيروگاه مهلت انجام اقدام اصلاحي تمديد مي گردد. و در بانک اطلاعاتي درج مي شود.</w:t>
      </w:r>
    </w:p>
    <w:p w14:paraId="012E8D81" w14:textId="77777777" w:rsidR="00F255C5" w:rsidRDefault="00F255C5" w:rsidP="00F255C5">
      <w:pPr>
        <w:bidi/>
        <w:jc w:val="both"/>
        <w:rPr>
          <w:rFonts w:cs="B Mitra"/>
          <w:sz w:val="28"/>
          <w:szCs w:val="28"/>
          <w:rtl/>
          <w:lang w:bidi="fa-IR"/>
        </w:rPr>
      </w:pPr>
      <w:r>
        <w:rPr>
          <w:rFonts w:cs="B Mitra" w:hint="cs"/>
          <w:sz w:val="28"/>
          <w:szCs w:val="28"/>
          <w:rtl/>
          <w:lang w:bidi="fa-IR"/>
        </w:rPr>
        <w:t xml:space="preserve">به منظور يکسان سازي برنامه اقدامات اصلاحي نيروگاه، زبان رسمي جهت تنظيم اقدامات اصلاحي زبان فارسي مي باشد. پلان اقدامات اصلاحي به زبان روسي مورد تاييد نمي باشد. </w:t>
      </w:r>
    </w:p>
    <w:p w14:paraId="012E8D82" w14:textId="77777777" w:rsidR="00BE145B" w:rsidRDefault="00BE145B">
      <w:pPr>
        <w:rPr>
          <w:lang w:bidi="fa-IR"/>
        </w:rPr>
      </w:pPr>
    </w:p>
    <w:sectPr w:rsidR="00BE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56CBC"/>
    <w:multiLevelType w:val="hybridMultilevel"/>
    <w:tmpl w:val="E204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C5"/>
    <w:rsid w:val="001D18B8"/>
    <w:rsid w:val="008D6E55"/>
    <w:rsid w:val="00BE145B"/>
    <w:rsid w:val="00F25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C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C5"/>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9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Ghaffari, Hossein</dc:creator>
  <cp:keywords/>
  <dc:description/>
  <cp:lastModifiedBy>Valikhani , Hamid</cp:lastModifiedBy>
  <cp:revision>2</cp:revision>
  <dcterms:created xsi:type="dcterms:W3CDTF">2015-10-26T05:29:00Z</dcterms:created>
  <dcterms:modified xsi:type="dcterms:W3CDTF">2015-10-26T05:29:00Z</dcterms:modified>
</cp:coreProperties>
</file>