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189120" w14:textId="77777777" w:rsidR="00840F07" w:rsidRPr="00963912" w:rsidRDefault="00840F07" w:rsidP="00840F07">
      <w:pPr>
        <w:pStyle w:val="HEADLINE"/>
      </w:pPr>
      <w:bookmarkStart w:id="0" w:name="_GoBack"/>
      <w:bookmarkEnd w:id="0"/>
      <w:r w:rsidRPr="00963912">
        <w:t>NUCLEAR POWER PRODUCTION AND DEVELOPMENT COMPANY OF IRAN</w:t>
      </w:r>
    </w:p>
    <w:p w14:paraId="588463EC" w14:textId="293DDE9A" w:rsidR="00840F07" w:rsidRPr="00963912" w:rsidRDefault="00852F06" w:rsidP="0069440A">
      <w:pPr>
        <w:ind w:right="851"/>
        <w:jc w:val="center"/>
      </w:pPr>
      <w:r>
        <w:rPr>
          <w:noProof/>
          <w:lang w:val="en-US" w:eastAsia="en-US"/>
        </w:rPr>
        <w:drawing>
          <wp:inline distT="0" distB="0" distL="0" distR="0" wp14:anchorId="45918672" wp14:editId="7ADFAEB5">
            <wp:extent cx="1571625" cy="638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1625" cy="638175"/>
                    </a:xfrm>
                    <a:prstGeom prst="rect">
                      <a:avLst/>
                    </a:prstGeom>
                    <a:noFill/>
                  </pic:spPr>
                </pic:pic>
              </a:graphicData>
            </a:graphic>
          </wp:inline>
        </w:drawing>
      </w:r>
    </w:p>
    <w:p w14:paraId="69FA32C4" w14:textId="77777777" w:rsidR="00840F07" w:rsidRPr="00963912" w:rsidRDefault="00840F07" w:rsidP="00840F07">
      <w:pPr>
        <w:rPr>
          <w:lang w:val="en-US"/>
        </w:rPr>
      </w:pPr>
    </w:p>
    <w:p w14:paraId="3E7A87D5" w14:textId="77777777" w:rsidR="00840F07" w:rsidRPr="00963912" w:rsidRDefault="00840F07" w:rsidP="00840F07">
      <w:pPr>
        <w:pStyle w:val="HEADLINE-1"/>
      </w:pPr>
      <w:r w:rsidRPr="00963912">
        <w:t>BUSHEHR NUCLEAR POWER PLANT (BNPP-2)</w:t>
      </w:r>
    </w:p>
    <w:p w14:paraId="7DB9CF2A" w14:textId="77777777" w:rsidR="00840F07" w:rsidRPr="00963912" w:rsidRDefault="00840F07" w:rsidP="00840F07">
      <w:pPr>
        <w:pStyle w:val="HEADLINE-1"/>
      </w:pPr>
      <w:r w:rsidRPr="00963912">
        <w:t>UNITS 2, 3</w:t>
      </w:r>
    </w:p>
    <w:p w14:paraId="46674532" w14:textId="77777777" w:rsidR="00DF278F" w:rsidRDefault="00DF278F" w:rsidP="00840F07">
      <w:pPr>
        <w:pStyle w:val="HEADLINE-1"/>
      </w:pPr>
    </w:p>
    <w:p w14:paraId="5C4D87D3" w14:textId="7481B450" w:rsidR="00840F07" w:rsidRDefault="00DF278F" w:rsidP="00840F07">
      <w:pPr>
        <w:pStyle w:val="HEADLINE-1"/>
        <w:rPr>
          <w:sz w:val="32"/>
          <w:szCs w:val="32"/>
        </w:rPr>
      </w:pPr>
      <w:r w:rsidRPr="00DF278F">
        <w:rPr>
          <w:sz w:val="32"/>
          <w:szCs w:val="32"/>
        </w:rPr>
        <w:t>Seismic Hazard Analysis</w:t>
      </w:r>
    </w:p>
    <w:p w14:paraId="53B2543D" w14:textId="3C69C966" w:rsidR="00641669" w:rsidRPr="00641669" w:rsidRDefault="00641669" w:rsidP="00840F07">
      <w:pPr>
        <w:pStyle w:val="HEADLINE-1"/>
        <w:rPr>
          <w:sz w:val="32"/>
          <w:szCs w:val="32"/>
        </w:rPr>
      </w:pPr>
      <w:proofErr w:type="gramStart"/>
      <w:r w:rsidRPr="00641669">
        <w:rPr>
          <w:sz w:val="32"/>
          <w:szCs w:val="32"/>
        </w:rPr>
        <w:t>of</w:t>
      </w:r>
      <w:proofErr w:type="gramEnd"/>
      <w:r w:rsidRPr="00641669">
        <w:rPr>
          <w:sz w:val="32"/>
          <w:szCs w:val="32"/>
        </w:rPr>
        <w:t xml:space="preserve"> </w:t>
      </w:r>
      <w:proofErr w:type="spellStart"/>
      <w:r w:rsidRPr="00641669">
        <w:rPr>
          <w:sz w:val="32"/>
          <w:szCs w:val="32"/>
        </w:rPr>
        <w:t>Bushehr</w:t>
      </w:r>
      <w:proofErr w:type="spellEnd"/>
      <w:r w:rsidRPr="00641669">
        <w:rPr>
          <w:sz w:val="32"/>
          <w:szCs w:val="32"/>
        </w:rPr>
        <w:t xml:space="preserve"> NPP-2 (Final Report)</w:t>
      </w:r>
    </w:p>
    <w:p w14:paraId="25609660" w14:textId="7297B4EE" w:rsidR="00840F07" w:rsidRDefault="00840F07" w:rsidP="00840F07">
      <w:pPr>
        <w:ind w:right="-1"/>
        <w:jc w:val="center"/>
        <w:rPr>
          <w:b/>
          <w:sz w:val="28"/>
          <w:szCs w:val="28"/>
          <w:lang w:val="en-US"/>
        </w:rPr>
      </w:pPr>
    </w:p>
    <w:p w14:paraId="0575A9DC" w14:textId="77777777" w:rsidR="00840F07" w:rsidRPr="00963912" w:rsidRDefault="00840F07" w:rsidP="00840F07">
      <w:pPr>
        <w:ind w:right="-1"/>
        <w:jc w:val="center"/>
        <w:rPr>
          <w:b/>
          <w:sz w:val="28"/>
          <w:szCs w:val="28"/>
          <w:lang w:val="en-US"/>
        </w:rPr>
      </w:pPr>
    </w:p>
    <w:p w14:paraId="0E020D41" w14:textId="68DBCA0D" w:rsidR="00840F07" w:rsidRPr="00CB3500" w:rsidRDefault="00CB3500" w:rsidP="00840F07">
      <w:pPr>
        <w:ind w:right="-1"/>
        <w:jc w:val="center"/>
        <w:rPr>
          <w:b/>
          <w:bCs/>
          <w:sz w:val="28"/>
          <w:szCs w:val="28"/>
          <w:lang w:val="sv-SE"/>
        </w:rPr>
      </w:pPr>
      <w:r w:rsidRPr="00CB3500">
        <w:rPr>
          <w:b/>
          <w:bCs/>
          <w:color w:val="000000"/>
          <w:sz w:val="28"/>
          <w:szCs w:val="28"/>
          <w:bdr w:val="none" w:sz="0" w:space="0" w:color="auto" w:frame="1"/>
        </w:rPr>
        <w:t>BU2/ES-OCE/ES-0-RPT/SUM-0-134/1-00/0</w:t>
      </w:r>
    </w:p>
    <w:p w14:paraId="7FC33028" w14:textId="77777777" w:rsidR="00840F07" w:rsidRDefault="00840F07" w:rsidP="00840F07">
      <w:pPr>
        <w:pStyle w:val="HEADLINE-3"/>
      </w:pPr>
    </w:p>
    <w:p w14:paraId="7E1B5B8C" w14:textId="77777777" w:rsidR="00840F07" w:rsidRPr="00963912" w:rsidRDefault="00840F07" w:rsidP="00840F07">
      <w:pPr>
        <w:pStyle w:val="HEADLINE-3"/>
      </w:pPr>
      <w:r w:rsidRPr="00963912">
        <w:t>Revision B01</w:t>
      </w:r>
    </w:p>
    <w:p w14:paraId="7A941526" w14:textId="77777777" w:rsidR="00840F07" w:rsidRPr="00963912" w:rsidRDefault="00840F07" w:rsidP="00840F07">
      <w:pPr>
        <w:rPr>
          <w:lang w:val="en-US"/>
        </w:rPr>
      </w:pPr>
    </w:p>
    <w:p w14:paraId="1DFC466C" w14:textId="77777777" w:rsidR="00840F07" w:rsidRPr="00963912" w:rsidRDefault="00840F07" w:rsidP="00840F07">
      <w:pPr>
        <w:rPr>
          <w:lang w:val="en-US"/>
        </w:rPr>
      </w:pPr>
    </w:p>
    <w:p w14:paraId="72265B33" w14:textId="77777777" w:rsidR="00840F07" w:rsidRPr="00963912" w:rsidRDefault="00840F07" w:rsidP="00840F07">
      <w:pPr>
        <w:rPr>
          <w:lang w:val="en-US"/>
        </w:rPr>
      </w:pPr>
    </w:p>
    <w:p w14:paraId="448595AF" w14:textId="77777777" w:rsidR="00840F07" w:rsidRPr="00963912" w:rsidRDefault="00840F07" w:rsidP="00840F07">
      <w:pPr>
        <w:rPr>
          <w:lang w:val="en-US"/>
        </w:rPr>
      </w:pPr>
    </w:p>
    <w:p w14:paraId="53CC3277" w14:textId="77777777" w:rsidR="00840F07" w:rsidRPr="00963912" w:rsidRDefault="00840F07" w:rsidP="00840F07">
      <w:pPr>
        <w:rPr>
          <w:lang w:val="en-US"/>
        </w:rPr>
      </w:pPr>
    </w:p>
    <w:p w14:paraId="5BB8DB8A" w14:textId="77777777" w:rsidR="00840F07" w:rsidRPr="00963912" w:rsidRDefault="00840F07" w:rsidP="00840F07">
      <w:pPr>
        <w:rPr>
          <w:lang w:val="en-US"/>
        </w:rPr>
      </w:pPr>
    </w:p>
    <w:p w14:paraId="5DCB34F1" w14:textId="77777777" w:rsidR="00840F07" w:rsidRPr="00963912" w:rsidRDefault="00840F07" w:rsidP="00840F07">
      <w:pPr>
        <w:rPr>
          <w:lang w:val="en-US"/>
        </w:rPr>
      </w:pPr>
    </w:p>
    <w:p w14:paraId="57BAEC66" w14:textId="77777777" w:rsidR="00840F07" w:rsidRPr="00963912" w:rsidRDefault="00840F07" w:rsidP="00840F07">
      <w:pPr>
        <w:rPr>
          <w:lang w:val="en-US"/>
        </w:rPr>
      </w:pPr>
    </w:p>
    <w:p w14:paraId="390BDFA5" w14:textId="77777777" w:rsidR="00840F07" w:rsidRPr="00963912" w:rsidRDefault="00840F07" w:rsidP="00840F07">
      <w:pPr>
        <w:rPr>
          <w:lang w:val="en-US"/>
        </w:rPr>
      </w:pPr>
    </w:p>
    <w:p w14:paraId="178F8793" w14:textId="77777777" w:rsidR="00840F07" w:rsidRPr="00963912" w:rsidRDefault="00840F07" w:rsidP="00840F07">
      <w:pPr>
        <w:rPr>
          <w:lang w:val="en-US"/>
        </w:rPr>
      </w:pPr>
    </w:p>
    <w:p w14:paraId="7850C294" w14:textId="77777777" w:rsidR="00840F07" w:rsidRPr="00963912" w:rsidRDefault="00840F07" w:rsidP="00840F07">
      <w:pPr>
        <w:rPr>
          <w:lang w:val="en-US"/>
        </w:rPr>
      </w:pPr>
    </w:p>
    <w:p w14:paraId="4D45A01A" w14:textId="77777777" w:rsidR="00840F07" w:rsidRPr="00963912" w:rsidRDefault="00840F07" w:rsidP="00840F07">
      <w:pPr>
        <w:rPr>
          <w:lang w:val="en-US"/>
        </w:rPr>
      </w:pPr>
    </w:p>
    <w:p w14:paraId="02439CCC" w14:textId="77777777" w:rsidR="00840F07" w:rsidRPr="00963912" w:rsidRDefault="00840F07" w:rsidP="00840F07">
      <w:pPr>
        <w:rPr>
          <w:lang w:val="en-US"/>
        </w:rPr>
      </w:pPr>
    </w:p>
    <w:p w14:paraId="76E2FB8C" w14:textId="77777777" w:rsidR="00840F07" w:rsidRPr="00963912" w:rsidRDefault="00840F07" w:rsidP="00840F07">
      <w:pPr>
        <w:rPr>
          <w:lang w:val="en-US"/>
        </w:rPr>
      </w:pPr>
    </w:p>
    <w:p w14:paraId="7CD927F6" w14:textId="77777777" w:rsidR="00840F07" w:rsidRPr="00963912" w:rsidRDefault="00840F07" w:rsidP="00840F07">
      <w:pPr>
        <w:rPr>
          <w:lang w:val="en-US"/>
        </w:rPr>
      </w:pPr>
    </w:p>
    <w:p w14:paraId="31DF141C" w14:textId="77777777" w:rsidR="00840F07" w:rsidRPr="00963912" w:rsidRDefault="00840F07" w:rsidP="00840F07">
      <w:pPr>
        <w:rPr>
          <w:lang w:val="en-US"/>
        </w:rPr>
      </w:pPr>
    </w:p>
    <w:p w14:paraId="561346DE" w14:textId="77777777" w:rsidR="00840F07" w:rsidRPr="00963912" w:rsidRDefault="00840F07" w:rsidP="00840F07">
      <w:pPr>
        <w:rPr>
          <w:lang w:val="en-US"/>
        </w:rPr>
      </w:pPr>
    </w:p>
    <w:p w14:paraId="3C92A48A" w14:textId="77777777" w:rsidR="00840F07" w:rsidRPr="00963912" w:rsidRDefault="00840F07" w:rsidP="00840F07">
      <w:pPr>
        <w:rPr>
          <w:lang w:val="en-US"/>
        </w:rPr>
      </w:pPr>
    </w:p>
    <w:p w14:paraId="60BF1F91" w14:textId="77777777" w:rsidR="00840F07" w:rsidRPr="00963912" w:rsidRDefault="00840F07" w:rsidP="00840F07">
      <w:pPr>
        <w:rPr>
          <w:lang w:val="en-US"/>
        </w:rPr>
      </w:pPr>
    </w:p>
    <w:p w14:paraId="1F2AEAEC" w14:textId="77777777" w:rsidR="00840F07" w:rsidRPr="00963912" w:rsidRDefault="00840F07" w:rsidP="00840F07">
      <w:pPr>
        <w:rPr>
          <w:lang w:val="en-US"/>
        </w:rPr>
      </w:pPr>
    </w:p>
    <w:p w14:paraId="4C833321" w14:textId="77777777" w:rsidR="00840F07" w:rsidRPr="00963912" w:rsidRDefault="00840F07" w:rsidP="00840F07">
      <w:pPr>
        <w:rPr>
          <w:lang w:val="en-US"/>
        </w:rPr>
      </w:pPr>
    </w:p>
    <w:p w14:paraId="604D5932" w14:textId="77777777" w:rsidR="00840F07" w:rsidRPr="00963912" w:rsidRDefault="00840F07" w:rsidP="00840F07">
      <w:pPr>
        <w:rPr>
          <w:lang w:val="en-US"/>
        </w:rPr>
      </w:pPr>
    </w:p>
    <w:p w14:paraId="1263B5B3" w14:textId="77777777" w:rsidR="00840F07" w:rsidRPr="00963912" w:rsidRDefault="00840F07" w:rsidP="00840F07">
      <w:pPr>
        <w:rPr>
          <w:lang w:val="en-US"/>
        </w:rPr>
      </w:pPr>
    </w:p>
    <w:p w14:paraId="163E4209" w14:textId="77777777" w:rsidR="00840F07" w:rsidRPr="00963912" w:rsidRDefault="00840F07" w:rsidP="00840F07">
      <w:pPr>
        <w:rPr>
          <w:lang w:val="en-US"/>
        </w:rPr>
      </w:pPr>
    </w:p>
    <w:p w14:paraId="6D781AF9" w14:textId="77777777" w:rsidR="00840F07" w:rsidRPr="00963912" w:rsidRDefault="00840F07" w:rsidP="00840F07">
      <w:pPr>
        <w:rPr>
          <w:lang w:val="en-US"/>
        </w:rPr>
      </w:pPr>
    </w:p>
    <w:p w14:paraId="33AFBC24" w14:textId="77777777" w:rsidR="00840F07" w:rsidRPr="00963912" w:rsidRDefault="00840F07" w:rsidP="00840F07">
      <w:pPr>
        <w:rPr>
          <w:lang w:val="en-US"/>
        </w:rPr>
      </w:pPr>
    </w:p>
    <w:p w14:paraId="77D18A51" w14:textId="77777777" w:rsidR="00840F07" w:rsidRPr="00963912" w:rsidRDefault="00840F07" w:rsidP="00840F07">
      <w:pPr>
        <w:rPr>
          <w:lang w:val="en-US"/>
        </w:rPr>
      </w:pPr>
    </w:p>
    <w:p w14:paraId="3CB42C14" w14:textId="40935A26" w:rsidR="00840F07" w:rsidRPr="00963912" w:rsidRDefault="00840F07" w:rsidP="008E1C7F">
      <w:pPr>
        <w:pStyle w:val="HEADLINE-3"/>
      </w:pPr>
      <w:r w:rsidRPr="00963912">
        <w:t>201</w:t>
      </w:r>
      <w:r w:rsidR="008E1C7F">
        <w:t>6</w:t>
      </w:r>
    </w:p>
    <w:p w14:paraId="2BF0B30E" w14:textId="77777777" w:rsidR="00840F07" w:rsidRPr="00963912" w:rsidRDefault="00840F07" w:rsidP="00840F07">
      <w:pPr>
        <w:pStyle w:val="HEADLINE-1"/>
      </w:pPr>
    </w:p>
    <w:p w14:paraId="0F0593C9" w14:textId="77777777" w:rsidR="00840F07" w:rsidRPr="00963912" w:rsidRDefault="00840F07" w:rsidP="00840F07">
      <w:pPr>
        <w:rPr>
          <w:lang w:val="en-US"/>
        </w:rPr>
      </w:pPr>
    </w:p>
    <w:p w14:paraId="30B0773E" w14:textId="77777777" w:rsidR="00840F07" w:rsidRPr="00963912" w:rsidRDefault="00840F07" w:rsidP="00840F07">
      <w:pPr>
        <w:pStyle w:val="HEADLINE"/>
      </w:pPr>
      <w:r w:rsidRPr="00963912">
        <w:rPr>
          <w:rFonts w:hint="cs"/>
          <w:b w:val="0"/>
          <w:bCs/>
          <w:i/>
          <w:iCs/>
          <w:noProof/>
          <w:sz w:val="22"/>
          <w:szCs w:val="22"/>
          <w:lang w:eastAsia="en-US"/>
        </w:rPr>
        <w:lastRenderedPageBreak/>
        <w:drawing>
          <wp:inline distT="0" distB="0" distL="0" distR="0" wp14:anchorId="2F9549B5" wp14:editId="0D39845E">
            <wp:extent cx="1608632" cy="1924050"/>
            <wp:effectExtent l="0" t="0" r="0" b="0"/>
            <wp:docPr id="20" name="Picture 20" descr="Ofogh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ogh A4"/>
                    <pic:cNvPicPr>
                      <a:picLocks noChangeAspect="1" noChangeArrowheads="1"/>
                    </pic:cNvPicPr>
                  </pic:nvPicPr>
                  <pic:blipFill>
                    <a:blip r:embed="rId10">
                      <a:lum contrast="20000"/>
                      <a:extLst>
                        <a:ext uri="{28A0092B-C50C-407E-A947-70E740481C1C}">
                          <a14:useLocalDpi xmlns:a14="http://schemas.microsoft.com/office/drawing/2010/main" val="0"/>
                        </a:ext>
                      </a:extLst>
                    </a:blip>
                    <a:srcRect/>
                    <a:stretch>
                      <a:fillRect/>
                    </a:stretch>
                  </pic:blipFill>
                  <pic:spPr bwMode="auto">
                    <a:xfrm>
                      <a:off x="0" y="0"/>
                      <a:ext cx="1608632" cy="1924050"/>
                    </a:xfrm>
                    <a:prstGeom prst="rect">
                      <a:avLst/>
                    </a:prstGeom>
                    <a:noFill/>
                    <a:ln>
                      <a:noFill/>
                    </a:ln>
                  </pic:spPr>
                </pic:pic>
              </a:graphicData>
            </a:graphic>
          </wp:inline>
        </w:drawing>
      </w:r>
    </w:p>
    <w:p w14:paraId="7CDB45BC" w14:textId="77777777" w:rsidR="00840F07" w:rsidRPr="00963912" w:rsidRDefault="00840F07" w:rsidP="00840F07">
      <w:pPr>
        <w:spacing w:line="360" w:lineRule="auto"/>
        <w:jc w:val="center"/>
        <w:rPr>
          <w:b/>
          <w:bCs/>
          <w:i/>
          <w:iCs/>
          <w:sz w:val="36"/>
          <w:szCs w:val="36"/>
          <w:lang w:val="en-US"/>
        </w:rPr>
      </w:pPr>
      <w:r w:rsidRPr="00B02B61">
        <w:rPr>
          <w:b/>
          <w:bCs/>
          <w:i/>
          <w:iCs/>
          <w:sz w:val="36"/>
          <w:szCs w:val="36"/>
          <w:lang w:val="en-US"/>
        </w:rPr>
        <w:t>Ofogh Consulting Engineers</w:t>
      </w:r>
    </w:p>
    <w:p w14:paraId="030F30B1" w14:textId="77777777" w:rsidR="00840F07" w:rsidRPr="00963912" w:rsidRDefault="00840F07" w:rsidP="00840F07">
      <w:pPr>
        <w:pStyle w:val="HEADLINE-1"/>
      </w:pPr>
      <w:r w:rsidRPr="00963912">
        <w:t>BUSHEHR NUCLEAR POWER PLANT (BNPP-2)</w:t>
      </w:r>
    </w:p>
    <w:p w14:paraId="78CB9F49" w14:textId="77777777" w:rsidR="00840F07" w:rsidRPr="00963912" w:rsidRDefault="00840F07" w:rsidP="00840F07">
      <w:pPr>
        <w:pStyle w:val="HEADLINE-1"/>
      </w:pPr>
      <w:r w:rsidRPr="00963912">
        <w:t>UNITS 2, 3</w:t>
      </w:r>
    </w:p>
    <w:p w14:paraId="7DD08392" w14:textId="77777777" w:rsidR="00DF278F" w:rsidRDefault="00DF278F" w:rsidP="00840F07">
      <w:pPr>
        <w:pStyle w:val="HEADLINE-1"/>
      </w:pPr>
    </w:p>
    <w:p w14:paraId="36AA9B13" w14:textId="1AE350DB" w:rsidR="00840F07" w:rsidRDefault="00DF278F" w:rsidP="00840F07">
      <w:pPr>
        <w:pStyle w:val="HEADLINE-1"/>
        <w:rPr>
          <w:sz w:val="32"/>
          <w:szCs w:val="32"/>
        </w:rPr>
      </w:pPr>
      <w:r w:rsidRPr="00DF278F">
        <w:rPr>
          <w:sz w:val="32"/>
          <w:szCs w:val="32"/>
        </w:rPr>
        <w:t>Seismic Hazard Analysis</w:t>
      </w:r>
    </w:p>
    <w:p w14:paraId="6921FAB5" w14:textId="579BE538" w:rsidR="00641669" w:rsidRPr="00963912" w:rsidRDefault="00641669" w:rsidP="00840F07">
      <w:pPr>
        <w:pStyle w:val="HEADLINE-1"/>
      </w:pPr>
      <w:proofErr w:type="gramStart"/>
      <w:r w:rsidRPr="00641669">
        <w:rPr>
          <w:sz w:val="32"/>
          <w:szCs w:val="32"/>
        </w:rPr>
        <w:t>of</w:t>
      </w:r>
      <w:proofErr w:type="gramEnd"/>
      <w:r w:rsidRPr="00641669">
        <w:rPr>
          <w:sz w:val="32"/>
          <w:szCs w:val="32"/>
        </w:rPr>
        <w:t xml:space="preserve"> </w:t>
      </w:r>
      <w:proofErr w:type="spellStart"/>
      <w:r w:rsidRPr="00641669">
        <w:rPr>
          <w:sz w:val="32"/>
          <w:szCs w:val="32"/>
        </w:rPr>
        <w:t>Bushehr</w:t>
      </w:r>
      <w:proofErr w:type="spellEnd"/>
      <w:r w:rsidRPr="00641669">
        <w:rPr>
          <w:sz w:val="32"/>
          <w:szCs w:val="32"/>
        </w:rPr>
        <w:t xml:space="preserve"> NPP-2 (Final Report)</w:t>
      </w:r>
    </w:p>
    <w:p w14:paraId="4A0BF35B" w14:textId="14264DD8" w:rsidR="00840F07" w:rsidRDefault="00840F07" w:rsidP="00840F07">
      <w:pPr>
        <w:spacing w:after="240"/>
        <w:jc w:val="center"/>
        <w:rPr>
          <w:b/>
          <w:sz w:val="28"/>
          <w:szCs w:val="28"/>
          <w:lang w:val="en-US"/>
        </w:rPr>
      </w:pPr>
    </w:p>
    <w:p w14:paraId="4783C087" w14:textId="77777777" w:rsidR="00840F07" w:rsidRPr="00963912" w:rsidRDefault="00840F07" w:rsidP="00840F07">
      <w:pPr>
        <w:jc w:val="center"/>
        <w:rPr>
          <w:b/>
          <w:sz w:val="28"/>
          <w:szCs w:val="28"/>
          <w:lang w:val="en-US"/>
        </w:rPr>
      </w:pPr>
    </w:p>
    <w:p w14:paraId="247DC60C" w14:textId="39CD12F2" w:rsidR="00840F07" w:rsidRPr="00963912" w:rsidRDefault="00033588" w:rsidP="00840F07">
      <w:pPr>
        <w:spacing w:after="240"/>
        <w:jc w:val="center"/>
        <w:rPr>
          <w:b/>
          <w:sz w:val="28"/>
          <w:szCs w:val="28"/>
          <w:lang w:val="sv-SE"/>
        </w:rPr>
      </w:pPr>
      <w:r w:rsidRPr="00CB3500">
        <w:rPr>
          <w:b/>
          <w:bCs/>
          <w:color w:val="000000"/>
          <w:sz w:val="28"/>
          <w:szCs w:val="28"/>
          <w:bdr w:val="none" w:sz="0" w:space="0" w:color="auto" w:frame="1"/>
        </w:rPr>
        <w:t>BU2/ES-OCE/ES-0-RPT/SUM-0-134/1-00/0</w:t>
      </w:r>
    </w:p>
    <w:p w14:paraId="08238D62" w14:textId="77777777" w:rsidR="00840F07" w:rsidRPr="00963912" w:rsidRDefault="00840F07" w:rsidP="00840F07">
      <w:pPr>
        <w:pStyle w:val="HEADLINE-3"/>
      </w:pPr>
      <w:r w:rsidRPr="00963912">
        <w:t>Revision B01</w:t>
      </w:r>
    </w:p>
    <w:p w14:paraId="56F3A5F7" w14:textId="77777777" w:rsidR="00840F07" w:rsidRPr="00963912" w:rsidRDefault="00840F07" w:rsidP="00840F07">
      <w:pPr>
        <w:pStyle w:val="HEADLINE-3"/>
      </w:pPr>
    </w:p>
    <w:p w14:paraId="5C32EBDD" w14:textId="77777777" w:rsidR="00840F07" w:rsidRPr="00963912" w:rsidRDefault="00840F07" w:rsidP="00840F07">
      <w:pPr>
        <w:pStyle w:val="HEADLINE-3"/>
      </w:pPr>
    </w:p>
    <w:p w14:paraId="288F7625" w14:textId="77777777" w:rsidR="00840F07" w:rsidRPr="00963912" w:rsidRDefault="00840F07" w:rsidP="00840F07">
      <w:pPr>
        <w:pStyle w:val="HEADLINE-3"/>
      </w:pPr>
    </w:p>
    <w:p w14:paraId="41D4A32C" w14:textId="77777777" w:rsidR="00840F07" w:rsidRPr="00963912" w:rsidRDefault="00840F07" w:rsidP="00840F07">
      <w:pPr>
        <w:pStyle w:val="HEADLINE-3"/>
      </w:pPr>
    </w:p>
    <w:p w14:paraId="67CB4A50" w14:textId="77777777" w:rsidR="00840F07" w:rsidRPr="00963912" w:rsidRDefault="00840F07" w:rsidP="00840F07">
      <w:pPr>
        <w:pStyle w:val="HEADLINE-3"/>
      </w:pPr>
    </w:p>
    <w:p w14:paraId="7CEED931" w14:textId="77777777" w:rsidR="00840F07" w:rsidRPr="00963912" w:rsidRDefault="00840F07" w:rsidP="00840F07">
      <w:pPr>
        <w:pStyle w:val="HEADLINE-3"/>
      </w:pPr>
    </w:p>
    <w:p w14:paraId="720F2FD9" w14:textId="77777777" w:rsidR="00840F07" w:rsidRPr="00963912" w:rsidRDefault="00840F07" w:rsidP="00840F07">
      <w:pPr>
        <w:pStyle w:val="HEADLINE-3"/>
      </w:pPr>
    </w:p>
    <w:p w14:paraId="1C24CF9D" w14:textId="77777777" w:rsidR="00840F07" w:rsidRPr="00963912" w:rsidRDefault="00840F07" w:rsidP="00840F07">
      <w:pPr>
        <w:pStyle w:val="HEADLINE-3"/>
      </w:pPr>
    </w:p>
    <w:p w14:paraId="4B3D7228" w14:textId="77777777" w:rsidR="00840F07" w:rsidRPr="00963912" w:rsidRDefault="00840F07" w:rsidP="00840F07">
      <w:pPr>
        <w:pStyle w:val="HEADLINE-3"/>
      </w:pPr>
    </w:p>
    <w:p w14:paraId="0F51443F" w14:textId="77777777" w:rsidR="00840F07" w:rsidRPr="00963912" w:rsidRDefault="00840F07" w:rsidP="00840F07">
      <w:pPr>
        <w:pStyle w:val="HEADLINE-3"/>
      </w:pPr>
    </w:p>
    <w:p w14:paraId="3BB3E4F3" w14:textId="77777777" w:rsidR="00840F07" w:rsidRDefault="00840F07" w:rsidP="00840F07">
      <w:pPr>
        <w:pStyle w:val="HEADLINE-3"/>
      </w:pPr>
    </w:p>
    <w:p w14:paraId="7F6323BA" w14:textId="77777777" w:rsidR="00840F07" w:rsidRPr="00963912" w:rsidRDefault="00840F07" w:rsidP="00840F07">
      <w:pPr>
        <w:pStyle w:val="HEADLINE-3"/>
      </w:pPr>
    </w:p>
    <w:p w14:paraId="195E9487" w14:textId="77777777" w:rsidR="00840F07" w:rsidRPr="00963912" w:rsidRDefault="00840F07" w:rsidP="00840F07">
      <w:pPr>
        <w:pStyle w:val="HEADLINE-3"/>
      </w:pPr>
    </w:p>
    <w:p w14:paraId="5C74BF8E" w14:textId="77777777" w:rsidR="00840F07" w:rsidRDefault="00840F07" w:rsidP="00840F07">
      <w:pPr>
        <w:pStyle w:val="HEADLINE-3"/>
      </w:pPr>
    </w:p>
    <w:p w14:paraId="05E5937D" w14:textId="77777777" w:rsidR="00840F07" w:rsidRPr="00963912" w:rsidRDefault="00840F07" w:rsidP="00840F07">
      <w:pPr>
        <w:pStyle w:val="HEADLINE-3"/>
      </w:pPr>
    </w:p>
    <w:p w14:paraId="529905BE" w14:textId="5A9EF0D3" w:rsidR="00035244" w:rsidRPr="000F19B0" w:rsidRDefault="00840F07" w:rsidP="00F42B8A">
      <w:pPr>
        <w:pStyle w:val="HEADLINE-3"/>
      </w:pPr>
      <w:r w:rsidRPr="002F4E0A">
        <w:t>201</w:t>
      </w:r>
      <w:r w:rsidR="00F42B8A">
        <w:t>6</w:t>
      </w:r>
    </w:p>
    <w:p w14:paraId="529905BF" w14:textId="77777777" w:rsidR="004E135A" w:rsidRPr="000F19B0" w:rsidRDefault="004E135A" w:rsidP="00035244">
      <w:pPr>
        <w:jc w:val="center"/>
        <w:sectPr w:rsidR="004E135A" w:rsidRPr="000F19B0" w:rsidSect="00761515">
          <w:footerReference w:type="default" r:id="rId11"/>
          <w:pgSz w:w="11906" w:h="16838" w:code="9"/>
          <w:pgMar w:top="1134" w:right="567" w:bottom="1134" w:left="1701" w:header="454" w:footer="289" w:gutter="0"/>
          <w:cols w:space="708"/>
          <w:docGrid w:linePitch="360"/>
        </w:sectPr>
      </w:pPr>
    </w:p>
    <w:p w14:paraId="529905C0" w14:textId="77777777" w:rsidR="00035244" w:rsidRPr="000F19B0" w:rsidRDefault="00306A0E" w:rsidP="0063310D">
      <w:pPr>
        <w:pStyle w:val="CONTENT"/>
      </w:pPr>
      <w:r w:rsidRPr="000F19B0">
        <w:lastRenderedPageBreak/>
        <w:t>CONTENT</w:t>
      </w:r>
    </w:p>
    <w:p w14:paraId="3C017DB6" w14:textId="77777777" w:rsidR="00D20D27" w:rsidRDefault="00916D07">
      <w:pPr>
        <w:pStyle w:val="TOC1"/>
        <w:rPr>
          <w:rFonts w:asciiTheme="minorHAnsi" w:eastAsiaTheme="minorEastAsia" w:hAnsiTheme="minorHAnsi" w:cstheme="minorBidi"/>
          <w:sz w:val="22"/>
          <w:szCs w:val="22"/>
          <w:lang w:val="en-US" w:eastAsia="en-US"/>
        </w:rPr>
      </w:pPr>
      <w:r>
        <w:rPr>
          <w:rStyle w:val="Hyperlink"/>
          <w:rFonts w:eastAsia="Calibri"/>
          <w:lang w:val="en-US" w:eastAsia="en-US"/>
        </w:rPr>
        <w:fldChar w:fldCharType="begin"/>
      </w:r>
      <w:r>
        <w:rPr>
          <w:rStyle w:val="Hyperlink"/>
          <w:rFonts w:eastAsia="Calibri"/>
          <w:lang w:val="en-US" w:eastAsia="en-US"/>
        </w:rPr>
        <w:instrText xml:space="preserve"> TOC \o "1-7" \h \z \u </w:instrText>
      </w:r>
      <w:r>
        <w:rPr>
          <w:rStyle w:val="Hyperlink"/>
          <w:rFonts w:eastAsia="Calibri"/>
          <w:lang w:val="en-US" w:eastAsia="en-US"/>
        </w:rPr>
        <w:fldChar w:fldCharType="separate"/>
      </w:r>
      <w:hyperlink w:anchor="_Toc461342874" w:history="1">
        <w:r w:rsidR="00D20D27" w:rsidRPr="00983AB9">
          <w:rPr>
            <w:rStyle w:val="Hyperlink"/>
            <w:lang w:val="en-US"/>
          </w:rPr>
          <w:t>Introduction</w:t>
        </w:r>
        <w:r w:rsidR="00D20D27">
          <w:rPr>
            <w:webHidden/>
          </w:rPr>
          <w:tab/>
        </w:r>
        <w:r w:rsidR="00D20D27">
          <w:rPr>
            <w:webHidden/>
          </w:rPr>
          <w:fldChar w:fldCharType="begin"/>
        </w:r>
        <w:r w:rsidR="00D20D27">
          <w:rPr>
            <w:webHidden/>
          </w:rPr>
          <w:instrText xml:space="preserve"> PAGEREF _Toc461342874 \h </w:instrText>
        </w:r>
        <w:r w:rsidR="00D20D27">
          <w:rPr>
            <w:webHidden/>
          </w:rPr>
        </w:r>
        <w:r w:rsidR="00D20D27">
          <w:rPr>
            <w:webHidden/>
          </w:rPr>
          <w:fldChar w:fldCharType="separate"/>
        </w:r>
        <w:r w:rsidR="000B3B81">
          <w:rPr>
            <w:webHidden/>
          </w:rPr>
          <w:t>2</w:t>
        </w:r>
        <w:r w:rsidR="00D20D27">
          <w:rPr>
            <w:webHidden/>
          </w:rPr>
          <w:fldChar w:fldCharType="end"/>
        </w:r>
      </w:hyperlink>
    </w:p>
    <w:p w14:paraId="20407E05" w14:textId="77777777" w:rsidR="00D20D27" w:rsidRDefault="00196285">
      <w:pPr>
        <w:pStyle w:val="TOC1"/>
        <w:tabs>
          <w:tab w:val="left" w:pos="567"/>
        </w:tabs>
        <w:rPr>
          <w:rFonts w:asciiTheme="minorHAnsi" w:eastAsiaTheme="minorEastAsia" w:hAnsiTheme="minorHAnsi" w:cstheme="minorBidi"/>
          <w:sz w:val="22"/>
          <w:szCs w:val="22"/>
          <w:lang w:val="en-US" w:eastAsia="en-US"/>
        </w:rPr>
      </w:pPr>
      <w:hyperlink w:anchor="_Toc461342875" w:history="1">
        <w:r w:rsidR="00D20D27" w:rsidRPr="00983AB9">
          <w:rPr>
            <w:rStyle w:val="Hyperlink"/>
            <w:lang w:val="en-US"/>
          </w:rPr>
          <w:t>1</w:t>
        </w:r>
        <w:r w:rsidR="00D20D27">
          <w:rPr>
            <w:rFonts w:asciiTheme="minorHAnsi" w:eastAsiaTheme="minorEastAsia" w:hAnsiTheme="minorHAnsi" w:cstheme="minorBidi"/>
            <w:sz w:val="22"/>
            <w:szCs w:val="22"/>
            <w:lang w:val="en-US" w:eastAsia="en-US"/>
          </w:rPr>
          <w:tab/>
        </w:r>
        <w:r w:rsidR="00D20D27" w:rsidRPr="00983AB9">
          <w:rPr>
            <w:rStyle w:val="Hyperlink"/>
          </w:rPr>
          <w:t>Final Result of seismic hazard analysis of Bushehr nuclear plant power (phase II)</w:t>
        </w:r>
        <w:r w:rsidR="00D20D27">
          <w:rPr>
            <w:webHidden/>
          </w:rPr>
          <w:tab/>
        </w:r>
        <w:r w:rsidR="00D20D27">
          <w:rPr>
            <w:webHidden/>
          </w:rPr>
          <w:fldChar w:fldCharType="begin"/>
        </w:r>
        <w:r w:rsidR="00D20D27">
          <w:rPr>
            <w:webHidden/>
          </w:rPr>
          <w:instrText xml:space="preserve"> PAGEREF _Toc461342875 \h </w:instrText>
        </w:r>
        <w:r w:rsidR="00D20D27">
          <w:rPr>
            <w:webHidden/>
          </w:rPr>
        </w:r>
        <w:r w:rsidR="00D20D27">
          <w:rPr>
            <w:webHidden/>
          </w:rPr>
          <w:fldChar w:fldCharType="separate"/>
        </w:r>
        <w:r w:rsidR="000B3B81">
          <w:rPr>
            <w:webHidden/>
          </w:rPr>
          <w:t>3</w:t>
        </w:r>
        <w:r w:rsidR="00D20D27">
          <w:rPr>
            <w:webHidden/>
          </w:rPr>
          <w:fldChar w:fldCharType="end"/>
        </w:r>
      </w:hyperlink>
    </w:p>
    <w:p w14:paraId="652F438E" w14:textId="77777777" w:rsidR="00D20D27" w:rsidRDefault="00196285">
      <w:pPr>
        <w:pStyle w:val="TOC2"/>
        <w:rPr>
          <w:rFonts w:asciiTheme="minorHAnsi" w:eastAsiaTheme="minorEastAsia" w:hAnsiTheme="minorHAnsi" w:cstheme="minorBidi"/>
          <w:bCs w:val="0"/>
          <w:sz w:val="22"/>
          <w:szCs w:val="22"/>
          <w:lang w:eastAsia="en-US"/>
        </w:rPr>
      </w:pPr>
      <w:hyperlink w:anchor="_Toc461342876" w:history="1">
        <w:r w:rsidR="00D20D27" w:rsidRPr="00983AB9">
          <w:rPr>
            <w:rStyle w:val="Hyperlink"/>
          </w:rPr>
          <w:t>1.1</w:t>
        </w:r>
        <w:r w:rsidR="00D20D27">
          <w:rPr>
            <w:rFonts w:asciiTheme="minorHAnsi" w:eastAsiaTheme="minorEastAsia" w:hAnsiTheme="minorHAnsi" w:cstheme="minorBidi"/>
            <w:bCs w:val="0"/>
            <w:sz w:val="22"/>
            <w:szCs w:val="22"/>
            <w:lang w:eastAsia="en-US"/>
          </w:rPr>
          <w:tab/>
        </w:r>
        <w:r w:rsidR="00D20D27" w:rsidRPr="00983AB9">
          <w:rPr>
            <w:rStyle w:val="Hyperlink"/>
          </w:rPr>
          <w:t>Earthquake catalog</w:t>
        </w:r>
        <w:r w:rsidR="00D20D27">
          <w:rPr>
            <w:webHidden/>
          </w:rPr>
          <w:tab/>
        </w:r>
        <w:r w:rsidR="00D20D27">
          <w:rPr>
            <w:webHidden/>
          </w:rPr>
          <w:fldChar w:fldCharType="begin"/>
        </w:r>
        <w:r w:rsidR="00D20D27">
          <w:rPr>
            <w:webHidden/>
          </w:rPr>
          <w:instrText xml:space="preserve"> PAGEREF _Toc461342876 \h </w:instrText>
        </w:r>
        <w:r w:rsidR="00D20D27">
          <w:rPr>
            <w:webHidden/>
          </w:rPr>
        </w:r>
        <w:r w:rsidR="00D20D27">
          <w:rPr>
            <w:webHidden/>
          </w:rPr>
          <w:fldChar w:fldCharType="separate"/>
        </w:r>
        <w:r w:rsidR="000B3B81">
          <w:rPr>
            <w:webHidden/>
          </w:rPr>
          <w:t>3</w:t>
        </w:r>
        <w:r w:rsidR="00D20D27">
          <w:rPr>
            <w:webHidden/>
          </w:rPr>
          <w:fldChar w:fldCharType="end"/>
        </w:r>
      </w:hyperlink>
    </w:p>
    <w:p w14:paraId="613F9233" w14:textId="77777777" w:rsidR="00D20D27" w:rsidRDefault="00196285">
      <w:pPr>
        <w:pStyle w:val="TOC2"/>
        <w:rPr>
          <w:rFonts w:asciiTheme="minorHAnsi" w:eastAsiaTheme="minorEastAsia" w:hAnsiTheme="minorHAnsi" w:cstheme="minorBidi"/>
          <w:bCs w:val="0"/>
          <w:sz w:val="22"/>
          <w:szCs w:val="22"/>
          <w:lang w:eastAsia="en-US"/>
        </w:rPr>
      </w:pPr>
      <w:hyperlink w:anchor="_Toc461342877" w:history="1">
        <w:r w:rsidR="00D20D27" w:rsidRPr="00983AB9">
          <w:rPr>
            <w:rStyle w:val="Hyperlink"/>
          </w:rPr>
          <w:t>1.2</w:t>
        </w:r>
        <w:r w:rsidR="00D20D27">
          <w:rPr>
            <w:rFonts w:asciiTheme="minorHAnsi" w:eastAsiaTheme="minorEastAsia" w:hAnsiTheme="minorHAnsi" w:cstheme="minorBidi"/>
            <w:bCs w:val="0"/>
            <w:sz w:val="22"/>
            <w:szCs w:val="22"/>
            <w:lang w:eastAsia="en-US"/>
          </w:rPr>
          <w:tab/>
        </w:r>
        <w:r w:rsidR="00D20D27" w:rsidRPr="00983AB9">
          <w:rPr>
            <w:rStyle w:val="Hyperlink"/>
          </w:rPr>
          <w:t>Seismic source models and corresponding seismicity parameters</w:t>
        </w:r>
        <w:r w:rsidR="00D20D27">
          <w:rPr>
            <w:webHidden/>
          </w:rPr>
          <w:tab/>
        </w:r>
        <w:r w:rsidR="00D20D27">
          <w:rPr>
            <w:webHidden/>
          </w:rPr>
          <w:fldChar w:fldCharType="begin"/>
        </w:r>
        <w:r w:rsidR="00D20D27">
          <w:rPr>
            <w:webHidden/>
          </w:rPr>
          <w:instrText xml:space="preserve"> PAGEREF _Toc461342877 \h </w:instrText>
        </w:r>
        <w:r w:rsidR="00D20D27">
          <w:rPr>
            <w:webHidden/>
          </w:rPr>
        </w:r>
        <w:r w:rsidR="00D20D27">
          <w:rPr>
            <w:webHidden/>
          </w:rPr>
          <w:fldChar w:fldCharType="separate"/>
        </w:r>
        <w:r w:rsidR="000B3B81">
          <w:rPr>
            <w:webHidden/>
          </w:rPr>
          <w:t>7</w:t>
        </w:r>
        <w:r w:rsidR="00D20D27">
          <w:rPr>
            <w:webHidden/>
          </w:rPr>
          <w:fldChar w:fldCharType="end"/>
        </w:r>
      </w:hyperlink>
    </w:p>
    <w:p w14:paraId="5ED892C8" w14:textId="649E9BA9" w:rsidR="00D20D27" w:rsidRDefault="00196285" w:rsidP="00D20D27">
      <w:pPr>
        <w:pStyle w:val="TOC3"/>
        <w:rPr>
          <w:rFonts w:asciiTheme="minorHAnsi" w:eastAsiaTheme="minorEastAsia" w:hAnsiTheme="minorHAnsi" w:cstheme="minorBidi"/>
          <w:bCs w:val="0"/>
          <w:sz w:val="22"/>
          <w:szCs w:val="22"/>
          <w:lang w:val="en-US" w:eastAsia="en-US"/>
        </w:rPr>
      </w:pPr>
      <w:hyperlink w:anchor="_Toc461342878" w:history="1">
        <w:r w:rsidR="00D20D27" w:rsidRPr="00983AB9">
          <w:rPr>
            <w:rStyle w:val="Hyperlink"/>
            <w:lang w:val="en-US"/>
          </w:rPr>
          <w:t>1.2.1</w:t>
        </w:r>
        <w:r w:rsidR="00D20D27">
          <w:rPr>
            <w:rStyle w:val="Hyperlink"/>
            <w:lang w:val="en-US"/>
          </w:rPr>
          <w:t xml:space="preserve"> </w:t>
        </w:r>
        <w:r w:rsidR="00D20D27" w:rsidRPr="00983AB9">
          <w:rPr>
            <w:rStyle w:val="Hyperlink"/>
            <w:lang w:val="en-US"/>
          </w:rPr>
          <w:t>Development of seismic source model</w:t>
        </w:r>
        <w:r w:rsidR="00D20D27">
          <w:rPr>
            <w:webHidden/>
          </w:rPr>
          <w:tab/>
        </w:r>
        <w:r w:rsidR="00D20D27">
          <w:rPr>
            <w:webHidden/>
          </w:rPr>
          <w:fldChar w:fldCharType="begin"/>
        </w:r>
        <w:r w:rsidR="00D20D27">
          <w:rPr>
            <w:webHidden/>
          </w:rPr>
          <w:instrText xml:space="preserve"> PAGEREF _Toc461342878 \h </w:instrText>
        </w:r>
        <w:r w:rsidR="00D20D27">
          <w:rPr>
            <w:webHidden/>
          </w:rPr>
        </w:r>
        <w:r w:rsidR="00D20D27">
          <w:rPr>
            <w:webHidden/>
          </w:rPr>
          <w:fldChar w:fldCharType="separate"/>
        </w:r>
        <w:r w:rsidR="000B3B81">
          <w:rPr>
            <w:webHidden/>
          </w:rPr>
          <w:t>7</w:t>
        </w:r>
        <w:r w:rsidR="00D20D27">
          <w:rPr>
            <w:webHidden/>
          </w:rPr>
          <w:fldChar w:fldCharType="end"/>
        </w:r>
      </w:hyperlink>
    </w:p>
    <w:p w14:paraId="3583DDD8" w14:textId="3985C044" w:rsidR="00D20D27" w:rsidRDefault="00196285" w:rsidP="00D20D27">
      <w:pPr>
        <w:pStyle w:val="TOC3"/>
        <w:rPr>
          <w:rFonts w:asciiTheme="minorHAnsi" w:eastAsiaTheme="minorEastAsia" w:hAnsiTheme="minorHAnsi" w:cstheme="minorBidi"/>
          <w:bCs w:val="0"/>
          <w:sz w:val="22"/>
          <w:szCs w:val="22"/>
          <w:lang w:val="en-US" w:eastAsia="en-US"/>
        </w:rPr>
      </w:pPr>
      <w:hyperlink w:anchor="_Toc461342879" w:history="1">
        <w:r w:rsidR="00D20D27" w:rsidRPr="00983AB9">
          <w:rPr>
            <w:rStyle w:val="Hyperlink"/>
            <w:lang w:val="en-US"/>
          </w:rPr>
          <w:t>1.2.2</w:t>
        </w:r>
        <w:r w:rsidR="00D20D27">
          <w:rPr>
            <w:rStyle w:val="Hyperlink"/>
            <w:lang w:val="en-US"/>
          </w:rPr>
          <w:t xml:space="preserve"> </w:t>
        </w:r>
        <w:r w:rsidR="00D20D27" w:rsidRPr="00983AB9">
          <w:rPr>
            <w:rStyle w:val="Hyperlink"/>
            <w:lang w:val="en-US"/>
          </w:rPr>
          <w:t>Determination of the maximum magnitude of seismic sources</w:t>
        </w:r>
        <w:r w:rsidR="00D20D27">
          <w:rPr>
            <w:webHidden/>
          </w:rPr>
          <w:tab/>
        </w:r>
        <w:r w:rsidR="00D20D27">
          <w:rPr>
            <w:webHidden/>
          </w:rPr>
          <w:fldChar w:fldCharType="begin"/>
        </w:r>
        <w:r w:rsidR="00D20D27">
          <w:rPr>
            <w:webHidden/>
          </w:rPr>
          <w:instrText xml:space="preserve"> PAGEREF _Toc461342879 \h </w:instrText>
        </w:r>
        <w:r w:rsidR="00D20D27">
          <w:rPr>
            <w:webHidden/>
          </w:rPr>
        </w:r>
        <w:r w:rsidR="00D20D27">
          <w:rPr>
            <w:webHidden/>
          </w:rPr>
          <w:fldChar w:fldCharType="separate"/>
        </w:r>
        <w:r w:rsidR="000B3B81">
          <w:rPr>
            <w:webHidden/>
          </w:rPr>
          <w:t>11</w:t>
        </w:r>
        <w:r w:rsidR="00D20D27">
          <w:rPr>
            <w:webHidden/>
          </w:rPr>
          <w:fldChar w:fldCharType="end"/>
        </w:r>
      </w:hyperlink>
    </w:p>
    <w:p w14:paraId="1EE2837C" w14:textId="2010C124" w:rsidR="00D20D27" w:rsidRDefault="00196285" w:rsidP="00D20D27">
      <w:pPr>
        <w:pStyle w:val="TOC3"/>
        <w:rPr>
          <w:rFonts w:asciiTheme="minorHAnsi" w:eastAsiaTheme="minorEastAsia" w:hAnsiTheme="minorHAnsi" w:cstheme="minorBidi"/>
          <w:bCs w:val="0"/>
          <w:sz w:val="22"/>
          <w:szCs w:val="22"/>
          <w:lang w:val="en-US" w:eastAsia="en-US"/>
        </w:rPr>
      </w:pPr>
      <w:hyperlink w:anchor="_Toc461342880" w:history="1">
        <w:r w:rsidR="00D20D27" w:rsidRPr="00983AB9">
          <w:rPr>
            <w:rStyle w:val="Hyperlink"/>
            <w:lang w:val="en-US"/>
          </w:rPr>
          <w:t>1.2.3</w:t>
        </w:r>
        <w:r w:rsidR="00D20D27">
          <w:rPr>
            <w:rStyle w:val="Hyperlink"/>
            <w:lang w:val="en-US"/>
          </w:rPr>
          <w:t xml:space="preserve"> </w:t>
        </w:r>
        <w:r w:rsidR="00D20D27" w:rsidRPr="00983AB9">
          <w:rPr>
            <w:rStyle w:val="Hyperlink"/>
            <w:lang w:val="en-US"/>
          </w:rPr>
          <w:t>Determination of the seismicity parameters of seismic sources</w:t>
        </w:r>
        <w:r w:rsidR="00D20D27">
          <w:rPr>
            <w:webHidden/>
          </w:rPr>
          <w:tab/>
        </w:r>
        <w:r w:rsidR="00D20D27">
          <w:rPr>
            <w:webHidden/>
          </w:rPr>
          <w:fldChar w:fldCharType="begin"/>
        </w:r>
        <w:r w:rsidR="00D20D27">
          <w:rPr>
            <w:webHidden/>
          </w:rPr>
          <w:instrText xml:space="preserve"> PAGEREF _Toc461342880 \h </w:instrText>
        </w:r>
        <w:r w:rsidR="00D20D27">
          <w:rPr>
            <w:webHidden/>
          </w:rPr>
        </w:r>
        <w:r w:rsidR="00D20D27">
          <w:rPr>
            <w:webHidden/>
          </w:rPr>
          <w:fldChar w:fldCharType="separate"/>
        </w:r>
        <w:r w:rsidR="000B3B81">
          <w:rPr>
            <w:webHidden/>
          </w:rPr>
          <w:t>12</w:t>
        </w:r>
        <w:r w:rsidR="00D20D27">
          <w:rPr>
            <w:webHidden/>
          </w:rPr>
          <w:fldChar w:fldCharType="end"/>
        </w:r>
      </w:hyperlink>
    </w:p>
    <w:p w14:paraId="72DAE19E" w14:textId="77777777" w:rsidR="00D20D27" w:rsidRDefault="00196285">
      <w:pPr>
        <w:pStyle w:val="TOC2"/>
        <w:rPr>
          <w:rFonts w:asciiTheme="minorHAnsi" w:eastAsiaTheme="minorEastAsia" w:hAnsiTheme="minorHAnsi" w:cstheme="minorBidi"/>
          <w:bCs w:val="0"/>
          <w:sz w:val="22"/>
          <w:szCs w:val="22"/>
          <w:lang w:eastAsia="en-US"/>
        </w:rPr>
      </w:pPr>
      <w:hyperlink w:anchor="_Toc461342881" w:history="1">
        <w:r w:rsidR="00D20D27" w:rsidRPr="00983AB9">
          <w:rPr>
            <w:rStyle w:val="Hyperlink"/>
          </w:rPr>
          <w:t>1.3</w:t>
        </w:r>
        <w:r w:rsidR="00D20D27">
          <w:rPr>
            <w:rFonts w:asciiTheme="minorHAnsi" w:eastAsiaTheme="minorEastAsia" w:hAnsiTheme="minorHAnsi" w:cstheme="minorBidi"/>
            <w:bCs w:val="0"/>
            <w:sz w:val="22"/>
            <w:szCs w:val="22"/>
            <w:lang w:eastAsia="en-US"/>
          </w:rPr>
          <w:tab/>
        </w:r>
        <w:r w:rsidR="00D20D27" w:rsidRPr="00983AB9">
          <w:rPr>
            <w:rStyle w:val="Hyperlink"/>
          </w:rPr>
          <w:t>Selection and ranking of GMPEs</w:t>
        </w:r>
        <w:r w:rsidR="00D20D27">
          <w:rPr>
            <w:webHidden/>
          </w:rPr>
          <w:tab/>
        </w:r>
        <w:r w:rsidR="00D20D27">
          <w:rPr>
            <w:webHidden/>
          </w:rPr>
          <w:fldChar w:fldCharType="begin"/>
        </w:r>
        <w:r w:rsidR="00D20D27">
          <w:rPr>
            <w:webHidden/>
          </w:rPr>
          <w:instrText xml:space="preserve"> PAGEREF _Toc461342881 \h </w:instrText>
        </w:r>
        <w:r w:rsidR="00D20D27">
          <w:rPr>
            <w:webHidden/>
          </w:rPr>
        </w:r>
        <w:r w:rsidR="00D20D27">
          <w:rPr>
            <w:webHidden/>
          </w:rPr>
          <w:fldChar w:fldCharType="separate"/>
        </w:r>
        <w:r w:rsidR="000B3B81">
          <w:rPr>
            <w:webHidden/>
          </w:rPr>
          <w:t>13</w:t>
        </w:r>
        <w:r w:rsidR="00D20D27">
          <w:rPr>
            <w:webHidden/>
          </w:rPr>
          <w:fldChar w:fldCharType="end"/>
        </w:r>
      </w:hyperlink>
    </w:p>
    <w:p w14:paraId="520E65BB" w14:textId="77777777" w:rsidR="00D20D27" w:rsidRDefault="00196285">
      <w:pPr>
        <w:pStyle w:val="TOC2"/>
        <w:rPr>
          <w:rFonts w:asciiTheme="minorHAnsi" w:eastAsiaTheme="minorEastAsia" w:hAnsiTheme="minorHAnsi" w:cstheme="minorBidi"/>
          <w:bCs w:val="0"/>
          <w:sz w:val="22"/>
          <w:szCs w:val="22"/>
          <w:lang w:eastAsia="en-US"/>
        </w:rPr>
      </w:pPr>
      <w:hyperlink w:anchor="_Toc461342882" w:history="1">
        <w:r w:rsidR="00D20D27" w:rsidRPr="00983AB9">
          <w:rPr>
            <w:rStyle w:val="Hyperlink"/>
          </w:rPr>
          <w:t>1.4</w:t>
        </w:r>
        <w:r w:rsidR="00D20D27">
          <w:rPr>
            <w:rFonts w:asciiTheme="minorHAnsi" w:eastAsiaTheme="minorEastAsia" w:hAnsiTheme="minorHAnsi" w:cstheme="minorBidi"/>
            <w:bCs w:val="0"/>
            <w:sz w:val="22"/>
            <w:szCs w:val="22"/>
            <w:lang w:eastAsia="en-US"/>
          </w:rPr>
          <w:tab/>
        </w:r>
        <w:r w:rsidR="00D20D27" w:rsidRPr="00983AB9">
          <w:rPr>
            <w:rStyle w:val="Hyperlink"/>
          </w:rPr>
          <w:t>Treatment of uncertainty</w:t>
        </w:r>
        <w:r w:rsidR="00D20D27">
          <w:rPr>
            <w:webHidden/>
          </w:rPr>
          <w:tab/>
        </w:r>
        <w:r w:rsidR="00D20D27">
          <w:rPr>
            <w:webHidden/>
          </w:rPr>
          <w:fldChar w:fldCharType="begin"/>
        </w:r>
        <w:r w:rsidR="00D20D27">
          <w:rPr>
            <w:webHidden/>
          </w:rPr>
          <w:instrText xml:space="preserve"> PAGEREF _Toc461342882 \h </w:instrText>
        </w:r>
        <w:r w:rsidR="00D20D27">
          <w:rPr>
            <w:webHidden/>
          </w:rPr>
        </w:r>
        <w:r w:rsidR="00D20D27">
          <w:rPr>
            <w:webHidden/>
          </w:rPr>
          <w:fldChar w:fldCharType="separate"/>
        </w:r>
        <w:r w:rsidR="000B3B81">
          <w:rPr>
            <w:webHidden/>
          </w:rPr>
          <w:t>13</w:t>
        </w:r>
        <w:r w:rsidR="00D20D27">
          <w:rPr>
            <w:webHidden/>
          </w:rPr>
          <w:fldChar w:fldCharType="end"/>
        </w:r>
      </w:hyperlink>
    </w:p>
    <w:p w14:paraId="0D619007" w14:textId="77777777" w:rsidR="00D20D27" w:rsidRDefault="00196285">
      <w:pPr>
        <w:pStyle w:val="TOC2"/>
        <w:rPr>
          <w:rFonts w:asciiTheme="minorHAnsi" w:eastAsiaTheme="minorEastAsia" w:hAnsiTheme="minorHAnsi" w:cstheme="minorBidi"/>
          <w:bCs w:val="0"/>
          <w:sz w:val="22"/>
          <w:szCs w:val="22"/>
          <w:lang w:eastAsia="en-US"/>
        </w:rPr>
      </w:pPr>
      <w:hyperlink w:anchor="_Toc461342883" w:history="1">
        <w:r w:rsidR="00D20D27" w:rsidRPr="00983AB9">
          <w:rPr>
            <w:rStyle w:val="Hyperlink"/>
          </w:rPr>
          <w:t>1.5</w:t>
        </w:r>
        <w:r w:rsidR="00D20D27">
          <w:rPr>
            <w:rFonts w:asciiTheme="minorHAnsi" w:eastAsiaTheme="minorEastAsia" w:hAnsiTheme="minorHAnsi" w:cstheme="minorBidi"/>
            <w:bCs w:val="0"/>
            <w:sz w:val="22"/>
            <w:szCs w:val="22"/>
            <w:lang w:eastAsia="en-US"/>
          </w:rPr>
          <w:tab/>
        </w:r>
        <w:r w:rsidR="00D20D27" w:rsidRPr="00983AB9">
          <w:rPr>
            <w:rStyle w:val="Hyperlink"/>
          </w:rPr>
          <w:t>Final results of PSHA</w:t>
        </w:r>
        <w:r w:rsidR="00D20D27">
          <w:rPr>
            <w:webHidden/>
          </w:rPr>
          <w:tab/>
        </w:r>
        <w:r w:rsidR="00D20D27">
          <w:rPr>
            <w:webHidden/>
          </w:rPr>
          <w:fldChar w:fldCharType="begin"/>
        </w:r>
        <w:r w:rsidR="00D20D27">
          <w:rPr>
            <w:webHidden/>
          </w:rPr>
          <w:instrText xml:space="preserve"> PAGEREF _Toc461342883 \h </w:instrText>
        </w:r>
        <w:r w:rsidR="00D20D27">
          <w:rPr>
            <w:webHidden/>
          </w:rPr>
        </w:r>
        <w:r w:rsidR="00D20D27">
          <w:rPr>
            <w:webHidden/>
          </w:rPr>
          <w:fldChar w:fldCharType="separate"/>
        </w:r>
        <w:r w:rsidR="000B3B81">
          <w:rPr>
            <w:webHidden/>
          </w:rPr>
          <w:t>15</w:t>
        </w:r>
        <w:r w:rsidR="00D20D27">
          <w:rPr>
            <w:webHidden/>
          </w:rPr>
          <w:fldChar w:fldCharType="end"/>
        </w:r>
      </w:hyperlink>
    </w:p>
    <w:p w14:paraId="72DF0EE4" w14:textId="77777777" w:rsidR="00D20D27" w:rsidRDefault="00196285">
      <w:pPr>
        <w:pStyle w:val="TOC2"/>
        <w:rPr>
          <w:rFonts w:asciiTheme="minorHAnsi" w:eastAsiaTheme="minorEastAsia" w:hAnsiTheme="minorHAnsi" w:cstheme="minorBidi"/>
          <w:bCs w:val="0"/>
          <w:sz w:val="22"/>
          <w:szCs w:val="22"/>
          <w:lang w:eastAsia="en-US"/>
        </w:rPr>
      </w:pPr>
      <w:hyperlink w:anchor="_Toc461342884" w:history="1">
        <w:r w:rsidR="00D20D27" w:rsidRPr="00983AB9">
          <w:rPr>
            <w:rStyle w:val="Hyperlink"/>
          </w:rPr>
          <w:t>1.6</w:t>
        </w:r>
        <w:r w:rsidR="00D20D27">
          <w:rPr>
            <w:rFonts w:asciiTheme="minorHAnsi" w:eastAsiaTheme="minorEastAsia" w:hAnsiTheme="minorHAnsi" w:cstheme="minorBidi"/>
            <w:bCs w:val="0"/>
            <w:sz w:val="22"/>
            <w:szCs w:val="22"/>
            <w:lang w:eastAsia="en-US"/>
          </w:rPr>
          <w:tab/>
        </w:r>
        <w:r w:rsidR="00D20D27" w:rsidRPr="00983AB9">
          <w:rPr>
            <w:rStyle w:val="Hyperlink"/>
          </w:rPr>
          <w:t>Final results of DSHA</w:t>
        </w:r>
        <w:r w:rsidR="00D20D27">
          <w:rPr>
            <w:webHidden/>
          </w:rPr>
          <w:tab/>
        </w:r>
        <w:r w:rsidR="00D20D27">
          <w:rPr>
            <w:webHidden/>
          </w:rPr>
          <w:fldChar w:fldCharType="begin"/>
        </w:r>
        <w:r w:rsidR="00D20D27">
          <w:rPr>
            <w:webHidden/>
          </w:rPr>
          <w:instrText xml:space="preserve"> PAGEREF _Toc461342884 \h </w:instrText>
        </w:r>
        <w:r w:rsidR="00D20D27">
          <w:rPr>
            <w:webHidden/>
          </w:rPr>
        </w:r>
        <w:r w:rsidR="00D20D27">
          <w:rPr>
            <w:webHidden/>
          </w:rPr>
          <w:fldChar w:fldCharType="separate"/>
        </w:r>
        <w:r w:rsidR="000B3B81">
          <w:rPr>
            <w:webHidden/>
          </w:rPr>
          <w:t>18</w:t>
        </w:r>
        <w:r w:rsidR="00D20D27">
          <w:rPr>
            <w:webHidden/>
          </w:rPr>
          <w:fldChar w:fldCharType="end"/>
        </w:r>
      </w:hyperlink>
    </w:p>
    <w:p w14:paraId="724B436D" w14:textId="77777777" w:rsidR="00D20D27" w:rsidRDefault="00196285">
      <w:pPr>
        <w:pStyle w:val="TOC2"/>
        <w:rPr>
          <w:rFonts w:asciiTheme="minorHAnsi" w:eastAsiaTheme="minorEastAsia" w:hAnsiTheme="minorHAnsi" w:cstheme="minorBidi"/>
          <w:bCs w:val="0"/>
          <w:sz w:val="22"/>
          <w:szCs w:val="22"/>
          <w:lang w:eastAsia="en-US"/>
        </w:rPr>
      </w:pPr>
      <w:hyperlink w:anchor="_Toc461342885" w:history="1">
        <w:r w:rsidR="00D20D27" w:rsidRPr="00983AB9">
          <w:rPr>
            <w:rStyle w:val="Hyperlink"/>
          </w:rPr>
          <w:t>1.7</w:t>
        </w:r>
        <w:r w:rsidR="00D20D27">
          <w:rPr>
            <w:rFonts w:asciiTheme="minorHAnsi" w:eastAsiaTheme="minorEastAsia" w:hAnsiTheme="minorHAnsi" w:cstheme="minorBidi"/>
            <w:bCs w:val="0"/>
            <w:sz w:val="22"/>
            <w:szCs w:val="22"/>
            <w:lang w:eastAsia="en-US"/>
          </w:rPr>
          <w:tab/>
        </w:r>
        <w:r w:rsidR="00D20D27" w:rsidRPr="00983AB9">
          <w:rPr>
            <w:rStyle w:val="Hyperlink"/>
          </w:rPr>
          <w:t>Result of Disaggregation</w:t>
        </w:r>
        <w:r w:rsidR="00D20D27">
          <w:rPr>
            <w:webHidden/>
          </w:rPr>
          <w:tab/>
        </w:r>
        <w:r w:rsidR="00D20D27">
          <w:rPr>
            <w:webHidden/>
          </w:rPr>
          <w:fldChar w:fldCharType="begin"/>
        </w:r>
        <w:r w:rsidR="00D20D27">
          <w:rPr>
            <w:webHidden/>
          </w:rPr>
          <w:instrText xml:space="preserve"> PAGEREF _Toc461342885 \h </w:instrText>
        </w:r>
        <w:r w:rsidR="00D20D27">
          <w:rPr>
            <w:webHidden/>
          </w:rPr>
        </w:r>
        <w:r w:rsidR="00D20D27">
          <w:rPr>
            <w:webHidden/>
          </w:rPr>
          <w:fldChar w:fldCharType="separate"/>
        </w:r>
        <w:r w:rsidR="000B3B81">
          <w:rPr>
            <w:webHidden/>
          </w:rPr>
          <w:t>20</w:t>
        </w:r>
        <w:r w:rsidR="00D20D27">
          <w:rPr>
            <w:webHidden/>
          </w:rPr>
          <w:fldChar w:fldCharType="end"/>
        </w:r>
      </w:hyperlink>
    </w:p>
    <w:p w14:paraId="4C669D84" w14:textId="77777777" w:rsidR="00D20D27" w:rsidRDefault="00196285">
      <w:pPr>
        <w:pStyle w:val="TOC1"/>
        <w:rPr>
          <w:rFonts w:asciiTheme="minorHAnsi" w:eastAsiaTheme="minorEastAsia" w:hAnsiTheme="minorHAnsi" w:cstheme="minorBidi"/>
          <w:sz w:val="22"/>
          <w:szCs w:val="22"/>
          <w:lang w:val="en-US" w:eastAsia="en-US"/>
        </w:rPr>
      </w:pPr>
      <w:hyperlink w:anchor="_Toc461342886" w:history="1">
        <w:r w:rsidR="00D20D27" w:rsidRPr="00D20D27">
          <w:rPr>
            <w:rStyle w:val="Hyperlink"/>
          </w:rPr>
          <w:t>References</w:t>
        </w:r>
        <w:r w:rsidR="00D20D27">
          <w:rPr>
            <w:webHidden/>
          </w:rPr>
          <w:tab/>
        </w:r>
        <w:r w:rsidR="00D20D27">
          <w:rPr>
            <w:webHidden/>
          </w:rPr>
          <w:fldChar w:fldCharType="begin"/>
        </w:r>
        <w:r w:rsidR="00D20D27">
          <w:rPr>
            <w:webHidden/>
          </w:rPr>
          <w:instrText xml:space="preserve"> PAGEREF _Toc461342886 \h </w:instrText>
        </w:r>
        <w:r w:rsidR="00D20D27">
          <w:rPr>
            <w:webHidden/>
          </w:rPr>
        </w:r>
        <w:r w:rsidR="00D20D27">
          <w:rPr>
            <w:webHidden/>
          </w:rPr>
          <w:fldChar w:fldCharType="separate"/>
        </w:r>
        <w:r w:rsidR="000B3B81">
          <w:rPr>
            <w:webHidden/>
          </w:rPr>
          <w:t>26</w:t>
        </w:r>
        <w:r w:rsidR="00D20D27">
          <w:rPr>
            <w:webHidden/>
          </w:rPr>
          <w:fldChar w:fldCharType="end"/>
        </w:r>
      </w:hyperlink>
    </w:p>
    <w:p w14:paraId="17B5A09B" w14:textId="77777777" w:rsidR="00D20D27" w:rsidRDefault="00196285">
      <w:pPr>
        <w:pStyle w:val="TOC1"/>
        <w:rPr>
          <w:rFonts w:asciiTheme="minorHAnsi" w:eastAsiaTheme="minorEastAsia" w:hAnsiTheme="minorHAnsi" w:cstheme="minorBidi"/>
          <w:sz w:val="22"/>
          <w:szCs w:val="22"/>
          <w:lang w:val="en-US" w:eastAsia="en-US"/>
        </w:rPr>
      </w:pPr>
      <w:hyperlink w:anchor="_Toc461342887" w:history="1">
        <w:r w:rsidR="00D20D27" w:rsidRPr="00983AB9">
          <w:rPr>
            <w:rStyle w:val="Hyperlink"/>
            <w:lang w:val="en-US"/>
          </w:rPr>
          <w:t>Revision list</w:t>
        </w:r>
        <w:r w:rsidR="00D20D27">
          <w:rPr>
            <w:webHidden/>
          </w:rPr>
          <w:tab/>
        </w:r>
        <w:r w:rsidR="00D20D27">
          <w:rPr>
            <w:webHidden/>
          </w:rPr>
          <w:fldChar w:fldCharType="begin"/>
        </w:r>
        <w:r w:rsidR="00D20D27">
          <w:rPr>
            <w:webHidden/>
          </w:rPr>
          <w:instrText xml:space="preserve"> PAGEREF _Toc461342887 \h </w:instrText>
        </w:r>
        <w:r w:rsidR="00D20D27">
          <w:rPr>
            <w:webHidden/>
          </w:rPr>
        </w:r>
        <w:r w:rsidR="00D20D27">
          <w:rPr>
            <w:webHidden/>
          </w:rPr>
          <w:fldChar w:fldCharType="separate"/>
        </w:r>
        <w:r w:rsidR="000B3B81">
          <w:rPr>
            <w:webHidden/>
          </w:rPr>
          <w:t>27</w:t>
        </w:r>
        <w:r w:rsidR="00D20D27">
          <w:rPr>
            <w:webHidden/>
          </w:rPr>
          <w:fldChar w:fldCharType="end"/>
        </w:r>
      </w:hyperlink>
    </w:p>
    <w:p w14:paraId="529905CD" w14:textId="77777777" w:rsidR="00A0042C" w:rsidRDefault="00916D07" w:rsidP="0063310D">
      <w:pPr>
        <w:pStyle w:val="INTRODUCTION"/>
        <w:rPr>
          <w:lang w:val="en-US"/>
        </w:rPr>
      </w:pPr>
      <w:r>
        <w:rPr>
          <w:rStyle w:val="Hyperlink"/>
          <w:rFonts w:eastAsia="Calibri"/>
          <w:lang w:val="en-US" w:eastAsia="en-US"/>
        </w:rPr>
        <w:lastRenderedPageBreak/>
        <w:fldChar w:fldCharType="end"/>
      </w:r>
      <w:bookmarkStart w:id="1" w:name="_Toc398604094"/>
      <w:bookmarkStart w:id="2" w:name="_Toc461342874"/>
      <w:r w:rsidR="00306A0E" w:rsidRPr="000F19B0">
        <w:rPr>
          <w:lang w:val="en-US"/>
        </w:rPr>
        <w:t>Introduction</w:t>
      </w:r>
      <w:bookmarkEnd w:id="1"/>
      <w:bookmarkEnd w:id="2"/>
    </w:p>
    <w:p w14:paraId="298C0BAB" w14:textId="4666107A" w:rsidR="00744E90" w:rsidRDefault="00657224" w:rsidP="009717E0">
      <w:pPr>
        <w:pStyle w:val="LEVEL-TEXT"/>
      </w:pPr>
      <w:r w:rsidRPr="00F27308">
        <w:t xml:space="preserve">This is the final report of </w:t>
      </w:r>
      <w:proofErr w:type="spellStart"/>
      <w:r w:rsidRPr="00F27308">
        <w:t>Bushehr</w:t>
      </w:r>
      <w:proofErr w:type="spellEnd"/>
      <w:r w:rsidRPr="00F27308">
        <w:t xml:space="preserve"> </w:t>
      </w:r>
      <w:r w:rsidR="00641669">
        <w:t>N</w:t>
      </w:r>
      <w:r w:rsidR="00641669" w:rsidRPr="00F27308">
        <w:t xml:space="preserve">uclear </w:t>
      </w:r>
      <w:r w:rsidR="00641669">
        <w:t>P</w:t>
      </w:r>
      <w:r w:rsidR="00641669" w:rsidRPr="00F27308">
        <w:t>ower</w:t>
      </w:r>
      <w:r w:rsidR="00641669">
        <w:t xml:space="preserve"> Plant-2</w:t>
      </w:r>
      <w:r w:rsidRPr="00F27308">
        <w:t xml:space="preserve"> which is prepared after several meeting of an expert panel from IIEES, RIES, IPE and OCE.</w:t>
      </w:r>
    </w:p>
    <w:p w14:paraId="3C61CCE6" w14:textId="24BC8297" w:rsidR="00657224" w:rsidRDefault="00657224" w:rsidP="00744E90">
      <w:pPr>
        <w:rPr>
          <w:rFonts w:eastAsia="Calibri"/>
          <w:lang w:val="en-US" w:eastAsia="en-US"/>
        </w:rPr>
      </w:pPr>
    </w:p>
    <w:p w14:paraId="48F71F6B" w14:textId="24D99B23" w:rsidR="00657224" w:rsidRDefault="00657224" w:rsidP="00657224">
      <w:pPr>
        <w:pStyle w:val="LEVEL-TEXT"/>
      </w:pPr>
      <w:r w:rsidRPr="00F27308">
        <w:t>After several discussions the expert panel reaches the agreement in following items to consolidate the results of PSHA and DSHA.</w:t>
      </w:r>
    </w:p>
    <w:p w14:paraId="74ADA41D" w14:textId="77777777" w:rsidR="00657224" w:rsidRPr="00F27308" w:rsidRDefault="00657224" w:rsidP="00657224">
      <w:pPr>
        <w:pStyle w:val="LEVEL-TEXT"/>
        <w:numPr>
          <w:ilvl w:val="0"/>
          <w:numId w:val="28"/>
        </w:numPr>
      </w:pPr>
      <w:r w:rsidRPr="00F27308">
        <w:t>Earthquake catalog</w:t>
      </w:r>
    </w:p>
    <w:p w14:paraId="447DF50E" w14:textId="77777777" w:rsidR="00657224" w:rsidRPr="00657224" w:rsidRDefault="00657224" w:rsidP="00657224">
      <w:pPr>
        <w:pStyle w:val="LEVEL-TEXT"/>
        <w:numPr>
          <w:ilvl w:val="0"/>
          <w:numId w:val="29"/>
        </w:numPr>
      </w:pPr>
      <w:r w:rsidRPr="00657224">
        <w:t>Historical and Instrumental catalog</w:t>
      </w:r>
    </w:p>
    <w:p w14:paraId="2F2EF221" w14:textId="77777777" w:rsidR="00657224" w:rsidRPr="00657224" w:rsidRDefault="00657224" w:rsidP="00657224">
      <w:pPr>
        <w:pStyle w:val="LEVEL-TEXT"/>
        <w:numPr>
          <w:ilvl w:val="0"/>
          <w:numId w:val="29"/>
        </w:numPr>
      </w:pPr>
      <w:r w:rsidRPr="00657224">
        <w:t>Homogenizing the earthquake catalog and completeness of catalog</w:t>
      </w:r>
    </w:p>
    <w:p w14:paraId="370B9FE0" w14:textId="77777777" w:rsidR="00657224" w:rsidRPr="00657224" w:rsidRDefault="00657224" w:rsidP="00657224">
      <w:pPr>
        <w:pStyle w:val="LEVEL-TEXT"/>
        <w:numPr>
          <w:ilvl w:val="0"/>
          <w:numId w:val="29"/>
        </w:numPr>
      </w:pPr>
      <w:proofErr w:type="spellStart"/>
      <w:r w:rsidRPr="00657224">
        <w:t>Deculstering</w:t>
      </w:r>
      <w:proofErr w:type="spellEnd"/>
      <w:r w:rsidRPr="00657224">
        <w:t xml:space="preserve"> of catalog</w:t>
      </w:r>
    </w:p>
    <w:p w14:paraId="54011D94" w14:textId="77777777" w:rsidR="00657224" w:rsidRPr="00657224" w:rsidRDefault="00657224" w:rsidP="00657224">
      <w:pPr>
        <w:pStyle w:val="LEVEL-TEXT"/>
        <w:numPr>
          <w:ilvl w:val="0"/>
          <w:numId w:val="28"/>
        </w:numPr>
      </w:pPr>
      <w:r w:rsidRPr="00657224">
        <w:t>Delineation of seismic sources</w:t>
      </w:r>
    </w:p>
    <w:p w14:paraId="49D8A25D" w14:textId="77777777" w:rsidR="00657224" w:rsidRPr="00657224" w:rsidRDefault="00657224" w:rsidP="00657224">
      <w:pPr>
        <w:pStyle w:val="LEVEL-TEXT"/>
        <w:numPr>
          <w:ilvl w:val="0"/>
          <w:numId w:val="29"/>
        </w:numPr>
      </w:pPr>
      <w:r w:rsidRPr="00657224">
        <w:t>Geometry of 4 seismic source models</w:t>
      </w:r>
    </w:p>
    <w:p w14:paraId="16D99D55" w14:textId="77777777" w:rsidR="00657224" w:rsidRPr="00657224" w:rsidRDefault="00657224" w:rsidP="00657224">
      <w:pPr>
        <w:pStyle w:val="LEVEL-TEXT"/>
        <w:numPr>
          <w:ilvl w:val="0"/>
          <w:numId w:val="29"/>
        </w:numPr>
      </w:pPr>
      <w:r w:rsidRPr="00657224">
        <w:t>The maximum magnitude and depth of near field sources</w:t>
      </w:r>
    </w:p>
    <w:p w14:paraId="35758DA9" w14:textId="77777777" w:rsidR="00657224" w:rsidRPr="00657224" w:rsidRDefault="00657224" w:rsidP="00657224">
      <w:pPr>
        <w:pStyle w:val="LEVEL-TEXT"/>
        <w:numPr>
          <w:ilvl w:val="0"/>
          <w:numId w:val="29"/>
        </w:numPr>
      </w:pPr>
      <w:r w:rsidRPr="00657224">
        <w:t xml:space="preserve">The value of upper and lower </w:t>
      </w:r>
      <w:proofErr w:type="spellStart"/>
      <w:r w:rsidRPr="00657224">
        <w:t>seismogenic</w:t>
      </w:r>
      <w:proofErr w:type="spellEnd"/>
      <w:r w:rsidRPr="00657224">
        <w:t xml:space="preserve"> depth</w:t>
      </w:r>
    </w:p>
    <w:p w14:paraId="79C866AE" w14:textId="77777777" w:rsidR="00657224" w:rsidRPr="00657224" w:rsidRDefault="00657224" w:rsidP="00657224">
      <w:pPr>
        <w:pStyle w:val="LEVEL-TEXT"/>
        <w:numPr>
          <w:ilvl w:val="0"/>
          <w:numId w:val="28"/>
        </w:numPr>
      </w:pPr>
      <w:r w:rsidRPr="00657224">
        <w:t>Estimation of Seismicity parameters</w:t>
      </w:r>
    </w:p>
    <w:p w14:paraId="18181CB2" w14:textId="77777777" w:rsidR="00657224" w:rsidRPr="00657224" w:rsidRDefault="00657224" w:rsidP="00657224">
      <w:pPr>
        <w:pStyle w:val="LEVEL-TEXT"/>
        <w:numPr>
          <w:ilvl w:val="0"/>
          <w:numId w:val="29"/>
        </w:numPr>
      </w:pPr>
      <w:r w:rsidRPr="00657224">
        <w:t>The approach of estimation and value of seismicity parameters in cases there is not enough data</w:t>
      </w:r>
    </w:p>
    <w:p w14:paraId="70119953" w14:textId="77777777" w:rsidR="00657224" w:rsidRPr="00657224" w:rsidRDefault="00657224" w:rsidP="00657224">
      <w:pPr>
        <w:pStyle w:val="LEVEL-TEXT"/>
        <w:numPr>
          <w:ilvl w:val="0"/>
          <w:numId w:val="29"/>
        </w:numPr>
      </w:pPr>
      <w:r w:rsidRPr="00657224">
        <w:t>The approach to evaluate maximum magnitude of sources</w:t>
      </w:r>
    </w:p>
    <w:p w14:paraId="6E33FBFC" w14:textId="77777777" w:rsidR="00657224" w:rsidRPr="00657224" w:rsidRDefault="00657224" w:rsidP="00657224">
      <w:pPr>
        <w:pStyle w:val="LEVEL-TEXT"/>
        <w:numPr>
          <w:ilvl w:val="0"/>
          <w:numId w:val="28"/>
        </w:numPr>
      </w:pPr>
      <w:r w:rsidRPr="00657224">
        <w:t>The selection and weights of GMPEs</w:t>
      </w:r>
    </w:p>
    <w:p w14:paraId="5B56F60B" w14:textId="77777777" w:rsidR="00657224" w:rsidRPr="00657224" w:rsidRDefault="00657224" w:rsidP="00657224">
      <w:pPr>
        <w:pStyle w:val="LEVEL-TEXT"/>
        <w:numPr>
          <w:ilvl w:val="0"/>
          <w:numId w:val="28"/>
        </w:numPr>
      </w:pPr>
      <w:r w:rsidRPr="00657224">
        <w:t>The general form of Logic Tree and corresponding weights of each branch</w:t>
      </w:r>
    </w:p>
    <w:p w14:paraId="692746F1" w14:textId="18CB109E" w:rsidR="00657224" w:rsidRDefault="00657224" w:rsidP="009717E0">
      <w:pPr>
        <w:pStyle w:val="LEVEL-TEXT"/>
      </w:pPr>
      <w:r w:rsidRPr="00F27308">
        <w:t>It should be mentioned that this document is the final report based on the opinio</w:t>
      </w:r>
      <w:r>
        <w:t>n of the expert panel</w:t>
      </w:r>
      <w:r w:rsidRPr="00F27308">
        <w:t xml:space="preserve">. </w:t>
      </w:r>
    </w:p>
    <w:p w14:paraId="385DA41D" w14:textId="77777777" w:rsidR="0006031E" w:rsidRPr="00657224" w:rsidRDefault="0006031E" w:rsidP="00657224">
      <w:pPr>
        <w:pStyle w:val="LEVEL-TEXT"/>
        <w:rPr>
          <w:rFonts w:eastAsia="Calibri"/>
          <w:lang w:eastAsia="en-US"/>
        </w:rPr>
      </w:pPr>
    </w:p>
    <w:p w14:paraId="529905CE" w14:textId="32327CC4" w:rsidR="00C36556" w:rsidRDefault="003969B3" w:rsidP="005A4080">
      <w:pPr>
        <w:pStyle w:val="Heading1"/>
        <w:numPr>
          <w:ilvl w:val="0"/>
          <w:numId w:val="26"/>
        </w:numPr>
        <w:rPr>
          <w:sz w:val="30"/>
          <w:szCs w:val="34"/>
          <w:lang w:val="en-US"/>
        </w:rPr>
      </w:pPr>
      <w:bookmarkStart w:id="3" w:name="_Toc451257235"/>
      <w:bookmarkStart w:id="4" w:name="_Toc461342875"/>
      <w:r w:rsidRPr="00F27308">
        <w:rPr>
          <w:sz w:val="30"/>
          <w:szCs w:val="34"/>
        </w:rPr>
        <w:lastRenderedPageBreak/>
        <w:t>Final Result of seismic hazard analysis of Bushehr nuclear plant power (phase II)</w:t>
      </w:r>
      <w:bookmarkEnd w:id="3"/>
      <w:bookmarkEnd w:id="4"/>
    </w:p>
    <w:p w14:paraId="55E92EF0" w14:textId="0B6168BF" w:rsidR="003969B3" w:rsidRDefault="00D11B90" w:rsidP="00D11B90">
      <w:pPr>
        <w:pStyle w:val="Heading2"/>
        <w:numPr>
          <w:ilvl w:val="1"/>
          <w:numId w:val="26"/>
        </w:numPr>
        <w:rPr>
          <w:lang w:val="en-US"/>
        </w:rPr>
      </w:pPr>
      <w:bookmarkStart w:id="5" w:name="_Toc451257237"/>
      <w:bookmarkStart w:id="6" w:name="_Toc461342876"/>
      <w:r w:rsidRPr="00D11B90">
        <w:rPr>
          <w:lang w:val="en-US"/>
        </w:rPr>
        <w:t>Earthquake catalog</w:t>
      </w:r>
      <w:bookmarkEnd w:id="5"/>
      <w:bookmarkEnd w:id="6"/>
    </w:p>
    <w:p w14:paraId="327BD018" w14:textId="77777777" w:rsidR="009177A7" w:rsidRPr="009177A7" w:rsidRDefault="009177A7" w:rsidP="009177A7">
      <w:pPr>
        <w:pStyle w:val="LEVEL-TEXT"/>
      </w:pPr>
      <w:r w:rsidRPr="009177A7">
        <w:rPr>
          <w:lang w:bidi="fa-IR"/>
        </w:rPr>
        <w:t xml:space="preserve">The earthquake catalog </w:t>
      </w:r>
      <w:r w:rsidRPr="009177A7">
        <w:t xml:space="preserve">is one of prerequisite and fundamental steps in any seismic hazard assessment. Such a robust earthquake catalog can undoubtedly help to have an accurate estimation of hazard at site. This step is one the challenging issues of expert panel. After several analysis and discussion the expert panel agreed to use historical catalog provided by Dr. </w:t>
      </w:r>
      <w:proofErr w:type="spellStart"/>
      <w:r w:rsidRPr="009177A7">
        <w:t>Tatevossian</w:t>
      </w:r>
      <w:proofErr w:type="spellEnd"/>
      <w:r w:rsidRPr="009177A7">
        <w:t xml:space="preserve"> and the instrumental catalog of </w:t>
      </w:r>
      <w:proofErr w:type="spellStart"/>
      <w:r w:rsidRPr="009177A7">
        <w:t>Shahvar</w:t>
      </w:r>
      <w:proofErr w:type="spellEnd"/>
      <w:r w:rsidRPr="009177A7">
        <w:t xml:space="preserve"> et al. (2013) from 1900 to 2011 with substitution of relocated events provided by Dr. Tatar in this catalog. It is also agreed to use relocated events provided by Dr. Tatar from 2011 to 2014. Regarding the magnitudes of Dr. Tatar, it is agreed to use the conversion relationships of </w:t>
      </w:r>
      <w:proofErr w:type="spellStart"/>
      <w:r w:rsidRPr="009177A7">
        <w:t>Shahvar</w:t>
      </w:r>
      <w:proofErr w:type="spellEnd"/>
      <w:r w:rsidRPr="009177A7">
        <w:t xml:space="preserve"> et al. (2013).</w:t>
      </w:r>
    </w:p>
    <w:p w14:paraId="147E5906" w14:textId="0D97F5EF" w:rsidR="00D11B90" w:rsidRPr="009177A7" w:rsidRDefault="009177A7" w:rsidP="00646DDB">
      <w:pPr>
        <w:pStyle w:val="LEVEL-TEXT"/>
      </w:pPr>
      <w:r w:rsidRPr="009177A7">
        <w:t xml:space="preserve">Based on the above agreement, the final is composed of 2576 events which 1467 events with magnitude greater than 4.0 is extracted from </w:t>
      </w:r>
      <w:proofErr w:type="spellStart"/>
      <w:r w:rsidRPr="009177A7">
        <w:t>Shahvar</w:t>
      </w:r>
      <w:proofErr w:type="spellEnd"/>
      <w:r w:rsidRPr="009177A7">
        <w:t xml:space="preserve"> catalog for the duration of (1900- 2012) and 1109 events is added to final catalog which dominantly have magnitude less than 4.0 and belongs to the 2012-2015.  In </w:t>
      </w:r>
      <w:r w:rsidR="00646DDB">
        <w:t xml:space="preserve">Figure 1.1 </w:t>
      </w:r>
      <w:r w:rsidRPr="009177A7">
        <w:t>the distribution of events in the final catalog in the 300 Km around the site has been represented.</w:t>
      </w:r>
    </w:p>
    <w:p w14:paraId="6DBA8ED1" w14:textId="77777777" w:rsidR="003969B3" w:rsidRDefault="003969B3" w:rsidP="003969B3">
      <w:pPr>
        <w:rPr>
          <w:lang w:val="en-US"/>
        </w:rPr>
      </w:pPr>
    </w:p>
    <w:p w14:paraId="7A7B73E0" w14:textId="3FF37305" w:rsidR="00706ABC" w:rsidRDefault="00706ABC" w:rsidP="00706ABC">
      <w:pPr>
        <w:jc w:val="center"/>
        <w:rPr>
          <w:lang w:val="en-US"/>
        </w:rPr>
      </w:pPr>
      <w:r>
        <w:rPr>
          <w:noProof/>
          <w:lang w:val="en-US" w:eastAsia="en-US"/>
        </w:rPr>
        <w:lastRenderedPageBreak/>
        <w:drawing>
          <wp:inline distT="0" distB="0" distL="0" distR="0" wp14:anchorId="799062C0" wp14:editId="33295B15">
            <wp:extent cx="5760085" cy="613910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760085" cy="6139108"/>
                    </a:xfrm>
                    <a:prstGeom prst="rect">
                      <a:avLst/>
                    </a:prstGeom>
                    <a:noFill/>
                    <a:ln w="9525">
                      <a:noFill/>
                      <a:miter lim="800000"/>
                      <a:headEnd/>
                      <a:tailEnd/>
                    </a:ln>
                  </pic:spPr>
                </pic:pic>
              </a:graphicData>
            </a:graphic>
          </wp:inline>
        </w:drawing>
      </w:r>
    </w:p>
    <w:p w14:paraId="54980DDE" w14:textId="47812983" w:rsidR="00706ABC" w:rsidRPr="00CB3500" w:rsidRDefault="00CB3500" w:rsidP="00CB3500">
      <w:pPr>
        <w:pStyle w:val="Caption"/>
        <w:rPr>
          <w:b w:val="0"/>
          <w:bCs w:val="0"/>
          <w:sz w:val="24"/>
          <w:szCs w:val="24"/>
          <w:lang w:val="en-US"/>
        </w:rPr>
      </w:pPr>
      <w:r w:rsidRPr="00CB3500">
        <w:rPr>
          <w:b w:val="0"/>
          <w:bCs w:val="0"/>
          <w:color w:val="auto"/>
          <w:sz w:val="24"/>
          <w:szCs w:val="24"/>
        </w:rPr>
        <w:t xml:space="preserve">Figure </w:t>
      </w:r>
      <w:r w:rsidR="0050088B">
        <w:rPr>
          <w:b w:val="0"/>
          <w:bCs w:val="0"/>
          <w:color w:val="auto"/>
          <w:sz w:val="24"/>
          <w:szCs w:val="24"/>
        </w:rPr>
        <w:fldChar w:fldCharType="begin"/>
      </w:r>
      <w:r w:rsidR="0050088B">
        <w:rPr>
          <w:b w:val="0"/>
          <w:bCs w:val="0"/>
          <w:color w:val="auto"/>
          <w:sz w:val="24"/>
          <w:szCs w:val="24"/>
        </w:rPr>
        <w:instrText xml:space="preserve"> STYLEREF 1 \s </w:instrText>
      </w:r>
      <w:r w:rsidR="0050088B">
        <w:rPr>
          <w:b w:val="0"/>
          <w:bCs w:val="0"/>
          <w:color w:val="auto"/>
          <w:sz w:val="24"/>
          <w:szCs w:val="24"/>
        </w:rPr>
        <w:fldChar w:fldCharType="separate"/>
      </w:r>
      <w:r w:rsidR="007C10F6">
        <w:rPr>
          <w:b w:val="0"/>
          <w:bCs w:val="0"/>
          <w:noProof/>
          <w:color w:val="auto"/>
          <w:sz w:val="24"/>
          <w:szCs w:val="24"/>
          <w:cs/>
        </w:rPr>
        <w:t>‎</w:t>
      </w:r>
      <w:r w:rsidR="007C10F6">
        <w:rPr>
          <w:b w:val="0"/>
          <w:bCs w:val="0"/>
          <w:noProof/>
          <w:color w:val="auto"/>
          <w:sz w:val="24"/>
          <w:szCs w:val="24"/>
        </w:rPr>
        <w:t>1</w:t>
      </w:r>
      <w:r w:rsidR="0050088B">
        <w:rPr>
          <w:b w:val="0"/>
          <w:bCs w:val="0"/>
          <w:color w:val="auto"/>
          <w:sz w:val="24"/>
          <w:szCs w:val="24"/>
        </w:rPr>
        <w:fldChar w:fldCharType="end"/>
      </w:r>
      <w:r w:rsidR="0050088B">
        <w:rPr>
          <w:b w:val="0"/>
          <w:bCs w:val="0"/>
          <w:color w:val="auto"/>
          <w:sz w:val="24"/>
          <w:szCs w:val="24"/>
        </w:rPr>
        <w:t>.</w:t>
      </w:r>
      <w:r w:rsidR="0050088B">
        <w:rPr>
          <w:b w:val="0"/>
          <w:bCs w:val="0"/>
          <w:color w:val="auto"/>
          <w:sz w:val="24"/>
          <w:szCs w:val="24"/>
        </w:rPr>
        <w:fldChar w:fldCharType="begin"/>
      </w:r>
      <w:r w:rsidR="0050088B">
        <w:rPr>
          <w:b w:val="0"/>
          <w:bCs w:val="0"/>
          <w:color w:val="auto"/>
          <w:sz w:val="24"/>
          <w:szCs w:val="24"/>
        </w:rPr>
        <w:instrText xml:space="preserve"> SEQ Figure \* ARABIC \s 1 </w:instrText>
      </w:r>
      <w:r w:rsidR="0050088B">
        <w:rPr>
          <w:b w:val="0"/>
          <w:bCs w:val="0"/>
          <w:color w:val="auto"/>
          <w:sz w:val="24"/>
          <w:szCs w:val="24"/>
        </w:rPr>
        <w:fldChar w:fldCharType="separate"/>
      </w:r>
      <w:r w:rsidR="007C10F6">
        <w:rPr>
          <w:b w:val="0"/>
          <w:bCs w:val="0"/>
          <w:noProof/>
          <w:color w:val="auto"/>
          <w:sz w:val="24"/>
          <w:szCs w:val="24"/>
        </w:rPr>
        <w:t>1</w:t>
      </w:r>
      <w:r w:rsidR="0050088B">
        <w:rPr>
          <w:b w:val="0"/>
          <w:bCs w:val="0"/>
          <w:color w:val="auto"/>
          <w:sz w:val="24"/>
          <w:szCs w:val="24"/>
        </w:rPr>
        <w:fldChar w:fldCharType="end"/>
      </w:r>
      <w:r>
        <w:rPr>
          <w:b w:val="0"/>
          <w:bCs w:val="0"/>
          <w:color w:val="auto"/>
          <w:sz w:val="24"/>
          <w:szCs w:val="24"/>
          <w:lang w:val="en-US"/>
        </w:rPr>
        <w:t>-</w:t>
      </w:r>
      <w:r w:rsidRPr="00CB3500">
        <w:rPr>
          <w:b w:val="0"/>
          <w:bCs w:val="0"/>
          <w:color w:val="auto"/>
          <w:sz w:val="24"/>
          <w:szCs w:val="24"/>
          <w:lang w:val="en-US"/>
        </w:rPr>
        <w:t xml:space="preserve"> </w:t>
      </w:r>
      <w:r w:rsidR="00706ABC" w:rsidRPr="00CB3500">
        <w:rPr>
          <w:b w:val="0"/>
          <w:bCs w:val="0"/>
          <w:color w:val="auto"/>
          <w:sz w:val="24"/>
          <w:szCs w:val="24"/>
        </w:rPr>
        <w:t>Distribution of events in final catalog around the 300 Km of the site</w:t>
      </w:r>
    </w:p>
    <w:p w14:paraId="631F62D8" w14:textId="77777777" w:rsidR="00706ABC" w:rsidRDefault="00706ABC" w:rsidP="00706ABC">
      <w:pPr>
        <w:jc w:val="both"/>
        <w:rPr>
          <w:lang w:val="en-US"/>
        </w:rPr>
      </w:pPr>
    </w:p>
    <w:p w14:paraId="461FF0E1" w14:textId="565B4E53" w:rsidR="00706ABC" w:rsidRDefault="00706ABC" w:rsidP="00646DDB">
      <w:pPr>
        <w:pStyle w:val="LEVEL-TEXT"/>
      </w:pPr>
      <w:r w:rsidRPr="00F27308">
        <w:t xml:space="preserve">As it was mentioned the relation of </w:t>
      </w:r>
      <w:proofErr w:type="spellStart"/>
      <w:r w:rsidRPr="00F27308">
        <w:t>Shahvar</w:t>
      </w:r>
      <w:proofErr w:type="spellEnd"/>
      <w:r w:rsidRPr="00F27308">
        <w:t xml:space="preserve"> et al (2013) is used for unifying the magnitude scale of the final catalog. In </w:t>
      </w:r>
      <w:r w:rsidR="00646DDB">
        <w:t xml:space="preserve">Table 1.1 </w:t>
      </w:r>
      <w:r w:rsidRPr="00F27308">
        <w:t xml:space="preserve">the magnitude scale relation of </w:t>
      </w:r>
      <w:proofErr w:type="spellStart"/>
      <w:r w:rsidRPr="00F27308">
        <w:t>Shahvar</w:t>
      </w:r>
      <w:proofErr w:type="spellEnd"/>
      <w:r w:rsidRPr="00F27308">
        <w:t xml:space="preserve"> et al (2013) which is used for homogenizing of the final catalog have been represented. In this report we use the red relation which has the lower value of standard deviation.</w:t>
      </w:r>
    </w:p>
    <w:p w14:paraId="397622DA" w14:textId="77777777" w:rsidR="00942C1B" w:rsidRDefault="00942C1B" w:rsidP="00646DDB">
      <w:pPr>
        <w:pStyle w:val="LEVEL-TEXT"/>
      </w:pPr>
    </w:p>
    <w:p w14:paraId="0423C4E3" w14:textId="77777777" w:rsidR="00942C1B" w:rsidRDefault="00942C1B" w:rsidP="00646DDB">
      <w:pPr>
        <w:pStyle w:val="LEVEL-TEXT"/>
      </w:pPr>
    </w:p>
    <w:p w14:paraId="6B44FB13" w14:textId="77777777" w:rsidR="00942C1B" w:rsidRDefault="00942C1B" w:rsidP="00646DDB">
      <w:pPr>
        <w:pStyle w:val="LEVEL-TEXT"/>
      </w:pPr>
    </w:p>
    <w:p w14:paraId="5060F419" w14:textId="77777777" w:rsidR="00942C1B" w:rsidRPr="00706ABC" w:rsidRDefault="00942C1B" w:rsidP="00646DDB">
      <w:pPr>
        <w:pStyle w:val="LEVEL-TEXT"/>
      </w:pPr>
    </w:p>
    <w:p w14:paraId="6858E44C" w14:textId="77777777" w:rsidR="00706ABC" w:rsidRDefault="00706ABC" w:rsidP="00706ABC">
      <w:pPr>
        <w:jc w:val="both"/>
        <w:rPr>
          <w:lang w:val="en-US"/>
        </w:rPr>
      </w:pPr>
    </w:p>
    <w:p w14:paraId="0AF04DF9" w14:textId="087986A4" w:rsidR="00706ABC" w:rsidRPr="00CB3500" w:rsidRDefault="00CB3500" w:rsidP="002704CF">
      <w:pPr>
        <w:pStyle w:val="Caption"/>
        <w:rPr>
          <w:b w:val="0"/>
          <w:bCs w:val="0"/>
          <w:color w:val="auto"/>
          <w:sz w:val="24"/>
          <w:szCs w:val="24"/>
        </w:rPr>
      </w:pPr>
      <w:r w:rsidRPr="00CB3500">
        <w:rPr>
          <w:b w:val="0"/>
          <w:bCs w:val="0"/>
          <w:color w:val="auto"/>
          <w:sz w:val="24"/>
          <w:szCs w:val="24"/>
        </w:rPr>
        <w:lastRenderedPageBreak/>
        <w:t xml:space="preserve">Table </w:t>
      </w:r>
      <w:r w:rsidR="0050088B">
        <w:rPr>
          <w:b w:val="0"/>
          <w:bCs w:val="0"/>
          <w:color w:val="auto"/>
          <w:sz w:val="24"/>
          <w:szCs w:val="24"/>
        </w:rPr>
        <w:fldChar w:fldCharType="begin"/>
      </w:r>
      <w:r w:rsidR="0050088B">
        <w:rPr>
          <w:b w:val="0"/>
          <w:bCs w:val="0"/>
          <w:color w:val="auto"/>
          <w:sz w:val="24"/>
          <w:szCs w:val="24"/>
        </w:rPr>
        <w:instrText xml:space="preserve"> STYLEREF 1 \s </w:instrText>
      </w:r>
      <w:r w:rsidR="0050088B">
        <w:rPr>
          <w:b w:val="0"/>
          <w:bCs w:val="0"/>
          <w:color w:val="auto"/>
          <w:sz w:val="24"/>
          <w:szCs w:val="24"/>
        </w:rPr>
        <w:fldChar w:fldCharType="separate"/>
      </w:r>
      <w:r w:rsidR="007C10F6">
        <w:rPr>
          <w:b w:val="0"/>
          <w:bCs w:val="0"/>
          <w:noProof/>
          <w:color w:val="auto"/>
          <w:sz w:val="24"/>
          <w:szCs w:val="24"/>
          <w:cs/>
        </w:rPr>
        <w:t>‎</w:t>
      </w:r>
      <w:r w:rsidR="007C10F6">
        <w:rPr>
          <w:b w:val="0"/>
          <w:bCs w:val="0"/>
          <w:noProof/>
          <w:color w:val="auto"/>
          <w:sz w:val="24"/>
          <w:szCs w:val="24"/>
        </w:rPr>
        <w:t>1</w:t>
      </w:r>
      <w:r w:rsidR="0050088B">
        <w:rPr>
          <w:b w:val="0"/>
          <w:bCs w:val="0"/>
          <w:color w:val="auto"/>
          <w:sz w:val="24"/>
          <w:szCs w:val="24"/>
        </w:rPr>
        <w:fldChar w:fldCharType="end"/>
      </w:r>
      <w:r w:rsidR="0050088B">
        <w:rPr>
          <w:b w:val="0"/>
          <w:bCs w:val="0"/>
          <w:color w:val="auto"/>
          <w:sz w:val="24"/>
          <w:szCs w:val="24"/>
        </w:rPr>
        <w:t>.</w:t>
      </w:r>
      <w:r w:rsidR="0050088B">
        <w:rPr>
          <w:b w:val="0"/>
          <w:bCs w:val="0"/>
          <w:color w:val="auto"/>
          <w:sz w:val="24"/>
          <w:szCs w:val="24"/>
        </w:rPr>
        <w:fldChar w:fldCharType="begin"/>
      </w:r>
      <w:r w:rsidR="0050088B">
        <w:rPr>
          <w:b w:val="0"/>
          <w:bCs w:val="0"/>
          <w:color w:val="auto"/>
          <w:sz w:val="24"/>
          <w:szCs w:val="24"/>
        </w:rPr>
        <w:instrText xml:space="preserve"> SEQ Table \* ARABIC \s 1 </w:instrText>
      </w:r>
      <w:r w:rsidR="0050088B">
        <w:rPr>
          <w:b w:val="0"/>
          <w:bCs w:val="0"/>
          <w:color w:val="auto"/>
          <w:sz w:val="24"/>
          <w:szCs w:val="24"/>
        </w:rPr>
        <w:fldChar w:fldCharType="separate"/>
      </w:r>
      <w:r w:rsidR="007C10F6">
        <w:rPr>
          <w:b w:val="0"/>
          <w:bCs w:val="0"/>
          <w:noProof/>
          <w:color w:val="auto"/>
          <w:sz w:val="24"/>
          <w:szCs w:val="24"/>
        </w:rPr>
        <w:t>1</w:t>
      </w:r>
      <w:r w:rsidR="0050088B">
        <w:rPr>
          <w:b w:val="0"/>
          <w:bCs w:val="0"/>
          <w:color w:val="auto"/>
          <w:sz w:val="24"/>
          <w:szCs w:val="24"/>
        </w:rPr>
        <w:fldChar w:fldCharType="end"/>
      </w:r>
      <w:r>
        <w:rPr>
          <w:b w:val="0"/>
          <w:bCs w:val="0"/>
          <w:color w:val="auto"/>
          <w:sz w:val="24"/>
          <w:szCs w:val="24"/>
          <w:lang w:val="en-US"/>
        </w:rPr>
        <w:t>-</w:t>
      </w:r>
      <w:r w:rsidRPr="00CB3500">
        <w:rPr>
          <w:b w:val="0"/>
          <w:bCs w:val="0"/>
          <w:color w:val="auto"/>
          <w:sz w:val="24"/>
          <w:szCs w:val="24"/>
        </w:rPr>
        <w:t xml:space="preserve"> </w:t>
      </w:r>
      <w:r w:rsidR="00706ABC" w:rsidRPr="00CB3500">
        <w:rPr>
          <w:b w:val="0"/>
          <w:bCs w:val="0"/>
          <w:color w:val="auto"/>
          <w:sz w:val="24"/>
          <w:szCs w:val="24"/>
        </w:rPr>
        <w:t>Magnitude scale relation of Shah</w:t>
      </w:r>
      <w:r w:rsidR="002704CF">
        <w:rPr>
          <w:b w:val="0"/>
          <w:bCs w:val="0"/>
          <w:color w:val="auto"/>
          <w:sz w:val="24"/>
          <w:szCs w:val="24"/>
          <w:lang w:val="en-US"/>
        </w:rPr>
        <w:t>v</w:t>
      </w:r>
      <w:r w:rsidR="00706ABC" w:rsidRPr="00CB3500">
        <w:rPr>
          <w:b w:val="0"/>
          <w:bCs w:val="0"/>
          <w:color w:val="auto"/>
          <w:sz w:val="24"/>
          <w:szCs w:val="24"/>
        </w:rPr>
        <w:t>ar et al (2013)</w:t>
      </w:r>
    </w:p>
    <w:tbl>
      <w:tblPr>
        <w:tblW w:w="0" w:type="auto"/>
        <w:tblLook w:val="04A0" w:firstRow="1" w:lastRow="0" w:firstColumn="1" w:lastColumn="0" w:noHBand="0" w:noVBand="1"/>
      </w:tblPr>
      <w:tblGrid>
        <w:gridCol w:w="5240"/>
        <w:gridCol w:w="1701"/>
        <w:gridCol w:w="2120"/>
      </w:tblGrid>
      <w:tr w:rsidR="00706ABC" w:rsidRPr="00D5442A" w14:paraId="4767E5D8" w14:textId="77777777" w:rsidTr="00706ABC">
        <w:trPr>
          <w:tblHeader/>
        </w:trPr>
        <w:tc>
          <w:tcPr>
            <w:tcW w:w="5240" w:type="dxa"/>
            <w:tcBorders>
              <w:top w:val="single" w:sz="18" w:space="0" w:color="auto"/>
              <w:bottom w:val="single" w:sz="18" w:space="0" w:color="auto"/>
            </w:tcBorders>
          </w:tcPr>
          <w:p w14:paraId="67CCADA6" w14:textId="77777777" w:rsidR="00706ABC" w:rsidRPr="00D5442A" w:rsidRDefault="00706ABC" w:rsidP="00E9567C">
            <w:pPr>
              <w:rPr>
                <w:sz w:val="20"/>
                <w:szCs w:val="20"/>
              </w:rPr>
            </w:pPr>
            <w:r w:rsidRPr="00D5442A">
              <w:rPr>
                <w:sz w:val="20"/>
                <w:szCs w:val="20"/>
              </w:rPr>
              <w:t>Relationships</w:t>
            </w:r>
          </w:p>
        </w:tc>
        <w:tc>
          <w:tcPr>
            <w:tcW w:w="1701" w:type="dxa"/>
            <w:tcBorders>
              <w:top w:val="single" w:sz="18" w:space="0" w:color="auto"/>
              <w:bottom w:val="single" w:sz="18" w:space="0" w:color="auto"/>
            </w:tcBorders>
          </w:tcPr>
          <w:p w14:paraId="322EABDF" w14:textId="77777777" w:rsidR="00706ABC" w:rsidRPr="00D5442A" w:rsidRDefault="00706ABC" w:rsidP="00E9567C">
            <w:pPr>
              <w:jc w:val="center"/>
              <w:rPr>
                <w:sz w:val="20"/>
                <w:szCs w:val="20"/>
              </w:rPr>
            </w:pPr>
            <w:r w:rsidRPr="00D5442A">
              <w:rPr>
                <w:sz w:val="20"/>
                <w:szCs w:val="20"/>
              </w:rPr>
              <w:t>R</w:t>
            </w:r>
            <w:r w:rsidRPr="00D5442A">
              <w:rPr>
                <w:sz w:val="20"/>
                <w:szCs w:val="20"/>
                <w:vertAlign w:val="superscript"/>
              </w:rPr>
              <w:t>2</w:t>
            </w:r>
          </w:p>
        </w:tc>
        <w:tc>
          <w:tcPr>
            <w:tcW w:w="2120" w:type="dxa"/>
            <w:tcBorders>
              <w:top w:val="single" w:sz="18" w:space="0" w:color="auto"/>
              <w:bottom w:val="single" w:sz="18" w:space="0" w:color="auto"/>
            </w:tcBorders>
          </w:tcPr>
          <w:p w14:paraId="43845970" w14:textId="77777777" w:rsidR="00706ABC" w:rsidRPr="00D5442A" w:rsidRDefault="00706ABC" w:rsidP="00E9567C">
            <w:pPr>
              <w:jc w:val="center"/>
              <w:rPr>
                <w:sz w:val="20"/>
                <w:szCs w:val="20"/>
              </w:rPr>
            </w:pPr>
            <w:r w:rsidRPr="00D5442A">
              <w:rPr>
                <w:sz w:val="20"/>
                <w:szCs w:val="20"/>
              </w:rPr>
              <w:t>rms</w:t>
            </w:r>
            <w:r w:rsidRPr="00D5442A">
              <w:rPr>
                <w:sz w:val="20"/>
                <w:szCs w:val="20"/>
                <w:vertAlign w:val="superscript"/>
              </w:rPr>
              <w:t>*</w:t>
            </w:r>
            <w:r w:rsidRPr="00D5442A">
              <w:rPr>
                <w:sz w:val="20"/>
                <w:szCs w:val="20"/>
              </w:rPr>
              <w:t xml:space="preserve"> Error</w:t>
            </w:r>
          </w:p>
        </w:tc>
      </w:tr>
      <w:tr w:rsidR="00706ABC" w:rsidRPr="00D5442A" w14:paraId="00E909B4" w14:textId="77777777" w:rsidTr="00E9567C">
        <w:tc>
          <w:tcPr>
            <w:tcW w:w="5240" w:type="dxa"/>
            <w:tcBorders>
              <w:top w:val="single" w:sz="18" w:space="0" w:color="auto"/>
              <w:bottom w:val="single" w:sz="2" w:space="0" w:color="auto"/>
            </w:tcBorders>
          </w:tcPr>
          <w:p w14:paraId="77E9663C" w14:textId="77777777" w:rsidR="00706ABC" w:rsidRPr="00D5442A" w:rsidRDefault="00706ABC" w:rsidP="00E9567C">
            <w:pPr>
              <w:rPr>
                <w:sz w:val="20"/>
                <w:szCs w:val="20"/>
              </w:rPr>
            </w:pPr>
            <w:r w:rsidRPr="00D5442A">
              <w:rPr>
                <w:sz w:val="20"/>
                <w:szCs w:val="20"/>
              </w:rPr>
              <w:t>Regression relation between M</w:t>
            </w:r>
            <w:r w:rsidRPr="00D5442A">
              <w:rPr>
                <w:sz w:val="20"/>
                <w:szCs w:val="20"/>
                <w:vertAlign w:val="subscript"/>
              </w:rPr>
              <w:t>S</w:t>
            </w:r>
            <w:r w:rsidRPr="00D5442A">
              <w:rPr>
                <w:sz w:val="20"/>
                <w:szCs w:val="20"/>
              </w:rPr>
              <w:t xml:space="preserve"> and M</w:t>
            </w:r>
            <w:r w:rsidRPr="00D5442A">
              <w:rPr>
                <w:sz w:val="20"/>
                <w:szCs w:val="20"/>
                <w:vertAlign w:val="subscript"/>
              </w:rPr>
              <w:t xml:space="preserve">W </w:t>
            </w:r>
            <w:r w:rsidRPr="00D5442A">
              <w:rPr>
                <w:sz w:val="20"/>
                <w:szCs w:val="20"/>
              </w:rPr>
              <w:t>(M</w:t>
            </w:r>
            <w:r w:rsidRPr="00D5442A">
              <w:rPr>
                <w:sz w:val="20"/>
                <w:szCs w:val="20"/>
                <w:vertAlign w:val="subscript"/>
              </w:rPr>
              <w:t>S</w:t>
            </w:r>
            <w:r w:rsidRPr="00D5442A">
              <w:rPr>
                <w:sz w:val="20"/>
                <w:szCs w:val="20"/>
              </w:rPr>
              <w:t>&lt;6.1)</w:t>
            </w:r>
          </w:p>
        </w:tc>
        <w:tc>
          <w:tcPr>
            <w:tcW w:w="1701" w:type="dxa"/>
            <w:tcBorders>
              <w:top w:val="single" w:sz="18" w:space="0" w:color="auto"/>
              <w:bottom w:val="single" w:sz="2" w:space="0" w:color="auto"/>
            </w:tcBorders>
          </w:tcPr>
          <w:p w14:paraId="5003F2AC" w14:textId="77777777" w:rsidR="00706ABC" w:rsidRPr="00D5442A" w:rsidRDefault="00706ABC" w:rsidP="00E9567C">
            <w:pPr>
              <w:jc w:val="center"/>
              <w:rPr>
                <w:sz w:val="20"/>
                <w:szCs w:val="20"/>
              </w:rPr>
            </w:pPr>
          </w:p>
        </w:tc>
        <w:tc>
          <w:tcPr>
            <w:tcW w:w="2120" w:type="dxa"/>
            <w:tcBorders>
              <w:top w:val="single" w:sz="18" w:space="0" w:color="auto"/>
              <w:bottom w:val="single" w:sz="2" w:space="0" w:color="auto"/>
            </w:tcBorders>
          </w:tcPr>
          <w:p w14:paraId="42819976" w14:textId="77777777" w:rsidR="00706ABC" w:rsidRPr="00D5442A" w:rsidRDefault="00706ABC" w:rsidP="00E9567C">
            <w:pPr>
              <w:jc w:val="center"/>
              <w:rPr>
                <w:sz w:val="20"/>
                <w:szCs w:val="20"/>
              </w:rPr>
            </w:pPr>
          </w:p>
        </w:tc>
      </w:tr>
      <w:tr w:rsidR="00706ABC" w:rsidRPr="00D5442A" w14:paraId="4AB1FF22" w14:textId="77777777" w:rsidTr="00E9567C">
        <w:tc>
          <w:tcPr>
            <w:tcW w:w="5240" w:type="dxa"/>
            <w:tcBorders>
              <w:top w:val="single" w:sz="2" w:space="0" w:color="auto"/>
            </w:tcBorders>
          </w:tcPr>
          <w:p w14:paraId="0725FCF6" w14:textId="7A82B0F3" w:rsidR="00706ABC" w:rsidRPr="00D5442A" w:rsidRDefault="00706ABC" w:rsidP="00A450B0">
            <w:pPr>
              <w:rPr>
                <w:sz w:val="20"/>
                <w:szCs w:val="20"/>
              </w:rPr>
            </w:pPr>
            <w:r>
              <w:rPr>
                <w:sz w:val="20"/>
                <w:szCs w:val="20"/>
              </w:rPr>
              <w:t xml:space="preserve">     SR</w:t>
            </w:r>
            <w:r w:rsidR="00A450B0">
              <w:rPr>
                <w:sz w:val="20"/>
                <w:szCs w:val="20"/>
                <w:vertAlign w:val="superscript"/>
                <w:lang w:val="en-US"/>
              </w:rPr>
              <w:t>*</w:t>
            </w:r>
            <w:r>
              <w:rPr>
                <w:sz w:val="20"/>
                <w:szCs w:val="20"/>
              </w:rPr>
              <w:t>:   M</w:t>
            </w:r>
            <w:r>
              <w:rPr>
                <w:sz w:val="20"/>
                <w:szCs w:val="20"/>
                <w:vertAlign w:val="subscript"/>
              </w:rPr>
              <w:t>w</w:t>
            </w:r>
            <w:r>
              <w:rPr>
                <w:sz w:val="20"/>
                <w:szCs w:val="20"/>
              </w:rPr>
              <w:t>=0.589 M</w:t>
            </w:r>
            <w:r>
              <w:rPr>
                <w:sz w:val="20"/>
                <w:szCs w:val="20"/>
                <w:vertAlign w:val="subscript"/>
              </w:rPr>
              <w:t>S</w:t>
            </w:r>
            <w:r>
              <w:rPr>
                <w:sz w:val="20"/>
                <w:szCs w:val="20"/>
              </w:rPr>
              <w:t xml:space="preserve"> +2.420</w:t>
            </w:r>
          </w:p>
        </w:tc>
        <w:tc>
          <w:tcPr>
            <w:tcW w:w="1701" w:type="dxa"/>
            <w:tcBorders>
              <w:top w:val="single" w:sz="2" w:space="0" w:color="auto"/>
            </w:tcBorders>
          </w:tcPr>
          <w:p w14:paraId="5766102E" w14:textId="77777777" w:rsidR="00706ABC" w:rsidRPr="00D5442A" w:rsidRDefault="00706ABC" w:rsidP="00E9567C">
            <w:pPr>
              <w:jc w:val="center"/>
              <w:rPr>
                <w:sz w:val="20"/>
                <w:szCs w:val="20"/>
              </w:rPr>
            </w:pPr>
            <w:r>
              <w:rPr>
                <w:sz w:val="20"/>
                <w:szCs w:val="20"/>
              </w:rPr>
              <w:t>0.872</w:t>
            </w:r>
          </w:p>
        </w:tc>
        <w:tc>
          <w:tcPr>
            <w:tcW w:w="2120" w:type="dxa"/>
            <w:tcBorders>
              <w:top w:val="single" w:sz="2" w:space="0" w:color="auto"/>
            </w:tcBorders>
          </w:tcPr>
          <w:p w14:paraId="01879D81" w14:textId="77777777" w:rsidR="00706ABC" w:rsidRPr="00D5442A" w:rsidRDefault="00706ABC" w:rsidP="00E9567C">
            <w:pPr>
              <w:jc w:val="center"/>
              <w:rPr>
                <w:sz w:val="20"/>
                <w:szCs w:val="20"/>
              </w:rPr>
            </w:pPr>
            <w:r>
              <w:rPr>
                <w:sz w:val="20"/>
                <w:szCs w:val="20"/>
              </w:rPr>
              <w:t>0.145</w:t>
            </w:r>
          </w:p>
        </w:tc>
      </w:tr>
      <w:tr w:rsidR="00706ABC" w:rsidRPr="00D5442A" w14:paraId="5C775254" w14:textId="77777777" w:rsidTr="00E9567C">
        <w:tc>
          <w:tcPr>
            <w:tcW w:w="5240" w:type="dxa"/>
          </w:tcPr>
          <w:p w14:paraId="299587B5" w14:textId="41887C96" w:rsidR="00706ABC" w:rsidRPr="00D5442A" w:rsidRDefault="00706ABC" w:rsidP="00A450B0">
            <w:pPr>
              <w:rPr>
                <w:sz w:val="20"/>
                <w:szCs w:val="20"/>
              </w:rPr>
            </w:pPr>
            <w:r>
              <w:rPr>
                <w:sz w:val="20"/>
                <w:szCs w:val="20"/>
              </w:rPr>
              <w:t xml:space="preserve">     ISR</w:t>
            </w:r>
            <w:r w:rsidR="00A450B0">
              <w:rPr>
                <w:sz w:val="20"/>
                <w:szCs w:val="20"/>
                <w:vertAlign w:val="superscript"/>
                <w:lang w:val="en-US"/>
              </w:rPr>
              <w:t>**</w:t>
            </w:r>
            <w:r>
              <w:rPr>
                <w:sz w:val="20"/>
                <w:szCs w:val="20"/>
              </w:rPr>
              <w:t>: M</w:t>
            </w:r>
            <w:r>
              <w:rPr>
                <w:sz w:val="20"/>
                <w:szCs w:val="20"/>
                <w:vertAlign w:val="subscript"/>
              </w:rPr>
              <w:t>S</w:t>
            </w:r>
            <w:r>
              <w:rPr>
                <w:sz w:val="20"/>
                <w:szCs w:val="20"/>
              </w:rPr>
              <w:t>=1.483 M</w:t>
            </w:r>
            <w:r>
              <w:rPr>
                <w:sz w:val="20"/>
                <w:szCs w:val="20"/>
                <w:vertAlign w:val="subscript"/>
              </w:rPr>
              <w:t>W</w:t>
            </w:r>
            <w:r>
              <w:rPr>
                <w:sz w:val="20"/>
                <w:szCs w:val="20"/>
              </w:rPr>
              <w:t xml:space="preserve"> -2.996</w:t>
            </w:r>
          </w:p>
        </w:tc>
        <w:tc>
          <w:tcPr>
            <w:tcW w:w="1701" w:type="dxa"/>
          </w:tcPr>
          <w:p w14:paraId="6883ED37" w14:textId="77777777" w:rsidR="00706ABC" w:rsidRPr="00D5442A" w:rsidRDefault="00706ABC" w:rsidP="00E9567C">
            <w:pPr>
              <w:jc w:val="center"/>
              <w:rPr>
                <w:sz w:val="20"/>
                <w:szCs w:val="20"/>
              </w:rPr>
            </w:pPr>
            <w:r>
              <w:rPr>
                <w:sz w:val="20"/>
                <w:szCs w:val="20"/>
              </w:rPr>
              <w:t>0.678</w:t>
            </w:r>
          </w:p>
        </w:tc>
        <w:tc>
          <w:tcPr>
            <w:tcW w:w="2120" w:type="dxa"/>
          </w:tcPr>
          <w:p w14:paraId="2830353E" w14:textId="77777777" w:rsidR="00706ABC" w:rsidRPr="00D5442A" w:rsidRDefault="00706ABC" w:rsidP="00E9567C">
            <w:pPr>
              <w:jc w:val="center"/>
              <w:rPr>
                <w:sz w:val="20"/>
                <w:szCs w:val="20"/>
              </w:rPr>
            </w:pPr>
            <w:r>
              <w:rPr>
                <w:sz w:val="20"/>
                <w:szCs w:val="20"/>
              </w:rPr>
              <w:t>0.230</w:t>
            </w:r>
          </w:p>
        </w:tc>
      </w:tr>
      <w:tr w:rsidR="00706ABC" w:rsidRPr="00D5442A" w14:paraId="2620CAE7" w14:textId="77777777" w:rsidTr="00E9567C">
        <w:tc>
          <w:tcPr>
            <w:tcW w:w="5240" w:type="dxa"/>
            <w:tcBorders>
              <w:bottom w:val="single" w:sz="18" w:space="0" w:color="auto"/>
            </w:tcBorders>
          </w:tcPr>
          <w:p w14:paraId="689E534E" w14:textId="5EC506B1" w:rsidR="00706ABC" w:rsidRPr="00CE47AA" w:rsidRDefault="00706ABC" w:rsidP="00A450B0">
            <w:pPr>
              <w:rPr>
                <w:b/>
                <w:bCs/>
                <w:color w:val="FF0000"/>
                <w:sz w:val="20"/>
                <w:szCs w:val="20"/>
              </w:rPr>
            </w:pPr>
            <w:r w:rsidRPr="00CE47AA">
              <w:rPr>
                <w:b/>
                <w:bCs/>
                <w:color w:val="FF0000"/>
                <w:sz w:val="20"/>
                <w:szCs w:val="20"/>
              </w:rPr>
              <w:t xml:space="preserve">     OR</w:t>
            </w:r>
            <w:r w:rsidR="00A450B0">
              <w:rPr>
                <w:b/>
                <w:bCs/>
                <w:color w:val="FF0000"/>
                <w:sz w:val="20"/>
                <w:szCs w:val="20"/>
                <w:vertAlign w:val="superscript"/>
                <w:lang w:val="en-US"/>
              </w:rPr>
              <w:t>***</w:t>
            </w:r>
            <w:r w:rsidRPr="00CE47AA">
              <w:rPr>
                <w:b/>
                <w:bCs/>
                <w:color w:val="FF0000"/>
                <w:sz w:val="20"/>
                <w:szCs w:val="20"/>
              </w:rPr>
              <w:t>:  M</w:t>
            </w:r>
            <w:r w:rsidRPr="00CE47AA">
              <w:rPr>
                <w:b/>
                <w:bCs/>
                <w:color w:val="FF0000"/>
                <w:sz w:val="20"/>
                <w:szCs w:val="20"/>
                <w:vertAlign w:val="subscript"/>
              </w:rPr>
              <w:t>w</w:t>
            </w:r>
            <w:r w:rsidRPr="00CE47AA">
              <w:rPr>
                <w:b/>
                <w:bCs/>
                <w:color w:val="FF0000"/>
                <w:sz w:val="20"/>
                <w:szCs w:val="20"/>
              </w:rPr>
              <w:t>=0.611 M</w:t>
            </w:r>
            <w:r w:rsidRPr="00CE47AA">
              <w:rPr>
                <w:b/>
                <w:bCs/>
                <w:color w:val="FF0000"/>
                <w:sz w:val="20"/>
                <w:szCs w:val="20"/>
                <w:vertAlign w:val="subscript"/>
              </w:rPr>
              <w:t>S</w:t>
            </w:r>
            <w:r w:rsidRPr="00CE47AA">
              <w:rPr>
                <w:b/>
                <w:bCs/>
                <w:color w:val="FF0000"/>
                <w:sz w:val="20"/>
                <w:szCs w:val="20"/>
              </w:rPr>
              <w:t xml:space="preserve"> +2.314</w:t>
            </w:r>
          </w:p>
        </w:tc>
        <w:tc>
          <w:tcPr>
            <w:tcW w:w="1701" w:type="dxa"/>
            <w:tcBorders>
              <w:bottom w:val="single" w:sz="18" w:space="0" w:color="auto"/>
            </w:tcBorders>
          </w:tcPr>
          <w:p w14:paraId="1CEEBBAB" w14:textId="77777777" w:rsidR="00706ABC" w:rsidRPr="00CE47AA" w:rsidRDefault="00706ABC" w:rsidP="00E9567C">
            <w:pPr>
              <w:jc w:val="center"/>
              <w:rPr>
                <w:b/>
                <w:bCs/>
                <w:color w:val="FF0000"/>
                <w:sz w:val="20"/>
                <w:szCs w:val="20"/>
              </w:rPr>
            </w:pPr>
            <w:r w:rsidRPr="00CE47AA">
              <w:rPr>
                <w:b/>
                <w:bCs/>
                <w:color w:val="FF0000"/>
                <w:sz w:val="20"/>
                <w:szCs w:val="20"/>
              </w:rPr>
              <w:t>0.871</w:t>
            </w:r>
          </w:p>
        </w:tc>
        <w:tc>
          <w:tcPr>
            <w:tcW w:w="2120" w:type="dxa"/>
            <w:tcBorders>
              <w:bottom w:val="single" w:sz="18" w:space="0" w:color="auto"/>
            </w:tcBorders>
          </w:tcPr>
          <w:p w14:paraId="0DA24AEB" w14:textId="77777777" w:rsidR="00706ABC" w:rsidRPr="00CE47AA" w:rsidRDefault="00706ABC" w:rsidP="00E9567C">
            <w:pPr>
              <w:jc w:val="center"/>
              <w:rPr>
                <w:b/>
                <w:bCs/>
                <w:color w:val="FF0000"/>
                <w:sz w:val="20"/>
                <w:szCs w:val="20"/>
              </w:rPr>
            </w:pPr>
            <w:r w:rsidRPr="00CE47AA">
              <w:rPr>
                <w:b/>
                <w:bCs/>
                <w:color w:val="FF0000"/>
                <w:sz w:val="20"/>
                <w:szCs w:val="20"/>
              </w:rPr>
              <w:t>0.124</w:t>
            </w:r>
          </w:p>
        </w:tc>
      </w:tr>
      <w:tr w:rsidR="00706ABC" w:rsidRPr="00D5442A" w14:paraId="26D0FB44" w14:textId="77777777" w:rsidTr="00E9567C">
        <w:tc>
          <w:tcPr>
            <w:tcW w:w="5240" w:type="dxa"/>
            <w:tcBorders>
              <w:top w:val="single" w:sz="18" w:space="0" w:color="auto"/>
              <w:bottom w:val="single" w:sz="2" w:space="0" w:color="auto"/>
            </w:tcBorders>
          </w:tcPr>
          <w:p w14:paraId="5314B5DE" w14:textId="77777777" w:rsidR="00706ABC" w:rsidRPr="00D5442A" w:rsidRDefault="00706ABC" w:rsidP="00E9567C">
            <w:pPr>
              <w:rPr>
                <w:sz w:val="20"/>
                <w:szCs w:val="20"/>
              </w:rPr>
            </w:pPr>
            <w:r w:rsidRPr="00D5442A">
              <w:rPr>
                <w:sz w:val="20"/>
                <w:szCs w:val="20"/>
              </w:rPr>
              <w:t>Regression relation between M</w:t>
            </w:r>
            <w:r w:rsidRPr="00D5442A">
              <w:rPr>
                <w:sz w:val="20"/>
                <w:szCs w:val="20"/>
                <w:vertAlign w:val="subscript"/>
              </w:rPr>
              <w:t>S</w:t>
            </w:r>
            <w:r w:rsidRPr="00D5442A">
              <w:rPr>
                <w:sz w:val="20"/>
                <w:szCs w:val="20"/>
              </w:rPr>
              <w:t xml:space="preserve"> and M</w:t>
            </w:r>
            <w:r w:rsidRPr="00D5442A">
              <w:rPr>
                <w:sz w:val="20"/>
                <w:szCs w:val="20"/>
                <w:vertAlign w:val="subscript"/>
              </w:rPr>
              <w:t xml:space="preserve">W </w:t>
            </w:r>
            <w:r w:rsidRPr="00D5442A">
              <w:rPr>
                <w:sz w:val="20"/>
                <w:szCs w:val="20"/>
              </w:rPr>
              <w:t>(M</w:t>
            </w:r>
            <w:r w:rsidRPr="00D5442A">
              <w:rPr>
                <w:sz w:val="20"/>
                <w:szCs w:val="20"/>
                <w:vertAlign w:val="subscript"/>
              </w:rPr>
              <w:t>S</w:t>
            </w:r>
            <w:r>
              <w:rPr>
                <w:sz w:val="20"/>
                <w:szCs w:val="20"/>
              </w:rPr>
              <w:t>&gt;</w:t>
            </w:r>
            <w:r w:rsidRPr="00D5442A">
              <w:rPr>
                <w:sz w:val="20"/>
                <w:szCs w:val="20"/>
              </w:rPr>
              <w:t>6.1)</w:t>
            </w:r>
          </w:p>
        </w:tc>
        <w:tc>
          <w:tcPr>
            <w:tcW w:w="1701" w:type="dxa"/>
            <w:tcBorders>
              <w:top w:val="single" w:sz="18" w:space="0" w:color="auto"/>
              <w:bottom w:val="single" w:sz="2" w:space="0" w:color="auto"/>
            </w:tcBorders>
          </w:tcPr>
          <w:p w14:paraId="5C91D718" w14:textId="77777777" w:rsidR="00706ABC" w:rsidRPr="00D5442A" w:rsidRDefault="00706ABC" w:rsidP="00E9567C">
            <w:pPr>
              <w:jc w:val="center"/>
              <w:rPr>
                <w:sz w:val="20"/>
                <w:szCs w:val="20"/>
              </w:rPr>
            </w:pPr>
          </w:p>
        </w:tc>
        <w:tc>
          <w:tcPr>
            <w:tcW w:w="2120" w:type="dxa"/>
            <w:tcBorders>
              <w:top w:val="single" w:sz="18" w:space="0" w:color="auto"/>
              <w:bottom w:val="single" w:sz="2" w:space="0" w:color="auto"/>
            </w:tcBorders>
          </w:tcPr>
          <w:p w14:paraId="61F59E91" w14:textId="77777777" w:rsidR="00706ABC" w:rsidRPr="00D5442A" w:rsidRDefault="00706ABC" w:rsidP="00E9567C">
            <w:pPr>
              <w:jc w:val="center"/>
              <w:rPr>
                <w:sz w:val="20"/>
                <w:szCs w:val="20"/>
              </w:rPr>
            </w:pPr>
          </w:p>
        </w:tc>
      </w:tr>
      <w:tr w:rsidR="00706ABC" w:rsidRPr="00D5442A" w14:paraId="1A845A28" w14:textId="77777777" w:rsidTr="00E9567C">
        <w:tc>
          <w:tcPr>
            <w:tcW w:w="5240" w:type="dxa"/>
            <w:tcBorders>
              <w:top w:val="single" w:sz="2" w:space="0" w:color="auto"/>
            </w:tcBorders>
          </w:tcPr>
          <w:p w14:paraId="3A442A55" w14:textId="77777777" w:rsidR="00706ABC" w:rsidRPr="00D5442A" w:rsidRDefault="00706ABC" w:rsidP="00E9567C">
            <w:pPr>
              <w:rPr>
                <w:sz w:val="20"/>
                <w:szCs w:val="20"/>
              </w:rPr>
            </w:pPr>
            <w:r>
              <w:rPr>
                <w:sz w:val="20"/>
                <w:szCs w:val="20"/>
              </w:rPr>
              <w:t xml:space="preserve">     SR:   M</w:t>
            </w:r>
            <w:r>
              <w:rPr>
                <w:sz w:val="20"/>
                <w:szCs w:val="20"/>
                <w:vertAlign w:val="subscript"/>
              </w:rPr>
              <w:t>w</w:t>
            </w:r>
            <w:r>
              <w:rPr>
                <w:sz w:val="20"/>
                <w:szCs w:val="20"/>
              </w:rPr>
              <w:t>=0.887 M</w:t>
            </w:r>
            <w:r>
              <w:rPr>
                <w:sz w:val="20"/>
                <w:szCs w:val="20"/>
                <w:vertAlign w:val="subscript"/>
              </w:rPr>
              <w:t>S</w:t>
            </w:r>
            <w:r>
              <w:rPr>
                <w:sz w:val="20"/>
                <w:szCs w:val="20"/>
              </w:rPr>
              <w:t xml:space="preserve"> +0.656</w:t>
            </w:r>
          </w:p>
        </w:tc>
        <w:tc>
          <w:tcPr>
            <w:tcW w:w="1701" w:type="dxa"/>
            <w:tcBorders>
              <w:top w:val="single" w:sz="2" w:space="0" w:color="auto"/>
            </w:tcBorders>
          </w:tcPr>
          <w:p w14:paraId="6418D56B" w14:textId="77777777" w:rsidR="00706ABC" w:rsidRPr="00D5442A" w:rsidRDefault="00706ABC" w:rsidP="00E9567C">
            <w:pPr>
              <w:jc w:val="center"/>
              <w:rPr>
                <w:sz w:val="20"/>
                <w:szCs w:val="20"/>
              </w:rPr>
            </w:pPr>
            <w:r>
              <w:rPr>
                <w:sz w:val="20"/>
                <w:szCs w:val="20"/>
              </w:rPr>
              <w:t>0.862</w:t>
            </w:r>
          </w:p>
        </w:tc>
        <w:tc>
          <w:tcPr>
            <w:tcW w:w="2120" w:type="dxa"/>
            <w:tcBorders>
              <w:top w:val="single" w:sz="2" w:space="0" w:color="auto"/>
            </w:tcBorders>
          </w:tcPr>
          <w:p w14:paraId="27C06235" w14:textId="77777777" w:rsidR="00706ABC" w:rsidRPr="00D5442A" w:rsidRDefault="00706ABC" w:rsidP="00E9567C">
            <w:pPr>
              <w:jc w:val="center"/>
              <w:rPr>
                <w:sz w:val="20"/>
                <w:szCs w:val="20"/>
              </w:rPr>
            </w:pPr>
            <w:r>
              <w:rPr>
                <w:sz w:val="20"/>
                <w:szCs w:val="20"/>
              </w:rPr>
              <w:t>0.171</w:t>
            </w:r>
          </w:p>
        </w:tc>
      </w:tr>
      <w:tr w:rsidR="00706ABC" w:rsidRPr="00D5442A" w14:paraId="325CAB6B" w14:textId="77777777" w:rsidTr="00E9567C">
        <w:tc>
          <w:tcPr>
            <w:tcW w:w="5240" w:type="dxa"/>
          </w:tcPr>
          <w:p w14:paraId="62836E45" w14:textId="77777777" w:rsidR="00706ABC" w:rsidRPr="00D5442A" w:rsidRDefault="00706ABC" w:rsidP="00E9567C">
            <w:pPr>
              <w:rPr>
                <w:sz w:val="20"/>
                <w:szCs w:val="20"/>
              </w:rPr>
            </w:pPr>
            <w:r>
              <w:rPr>
                <w:sz w:val="20"/>
                <w:szCs w:val="20"/>
              </w:rPr>
              <w:t xml:space="preserve">     ISR: M</w:t>
            </w:r>
            <w:r>
              <w:rPr>
                <w:sz w:val="20"/>
                <w:szCs w:val="20"/>
                <w:vertAlign w:val="subscript"/>
              </w:rPr>
              <w:t>S</w:t>
            </w:r>
            <w:r>
              <w:rPr>
                <w:sz w:val="20"/>
                <w:szCs w:val="20"/>
              </w:rPr>
              <w:t>=1.004 M</w:t>
            </w:r>
            <w:r>
              <w:rPr>
                <w:sz w:val="20"/>
                <w:szCs w:val="20"/>
                <w:vertAlign w:val="subscript"/>
              </w:rPr>
              <w:t>W</w:t>
            </w:r>
            <w:r>
              <w:rPr>
                <w:sz w:val="20"/>
                <w:szCs w:val="20"/>
              </w:rPr>
              <w:t xml:space="preserve"> +0.072</w:t>
            </w:r>
          </w:p>
        </w:tc>
        <w:tc>
          <w:tcPr>
            <w:tcW w:w="1701" w:type="dxa"/>
          </w:tcPr>
          <w:p w14:paraId="672A40AE" w14:textId="77777777" w:rsidR="00706ABC" w:rsidRPr="00D5442A" w:rsidRDefault="00706ABC" w:rsidP="00E9567C">
            <w:pPr>
              <w:jc w:val="center"/>
              <w:rPr>
                <w:sz w:val="20"/>
                <w:szCs w:val="20"/>
              </w:rPr>
            </w:pPr>
            <w:r>
              <w:rPr>
                <w:sz w:val="20"/>
                <w:szCs w:val="20"/>
              </w:rPr>
              <w:t>0.848</w:t>
            </w:r>
          </w:p>
        </w:tc>
        <w:tc>
          <w:tcPr>
            <w:tcW w:w="2120" w:type="dxa"/>
          </w:tcPr>
          <w:p w14:paraId="5B003777" w14:textId="77777777" w:rsidR="00706ABC" w:rsidRPr="00D5442A" w:rsidRDefault="00706ABC" w:rsidP="00E9567C">
            <w:pPr>
              <w:jc w:val="center"/>
              <w:rPr>
                <w:sz w:val="20"/>
                <w:szCs w:val="20"/>
              </w:rPr>
            </w:pPr>
            <w:r>
              <w:rPr>
                <w:sz w:val="20"/>
                <w:szCs w:val="20"/>
              </w:rPr>
              <w:t>0.179</w:t>
            </w:r>
          </w:p>
        </w:tc>
      </w:tr>
      <w:tr w:rsidR="00706ABC" w:rsidRPr="00D5442A" w14:paraId="78F78A08" w14:textId="77777777" w:rsidTr="00E9567C">
        <w:tc>
          <w:tcPr>
            <w:tcW w:w="5240" w:type="dxa"/>
            <w:tcBorders>
              <w:bottom w:val="single" w:sz="18" w:space="0" w:color="auto"/>
            </w:tcBorders>
          </w:tcPr>
          <w:p w14:paraId="282903E3" w14:textId="77777777" w:rsidR="00706ABC" w:rsidRPr="00CE47AA" w:rsidRDefault="00706ABC" w:rsidP="00E9567C">
            <w:pPr>
              <w:rPr>
                <w:b/>
                <w:bCs/>
                <w:color w:val="FF0000"/>
                <w:sz w:val="20"/>
                <w:szCs w:val="20"/>
              </w:rPr>
            </w:pPr>
            <w:r w:rsidRPr="00CE47AA">
              <w:rPr>
                <w:b/>
                <w:bCs/>
                <w:color w:val="FF0000"/>
                <w:sz w:val="20"/>
                <w:szCs w:val="20"/>
              </w:rPr>
              <w:t xml:space="preserve">     OR:  M</w:t>
            </w:r>
            <w:r w:rsidRPr="00CE47AA">
              <w:rPr>
                <w:b/>
                <w:bCs/>
                <w:color w:val="FF0000"/>
                <w:sz w:val="20"/>
                <w:szCs w:val="20"/>
                <w:vertAlign w:val="subscript"/>
              </w:rPr>
              <w:t>w</w:t>
            </w:r>
            <w:r w:rsidRPr="00CE47AA">
              <w:rPr>
                <w:b/>
                <w:bCs/>
                <w:color w:val="FF0000"/>
                <w:sz w:val="20"/>
                <w:szCs w:val="20"/>
              </w:rPr>
              <w:t>=0.949 M</w:t>
            </w:r>
            <w:r w:rsidRPr="00CE47AA">
              <w:rPr>
                <w:b/>
                <w:bCs/>
                <w:color w:val="FF0000"/>
                <w:sz w:val="20"/>
                <w:szCs w:val="20"/>
                <w:vertAlign w:val="subscript"/>
              </w:rPr>
              <w:t>S</w:t>
            </w:r>
            <w:r w:rsidRPr="00CE47AA">
              <w:rPr>
                <w:b/>
                <w:bCs/>
                <w:color w:val="FF0000"/>
                <w:sz w:val="20"/>
                <w:szCs w:val="20"/>
              </w:rPr>
              <w:t xml:space="preserve"> +0.243</w:t>
            </w:r>
          </w:p>
        </w:tc>
        <w:tc>
          <w:tcPr>
            <w:tcW w:w="1701" w:type="dxa"/>
            <w:tcBorders>
              <w:bottom w:val="single" w:sz="18" w:space="0" w:color="auto"/>
            </w:tcBorders>
          </w:tcPr>
          <w:p w14:paraId="4886D10A" w14:textId="77777777" w:rsidR="00706ABC" w:rsidRPr="00CE47AA" w:rsidRDefault="00706ABC" w:rsidP="00E9567C">
            <w:pPr>
              <w:jc w:val="center"/>
              <w:rPr>
                <w:b/>
                <w:bCs/>
                <w:color w:val="FF0000"/>
                <w:sz w:val="20"/>
                <w:szCs w:val="20"/>
              </w:rPr>
            </w:pPr>
            <w:r w:rsidRPr="00CE47AA">
              <w:rPr>
                <w:b/>
                <w:bCs/>
                <w:color w:val="FF0000"/>
                <w:sz w:val="20"/>
                <w:szCs w:val="20"/>
              </w:rPr>
              <w:t>0.858</w:t>
            </w:r>
          </w:p>
        </w:tc>
        <w:tc>
          <w:tcPr>
            <w:tcW w:w="2120" w:type="dxa"/>
            <w:tcBorders>
              <w:bottom w:val="single" w:sz="18" w:space="0" w:color="auto"/>
            </w:tcBorders>
          </w:tcPr>
          <w:p w14:paraId="770E4199" w14:textId="77777777" w:rsidR="00706ABC" w:rsidRPr="00CE47AA" w:rsidRDefault="00706ABC" w:rsidP="00E9567C">
            <w:pPr>
              <w:jc w:val="center"/>
              <w:rPr>
                <w:b/>
                <w:bCs/>
                <w:color w:val="FF0000"/>
                <w:sz w:val="20"/>
                <w:szCs w:val="20"/>
              </w:rPr>
            </w:pPr>
            <w:r w:rsidRPr="00CE47AA">
              <w:rPr>
                <w:b/>
                <w:bCs/>
                <w:color w:val="FF0000"/>
                <w:sz w:val="20"/>
                <w:szCs w:val="20"/>
              </w:rPr>
              <w:t>0.126</w:t>
            </w:r>
          </w:p>
        </w:tc>
      </w:tr>
      <w:tr w:rsidR="00706ABC" w:rsidRPr="00D5442A" w14:paraId="402DCC33" w14:textId="77777777" w:rsidTr="00E9567C">
        <w:tc>
          <w:tcPr>
            <w:tcW w:w="5240" w:type="dxa"/>
            <w:tcBorders>
              <w:top w:val="single" w:sz="18" w:space="0" w:color="auto"/>
              <w:bottom w:val="single" w:sz="2" w:space="0" w:color="auto"/>
            </w:tcBorders>
          </w:tcPr>
          <w:p w14:paraId="4B77540F" w14:textId="77777777" w:rsidR="00706ABC" w:rsidRPr="00D5442A" w:rsidRDefault="00706ABC" w:rsidP="00E9567C">
            <w:pPr>
              <w:rPr>
                <w:sz w:val="20"/>
                <w:szCs w:val="20"/>
              </w:rPr>
            </w:pPr>
            <w:r w:rsidRPr="00D5442A">
              <w:rPr>
                <w:sz w:val="20"/>
                <w:szCs w:val="20"/>
              </w:rPr>
              <w:t xml:space="preserve">Regression relation between </w:t>
            </w:r>
            <w:r>
              <w:rPr>
                <w:sz w:val="20"/>
                <w:szCs w:val="20"/>
              </w:rPr>
              <w:t>m</w:t>
            </w:r>
            <w:r>
              <w:rPr>
                <w:sz w:val="20"/>
                <w:szCs w:val="20"/>
                <w:vertAlign w:val="subscript"/>
              </w:rPr>
              <w:t>b</w:t>
            </w:r>
            <w:r w:rsidRPr="00D5442A">
              <w:rPr>
                <w:sz w:val="20"/>
                <w:szCs w:val="20"/>
              </w:rPr>
              <w:t xml:space="preserve"> and M</w:t>
            </w:r>
            <w:r w:rsidRPr="00D5442A">
              <w:rPr>
                <w:sz w:val="20"/>
                <w:szCs w:val="20"/>
                <w:vertAlign w:val="subscript"/>
              </w:rPr>
              <w:t xml:space="preserve">W </w:t>
            </w:r>
            <w:r w:rsidRPr="00D5442A">
              <w:rPr>
                <w:sz w:val="20"/>
                <w:szCs w:val="20"/>
              </w:rPr>
              <w:t>(</w:t>
            </w:r>
            <w:r>
              <w:rPr>
                <w:sz w:val="20"/>
                <w:szCs w:val="20"/>
              </w:rPr>
              <w:t>Zagros)</w:t>
            </w:r>
          </w:p>
        </w:tc>
        <w:tc>
          <w:tcPr>
            <w:tcW w:w="1701" w:type="dxa"/>
            <w:tcBorders>
              <w:top w:val="single" w:sz="18" w:space="0" w:color="auto"/>
              <w:bottom w:val="single" w:sz="2" w:space="0" w:color="auto"/>
            </w:tcBorders>
          </w:tcPr>
          <w:p w14:paraId="3BE0A6BB" w14:textId="77777777" w:rsidR="00706ABC" w:rsidRPr="00D5442A" w:rsidRDefault="00706ABC" w:rsidP="00E9567C">
            <w:pPr>
              <w:jc w:val="center"/>
              <w:rPr>
                <w:sz w:val="20"/>
                <w:szCs w:val="20"/>
              </w:rPr>
            </w:pPr>
          </w:p>
        </w:tc>
        <w:tc>
          <w:tcPr>
            <w:tcW w:w="2120" w:type="dxa"/>
            <w:tcBorders>
              <w:top w:val="single" w:sz="18" w:space="0" w:color="auto"/>
              <w:bottom w:val="single" w:sz="2" w:space="0" w:color="auto"/>
            </w:tcBorders>
          </w:tcPr>
          <w:p w14:paraId="34692143" w14:textId="77777777" w:rsidR="00706ABC" w:rsidRPr="00D5442A" w:rsidRDefault="00706ABC" w:rsidP="00E9567C">
            <w:pPr>
              <w:jc w:val="center"/>
              <w:rPr>
                <w:sz w:val="20"/>
                <w:szCs w:val="20"/>
              </w:rPr>
            </w:pPr>
          </w:p>
        </w:tc>
      </w:tr>
      <w:tr w:rsidR="00706ABC" w:rsidRPr="00D5442A" w14:paraId="483717EF" w14:textId="77777777" w:rsidTr="00E9567C">
        <w:tc>
          <w:tcPr>
            <w:tcW w:w="5240" w:type="dxa"/>
            <w:tcBorders>
              <w:top w:val="single" w:sz="2" w:space="0" w:color="auto"/>
            </w:tcBorders>
          </w:tcPr>
          <w:p w14:paraId="37FF9798" w14:textId="77777777" w:rsidR="00706ABC" w:rsidRPr="00D5442A" w:rsidRDefault="00706ABC" w:rsidP="00E9567C">
            <w:pPr>
              <w:rPr>
                <w:sz w:val="20"/>
                <w:szCs w:val="20"/>
              </w:rPr>
            </w:pPr>
            <w:r>
              <w:rPr>
                <w:sz w:val="20"/>
                <w:szCs w:val="20"/>
              </w:rPr>
              <w:t xml:space="preserve">     SR:   M</w:t>
            </w:r>
            <w:r>
              <w:rPr>
                <w:sz w:val="20"/>
                <w:szCs w:val="20"/>
                <w:vertAlign w:val="subscript"/>
              </w:rPr>
              <w:t>w</w:t>
            </w:r>
            <w:r>
              <w:rPr>
                <w:sz w:val="20"/>
                <w:szCs w:val="20"/>
              </w:rPr>
              <w:t>=0.917 m</w:t>
            </w:r>
            <w:r>
              <w:rPr>
                <w:sz w:val="20"/>
                <w:szCs w:val="20"/>
                <w:vertAlign w:val="subscript"/>
              </w:rPr>
              <w:t>b</w:t>
            </w:r>
            <w:r>
              <w:rPr>
                <w:sz w:val="20"/>
                <w:szCs w:val="20"/>
              </w:rPr>
              <w:t xml:space="preserve"> +0.507</w:t>
            </w:r>
          </w:p>
        </w:tc>
        <w:tc>
          <w:tcPr>
            <w:tcW w:w="1701" w:type="dxa"/>
            <w:tcBorders>
              <w:top w:val="single" w:sz="2" w:space="0" w:color="auto"/>
            </w:tcBorders>
          </w:tcPr>
          <w:p w14:paraId="63677E9A" w14:textId="77777777" w:rsidR="00706ABC" w:rsidRPr="00D5442A" w:rsidRDefault="00706ABC" w:rsidP="00E9567C">
            <w:pPr>
              <w:jc w:val="center"/>
              <w:rPr>
                <w:sz w:val="20"/>
                <w:szCs w:val="20"/>
              </w:rPr>
            </w:pPr>
            <w:r>
              <w:rPr>
                <w:sz w:val="20"/>
                <w:szCs w:val="20"/>
              </w:rPr>
              <w:t>0.796</w:t>
            </w:r>
          </w:p>
        </w:tc>
        <w:tc>
          <w:tcPr>
            <w:tcW w:w="2120" w:type="dxa"/>
            <w:tcBorders>
              <w:top w:val="single" w:sz="2" w:space="0" w:color="auto"/>
            </w:tcBorders>
          </w:tcPr>
          <w:p w14:paraId="1470D8BA" w14:textId="77777777" w:rsidR="00706ABC" w:rsidRPr="00D5442A" w:rsidRDefault="00706ABC" w:rsidP="00E9567C">
            <w:pPr>
              <w:jc w:val="center"/>
              <w:rPr>
                <w:sz w:val="20"/>
                <w:szCs w:val="20"/>
              </w:rPr>
            </w:pPr>
            <w:r>
              <w:rPr>
                <w:sz w:val="20"/>
                <w:szCs w:val="20"/>
              </w:rPr>
              <w:t>0.341</w:t>
            </w:r>
          </w:p>
        </w:tc>
      </w:tr>
      <w:tr w:rsidR="00706ABC" w:rsidRPr="00D5442A" w14:paraId="3646DAF6" w14:textId="77777777" w:rsidTr="00E9567C">
        <w:tc>
          <w:tcPr>
            <w:tcW w:w="5240" w:type="dxa"/>
          </w:tcPr>
          <w:p w14:paraId="049E06CB" w14:textId="77777777" w:rsidR="00706ABC" w:rsidRPr="00CE47AA" w:rsidRDefault="00706ABC" w:rsidP="00E9567C">
            <w:pPr>
              <w:rPr>
                <w:b/>
                <w:bCs/>
                <w:color w:val="FF0000"/>
                <w:sz w:val="20"/>
                <w:szCs w:val="20"/>
              </w:rPr>
            </w:pPr>
            <w:r w:rsidRPr="00CE47AA">
              <w:rPr>
                <w:b/>
                <w:bCs/>
                <w:color w:val="FF0000"/>
                <w:sz w:val="20"/>
                <w:szCs w:val="20"/>
              </w:rPr>
              <w:t xml:space="preserve">     ISR: m</w:t>
            </w:r>
            <w:r w:rsidRPr="00CE47AA">
              <w:rPr>
                <w:b/>
                <w:bCs/>
                <w:color w:val="FF0000"/>
                <w:sz w:val="20"/>
                <w:szCs w:val="20"/>
                <w:vertAlign w:val="subscript"/>
              </w:rPr>
              <w:t>b</w:t>
            </w:r>
            <w:r w:rsidRPr="00CE47AA">
              <w:rPr>
                <w:b/>
                <w:bCs/>
                <w:color w:val="FF0000"/>
                <w:sz w:val="20"/>
                <w:szCs w:val="20"/>
              </w:rPr>
              <w:t>=0.869 M</w:t>
            </w:r>
            <w:r w:rsidRPr="00CE47AA">
              <w:rPr>
                <w:b/>
                <w:bCs/>
                <w:color w:val="FF0000"/>
                <w:sz w:val="20"/>
                <w:szCs w:val="20"/>
                <w:vertAlign w:val="subscript"/>
              </w:rPr>
              <w:t>W</w:t>
            </w:r>
            <w:r w:rsidRPr="00CE47AA">
              <w:rPr>
                <w:b/>
                <w:bCs/>
                <w:color w:val="FF0000"/>
                <w:sz w:val="20"/>
                <w:szCs w:val="20"/>
              </w:rPr>
              <w:t xml:space="preserve"> +0.568</w:t>
            </w:r>
          </w:p>
        </w:tc>
        <w:tc>
          <w:tcPr>
            <w:tcW w:w="1701" w:type="dxa"/>
          </w:tcPr>
          <w:p w14:paraId="3D773A7E" w14:textId="77777777" w:rsidR="00706ABC" w:rsidRPr="00CE47AA" w:rsidRDefault="00706ABC" w:rsidP="00E9567C">
            <w:pPr>
              <w:jc w:val="center"/>
              <w:rPr>
                <w:b/>
                <w:bCs/>
                <w:color w:val="FF0000"/>
                <w:sz w:val="20"/>
                <w:szCs w:val="20"/>
              </w:rPr>
            </w:pPr>
            <w:r w:rsidRPr="00CE47AA">
              <w:rPr>
                <w:b/>
                <w:bCs/>
                <w:color w:val="FF0000"/>
                <w:sz w:val="20"/>
                <w:szCs w:val="20"/>
              </w:rPr>
              <w:t>0.806</w:t>
            </w:r>
          </w:p>
        </w:tc>
        <w:tc>
          <w:tcPr>
            <w:tcW w:w="2120" w:type="dxa"/>
          </w:tcPr>
          <w:p w14:paraId="220BB5B6" w14:textId="77777777" w:rsidR="00706ABC" w:rsidRPr="00CE47AA" w:rsidRDefault="00706ABC" w:rsidP="00E9567C">
            <w:pPr>
              <w:jc w:val="center"/>
              <w:rPr>
                <w:b/>
                <w:bCs/>
                <w:color w:val="FF0000"/>
                <w:sz w:val="20"/>
                <w:szCs w:val="20"/>
              </w:rPr>
            </w:pPr>
            <w:r w:rsidRPr="00CE47AA">
              <w:rPr>
                <w:b/>
                <w:bCs/>
                <w:color w:val="FF0000"/>
                <w:sz w:val="20"/>
                <w:szCs w:val="20"/>
              </w:rPr>
              <w:t>0.274</w:t>
            </w:r>
          </w:p>
        </w:tc>
      </w:tr>
      <w:tr w:rsidR="00706ABC" w:rsidRPr="00D5442A" w14:paraId="73913C32" w14:textId="77777777" w:rsidTr="00E9567C">
        <w:tc>
          <w:tcPr>
            <w:tcW w:w="5240" w:type="dxa"/>
            <w:tcBorders>
              <w:bottom w:val="single" w:sz="18" w:space="0" w:color="auto"/>
            </w:tcBorders>
          </w:tcPr>
          <w:p w14:paraId="574AF305" w14:textId="77777777" w:rsidR="00706ABC" w:rsidRDefault="00706ABC" w:rsidP="00E9567C">
            <w:pPr>
              <w:rPr>
                <w:sz w:val="20"/>
                <w:szCs w:val="20"/>
              </w:rPr>
            </w:pPr>
            <w:r>
              <w:rPr>
                <w:sz w:val="20"/>
                <w:szCs w:val="20"/>
              </w:rPr>
              <w:t xml:space="preserve">     OR:  M</w:t>
            </w:r>
            <w:r>
              <w:rPr>
                <w:sz w:val="20"/>
                <w:szCs w:val="20"/>
                <w:vertAlign w:val="subscript"/>
              </w:rPr>
              <w:t>w</w:t>
            </w:r>
            <w:r>
              <w:rPr>
                <w:sz w:val="20"/>
                <w:szCs w:val="20"/>
              </w:rPr>
              <w:t>=1.030 m</w:t>
            </w:r>
            <w:r>
              <w:rPr>
                <w:sz w:val="20"/>
                <w:szCs w:val="20"/>
                <w:vertAlign w:val="subscript"/>
              </w:rPr>
              <w:t>b</w:t>
            </w:r>
            <w:r>
              <w:rPr>
                <w:sz w:val="20"/>
                <w:szCs w:val="20"/>
              </w:rPr>
              <w:t xml:space="preserve"> -0.057</w:t>
            </w:r>
          </w:p>
        </w:tc>
        <w:tc>
          <w:tcPr>
            <w:tcW w:w="1701" w:type="dxa"/>
            <w:tcBorders>
              <w:bottom w:val="single" w:sz="18" w:space="0" w:color="auto"/>
            </w:tcBorders>
          </w:tcPr>
          <w:p w14:paraId="7159F6FB" w14:textId="77777777" w:rsidR="00706ABC" w:rsidRPr="00D5442A" w:rsidRDefault="00706ABC" w:rsidP="00E9567C">
            <w:pPr>
              <w:jc w:val="center"/>
              <w:rPr>
                <w:sz w:val="20"/>
                <w:szCs w:val="20"/>
              </w:rPr>
            </w:pPr>
            <w:r>
              <w:rPr>
                <w:sz w:val="20"/>
                <w:szCs w:val="20"/>
              </w:rPr>
              <w:t>0.784</w:t>
            </w:r>
          </w:p>
        </w:tc>
        <w:tc>
          <w:tcPr>
            <w:tcW w:w="2120" w:type="dxa"/>
            <w:tcBorders>
              <w:bottom w:val="single" w:sz="18" w:space="0" w:color="auto"/>
            </w:tcBorders>
          </w:tcPr>
          <w:p w14:paraId="2364F82B" w14:textId="77777777" w:rsidR="00706ABC" w:rsidRPr="00D5442A" w:rsidRDefault="00706ABC" w:rsidP="00E9567C">
            <w:pPr>
              <w:jc w:val="center"/>
              <w:rPr>
                <w:sz w:val="20"/>
                <w:szCs w:val="20"/>
              </w:rPr>
            </w:pPr>
            <w:r>
              <w:rPr>
                <w:sz w:val="20"/>
                <w:szCs w:val="20"/>
              </w:rPr>
              <w:t>0.223</w:t>
            </w:r>
          </w:p>
        </w:tc>
      </w:tr>
      <w:tr w:rsidR="00706ABC" w:rsidRPr="00D5442A" w14:paraId="7E1EFA75" w14:textId="77777777" w:rsidTr="00E9567C">
        <w:tc>
          <w:tcPr>
            <w:tcW w:w="5240" w:type="dxa"/>
            <w:tcBorders>
              <w:top w:val="single" w:sz="18" w:space="0" w:color="auto"/>
              <w:bottom w:val="single" w:sz="2" w:space="0" w:color="auto"/>
            </w:tcBorders>
          </w:tcPr>
          <w:p w14:paraId="25BF3B4F" w14:textId="77777777" w:rsidR="00706ABC" w:rsidRPr="00D5442A" w:rsidRDefault="00706ABC" w:rsidP="00E9567C">
            <w:pPr>
              <w:rPr>
                <w:sz w:val="20"/>
                <w:szCs w:val="20"/>
              </w:rPr>
            </w:pPr>
            <w:r w:rsidRPr="00D5442A">
              <w:rPr>
                <w:sz w:val="20"/>
                <w:szCs w:val="20"/>
              </w:rPr>
              <w:t xml:space="preserve">Regression relation between </w:t>
            </w:r>
            <w:r>
              <w:rPr>
                <w:sz w:val="20"/>
                <w:szCs w:val="20"/>
              </w:rPr>
              <w:t>M</w:t>
            </w:r>
            <w:r>
              <w:rPr>
                <w:sz w:val="20"/>
                <w:szCs w:val="20"/>
                <w:vertAlign w:val="subscript"/>
              </w:rPr>
              <w:t>L</w:t>
            </w:r>
            <w:r w:rsidRPr="00D5442A">
              <w:rPr>
                <w:sz w:val="20"/>
                <w:szCs w:val="20"/>
              </w:rPr>
              <w:t xml:space="preserve"> and M</w:t>
            </w:r>
            <w:r w:rsidRPr="00D5442A">
              <w:rPr>
                <w:sz w:val="20"/>
                <w:szCs w:val="20"/>
                <w:vertAlign w:val="subscript"/>
              </w:rPr>
              <w:t xml:space="preserve">W </w:t>
            </w:r>
          </w:p>
        </w:tc>
        <w:tc>
          <w:tcPr>
            <w:tcW w:w="1701" w:type="dxa"/>
            <w:tcBorders>
              <w:top w:val="single" w:sz="18" w:space="0" w:color="auto"/>
              <w:bottom w:val="single" w:sz="2" w:space="0" w:color="auto"/>
            </w:tcBorders>
          </w:tcPr>
          <w:p w14:paraId="345303F7" w14:textId="77777777" w:rsidR="00706ABC" w:rsidRPr="00D5442A" w:rsidRDefault="00706ABC" w:rsidP="00E9567C">
            <w:pPr>
              <w:jc w:val="center"/>
              <w:rPr>
                <w:sz w:val="20"/>
                <w:szCs w:val="20"/>
              </w:rPr>
            </w:pPr>
          </w:p>
        </w:tc>
        <w:tc>
          <w:tcPr>
            <w:tcW w:w="2120" w:type="dxa"/>
            <w:tcBorders>
              <w:top w:val="single" w:sz="18" w:space="0" w:color="auto"/>
              <w:bottom w:val="single" w:sz="2" w:space="0" w:color="auto"/>
            </w:tcBorders>
          </w:tcPr>
          <w:p w14:paraId="6FCBF265" w14:textId="77777777" w:rsidR="00706ABC" w:rsidRPr="00D5442A" w:rsidRDefault="00706ABC" w:rsidP="00E9567C">
            <w:pPr>
              <w:jc w:val="center"/>
              <w:rPr>
                <w:sz w:val="20"/>
                <w:szCs w:val="20"/>
              </w:rPr>
            </w:pPr>
          </w:p>
        </w:tc>
      </w:tr>
      <w:tr w:rsidR="00706ABC" w:rsidRPr="00D5442A" w14:paraId="3001BDFA" w14:textId="77777777" w:rsidTr="00E9567C">
        <w:tc>
          <w:tcPr>
            <w:tcW w:w="5240" w:type="dxa"/>
            <w:tcBorders>
              <w:top w:val="single" w:sz="2" w:space="0" w:color="auto"/>
            </w:tcBorders>
          </w:tcPr>
          <w:p w14:paraId="057B5EC2" w14:textId="77777777" w:rsidR="00706ABC" w:rsidRPr="00D5442A" w:rsidRDefault="00706ABC" w:rsidP="00E9567C">
            <w:pPr>
              <w:rPr>
                <w:sz w:val="20"/>
                <w:szCs w:val="20"/>
              </w:rPr>
            </w:pPr>
            <w:r>
              <w:rPr>
                <w:sz w:val="20"/>
                <w:szCs w:val="20"/>
              </w:rPr>
              <w:t xml:space="preserve">     SR:   M</w:t>
            </w:r>
            <w:r>
              <w:rPr>
                <w:sz w:val="20"/>
                <w:szCs w:val="20"/>
                <w:vertAlign w:val="subscript"/>
              </w:rPr>
              <w:t>w</w:t>
            </w:r>
            <w:r>
              <w:rPr>
                <w:sz w:val="20"/>
                <w:szCs w:val="20"/>
              </w:rPr>
              <w:t>=0.701 M</w:t>
            </w:r>
            <w:r>
              <w:rPr>
                <w:sz w:val="20"/>
                <w:szCs w:val="20"/>
                <w:vertAlign w:val="subscript"/>
              </w:rPr>
              <w:t>L</w:t>
            </w:r>
            <w:r>
              <w:rPr>
                <w:sz w:val="20"/>
                <w:szCs w:val="20"/>
              </w:rPr>
              <w:t xml:space="preserve"> +1.656</w:t>
            </w:r>
          </w:p>
        </w:tc>
        <w:tc>
          <w:tcPr>
            <w:tcW w:w="1701" w:type="dxa"/>
            <w:tcBorders>
              <w:top w:val="single" w:sz="2" w:space="0" w:color="auto"/>
            </w:tcBorders>
          </w:tcPr>
          <w:p w14:paraId="68EEDC84" w14:textId="77777777" w:rsidR="00706ABC" w:rsidRPr="00D5442A" w:rsidRDefault="00706ABC" w:rsidP="00E9567C">
            <w:pPr>
              <w:jc w:val="center"/>
              <w:rPr>
                <w:sz w:val="20"/>
                <w:szCs w:val="20"/>
              </w:rPr>
            </w:pPr>
            <w:r>
              <w:rPr>
                <w:sz w:val="20"/>
                <w:szCs w:val="20"/>
              </w:rPr>
              <w:t>0.793</w:t>
            </w:r>
          </w:p>
        </w:tc>
        <w:tc>
          <w:tcPr>
            <w:tcW w:w="2120" w:type="dxa"/>
            <w:tcBorders>
              <w:top w:val="single" w:sz="2" w:space="0" w:color="auto"/>
            </w:tcBorders>
          </w:tcPr>
          <w:p w14:paraId="2E8E9BF4" w14:textId="77777777" w:rsidR="00706ABC" w:rsidRPr="00D5442A" w:rsidRDefault="00706ABC" w:rsidP="00E9567C">
            <w:pPr>
              <w:jc w:val="center"/>
              <w:rPr>
                <w:sz w:val="20"/>
                <w:szCs w:val="20"/>
              </w:rPr>
            </w:pPr>
            <w:r>
              <w:rPr>
                <w:sz w:val="20"/>
                <w:szCs w:val="20"/>
              </w:rPr>
              <w:t>0.190</w:t>
            </w:r>
          </w:p>
        </w:tc>
      </w:tr>
      <w:tr w:rsidR="00706ABC" w:rsidRPr="00D5442A" w14:paraId="05EFB342" w14:textId="77777777" w:rsidTr="00E9567C">
        <w:tc>
          <w:tcPr>
            <w:tcW w:w="5240" w:type="dxa"/>
          </w:tcPr>
          <w:p w14:paraId="4DE1ED98" w14:textId="77777777" w:rsidR="00706ABC" w:rsidRPr="00D5442A" w:rsidRDefault="00706ABC" w:rsidP="00E9567C">
            <w:pPr>
              <w:rPr>
                <w:sz w:val="20"/>
                <w:szCs w:val="20"/>
              </w:rPr>
            </w:pPr>
            <w:r>
              <w:rPr>
                <w:sz w:val="20"/>
                <w:szCs w:val="20"/>
              </w:rPr>
              <w:t xml:space="preserve">     ISR: M</w:t>
            </w:r>
            <w:r>
              <w:rPr>
                <w:sz w:val="20"/>
                <w:szCs w:val="20"/>
                <w:vertAlign w:val="subscript"/>
              </w:rPr>
              <w:t>L</w:t>
            </w:r>
            <w:r>
              <w:rPr>
                <w:sz w:val="20"/>
                <w:szCs w:val="20"/>
              </w:rPr>
              <w:t>=1.138 M</w:t>
            </w:r>
            <w:r>
              <w:rPr>
                <w:sz w:val="20"/>
                <w:szCs w:val="20"/>
                <w:vertAlign w:val="subscript"/>
              </w:rPr>
              <w:t>W</w:t>
            </w:r>
            <w:r>
              <w:rPr>
                <w:sz w:val="20"/>
                <w:szCs w:val="20"/>
              </w:rPr>
              <w:t xml:space="preserve"> -0.904</w:t>
            </w:r>
          </w:p>
        </w:tc>
        <w:tc>
          <w:tcPr>
            <w:tcW w:w="1701" w:type="dxa"/>
          </w:tcPr>
          <w:p w14:paraId="6F64CEE3" w14:textId="77777777" w:rsidR="00706ABC" w:rsidRPr="00D5442A" w:rsidRDefault="00706ABC" w:rsidP="00E9567C">
            <w:pPr>
              <w:jc w:val="center"/>
              <w:rPr>
                <w:sz w:val="20"/>
                <w:szCs w:val="20"/>
              </w:rPr>
            </w:pPr>
            <w:r>
              <w:rPr>
                <w:sz w:val="20"/>
                <w:szCs w:val="20"/>
              </w:rPr>
              <w:t>0.664</w:t>
            </w:r>
          </w:p>
        </w:tc>
        <w:tc>
          <w:tcPr>
            <w:tcW w:w="2120" w:type="dxa"/>
          </w:tcPr>
          <w:p w14:paraId="0961BF2C" w14:textId="77777777" w:rsidR="00706ABC" w:rsidRPr="00D5442A" w:rsidRDefault="00706ABC" w:rsidP="00E9567C">
            <w:pPr>
              <w:jc w:val="center"/>
              <w:rPr>
                <w:sz w:val="20"/>
                <w:szCs w:val="20"/>
              </w:rPr>
            </w:pPr>
            <w:r>
              <w:rPr>
                <w:sz w:val="20"/>
                <w:szCs w:val="20"/>
              </w:rPr>
              <w:t>0.242</w:t>
            </w:r>
          </w:p>
        </w:tc>
      </w:tr>
      <w:tr w:rsidR="00706ABC" w:rsidRPr="00D5442A" w14:paraId="2A290EA7" w14:textId="77777777" w:rsidTr="00E9567C">
        <w:tc>
          <w:tcPr>
            <w:tcW w:w="5240" w:type="dxa"/>
            <w:tcBorders>
              <w:bottom w:val="single" w:sz="18" w:space="0" w:color="auto"/>
            </w:tcBorders>
          </w:tcPr>
          <w:p w14:paraId="57BCAE43" w14:textId="77777777" w:rsidR="00706ABC" w:rsidRPr="00CE47AA" w:rsidRDefault="00706ABC" w:rsidP="00E9567C">
            <w:pPr>
              <w:rPr>
                <w:b/>
                <w:bCs/>
                <w:color w:val="FF0000"/>
                <w:sz w:val="20"/>
                <w:szCs w:val="20"/>
              </w:rPr>
            </w:pPr>
            <w:r w:rsidRPr="00CE47AA">
              <w:rPr>
                <w:b/>
                <w:bCs/>
                <w:color w:val="FF0000"/>
                <w:sz w:val="20"/>
                <w:szCs w:val="20"/>
              </w:rPr>
              <w:t xml:space="preserve">     OR:  M</w:t>
            </w:r>
            <w:r w:rsidRPr="00CE47AA">
              <w:rPr>
                <w:b/>
                <w:bCs/>
                <w:color w:val="FF0000"/>
                <w:sz w:val="20"/>
                <w:szCs w:val="20"/>
                <w:vertAlign w:val="subscript"/>
              </w:rPr>
              <w:t>w</w:t>
            </w:r>
            <w:r w:rsidRPr="00CE47AA">
              <w:rPr>
                <w:b/>
                <w:bCs/>
                <w:color w:val="FF0000"/>
                <w:sz w:val="20"/>
                <w:szCs w:val="20"/>
              </w:rPr>
              <w:t>=0.763 M</w:t>
            </w:r>
            <w:r w:rsidRPr="00CE47AA">
              <w:rPr>
                <w:b/>
                <w:bCs/>
                <w:color w:val="FF0000"/>
                <w:sz w:val="20"/>
                <w:szCs w:val="20"/>
                <w:vertAlign w:val="subscript"/>
              </w:rPr>
              <w:t>L</w:t>
            </w:r>
            <w:r w:rsidRPr="00CE47AA">
              <w:rPr>
                <w:b/>
                <w:bCs/>
                <w:color w:val="FF0000"/>
                <w:sz w:val="20"/>
                <w:szCs w:val="20"/>
              </w:rPr>
              <w:t xml:space="preserve"> +1.355</w:t>
            </w:r>
          </w:p>
        </w:tc>
        <w:tc>
          <w:tcPr>
            <w:tcW w:w="1701" w:type="dxa"/>
            <w:tcBorders>
              <w:bottom w:val="single" w:sz="18" w:space="0" w:color="auto"/>
            </w:tcBorders>
          </w:tcPr>
          <w:p w14:paraId="7C761E85" w14:textId="77777777" w:rsidR="00706ABC" w:rsidRPr="00CE47AA" w:rsidRDefault="00706ABC" w:rsidP="00E9567C">
            <w:pPr>
              <w:jc w:val="center"/>
              <w:rPr>
                <w:b/>
                <w:bCs/>
                <w:color w:val="FF0000"/>
                <w:sz w:val="20"/>
                <w:szCs w:val="20"/>
              </w:rPr>
            </w:pPr>
            <w:r w:rsidRPr="00CE47AA">
              <w:rPr>
                <w:b/>
                <w:bCs/>
                <w:color w:val="FF0000"/>
                <w:sz w:val="20"/>
                <w:szCs w:val="20"/>
              </w:rPr>
              <w:t>0.787</w:t>
            </w:r>
          </w:p>
        </w:tc>
        <w:tc>
          <w:tcPr>
            <w:tcW w:w="2120" w:type="dxa"/>
            <w:tcBorders>
              <w:bottom w:val="single" w:sz="18" w:space="0" w:color="auto"/>
            </w:tcBorders>
          </w:tcPr>
          <w:p w14:paraId="5A7DE0E1" w14:textId="77777777" w:rsidR="00706ABC" w:rsidRPr="00CE47AA" w:rsidRDefault="00706ABC" w:rsidP="00E9567C">
            <w:pPr>
              <w:jc w:val="center"/>
              <w:rPr>
                <w:b/>
                <w:bCs/>
                <w:color w:val="FF0000"/>
                <w:sz w:val="20"/>
                <w:szCs w:val="20"/>
              </w:rPr>
            </w:pPr>
            <w:r w:rsidRPr="00CE47AA">
              <w:rPr>
                <w:b/>
                <w:bCs/>
                <w:color w:val="FF0000"/>
                <w:sz w:val="20"/>
                <w:szCs w:val="20"/>
              </w:rPr>
              <w:t>0.153</w:t>
            </w:r>
          </w:p>
        </w:tc>
      </w:tr>
      <w:tr w:rsidR="00706ABC" w:rsidRPr="00D5442A" w14:paraId="6D3A7FB2" w14:textId="77777777" w:rsidTr="00E9567C">
        <w:tc>
          <w:tcPr>
            <w:tcW w:w="5240" w:type="dxa"/>
            <w:tcBorders>
              <w:top w:val="single" w:sz="18" w:space="0" w:color="auto"/>
              <w:bottom w:val="single" w:sz="2" w:space="0" w:color="auto"/>
            </w:tcBorders>
          </w:tcPr>
          <w:p w14:paraId="0423DA43" w14:textId="77777777" w:rsidR="00706ABC" w:rsidRPr="00D5442A" w:rsidRDefault="00706ABC" w:rsidP="00E9567C">
            <w:pPr>
              <w:rPr>
                <w:sz w:val="20"/>
                <w:szCs w:val="20"/>
              </w:rPr>
            </w:pPr>
            <w:r w:rsidRPr="00D5442A">
              <w:rPr>
                <w:sz w:val="20"/>
                <w:szCs w:val="20"/>
              </w:rPr>
              <w:t xml:space="preserve">Regression relation between </w:t>
            </w:r>
            <w:r>
              <w:rPr>
                <w:sz w:val="20"/>
                <w:szCs w:val="20"/>
              </w:rPr>
              <w:t>M</w:t>
            </w:r>
            <w:r>
              <w:rPr>
                <w:sz w:val="20"/>
                <w:szCs w:val="20"/>
                <w:vertAlign w:val="subscript"/>
              </w:rPr>
              <w:t>N</w:t>
            </w:r>
            <w:r w:rsidRPr="00D5442A">
              <w:rPr>
                <w:sz w:val="20"/>
                <w:szCs w:val="20"/>
              </w:rPr>
              <w:t xml:space="preserve"> and M</w:t>
            </w:r>
            <w:r w:rsidRPr="00D5442A">
              <w:rPr>
                <w:sz w:val="20"/>
                <w:szCs w:val="20"/>
                <w:vertAlign w:val="subscript"/>
              </w:rPr>
              <w:t xml:space="preserve">W </w:t>
            </w:r>
          </w:p>
        </w:tc>
        <w:tc>
          <w:tcPr>
            <w:tcW w:w="1701" w:type="dxa"/>
            <w:tcBorders>
              <w:top w:val="single" w:sz="18" w:space="0" w:color="auto"/>
              <w:bottom w:val="single" w:sz="2" w:space="0" w:color="auto"/>
            </w:tcBorders>
          </w:tcPr>
          <w:p w14:paraId="6E78FBA7" w14:textId="77777777" w:rsidR="00706ABC" w:rsidRPr="00D5442A" w:rsidRDefault="00706ABC" w:rsidP="00E9567C">
            <w:pPr>
              <w:jc w:val="center"/>
              <w:rPr>
                <w:sz w:val="20"/>
                <w:szCs w:val="20"/>
              </w:rPr>
            </w:pPr>
          </w:p>
        </w:tc>
        <w:tc>
          <w:tcPr>
            <w:tcW w:w="2120" w:type="dxa"/>
            <w:tcBorders>
              <w:top w:val="single" w:sz="18" w:space="0" w:color="auto"/>
              <w:bottom w:val="single" w:sz="2" w:space="0" w:color="auto"/>
            </w:tcBorders>
          </w:tcPr>
          <w:p w14:paraId="325B222A" w14:textId="77777777" w:rsidR="00706ABC" w:rsidRPr="00D5442A" w:rsidRDefault="00706ABC" w:rsidP="00E9567C">
            <w:pPr>
              <w:jc w:val="center"/>
              <w:rPr>
                <w:sz w:val="20"/>
                <w:szCs w:val="20"/>
              </w:rPr>
            </w:pPr>
          </w:p>
        </w:tc>
      </w:tr>
      <w:tr w:rsidR="00706ABC" w:rsidRPr="00D5442A" w14:paraId="2F6F8FB7" w14:textId="77777777" w:rsidTr="00E9567C">
        <w:tc>
          <w:tcPr>
            <w:tcW w:w="5240" w:type="dxa"/>
            <w:tcBorders>
              <w:top w:val="single" w:sz="2" w:space="0" w:color="auto"/>
            </w:tcBorders>
          </w:tcPr>
          <w:p w14:paraId="7841B2B7" w14:textId="77777777" w:rsidR="00706ABC" w:rsidRPr="00D5442A" w:rsidRDefault="00706ABC" w:rsidP="00E9567C">
            <w:pPr>
              <w:rPr>
                <w:sz w:val="20"/>
                <w:szCs w:val="20"/>
              </w:rPr>
            </w:pPr>
            <w:r>
              <w:rPr>
                <w:sz w:val="20"/>
                <w:szCs w:val="20"/>
              </w:rPr>
              <w:t xml:space="preserve">     SR:   M</w:t>
            </w:r>
            <w:r>
              <w:rPr>
                <w:sz w:val="20"/>
                <w:szCs w:val="20"/>
                <w:vertAlign w:val="subscript"/>
              </w:rPr>
              <w:t>w</w:t>
            </w:r>
            <w:r>
              <w:rPr>
                <w:sz w:val="20"/>
                <w:szCs w:val="20"/>
              </w:rPr>
              <w:t>=0.768 M</w:t>
            </w:r>
            <w:r>
              <w:rPr>
                <w:sz w:val="20"/>
                <w:szCs w:val="20"/>
                <w:vertAlign w:val="subscript"/>
              </w:rPr>
              <w:t>N</w:t>
            </w:r>
            <w:r>
              <w:rPr>
                <w:sz w:val="20"/>
                <w:szCs w:val="20"/>
              </w:rPr>
              <w:t xml:space="preserve"> +1.272</w:t>
            </w:r>
          </w:p>
        </w:tc>
        <w:tc>
          <w:tcPr>
            <w:tcW w:w="1701" w:type="dxa"/>
            <w:tcBorders>
              <w:top w:val="single" w:sz="2" w:space="0" w:color="auto"/>
            </w:tcBorders>
          </w:tcPr>
          <w:p w14:paraId="0B721BC8" w14:textId="77777777" w:rsidR="00706ABC" w:rsidRPr="00D5442A" w:rsidRDefault="00706ABC" w:rsidP="00E9567C">
            <w:pPr>
              <w:jc w:val="center"/>
              <w:rPr>
                <w:sz w:val="20"/>
                <w:szCs w:val="20"/>
              </w:rPr>
            </w:pPr>
            <w:r>
              <w:rPr>
                <w:sz w:val="20"/>
                <w:szCs w:val="20"/>
              </w:rPr>
              <w:t>0.816</w:t>
            </w:r>
          </w:p>
        </w:tc>
        <w:tc>
          <w:tcPr>
            <w:tcW w:w="2120" w:type="dxa"/>
            <w:tcBorders>
              <w:top w:val="single" w:sz="2" w:space="0" w:color="auto"/>
            </w:tcBorders>
          </w:tcPr>
          <w:p w14:paraId="33A08087" w14:textId="77777777" w:rsidR="00706ABC" w:rsidRPr="00D5442A" w:rsidRDefault="00706ABC" w:rsidP="00E9567C">
            <w:pPr>
              <w:jc w:val="center"/>
              <w:rPr>
                <w:sz w:val="20"/>
                <w:szCs w:val="20"/>
              </w:rPr>
            </w:pPr>
            <w:r>
              <w:rPr>
                <w:sz w:val="20"/>
                <w:szCs w:val="20"/>
              </w:rPr>
              <w:t>0.197</w:t>
            </w:r>
          </w:p>
        </w:tc>
      </w:tr>
      <w:tr w:rsidR="00706ABC" w:rsidRPr="00D5442A" w14:paraId="3339BCBF" w14:textId="77777777" w:rsidTr="00E9567C">
        <w:tc>
          <w:tcPr>
            <w:tcW w:w="5240" w:type="dxa"/>
          </w:tcPr>
          <w:p w14:paraId="65E91CB2" w14:textId="77777777" w:rsidR="00706ABC" w:rsidRPr="00D5442A" w:rsidRDefault="00706ABC" w:rsidP="00E9567C">
            <w:pPr>
              <w:rPr>
                <w:sz w:val="20"/>
                <w:szCs w:val="20"/>
              </w:rPr>
            </w:pPr>
            <w:r>
              <w:rPr>
                <w:sz w:val="20"/>
                <w:szCs w:val="20"/>
              </w:rPr>
              <w:t xml:space="preserve">     ISR: M</w:t>
            </w:r>
            <w:r>
              <w:rPr>
                <w:sz w:val="20"/>
                <w:szCs w:val="20"/>
                <w:vertAlign w:val="subscript"/>
              </w:rPr>
              <w:t>N</w:t>
            </w:r>
            <w:r>
              <w:rPr>
                <w:sz w:val="20"/>
                <w:szCs w:val="20"/>
              </w:rPr>
              <w:t>=1.067 M</w:t>
            </w:r>
            <w:r>
              <w:rPr>
                <w:sz w:val="20"/>
                <w:szCs w:val="20"/>
                <w:vertAlign w:val="subscript"/>
              </w:rPr>
              <w:t>W</w:t>
            </w:r>
            <w:r>
              <w:rPr>
                <w:sz w:val="20"/>
                <w:szCs w:val="20"/>
              </w:rPr>
              <w:t xml:space="preserve"> -0.430</w:t>
            </w:r>
          </w:p>
        </w:tc>
        <w:tc>
          <w:tcPr>
            <w:tcW w:w="1701" w:type="dxa"/>
          </w:tcPr>
          <w:p w14:paraId="3AFEC1DD" w14:textId="77777777" w:rsidR="00706ABC" w:rsidRPr="00D5442A" w:rsidRDefault="00706ABC" w:rsidP="00E9567C">
            <w:pPr>
              <w:jc w:val="center"/>
              <w:rPr>
                <w:sz w:val="20"/>
                <w:szCs w:val="20"/>
              </w:rPr>
            </w:pPr>
            <w:r>
              <w:rPr>
                <w:sz w:val="20"/>
                <w:szCs w:val="20"/>
              </w:rPr>
              <w:t>0.745</w:t>
            </w:r>
          </w:p>
        </w:tc>
        <w:tc>
          <w:tcPr>
            <w:tcW w:w="2120" w:type="dxa"/>
          </w:tcPr>
          <w:p w14:paraId="5A601606" w14:textId="77777777" w:rsidR="00706ABC" w:rsidRPr="00D5442A" w:rsidRDefault="00706ABC" w:rsidP="00E9567C">
            <w:pPr>
              <w:jc w:val="center"/>
              <w:rPr>
                <w:sz w:val="20"/>
                <w:szCs w:val="20"/>
              </w:rPr>
            </w:pPr>
            <w:r>
              <w:rPr>
                <w:sz w:val="20"/>
                <w:szCs w:val="20"/>
              </w:rPr>
              <w:t>0.233</w:t>
            </w:r>
          </w:p>
        </w:tc>
      </w:tr>
      <w:tr w:rsidR="00706ABC" w:rsidRPr="00D5442A" w14:paraId="785E2681" w14:textId="77777777" w:rsidTr="00E9567C">
        <w:tc>
          <w:tcPr>
            <w:tcW w:w="5240" w:type="dxa"/>
            <w:tcBorders>
              <w:bottom w:val="single" w:sz="18" w:space="0" w:color="auto"/>
            </w:tcBorders>
          </w:tcPr>
          <w:p w14:paraId="490AB9B0" w14:textId="77777777" w:rsidR="00706ABC" w:rsidRPr="00CE47AA" w:rsidRDefault="00706ABC" w:rsidP="00E9567C">
            <w:pPr>
              <w:rPr>
                <w:b/>
                <w:bCs/>
                <w:color w:val="FF0000"/>
                <w:sz w:val="20"/>
                <w:szCs w:val="20"/>
              </w:rPr>
            </w:pPr>
            <w:r w:rsidRPr="00CE47AA">
              <w:rPr>
                <w:b/>
                <w:bCs/>
                <w:color w:val="FF0000"/>
                <w:sz w:val="20"/>
                <w:szCs w:val="20"/>
              </w:rPr>
              <w:t xml:space="preserve">     OR:  M</w:t>
            </w:r>
            <w:r w:rsidRPr="00CE47AA">
              <w:rPr>
                <w:b/>
                <w:bCs/>
                <w:color w:val="FF0000"/>
                <w:sz w:val="20"/>
                <w:szCs w:val="20"/>
                <w:vertAlign w:val="subscript"/>
              </w:rPr>
              <w:t>w</w:t>
            </w:r>
            <w:r w:rsidRPr="00CE47AA">
              <w:rPr>
                <w:b/>
                <w:bCs/>
                <w:color w:val="FF0000"/>
                <w:sz w:val="20"/>
                <w:szCs w:val="20"/>
              </w:rPr>
              <w:t>=0.834 M</w:t>
            </w:r>
            <w:r w:rsidRPr="00CE47AA">
              <w:rPr>
                <w:b/>
                <w:bCs/>
                <w:color w:val="FF0000"/>
                <w:sz w:val="20"/>
                <w:szCs w:val="20"/>
                <w:vertAlign w:val="subscript"/>
              </w:rPr>
              <w:t>N</w:t>
            </w:r>
            <w:r w:rsidRPr="00CE47AA">
              <w:rPr>
                <w:b/>
                <w:bCs/>
                <w:color w:val="FF0000"/>
                <w:sz w:val="20"/>
                <w:szCs w:val="20"/>
              </w:rPr>
              <w:t xml:space="preserve"> +0.932</w:t>
            </w:r>
          </w:p>
        </w:tc>
        <w:tc>
          <w:tcPr>
            <w:tcW w:w="1701" w:type="dxa"/>
            <w:tcBorders>
              <w:bottom w:val="single" w:sz="18" w:space="0" w:color="auto"/>
            </w:tcBorders>
          </w:tcPr>
          <w:p w14:paraId="3B8267A9" w14:textId="77777777" w:rsidR="00706ABC" w:rsidRPr="00CE47AA" w:rsidRDefault="00706ABC" w:rsidP="00E9567C">
            <w:pPr>
              <w:jc w:val="center"/>
              <w:rPr>
                <w:b/>
                <w:bCs/>
                <w:color w:val="FF0000"/>
                <w:sz w:val="20"/>
                <w:szCs w:val="20"/>
              </w:rPr>
            </w:pPr>
            <w:r w:rsidRPr="00CE47AA">
              <w:rPr>
                <w:b/>
                <w:bCs/>
                <w:color w:val="FF0000"/>
                <w:sz w:val="20"/>
                <w:szCs w:val="20"/>
              </w:rPr>
              <w:t>0.810</w:t>
            </w:r>
          </w:p>
        </w:tc>
        <w:tc>
          <w:tcPr>
            <w:tcW w:w="2120" w:type="dxa"/>
            <w:tcBorders>
              <w:bottom w:val="single" w:sz="18" w:space="0" w:color="auto"/>
            </w:tcBorders>
          </w:tcPr>
          <w:p w14:paraId="14CF8641" w14:textId="77777777" w:rsidR="00706ABC" w:rsidRPr="00CE47AA" w:rsidRDefault="00706ABC" w:rsidP="00E9567C">
            <w:pPr>
              <w:jc w:val="center"/>
              <w:rPr>
                <w:b/>
                <w:bCs/>
                <w:color w:val="FF0000"/>
                <w:sz w:val="20"/>
                <w:szCs w:val="20"/>
              </w:rPr>
            </w:pPr>
            <w:r w:rsidRPr="00CE47AA">
              <w:rPr>
                <w:b/>
                <w:bCs/>
                <w:color w:val="FF0000"/>
                <w:sz w:val="20"/>
                <w:szCs w:val="20"/>
              </w:rPr>
              <w:t>0.154</w:t>
            </w:r>
          </w:p>
        </w:tc>
      </w:tr>
    </w:tbl>
    <w:p w14:paraId="5279CF37" w14:textId="4C25A375" w:rsidR="00706ABC" w:rsidRPr="00D20D27" w:rsidRDefault="00A450B0" w:rsidP="00A450B0">
      <w:pPr>
        <w:jc w:val="both"/>
        <w:rPr>
          <w:rFonts w:cs="B Nazanin"/>
          <w:sz w:val="20"/>
          <w:szCs w:val="20"/>
          <w:lang w:val="en-US"/>
        </w:rPr>
      </w:pPr>
      <w:r w:rsidRPr="00D20D27">
        <w:rPr>
          <w:sz w:val="20"/>
          <w:szCs w:val="20"/>
          <w:lang w:val="en-US"/>
        </w:rPr>
        <w:t xml:space="preserve">*: </w:t>
      </w:r>
      <w:r w:rsidRPr="00D20D27">
        <w:rPr>
          <w:rFonts w:cs="B Nazanin"/>
          <w:sz w:val="20"/>
          <w:szCs w:val="20"/>
        </w:rPr>
        <w:t>Standard least-square (linear) regression</w:t>
      </w:r>
    </w:p>
    <w:p w14:paraId="5AFCA34F" w14:textId="76800369" w:rsidR="00A450B0" w:rsidRPr="00D20D27" w:rsidRDefault="00A450B0" w:rsidP="00A450B0">
      <w:pPr>
        <w:jc w:val="both"/>
        <w:rPr>
          <w:rFonts w:cs="B Nazanin"/>
          <w:sz w:val="20"/>
          <w:szCs w:val="20"/>
          <w:lang w:val="en-US"/>
        </w:rPr>
      </w:pPr>
      <w:r w:rsidRPr="00D20D27">
        <w:rPr>
          <w:rFonts w:cs="B Nazanin"/>
          <w:sz w:val="20"/>
          <w:szCs w:val="20"/>
          <w:lang w:val="en-US"/>
        </w:rPr>
        <w:t>**:</w:t>
      </w:r>
      <w:r w:rsidRPr="00D20D27">
        <w:rPr>
          <w:rFonts w:cs="B Nazanin"/>
          <w:sz w:val="20"/>
          <w:szCs w:val="20"/>
        </w:rPr>
        <w:t xml:space="preserve"> Inverted (Inverse) Standard least-square regression</w:t>
      </w:r>
    </w:p>
    <w:p w14:paraId="280FC3C3" w14:textId="01B201FF" w:rsidR="00A450B0" w:rsidRPr="00A450B0" w:rsidRDefault="00A450B0" w:rsidP="00A450B0">
      <w:pPr>
        <w:jc w:val="both"/>
        <w:rPr>
          <w:sz w:val="20"/>
          <w:szCs w:val="20"/>
          <w:lang w:val="en-US"/>
        </w:rPr>
      </w:pPr>
      <w:r w:rsidRPr="00D20D27">
        <w:rPr>
          <w:rFonts w:cs="B Nazanin"/>
          <w:sz w:val="20"/>
          <w:szCs w:val="20"/>
          <w:lang w:val="en-US"/>
        </w:rPr>
        <w:t>***:</w:t>
      </w:r>
      <w:r w:rsidRPr="00D20D27">
        <w:rPr>
          <w:rFonts w:cs="B Nazanin"/>
          <w:sz w:val="20"/>
          <w:szCs w:val="20"/>
        </w:rPr>
        <w:t xml:space="preserve"> Orthogonal Regression</w:t>
      </w:r>
    </w:p>
    <w:p w14:paraId="25033A4D" w14:textId="77777777" w:rsidR="00A450B0" w:rsidRDefault="00A450B0" w:rsidP="00091832">
      <w:pPr>
        <w:pStyle w:val="LEVEL-TEXT"/>
      </w:pPr>
    </w:p>
    <w:p w14:paraId="4EF81A39" w14:textId="6B2AC9DB" w:rsidR="00706ABC" w:rsidRPr="00706ABC" w:rsidRDefault="00706ABC" w:rsidP="00091832">
      <w:pPr>
        <w:pStyle w:val="LEVEL-TEXT"/>
      </w:pPr>
      <w:r w:rsidRPr="00F27308">
        <w:t xml:space="preserve">In </w:t>
      </w:r>
      <w:r w:rsidR="00091832">
        <w:t>Figure 1.2</w:t>
      </w:r>
      <w:r w:rsidRPr="00F27308">
        <w:t xml:space="preserve"> the completeness of the final catalog based on the approach of maximum curvature approach has been represented. As it is clear the final catalog for the period of 2000-2015 is nearly complete for the magnitude of 4.0. In </w:t>
      </w:r>
      <w:r w:rsidR="00091832">
        <w:t>Table 1.2</w:t>
      </w:r>
      <w:r w:rsidRPr="00F27308">
        <w:t xml:space="preserve"> the completeness value which is taken into account for analysis has been represented.</w:t>
      </w:r>
    </w:p>
    <w:p w14:paraId="17A408BF" w14:textId="77777777" w:rsidR="00706ABC" w:rsidRDefault="00706ABC" w:rsidP="00706ABC">
      <w:pPr>
        <w:jc w:val="both"/>
        <w:rPr>
          <w:lang w:val="en-US"/>
        </w:rPr>
      </w:pPr>
    </w:p>
    <w:p w14:paraId="5887A4E5" w14:textId="58AD1B87" w:rsidR="00706ABC" w:rsidRDefault="00276ED9" w:rsidP="00276ED9">
      <w:pPr>
        <w:jc w:val="center"/>
        <w:rPr>
          <w:lang w:val="en-US"/>
        </w:rPr>
      </w:pPr>
      <w:r>
        <w:rPr>
          <w:noProof/>
          <w:lang w:val="en-US" w:eastAsia="en-US"/>
        </w:rPr>
        <w:drawing>
          <wp:inline distT="0" distB="0" distL="0" distR="0" wp14:anchorId="0405E23D" wp14:editId="70C4E99E">
            <wp:extent cx="4680000" cy="30625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680000" cy="3062549"/>
                    </a:xfrm>
                    <a:prstGeom prst="rect">
                      <a:avLst/>
                    </a:prstGeom>
                    <a:noFill/>
                    <a:ln w="9525">
                      <a:noFill/>
                      <a:miter lim="800000"/>
                      <a:headEnd/>
                      <a:tailEnd/>
                    </a:ln>
                  </pic:spPr>
                </pic:pic>
              </a:graphicData>
            </a:graphic>
          </wp:inline>
        </w:drawing>
      </w:r>
    </w:p>
    <w:p w14:paraId="4D4339B9" w14:textId="617E5899" w:rsidR="00276ED9" w:rsidRPr="00033588" w:rsidRDefault="00CB3500" w:rsidP="00CB3500">
      <w:pPr>
        <w:pStyle w:val="Caption"/>
        <w:rPr>
          <w:b w:val="0"/>
          <w:bCs w:val="0"/>
          <w:color w:val="auto"/>
          <w:sz w:val="24"/>
          <w:szCs w:val="24"/>
        </w:rPr>
      </w:pPr>
      <w:r w:rsidRPr="00033588">
        <w:rPr>
          <w:b w:val="0"/>
          <w:bCs w:val="0"/>
          <w:color w:val="auto"/>
          <w:sz w:val="24"/>
          <w:szCs w:val="24"/>
        </w:rPr>
        <w:t xml:space="preserve">Figure </w:t>
      </w:r>
      <w:r w:rsidR="0050088B">
        <w:rPr>
          <w:b w:val="0"/>
          <w:bCs w:val="0"/>
          <w:color w:val="auto"/>
          <w:sz w:val="24"/>
          <w:szCs w:val="24"/>
        </w:rPr>
        <w:fldChar w:fldCharType="begin"/>
      </w:r>
      <w:r w:rsidR="0050088B">
        <w:rPr>
          <w:b w:val="0"/>
          <w:bCs w:val="0"/>
          <w:color w:val="auto"/>
          <w:sz w:val="24"/>
          <w:szCs w:val="24"/>
        </w:rPr>
        <w:instrText xml:space="preserve"> STYLEREF 1 \s </w:instrText>
      </w:r>
      <w:r w:rsidR="0050088B">
        <w:rPr>
          <w:b w:val="0"/>
          <w:bCs w:val="0"/>
          <w:color w:val="auto"/>
          <w:sz w:val="24"/>
          <w:szCs w:val="24"/>
        </w:rPr>
        <w:fldChar w:fldCharType="separate"/>
      </w:r>
      <w:r w:rsidR="007C10F6">
        <w:rPr>
          <w:b w:val="0"/>
          <w:bCs w:val="0"/>
          <w:noProof/>
          <w:color w:val="auto"/>
          <w:sz w:val="24"/>
          <w:szCs w:val="24"/>
          <w:cs/>
        </w:rPr>
        <w:t>‎</w:t>
      </w:r>
      <w:r w:rsidR="007C10F6">
        <w:rPr>
          <w:b w:val="0"/>
          <w:bCs w:val="0"/>
          <w:noProof/>
          <w:color w:val="auto"/>
          <w:sz w:val="24"/>
          <w:szCs w:val="24"/>
        </w:rPr>
        <w:t>1</w:t>
      </w:r>
      <w:r w:rsidR="0050088B">
        <w:rPr>
          <w:b w:val="0"/>
          <w:bCs w:val="0"/>
          <w:color w:val="auto"/>
          <w:sz w:val="24"/>
          <w:szCs w:val="24"/>
        </w:rPr>
        <w:fldChar w:fldCharType="end"/>
      </w:r>
      <w:r w:rsidR="0050088B">
        <w:rPr>
          <w:b w:val="0"/>
          <w:bCs w:val="0"/>
          <w:color w:val="auto"/>
          <w:sz w:val="24"/>
          <w:szCs w:val="24"/>
        </w:rPr>
        <w:t>.</w:t>
      </w:r>
      <w:r w:rsidR="0050088B">
        <w:rPr>
          <w:b w:val="0"/>
          <w:bCs w:val="0"/>
          <w:color w:val="auto"/>
          <w:sz w:val="24"/>
          <w:szCs w:val="24"/>
        </w:rPr>
        <w:fldChar w:fldCharType="begin"/>
      </w:r>
      <w:r w:rsidR="0050088B">
        <w:rPr>
          <w:b w:val="0"/>
          <w:bCs w:val="0"/>
          <w:color w:val="auto"/>
          <w:sz w:val="24"/>
          <w:szCs w:val="24"/>
        </w:rPr>
        <w:instrText xml:space="preserve"> SEQ Figure \* ARABIC \s 1 </w:instrText>
      </w:r>
      <w:r w:rsidR="0050088B">
        <w:rPr>
          <w:b w:val="0"/>
          <w:bCs w:val="0"/>
          <w:color w:val="auto"/>
          <w:sz w:val="24"/>
          <w:szCs w:val="24"/>
        </w:rPr>
        <w:fldChar w:fldCharType="separate"/>
      </w:r>
      <w:r w:rsidR="007C10F6">
        <w:rPr>
          <w:b w:val="0"/>
          <w:bCs w:val="0"/>
          <w:noProof/>
          <w:color w:val="auto"/>
          <w:sz w:val="24"/>
          <w:szCs w:val="24"/>
        </w:rPr>
        <w:t>2</w:t>
      </w:r>
      <w:r w:rsidR="0050088B">
        <w:rPr>
          <w:b w:val="0"/>
          <w:bCs w:val="0"/>
          <w:color w:val="auto"/>
          <w:sz w:val="24"/>
          <w:szCs w:val="24"/>
        </w:rPr>
        <w:fldChar w:fldCharType="end"/>
      </w:r>
      <w:r w:rsidRPr="00033588">
        <w:rPr>
          <w:b w:val="0"/>
          <w:bCs w:val="0"/>
          <w:color w:val="auto"/>
          <w:sz w:val="24"/>
          <w:szCs w:val="24"/>
        </w:rPr>
        <w:t xml:space="preserve">- </w:t>
      </w:r>
      <w:r w:rsidR="00276ED9" w:rsidRPr="00033588">
        <w:rPr>
          <w:b w:val="0"/>
          <w:bCs w:val="0"/>
          <w:color w:val="auto"/>
          <w:sz w:val="24"/>
          <w:szCs w:val="24"/>
        </w:rPr>
        <w:t>Completeness of the catalog based on the approach of Maximum curveture</w:t>
      </w:r>
    </w:p>
    <w:p w14:paraId="65428F2E" w14:textId="77777777" w:rsidR="00276ED9" w:rsidRDefault="00276ED9" w:rsidP="00706ABC">
      <w:pPr>
        <w:jc w:val="both"/>
        <w:rPr>
          <w:lang w:val="en-US"/>
        </w:rPr>
      </w:pPr>
    </w:p>
    <w:p w14:paraId="10B3F7BA" w14:textId="24D5E2FC" w:rsidR="00276ED9" w:rsidRPr="00033588" w:rsidRDefault="00CB3500" w:rsidP="00CB3500">
      <w:pPr>
        <w:pStyle w:val="Caption"/>
        <w:rPr>
          <w:b w:val="0"/>
          <w:bCs w:val="0"/>
          <w:color w:val="auto"/>
          <w:sz w:val="24"/>
          <w:szCs w:val="24"/>
        </w:rPr>
      </w:pPr>
      <w:r w:rsidRPr="00033588">
        <w:rPr>
          <w:b w:val="0"/>
          <w:bCs w:val="0"/>
          <w:color w:val="auto"/>
          <w:sz w:val="24"/>
          <w:szCs w:val="24"/>
        </w:rPr>
        <w:t xml:space="preserve">Table </w:t>
      </w:r>
      <w:r w:rsidR="0050088B">
        <w:rPr>
          <w:b w:val="0"/>
          <w:bCs w:val="0"/>
          <w:color w:val="auto"/>
          <w:sz w:val="24"/>
          <w:szCs w:val="24"/>
        </w:rPr>
        <w:fldChar w:fldCharType="begin"/>
      </w:r>
      <w:r w:rsidR="0050088B">
        <w:rPr>
          <w:b w:val="0"/>
          <w:bCs w:val="0"/>
          <w:color w:val="auto"/>
          <w:sz w:val="24"/>
          <w:szCs w:val="24"/>
        </w:rPr>
        <w:instrText xml:space="preserve"> STYLEREF 1 \s </w:instrText>
      </w:r>
      <w:r w:rsidR="0050088B">
        <w:rPr>
          <w:b w:val="0"/>
          <w:bCs w:val="0"/>
          <w:color w:val="auto"/>
          <w:sz w:val="24"/>
          <w:szCs w:val="24"/>
        </w:rPr>
        <w:fldChar w:fldCharType="separate"/>
      </w:r>
      <w:r w:rsidR="007C10F6">
        <w:rPr>
          <w:b w:val="0"/>
          <w:bCs w:val="0"/>
          <w:noProof/>
          <w:color w:val="auto"/>
          <w:sz w:val="24"/>
          <w:szCs w:val="24"/>
          <w:cs/>
        </w:rPr>
        <w:t>‎</w:t>
      </w:r>
      <w:r w:rsidR="007C10F6">
        <w:rPr>
          <w:b w:val="0"/>
          <w:bCs w:val="0"/>
          <w:noProof/>
          <w:color w:val="auto"/>
          <w:sz w:val="24"/>
          <w:szCs w:val="24"/>
        </w:rPr>
        <w:t>1</w:t>
      </w:r>
      <w:r w:rsidR="0050088B">
        <w:rPr>
          <w:b w:val="0"/>
          <w:bCs w:val="0"/>
          <w:color w:val="auto"/>
          <w:sz w:val="24"/>
          <w:szCs w:val="24"/>
        </w:rPr>
        <w:fldChar w:fldCharType="end"/>
      </w:r>
      <w:r w:rsidR="0050088B">
        <w:rPr>
          <w:b w:val="0"/>
          <w:bCs w:val="0"/>
          <w:color w:val="auto"/>
          <w:sz w:val="24"/>
          <w:szCs w:val="24"/>
        </w:rPr>
        <w:t>.</w:t>
      </w:r>
      <w:r w:rsidR="0050088B">
        <w:rPr>
          <w:b w:val="0"/>
          <w:bCs w:val="0"/>
          <w:color w:val="auto"/>
          <w:sz w:val="24"/>
          <w:szCs w:val="24"/>
        </w:rPr>
        <w:fldChar w:fldCharType="begin"/>
      </w:r>
      <w:r w:rsidR="0050088B">
        <w:rPr>
          <w:b w:val="0"/>
          <w:bCs w:val="0"/>
          <w:color w:val="auto"/>
          <w:sz w:val="24"/>
          <w:szCs w:val="24"/>
        </w:rPr>
        <w:instrText xml:space="preserve"> SEQ Table \* ARABIC \s 1 </w:instrText>
      </w:r>
      <w:r w:rsidR="0050088B">
        <w:rPr>
          <w:b w:val="0"/>
          <w:bCs w:val="0"/>
          <w:color w:val="auto"/>
          <w:sz w:val="24"/>
          <w:szCs w:val="24"/>
        </w:rPr>
        <w:fldChar w:fldCharType="separate"/>
      </w:r>
      <w:r w:rsidR="007C10F6">
        <w:rPr>
          <w:b w:val="0"/>
          <w:bCs w:val="0"/>
          <w:noProof/>
          <w:color w:val="auto"/>
          <w:sz w:val="24"/>
          <w:szCs w:val="24"/>
        </w:rPr>
        <w:t>2</w:t>
      </w:r>
      <w:r w:rsidR="0050088B">
        <w:rPr>
          <w:b w:val="0"/>
          <w:bCs w:val="0"/>
          <w:color w:val="auto"/>
          <w:sz w:val="24"/>
          <w:szCs w:val="24"/>
        </w:rPr>
        <w:fldChar w:fldCharType="end"/>
      </w:r>
      <w:r w:rsidRPr="00033588">
        <w:rPr>
          <w:b w:val="0"/>
          <w:bCs w:val="0"/>
          <w:color w:val="auto"/>
          <w:sz w:val="24"/>
          <w:szCs w:val="24"/>
        </w:rPr>
        <w:t xml:space="preserve">- </w:t>
      </w:r>
      <w:r w:rsidR="00276ED9" w:rsidRPr="00033588">
        <w:rPr>
          <w:b w:val="0"/>
          <w:bCs w:val="0"/>
          <w:color w:val="auto"/>
          <w:sz w:val="24"/>
          <w:szCs w:val="24"/>
        </w:rPr>
        <w:t>The completeness value of catalog</w:t>
      </w:r>
    </w:p>
    <w:tbl>
      <w:tblPr>
        <w:tblStyle w:val="LightList-Accent2"/>
        <w:tblW w:w="0" w:type="auto"/>
        <w:jc w:val="center"/>
        <w:tblInd w:w="1548" w:type="dxa"/>
        <w:tblLook w:val="04A0" w:firstRow="1" w:lastRow="0" w:firstColumn="1" w:lastColumn="0" w:noHBand="0" w:noVBand="1"/>
      </w:tblPr>
      <w:tblGrid>
        <w:gridCol w:w="1790"/>
        <w:gridCol w:w="1630"/>
        <w:gridCol w:w="2160"/>
      </w:tblGrid>
      <w:tr w:rsidR="00276ED9" w14:paraId="5CAB4468" w14:textId="77777777" w:rsidTr="00CB350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790" w:type="dxa"/>
            <w:vAlign w:val="center"/>
          </w:tcPr>
          <w:p w14:paraId="16DC55BF" w14:textId="77777777" w:rsidR="00276ED9" w:rsidRDefault="00276ED9" w:rsidP="00E9567C">
            <w:pPr>
              <w:jc w:val="center"/>
            </w:pPr>
            <w:r>
              <w:t>Period</w:t>
            </w:r>
          </w:p>
        </w:tc>
        <w:tc>
          <w:tcPr>
            <w:tcW w:w="1630" w:type="dxa"/>
            <w:vAlign w:val="center"/>
          </w:tcPr>
          <w:p w14:paraId="1DD250A3" w14:textId="77777777" w:rsidR="00276ED9" w:rsidRDefault="00276ED9" w:rsidP="00E9567C">
            <w:pPr>
              <w:jc w:val="center"/>
              <w:cnfStyle w:val="100000000000" w:firstRow="1" w:lastRow="0" w:firstColumn="0" w:lastColumn="0" w:oddVBand="0" w:evenVBand="0" w:oddHBand="0" w:evenHBand="0" w:firstRowFirstColumn="0" w:firstRowLastColumn="0" w:lastRowFirstColumn="0" w:lastRowLastColumn="0"/>
            </w:pPr>
            <w:r>
              <w:t>Completeness magnitude</w:t>
            </w:r>
          </w:p>
        </w:tc>
        <w:tc>
          <w:tcPr>
            <w:tcW w:w="2160" w:type="dxa"/>
            <w:vAlign w:val="center"/>
          </w:tcPr>
          <w:p w14:paraId="286C454C" w14:textId="77777777" w:rsidR="00276ED9" w:rsidRDefault="00276ED9" w:rsidP="00E9567C">
            <w:pPr>
              <w:jc w:val="center"/>
              <w:cnfStyle w:val="100000000000" w:firstRow="1" w:lastRow="0" w:firstColumn="0" w:lastColumn="0" w:oddVBand="0" w:evenVBand="0" w:oddHBand="0" w:evenHBand="0" w:firstRowFirstColumn="0" w:firstRowLastColumn="0" w:lastRowFirstColumn="0" w:lastRowLastColumn="0"/>
            </w:pPr>
            <w:r>
              <w:t>Magnitude uncertainty</w:t>
            </w:r>
          </w:p>
        </w:tc>
      </w:tr>
      <w:tr w:rsidR="00276ED9" w14:paraId="0C6EE425" w14:textId="77777777" w:rsidTr="00E956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0" w:type="dxa"/>
            <w:vAlign w:val="center"/>
          </w:tcPr>
          <w:p w14:paraId="316C34C8" w14:textId="77777777" w:rsidR="00276ED9" w:rsidRDefault="00276ED9" w:rsidP="00E9567C">
            <w:pPr>
              <w:jc w:val="center"/>
            </w:pPr>
            <w:r>
              <w:t>1900-1920</w:t>
            </w:r>
          </w:p>
        </w:tc>
        <w:tc>
          <w:tcPr>
            <w:tcW w:w="1630" w:type="dxa"/>
            <w:vAlign w:val="center"/>
          </w:tcPr>
          <w:p w14:paraId="1F319ED2" w14:textId="77777777" w:rsidR="00276ED9" w:rsidRDefault="00276ED9" w:rsidP="00E9567C">
            <w:pPr>
              <w:jc w:val="center"/>
              <w:cnfStyle w:val="000000100000" w:firstRow="0" w:lastRow="0" w:firstColumn="0" w:lastColumn="0" w:oddVBand="0" w:evenVBand="0" w:oddHBand="1" w:evenHBand="0" w:firstRowFirstColumn="0" w:firstRowLastColumn="0" w:lastRowFirstColumn="0" w:lastRowLastColumn="0"/>
            </w:pPr>
            <w:r>
              <w:t>5.7</w:t>
            </w:r>
          </w:p>
        </w:tc>
        <w:tc>
          <w:tcPr>
            <w:tcW w:w="2160" w:type="dxa"/>
            <w:vAlign w:val="center"/>
          </w:tcPr>
          <w:p w14:paraId="4DA6A0AD" w14:textId="77777777" w:rsidR="00276ED9" w:rsidRDefault="00276ED9" w:rsidP="00E9567C">
            <w:pPr>
              <w:jc w:val="center"/>
              <w:cnfStyle w:val="000000100000" w:firstRow="0" w:lastRow="0" w:firstColumn="0" w:lastColumn="0" w:oddVBand="0" w:evenVBand="0" w:oddHBand="1" w:evenHBand="0" w:firstRowFirstColumn="0" w:firstRowLastColumn="0" w:lastRowFirstColumn="0" w:lastRowLastColumn="0"/>
            </w:pPr>
            <w:r>
              <w:t>0.4</w:t>
            </w:r>
          </w:p>
        </w:tc>
      </w:tr>
      <w:tr w:rsidR="00276ED9" w14:paraId="3252D9D7" w14:textId="77777777" w:rsidTr="00E9567C">
        <w:trPr>
          <w:jc w:val="center"/>
        </w:trPr>
        <w:tc>
          <w:tcPr>
            <w:cnfStyle w:val="001000000000" w:firstRow="0" w:lastRow="0" w:firstColumn="1" w:lastColumn="0" w:oddVBand="0" w:evenVBand="0" w:oddHBand="0" w:evenHBand="0" w:firstRowFirstColumn="0" w:firstRowLastColumn="0" w:lastRowFirstColumn="0" w:lastRowLastColumn="0"/>
            <w:tcW w:w="1790" w:type="dxa"/>
            <w:vAlign w:val="center"/>
          </w:tcPr>
          <w:p w14:paraId="15330402" w14:textId="77777777" w:rsidR="00276ED9" w:rsidRDefault="00276ED9" w:rsidP="00E9567C">
            <w:pPr>
              <w:jc w:val="center"/>
            </w:pPr>
            <w:r>
              <w:t>1920-1964</w:t>
            </w:r>
          </w:p>
        </w:tc>
        <w:tc>
          <w:tcPr>
            <w:tcW w:w="1630" w:type="dxa"/>
            <w:vAlign w:val="center"/>
          </w:tcPr>
          <w:p w14:paraId="612D8CC7" w14:textId="77777777" w:rsidR="00276ED9" w:rsidRDefault="00276ED9" w:rsidP="00E9567C">
            <w:pPr>
              <w:jc w:val="center"/>
              <w:cnfStyle w:val="000000000000" w:firstRow="0" w:lastRow="0" w:firstColumn="0" w:lastColumn="0" w:oddVBand="0" w:evenVBand="0" w:oddHBand="0" w:evenHBand="0" w:firstRowFirstColumn="0" w:firstRowLastColumn="0" w:lastRowFirstColumn="0" w:lastRowLastColumn="0"/>
            </w:pPr>
            <w:r>
              <w:t>5.4</w:t>
            </w:r>
          </w:p>
        </w:tc>
        <w:tc>
          <w:tcPr>
            <w:tcW w:w="2160" w:type="dxa"/>
            <w:vAlign w:val="center"/>
          </w:tcPr>
          <w:p w14:paraId="2B7E9625" w14:textId="77777777" w:rsidR="00276ED9" w:rsidRDefault="00276ED9" w:rsidP="00E9567C">
            <w:pPr>
              <w:jc w:val="center"/>
              <w:cnfStyle w:val="000000000000" w:firstRow="0" w:lastRow="0" w:firstColumn="0" w:lastColumn="0" w:oddVBand="0" w:evenVBand="0" w:oddHBand="0" w:evenHBand="0" w:firstRowFirstColumn="0" w:firstRowLastColumn="0" w:lastRowFirstColumn="0" w:lastRowLastColumn="0"/>
            </w:pPr>
            <w:r>
              <w:t>0.4</w:t>
            </w:r>
          </w:p>
        </w:tc>
      </w:tr>
      <w:tr w:rsidR="00276ED9" w14:paraId="1947D3FD" w14:textId="77777777" w:rsidTr="00E956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0" w:type="dxa"/>
            <w:vAlign w:val="center"/>
          </w:tcPr>
          <w:p w14:paraId="2F7BE320" w14:textId="77777777" w:rsidR="00276ED9" w:rsidRDefault="00276ED9" w:rsidP="00E9567C">
            <w:pPr>
              <w:jc w:val="center"/>
            </w:pPr>
            <w:r>
              <w:t>1964-1980</w:t>
            </w:r>
          </w:p>
        </w:tc>
        <w:tc>
          <w:tcPr>
            <w:tcW w:w="1630" w:type="dxa"/>
            <w:vAlign w:val="center"/>
          </w:tcPr>
          <w:p w14:paraId="3EC50A2F" w14:textId="77777777" w:rsidR="00276ED9" w:rsidRDefault="00276ED9" w:rsidP="00E9567C">
            <w:pPr>
              <w:jc w:val="center"/>
              <w:cnfStyle w:val="000000100000" w:firstRow="0" w:lastRow="0" w:firstColumn="0" w:lastColumn="0" w:oddVBand="0" w:evenVBand="0" w:oddHBand="1" w:evenHBand="0" w:firstRowFirstColumn="0" w:firstRowLastColumn="0" w:lastRowFirstColumn="0" w:lastRowLastColumn="0"/>
            </w:pPr>
            <w:r>
              <w:t>4.7</w:t>
            </w:r>
          </w:p>
        </w:tc>
        <w:tc>
          <w:tcPr>
            <w:tcW w:w="2160" w:type="dxa"/>
            <w:vAlign w:val="center"/>
          </w:tcPr>
          <w:p w14:paraId="28247276" w14:textId="77777777" w:rsidR="00276ED9" w:rsidRDefault="00276ED9" w:rsidP="00E9567C">
            <w:pPr>
              <w:jc w:val="center"/>
              <w:cnfStyle w:val="000000100000" w:firstRow="0" w:lastRow="0" w:firstColumn="0" w:lastColumn="0" w:oddVBand="0" w:evenVBand="0" w:oddHBand="1" w:evenHBand="0" w:firstRowFirstColumn="0" w:firstRowLastColumn="0" w:lastRowFirstColumn="0" w:lastRowLastColumn="0"/>
            </w:pPr>
            <w:r>
              <w:t>0.3</w:t>
            </w:r>
          </w:p>
        </w:tc>
      </w:tr>
      <w:tr w:rsidR="00276ED9" w14:paraId="42423A0D" w14:textId="77777777" w:rsidTr="00E9567C">
        <w:trPr>
          <w:jc w:val="center"/>
        </w:trPr>
        <w:tc>
          <w:tcPr>
            <w:cnfStyle w:val="001000000000" w:firstRow="0" w:lastRow="0" w:firstColumn="1" w:lastColumn="0" w:oddVBand="0" w:evenVBand="0" w:oddHBand="0" w:evenHBand="0" w:firstRowFirstColumn="0" w:firstRowLastColumn="0" w:lastRowFirstColumn="0" w:lastRowLastColumn="0"/>
            <w:tcW w:w="1790" w:type="dxa"/>
            <w:vAlign w:val="center"/>
          </w:tcPr>
          <w:p w14:paraId="739C5072" w14:textId="77777777" w:rsidR="00276ED9" w:rsidRDefault="00276ED9" w:rsidP="00E9567C">
            <w:pPr>
              <w:jc w:val="center"/>
            </w:pPr>
            <w:r>
              <w:t>1980-2000</w:t>
            </w:r>
          </w:p>
        </w:tc>
        <w:tc>
          <w:tcPr>
            <w:tcW w:w="1630" w:type="dxa"/>
            <w:vAlign w:val="center"/>
          </w:tcPr>
          <w:p w14:paraId="4EC726D1" w14:textId="77777777" w:rsidR="00276ED9" w:rsidRDefault="00276ED9" w:rsidP="00E9567C">
            <w:pPr>
              <w:jc w:val="center"/>
              <w:cnfStyle w:val="000000000000" w:firstRow="0" w:lastRow="0" w:firstColumn="0" w:lastColumn="0" w:oddVBand="0" w:evenVBand="0" w:oddHBand="0" w:evenHBand="0" w:firstRowFirstColumn="0" w:firstRowLastColumn="0" w:lastRowFirstColumn="0" w:lastRowLastColumn="0"/>
            </w:pPr>
            <w:r>
              <w:t>4.1</w:t>
            </w:r>
          </w:p>
        </w:tc>
        <w:tc>
          <w:tcPr>
            <w:tcW w:w="2160" w:type="dxa"/>
            <w:vAlign w:val="center"/>
          </w:tcPr>
          <w:p w14:paraId="4928EE13" w14:textId="77777777" w:rsidR="00276ED9" w:rsidRDefault="00276ED9" w:rsidP="00E9567C">
            <w:pPr>
              <w:jc w:val="center"/>
              <w:cnfStyle w:val="000000000000" w:firstRow="0" w:lastRow="0" w:firstColumn="0" w:lastColumn="0" w:oddVBand="0" w:evenVBand="0" w:oddHBand="0" w:evenHBand="0" w:firstRowFirstColumn="0" w:firstRowLastColumn="0" w:lastRowFirstColumn="0" w:lastRowLastColumn="0"/>
            </w:pPr>
            <w:r>
              <w:t>0.2</w:t>
            </w:r>
          </w:p>
        </w:tc>
      </w:tr>
      <w:tr w:rsidR="00276ED9" w14:paraId="189E710F" w14:textId="77777777" w:rsidTr="00E956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0" w:type="dxa"/>
            <w:vAlign w:val="center"/>
          </w:tcPr>
          <w:p w14:paraId="01B9D4D3" w14:textId="77777777" w:rsidR="00276ED9" w:rsidRDefault="00276ED9" w:rsidP="00E9567C">
            <w:pPr>
              <w:jc w:val="center"/>
            </w:pPr>
            <w:r>
              <w:t>2000-2015</w:t>
            </w:r>
          </w:p>
        </w:tc>
        <w:tc>
          <w:tcPr>
            <w:tcW w:w="1630" w:type="dxa"/>
            <w:vAlign w:val="center"/>
          </w:tcPr>
          <w:p w14:paraId="51265CCC" w14:textId="77777777" w:rsidR="00276ED9" w:rsidRDefault="00276ED9" w:rsidP="00E9567C">
            <w:pPr>
              <w:jc w:val="center"/>
              <w:cnfStyle w:val="000000100000" w:firstRow="0" w:lastRow="0" w:firstColumn="0" w:lastColumn="0" w:oddVBand="0" w:evenVBand="0" w:oddHBand="1" w:evenHBand="0" w:firstRowFirstColumn="0" w:firstRowLastColumn="0" w:lastRowFirstColumn="0" w:lastRowLastColumn="0"/>
            </w:pPr>
            <w:r>
              <w:t>3.9</w:t>
            </w:r>
          </w:p>
        </w:tc>
        <w:tc>
          <w:tcPr>
            <w:tcW w:w="2160" w:type="dxa"/>
            <w:vAlign w:val="center"/>
          </w:tcPr>
          <w:p w14:paraId="47C2D627" w14:textId="77777777" w:rsidR="00276ED9" w:rsidRDefault="00276ED9" w:rsidP="00E9567C">
            <w:pPr>
              <w:jc w:val="center"/>
              <w:cnfStyle w:val="000000100000" w:firstRow="0" w:lastRow="0" w:firstColumn="0" w:lastColumn="0" w:oddVBand="0" w:evenVBand="0" w:oddHBand="1" w:evenHBand="0" w:firstRowFirstColumn="0" w:firstRowLastColumn="0" w:lastRowFirstColumn="0" w:lastRowLastColumn="0"/>
            </w:pPr>
            <w:r>
              <w:t>0.1</w:t>
            </w:r>
          </w:p>
        </w:tc>
      </w:tr>
    </w:tbl>
    <w:p w14:paraId="63D681FB" w14:textId="77777777" w:rsidR="00942C1B" w:rsidRDefault="00942C1B" w:rsidP="00091832">
      <w:pPr>
        <w:pStyle w:val="LEVEL-TEXT"/>
        <w:rPr>
          <w:lang w:bidi="fa-IR"/>
        </w:rPr>
      </w:pPr>
    </w:p>
    <w:p w14:paraId="771C7547" w14:textId="77D4FF8D" w:rsidR="00276ED9" w:rsidRDefault="00276ED9" w:rsidP="00091832">
      <w:pPr>
        <w:pStyle w:val="LEVEL-TEXT"/>
      </w:pPr>
      <w:r w:rsidRPr="00F27308">
        <w:rPr>
          <w:lang w:bidi="fa-IR"/>
        </w:rPr>
        <w:t xml:space="preserve">For </w:t>
      </w:r>
      <w:proofErr w:type="spellStart"/>
      <w:r w:rsidRPr="00F27308">
        <w:rPr>
          <w:lang w:bidi="fa-IR"/>
        </w:rPr>
        <w:t>declustering</w:t>
      </w:r>
      <w:proofErr w:type="spellEnd"/>
      <w:r w:rsidRPr="00F27308">
        <w:rPr>
          <w:lang w:bidi="fa-IR"/>
        </w:rPr>
        <w:t xml:space="preserve"> of the catalog it was agreed to use the approach of </w:t>
      </w:r>
      <w:proofErr w:type="spellStart"/>
      <w:r w:rsidRPr="00F27308">
        <w:rPr>
          <w:lang w:bidi="fa-IR"/>
        </w:rPr>
        <w:t>Reasenberg</w:t>
      </w:r>
      <w:proofErr w:type="spellEnd"/>
      <w:r w:rsidRPr="00F27308">
        <w:rPr>
          <w:lang w:bidi="fa-IR"/>
        </w:rPr>
        <w:t xml:space="preserve"> (1985). Based on this approach the final </w:t>
      </w:r>
      <w:proofErr w:type="spellStart"/>
      <w:r w:rsidRPr="00F27308">
        <w:rPr>
          <w:lang w:bidi="fa-IR"/>
        </w:rPr>
        <w:t>deculstered</w:t>
      </w:r>
      <w:proofErr w:type="spellEnd"/>
      <w:r w:rsidRPr="00F27308">
        <w:rPr>
          <w:lang w:bidi="fa-IR"/>
        </w:rPr>
        <w:t xml:space="preserve"> catalog is composed of 2348 independent events which is shown in </w:t>
      </w:r>
      <w:r w:rsidR="00091832">
        <w:rPr>
          <w:lang w:bidi="fa-IR"/>
        </w:rPr>
        <w:t>Figure 1.3</w:t>
      </w:r>
      <w:r w:rsidRPr="00F27308">
        <w:rPr>
          <w:lang w:bidi="fa-IR"/>
        </w:rPr>
        <w:t>.</w:t>
      </w:r>
    </w:p>
    <w:p w14:paraId="4643C2EA" w14:textId="77777777" w:rsidR="00276ED9" w:rsidRDefault="00276ED9" w:rsidP="00706ABC">
      <w:pPr>
        <w:jc w:val="both"/>
        <w:rPr>
          <w:lang w:val="en-US"/>
        </w:rPr>
      </w:pPr>
    </w:p>
    <w:p w14:paraId="1A0F20E7" w14:textId="0D31E751" w:rsidR="00151EBE" w:rsidRDefault="00151EBE" w:rsidP="00151EBE">
      <w:pPr>
        <w:jc w:val="center"/>
        <w:rPr>
          <w:lang w:val="en-US"/>
        </w:rPr>
      </w:pPr>
      <w:r>
        <w:rPr>
          <w:noProof/>
          <w:lang w:val="en-US" w:eastAsia="en-US"/>
        </w:rPr>
        <w:lastRenderedPageBreak/>
        <w:drawing>
          <wp:inline distT="0" distB="0" distL="0" distR="0" wp14:anchorId="4E83C559" wp14:editId="3036C6A4">
            <wp:extent cx="5760085" cy="6291118"/>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760085" cy="6291118"/>
                    </a:xfrm>
                    <a:prstGeom prst="rect">
                      <a:avLst/>
                    </a:prstGeom>
                    <a:noFill/>
                    <a:ln w="9525">
                      <a:noFill/>
                      <a:miter lim="800000"/>
                      <a:headEnd/>
                      <a:tailEnd/>
                    </a:ln>
                  </pic:spPr>
                </pic:pic>
              </a:graphicData>
            </a:graphic>
          </wp:inline>
        </w:drawing>
      </w:r>
    </w:p>
    <w:p w14:paraId="406F5D37" w14:textId="4B8E4F74" w:rsidR="00151EBE" w:rsidRPr="00033588" w:rsidRDefault="00033588" w:rsidP="00033588">
      <w:pPr>
        <w:pStyle w:val="Caption"/>
        <w:rPr>
          <w:b w:val="0"/>
          <w:bCs w:val="0"/>
          <w:color w:val="auto"/>
          <w:sz w:val="24"/>
          <w:szCs w:val="24"/>
        </w:rPr>
      </w:pPr>
      <w:r w:rsidRPr="00033588">
        <w:rPr>
          <w:b w:val="0"/>
          <w:bCs w:val="0"/>
          <w:color w:val="auto"/>
          <w:sz w:val="24"/>
          <w:szCs w:val="24"/>
        </w:rPr>
        <w:t xml:space="preserve">Figure </w:t>
      </w:r>
      <w:r w:rsidR="0050088B">
        <w:rPr>
          <w:b w:val="0"/>
          <w:bCs w:val="0"/>
          <w:color w:val="auto"/>
          <w:sz w:val="24"/>
          <w:szCs w:val="24"/>
        </w:rPr>
        <w:fldChar w:fldCharType="begin"/>
      </w:r>
      <w:r w:rsidR="0050088B">
        <w:rPr>
          <w:b w:val="0"/>
          <w:bCs w:val="0"/>
          <w:color w:val="auto"/>
          <w:sz w:val="24"/>
          <w:szCs w:val="24"/>
        </w:rPr>
        <w:instrText xml:space="preserve"> STYLEREF 1 \s </w:instrText>
      </w:r>
      <w:r w:rsidR="0050088B">
        <w:rPr>
          <w:b w:val="0"/>
          <w:bCs w:val="0"/>
          <w:color w:val="auto"/>
          <w:sz w:val="24"/>
          <w:szCs w:val="24"/>
        </w:rPr>
        <w:fldChar w:fldCharType="separate"/>
      </w:r>
      <w:r w:rsidR="007C10F6">
        <w:rPr>
          <w:b w:val="0"/>
          <w:bCs w:val="0"/>
          <w:noProof/>
          <w:color w:val="auto"/>
          <w:sz w:val="24"/>
          <w:szCs w:val="24"/>
          <w:cs/>
        </w:rPr>
        <w:t>‎</w:t>
      </w:r>
      <w:r w:rsidR="007C10F6">
        <w:rPr>
          <w:b w:val="0"/>
          <w:bCs w:val="0"/>
          <w:noProof/>
          <w:color w:val="auto"/>
          <w:sz w:val="24"/>
          <w:szCs w:val="24"/>
        </w:rPr>
        <w:t>1</w:t>
      </w:r>
      <w:r w:rsidR="0050088B">
        <w:rPr>
          <w:b w:val="0"/>
          <w:bCs w:val="0"/>
          <w:color w:val="auto"/>
          <w:sz w:val="24"/>
          <w:szCs w:val="24"/>
        </w:rPr>
        <w:fldChar w:fldCharType="end"/>
      </w:r>
      <w:r w:rsidR="0050088B">
        <w:rPr>
          <w:b w:val="0"/>
          <w:bCs w:val="0"/>
          <w:color w:val="auto"/>
          <w:sz w:val="24"/>
          <w:szCs w:val="24"/>
        </w:rPr>
        <w:t>.</w:t>
      </w:r>
      <w:r w:rsidR="0050088B">
        <w:rPr>
          <w:b w:val="0"/>
          <w:bCs w:val="0"/>
          <w:color w:val="auto"/>
          <w:sz w:val="24"/>
          <w:szCs w:val="24"/>
        </w:rPr>
        <w:fldChar w:fldCharType="begin"/>
      </w:r>
      <w:r w:rsidR="0050088B">
        <w:rPr>
          <w:b w:val="0"/>
          <w:bCs w:val="0"/>
          <w:color w:val="auto"/>
          <w:sz w:val="24"/>
          <w:szCs w:val="24"/>
        </w:rPr>
        <w:instrText xml:space="preserve"> SEQ Figure \* ARABIC \s 1 </w:instrText>
      </w:r>
      <w:r w:rsidR="0050088B">
        <w:rPr>
          <w:b w:val="0"/>
          <w:bCs w:val="0"/>
          <w:color w:val="auto"/>
          <w:sz w:val="24"/>
          <w:szCs w:val="24"/>
        </w:rPr>
        <w:fldChar w:fldCharType="separate"/>
      </w:r>
      <w:r w:rsidR="007C10F6">
        <w:rPr>
          <w:b w:val="0"/>
          <w:bCs w:val="0"/>
          <w:noProof/>
          <w:color w:val="auto"/>
          <w:sz w:val="24"/>
          <w:szCs w:val="24"/>
        </w:rPr>
        <w:t>3</w:t>
      </w:r>
      <w:r w:rsidR="0050088B">
        <w:rPr>
          <w:b w:val="0"/>
          <w:bCs w:val="0"/>
          <w:color w:val="auto"/>
          <w:sz w:val="24"/>
          <w:szCs w:val="24"/>
        </w:rPr>
        <w:fldChar w:fldCharType="end"/>
      </w:r>
      <w:r w:rsidRPr="00033588">
        <w:rPr>
          <w:b w:val="0"/>
          <w:bCs w:val="0"/>
          <w:color w:val="auto"/>
          <w:sz w:val="24"/>
          <w:szCs w:val="24"/>
        </w:rPr>
        <w:t xml:space="preserve">- </w:t>
      </w:r>
      <w:r w:rsidR="00151EBE" w:rsidRPr="00033588">
        <w:rPr>
          <w:b w:val="0"/>
          <w:bCs w:val="0"/>
          <w:color w:val="auto"/>
          <w:sz w:val="24"/>
          <w:szCs w:val="24"/>
        </w:rPr>
        <w:t>Distribution of declustered events in the final catalog around the 300 Km of the site</w:t>
      </w:r>
    </w:p>
    <w:p w14:paraId="1B3EC78D" w14:textId="77777777" w:rsidR="00276ED9" w:rsidRDefault="00276ED9" w:rsidP="00706ABC">
      <w:pPr>
        <w:jc w:val="both"/>
        <w:rPr>
          <w:lang w:val="en-US"/>
        </w:rPr>
      </w:pPr>
    </w:p>
    <w:p w14:paraId="52FA2EE9" w14:textId="5F4BF66D" w:rsidR="00151EBE" w:rsidRDefault="008C3873" w:rsidP="008C3873">
      <w:pPr>
        <w:pStyle w:val="Heading2"/>
        <w:numPr>
          <w:ilvl w:val="1"/>
          <w:numId w:val="26"/>
        </w:numPr>
        <w:rPr>
          <w:lang w:val="en-US"/>
        </w:rPr>
      </w:pPr>
      <w:bookmarkStart w:id="7" w:name="_Toc451257238"/>
      <w:bookmarkStart w:id="8" w:name="_Toc461342877"/>
      <w:r w:rsidRPr="008C3873">
        <w:rPr>
          <w:lang w:val="en-US"/>
        </w:rPr>
        <w:t>Seismic source models and corresponding seismicity parameters</w:t>
      </w:r>
      <w:bookmarkEnd w:id="7"/>
      <w:bookmarkEnd w:id="8"/>
    </w:p>
    <w:p w14:paraId="46184D38" w14:textId="4288E9FF" w:rsidR="008C3873" w:rsidRDefault="008C3873" w:rsidP="00DF4720">
      <w:pPr>
        <w:pStyle w:val="Heading3"/>
        <w:numPr>
          <w:ilvl w:val="2"/>
          <w:numId w:val="26"/>
        </w:numPr>
        <w:rPr>
          <w:lang w:val="en-US"/>
        </w:rPr>
      </w:pPr>
      <w:bookmarkStart w:id="9" w:name="_Toc451257239"/>
      <w:bookmarkStart w:id="10" w:name="_Toc461342878"/>
      <w:r w:rsidRPr="008C3873">
        <w:rPr>
          <w:lang w:val="en-US"/>
        </w:rPr>
        <w:t>Development of seismic source model</w:t>
      </w:r>
      <w:bookmarkEnd w:id="9"/>
      <w:bookmarkEnd w:id="10"/>
    </w:p>
    <w:p w14:paraId="487EBD88" w14:textId="0F3A2909" w:rsidR="00DF4720" w:rsidRPr="00DF4720" w:rsidRDefault="00DF4720" w:rsidP="001F6A1D">
      <w:pPr>
        <w:pStyle w:val="LEVEL-TEXT"/>
      </w:pPr>
      <w:r w:rsidRPr="00F27308">
        <w:rPr>
          <w:lang w:bidi="fa-IR"/>
        </w:rPr>
        <w:t xml:space="preserve">One of the critical steps of PSHA is definition of seismic sources. In this regard the expert panel reaches to the agreement to use the four different seismic models with different weights. However, it was agreed that each team modified the geometry of their seismic sources in a way that </w:t>
      </w:r>
      <w:r w:rsidRPr="00F27308">
        <w:rPr>
          <w:lang w:bidi="fa-IR"/>
        </w:rPr>
        <w:lastRenderedPageBreak/>
        <w:t xml:space="preserve">an area source covers the </w:t>
      </w:r>
      <w:proofErr w:type="spellStart"/>
      <w:r w:rsidRPr="00F27308">
        <w:rPr>
          <w:lang w:bidi="fa-IR"/>
        </w:rPr>
        <w:t>Bushehr</w:t>
      </w:r>
      <w:proofErr w:type="spellEnd"/>
      <w:r w:rsidRPr="00F27308">
        <w:rPr>
          <w:lang w:bidi="fa-IR"/>
        </w:rPr>
        <w:t xml:space="preserve"> peninsula. In </w:t>
      </w:r>
      <w:r w:rsidR="001F6A1D">
        <w:rPr>
          <w:lang w:bidi="fa-IR"/>
        </w:rPr>
        <w:t>Table 1.3</w:t>
      </w:r>
      <w:r w:rsidRPr="00F27308">
        <w:rPr>
          <w:lang w:bidi="fa-IR"/>
        </w:rPr>
        <w:t xml:space="preserve"> the fourth seismic source models with their corresponding weight in calculation has been represented.</w:t>
      </w:r>
    </w:p>
    <w:p w14:paraId="25D0EB2F" w14:textId="77777777" w:rsidR="00DD3939" w:rsidRDefault="00DD3939" w:rsidP="00706ABC">
      <w:pPr>
        <w:jc w:val="both"/>
        <w:rPr>
          <w:lang w:val="en-US"/>
        </w:rPr>
      </w:pPr>
    </w:p>
    <w:p w14:paraId="11640C97" w14:textId="41E6775C" w:rsidR="00276ED9" w:rsidRPr="008A64A1" w:rsidRDefault="008A64A1" w:rsidP="008A64A1">
      <w:pPr>
        <w:pStyle w:val="Caption"/>
        <w:rPr>
          <w:b w:val="0"/>
          <w:bCs w:val="0"/>
          <w:color w:val="auto"/>
          <w:sz w:val="24"/>
          <w:szCs w:val="24"/>
        </w:rPr>
      </w:pPr>
      <w:r w:rsidRPr="008A64A1">
        <w:rPr>
          <w:b w:val="0"/>
          <w:bCs w:val="0"/>
          <w:color w:val="auto"/>
          <w:sz w:val="24"/>
          <w:szCs w:val="24"/>
        </w:rPr>
        <w:t xml:space="preserve">Table </w:t>
      </w:r>
      <w:r w:rsidR="0050088B">
        <w:rPr>
          <w:b w:val="0"/>
          <w:bCs w:val="0"/>
          <w:color w:val="auto"/>
          <w:sz w:val="24"/>
          <w:szCs w:val="24"/>
        </w:rPr>
        <w:fldChar w:fldCharType="begin"/>
      </w:r>
      <w:r w:rsidR="0050088B">
        <w:rPr>
          <w:b w:val="0"/>
          <w:bCs w:val="0"/>
          <w:color w:val="auto"/>
          <w:sz w:val="24"/>
          <w:szCs w:val="24"/>
        </w:rPr>
        <w:instrText xml:space="preserve"> STYLEREF 1 \s </w:instrText>
      </w:r>
      <w:r w:rsidR="0050088B">
        <w:rPr>
          <w:b w:val="0"/>
          <w:bCs w:val="0"/>
          <w:color w:val="auto"/>
          <w:sz w:val="24"/>
          <w:szCs w:val="24"/>
        </w:rPr>
        <w:fldChar w:fldCharType="separate"/>
      </w:r>
      <w:r w:rsidR="007C10F6">
        <w:rPr>
          <w:b w:val="0"/>
          <w:bCs w:val="0"/>
          <w:noProof/>
          <w:color w:val="auto"/>
          <w:sz w:val="24"/>
          <w:szCs w:val="24"/>
          <w:cs/>
        </w:rPr>
        <w:t>‎</w:t>
      </w:r>
      <w:r w:rsidR="007C10F6">
        <w:rPr>
          <w:b w:val="0"/>
          <w:bCs w:val="0"/>
          <w:noProof/>
          <w:color w:val="auto"/>
          <w:sz w:val="24"/>
          <w:szCs w:val="24"/>
        </w:rPr>
        <w:t>1</w:t>
      </w:r>
      <w:r w:rsidR="0050088B">
        <w:rPr>
          <w:b w:val="0"/>
          <w:bCs w:val="0"/>
          <w:color w:val="auto"/>
          <w:sz w:val="24"/>
          <w:szCs w:val="24"/>
        </w:rPr>
        <w:fldChar w:fldCharType="end"/>
      </w:r>
      <w:r w:rsidR="0050088B">
        <w:rPr>
          <w:b w:val="0"/>
          <w:bCs w:val="0"/>
          <w:color w:val="auto"/>
          <w:sz w:val="24"/>
          <w:szCs w:val="24"/>
        </w:rPr>
        <w:t>.</w:t>
      </w:r>
      <w:r w:rsidR="0050088B">
        <w:rPr>
          <w:b w:val="0"/>
          <w:bCs w:val="0"/>
          <w:color w:val="auto"/>
          <w:sz w:val="24"/>
          <w:szCs w:val="24"/>
        </w:rPr>
        <w:fldChar w:fldCharType="begin"/>
      </w:r>
      <w:r w:rsidR="0050088B">
        <w:rPr>
          <w:b w:val="0"/>
          <w:bCs w:val="0"/>
          <w:color w:val="auto"/>
          <w:sz w:val="24"/>
          <w:szCs w:val="24"/>
        </w:rPr>
        <w:instrText xml:space="preserve"> SEQ Table \* ARABIC \s 1 </w:instrText>
      </w:r>
      <w:r w:rsidR="0050088B">
        <w:rPr>
          <w:b w:val="0"/>
          <w:bCs w:val="0"/>
          <w:color w:val="auto"/>
          <w:sz w:val="24"/>
          <w:szCs w:val="24"/>
        </w:rPr>
        <w:fldChar w:fldCharType="separate"/>
      </w:r>
      <w:r w:rsidR="007C10F6">
        <w:rPr>
          <w:b w:val="0"/>
          <w:bCs w:val="0"/>
          <w:noProof/>
          <w:color w:val="auto"/>
          <w:sz w:val="24"/>
          <w:szCs w:val="24"/>
        </w:rPr>
        <w:t>3</w:t>
      </w:r>
      <w:r w:rsidR="0050088B">
        <w:rPr>
          <w:b w:val="0"/>
          <w:bCs w:val="0"/>
          <w:color w:val="auto"/>
          <w:sz w:val="24"/>
          <w:szCs w:val="24"/>
        </w:rPr>
        <w:fldChar w:fldCharType="end"/>
      </w:r>
      <w:r w:rsidRPr="008A64A1">
        <w:rPr>
          <w:b w:val="0"/>
          <w:bCs w:val="0"/>
          <w:color w:val="auto"/>
          <w:sz w:val="24"/>
          <w:szCs w:val="24"/>
        </w:rPr>
        <w:t xml:space="preserve">- </w:t>
      </w:r>
      <w:r w:rsidR="00DD3939" w:rsidRPr="008A64A1">
        <w:rPr>
          <w:b w:val="0"/>
          <w:bCs w:val="0"/>
          <w:color w:val="auto"/>
          <w:sz w:val="24"/>
          <w:szCs w:val="24"/>
        </w:rPr>
        <w:t>The seismic source model and corresponding weight in calculation</w:t>
      </w:r>
    </w:p>
    <w:tbl>
      <w:tblPr>
        <w:tblStyle w:val="MediumShading2-Accent2"/>
        <w:tblW w:w="0" w:type="auto"/>
        <w:jc w:val="center"/>
        <w:tblLook w:val="04A0" w:firstRow="1" w:lastRow="0" w:firstColumn="1" w:lastColumn="0" w:noHBand="0" w:noVBand="1"/>
      </w:tblPr>
      <w:tblGrid>
        <w:gridCol w:w="1548"/>
        <w:gridCol w:w="3947"/>
        <w:gridCol w:w="2268"/>
      </w:tblGrid>
      <w:tr w:rsidR="00DD3939" w14:paraId="211826B7" w14:textId="77777777" w:rsidTr="00E9567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7763" w:type="dxa"/>
            <w:gridSpan w:val="3"/>
            <w:vAlign w:val="center"/>
          </w:tcPr>
          <w:p w14:paraId="73BC7D19" w14:textId="77777777" w:rsidR="00DD3939" w:rsidRPr="00507F0E" w:rsidRDefault="00DD3939" w:rsidP="00E9567C">
            <w:pPr>
              <w:jc w:val="center"/>
              <w:rPr>
                <w:sz w:val="30"/>
                <w:szCs w:val="30"/>
              </w:rPr>
            </w:pPr>
            <w:r>
              <w:rPr>
                <w:sz w:val="30"/>
                <w:szCs w:val="30"/>
              </w:rPr>
              <w:t>The seismic source models with corresponding weight in calculation</w:t>
            </w:r>
          </w:p>
        </w:tc>
      </w:tr>
      <w:tr w:rsidR="00DD3939" w14:paraId="5E4986F3" w14:textId="77777777" w:rsidTr="00E956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8" w:type="dxa"/>
          </w:tcPr>
          <w:p w14:paraId="3691ED0F" w14:textId="77777777" w:rsidR="00DD3939" w:rsidRPr="00507F0E" w:rsidRDefault="00DD3939" w:rsidP="00E9567C">
            <w:pPr>
              <w:rPr>
                <w:b w:val="0"/>
                <w:bCs w:val="0"/>
              </w:rPr>
            </w:pPr>
            <w:r w:rsidRPr="00507F0E">
              <w:rPr>
                <w:b w:val="0"/>
                <w:bCs w:val="0"/>
                <w:sz w:val="22"/>
                <w:szCs w:val="22"/>
              </w:rPr>
              <w:t>Seismic source model</w:t>
            </w:r>
          </w:p>
        </w:tc>
        <w:tc>
          <w:tcPr>
            <w:tcW w:w="3947" w:type="dxa"/>
            <w:vAlign w:val="center"/>
          </w:tcPr>
          <w:p w14:paraId="1740233B" w14:textId="77777777" w:rsidR="00DD3939" w:rsidRPr="00507F0E" w:rsidRDefault="00DD3939" w:rsidP="00E9567C">
            <w:pPr>
              <w:jc w:val="center"/>
              <w:cnfStyle w:val="000000100000" w:firstRow="0" w:lastRow="0" w:firstColumn="0" w:lastColumn="0" w:oddVBand="0" w:evenVBand="0" w:oddHBand="1" w:evenHBand="0" w:firstRowFirstColumn="0" w:firstRowLastColumn="0" w:lastRowFirstColumn="0" w:lastRowLastColumn="0"/>
              <w:rPr>
                <w:b/>
                <w:bCs/>
              </w:rPr>
            </w:pPr>
            <w:r w:rsidRPr="00507F0E">
              <w:rPr>
                <w:b/>
                <w:bCs/>
              </w:rPr>
              <w:t>Specification</w:t>
            </w:r>
          </w:p>
        </w:tc>
        <w:tc>
          <w:tcPr>
            <w:tcW w:w="2268" w:type="dxa"/>
            <w:vAlign w:val="center"/>
          </w:tcPr>
          <w:p w14:paraId="12944C8D" w14:textId="77777777" w:rsidR="00DD3939" w:rsidRPr="00507F0E" w:rsidRDefault="00DD3939" w:rsidP="00E9567C">
            <w:pPr>
              <w:jc w:val="center"/>
              <w:cnfStyle w:val="000000100000" w:firstRow="0" w:lastRow="0" w:firstColumn="0" w:lastColumn="0" w:oddVBand="0" w:evenVBand="0" w:oddHBand="1" w:evenHBand="0" w:firstRowFirstColumn="0" w:firstRowLastColumn="0" w:lastRowFirstColumn="0" w:lastRowLastColumn="0"/>
              <w:rPr>
                <w:b/>
                <w:bCs/>
              </w:rPr>
            </w:pPr>
            <w:r w:rsidRPr="00507F0E">
              <w:rPr>
                <w:b/>
                <w:bCs/>
              </w:rPr>
              <w:t>Weight</w:t>
            </w:r>
          </w:p>
        </w:tc>
      </w:tr>
      <w:tr w:rsidR="00DD3939" w14:paraId="0F1B326E" w14:textId="77777777" w:rsidTr="00E9567C">
        <w:trPr>
          <w:jc w:val="center"/>
        </w:trPr>
        <w:tc>
          <w:tcPr>
            <w:cnfStyle w:val="001000000000" w:firstRow="0" w:lastRow="0" w:firstColumn="1" w:lastColumn="0" w:oddVBand="0" w:evenVBand="0" w:oddHBand="0" w:evenHBand="0" w:firstRowFirstColumn="0" w:firstRowLastColumn="0" w:lastRowFirstColumn="0" w:lastRowLastColumn="0"/>
            <w:tcW w:w="1548" w:type="dxa"/>
          </w:tcPr>
          <w:p w14:paraId="45CB0E4A" w14:textId="77777777" w:rsidR="00DD3939" w:rsidRPr="00976F5B" w:rsidRDefault="00DD3939" w:rsidP="00E9567C">
            <w:pPr>
              <w:rPr>
                <w:b w:val="0"/>
                <w:bCs w:val="0"/>
              </w:rPr>
            </w:pPr>
            <w:r w:rsidRPr="00976F5B">
              <w:rPr>
                <w:b w:val="0"/>
                <w:bCs w:val="0"/>
              </w:rPr>
              <w:t>SM1-BNPP1</w:t>
            </w:r>
          </w:p>
        </w:tc>
        <w:tc>
          <w:tcPr>
            <w:tcW w:w="3947" w:type="dxa"/>
          </w:tcPr>
          <w:p w14:paraId="19F009F2" w14:textId="350881D5" w:rsidR="00DD3939" w:rsidRDefault="00DD3939" w:rsidP="001F6A1D">
            <w:pPr>
              <w:cnfStyle w:val="000000000000" w:firstRow="0" w:lastRow="0" w:firstColumn="0" w:lastColumn="0" w:oddVBand="0" w:evenVBand="0" w:oddHBand="0" w:evenHBand="0" w:firstRowFirstColumn="0" w:firstRowLastColumn="0" w:lastRowFirstColumn="0" w:lastRowLastColumn="0"/>
            </w:pPr>
            <w:r>
              <w:t>25 area source (</w:t>
            </w:r>
            <w:r w:rsidR="001F6A1D">
              <w:t>Figure 1.4</w:t>
            </w:r>
            <w:r>
              <w:t>)</w:t>
            </w:r>
          </w:p>
        </w:tc>
        <w:tc>
          <w:tcPr>
            <w:tcW w:w="2268" w:type="dxa"/>
            <w:vAlign w:val="center"/>
          </w:tcPr>
          <w:p w14:paraId="28BA5352" w14:textId="77777777" w:rsidR="00DD3939" w:rsidRDefault="00DD3939" w:rsidP="00E9567C">
            <w:pPr>
              <w:jc w:val="center"/>
              <w:cnfStyle w:val="000000000000" w:firstRow="0" w:lastRow="0" w:firstColumn="0" w:lastColumn="0" w:oddVBand="0" w:evenVBand="0" w:oddHBand="0" w:evenHBand="0" w:firstRowFirstColumn="0" w:firstRowLastColumn="0" w:lastRowFirstColumn="0" w:lastRowLastColumn="0"/>
            </w:pPr>
            <w:r>
              <w:t>0.111</w:t>
            </w:r>
          </w:p>
        </w:tc>
      </w:tr>
      <w:tr w:rsidR="00DD3939" w14:paraId="505346F4" w14:textId="77777777" w:rsidTr="00E956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8" w:type="dxa"/>
          </w:tcPr>
          <w:p w14:paraId="216A5DEF" w14:textId="77777777" w:rsidR="00DD3939" w:rsidRPr="00976F5B" w:rsidRDefault="00DD3939" w:rsidP="00E9567C">
            <w:pPr>
              <w:rPr>
                <w:b w:val="0"/>
                <w:bCs w:val="0"/>
              </w:rPr>
            </w:pPr>
            <w:r w:rsidRPr="00976F5B">
              <w:rPr>
                <w:b w:val="0"/>
                <w:bCs w:val="0"/>
              </w:rPr>
              <w:t>SM2-IIEES</w:t>
            </w:r>
          </w:p>
        </w:tc>
        <w:tc>
          <w:tcPr>
            <w:tcW w:w="3947" w:type="dxa"/>
          </w:tcPr>
          <w:p w14:paraId="08A2679A" w14:textId="25949A3A" w:rsidR="00DD3939" w:rsidRDefault="00DD3939" w:rsidP="001F6A1D">
            <w:pPr>
              <w:cnfStyle w:val="000000100000" w:firstRow="0" w:lastRow="0" w:firstColumn="0" w:lastColumn="0" w:oddVBand="0" w:evenVBand="0" w:oddHBand="1" w:evenHBand="0" w:firstRowFirstColumn="0" w:firstRowLastColumn="0" w:lastRowFirstColumn="0" w:lastRowLastColumn="0"/>
            </w:pPr>
            <w:r>
              <w:t>27 Area source and 50 line source (</w:t>
            </w:r>
            <w:r w:rsidR="001F6A1D">
              <w:t>Figure 1.5</w:t>
            </w:r>
            <w:r>
              <w:t>)</w:t>
            </w:r>
          </w:p>
        </w:tc>
        <w:tc>
          <w:tcPr>
            <w:tcW w:w="2268" w:type="dxa"/>
            <w:vAlign w:val="center"/>
          </w:tcPr>
          <w:p w14:paraId="596D4740" w14:textId="77777777" w:rsidR="00DD3939" w:rsidRDefault="00DD3939" w:rsidP="00E9567C">
            <w:pPr>
              <w:jc w:val="center"/>
              <w:cnfStyle w:val="000000100000" w:firstRow="0" w:lastRow="0" w:firstColumn="0" w:lastColumn="0" w:oddVBand="0" w:evenVBand="0" w:oddHBand="1" w:evenHBand="0" w:firstRowFirstColumn="0" w:firstRowLastColumn="0" w:lastRowFirstColumn="0" w:lastRowLastColumn="0"/>
            </w:pPr>
            <w:r>
              <w:t>0.308</w:t>
            </w:r>
          </w:p>
        </w:tc>
      </w:tr>
      <w:tr w:rsidR="00DD3939" w14:paraId="28EF9AFB" w14:textId="77777777" w:rsidTr="00E9567C">
        <w:trPr>
          <w:jc w:val="center"/>
        </w:trPr>
        <w:tc>
          <w:tcPr>
            <w:cnfStyle w:val="001000000000" w:firstRow="0" w:lastRow="0" w:firstColumn="1" w:lastColumn="0" w:oddVBand="0" w:evenVBand="0" w:oddHBand="0" w:evenHBand="0" w:firstRowFirstColumn="0" w:firstRowLastColumn="0" w:lastRowFirstColumn="0" w:lastRowLastColumn="0"/>
            <w:tcW w:w="1548" w:type="dxa"/>
          </w:tcPr>
          <w:p w14:paraId="25D5DD47" w14:textId="77777777" w:rsidR="00DD3939" w:rsidRPr="00976F5B" w:rsidRDefault="00DD3939" w:rsidP="00E9567C">
            <w:pPr>
              <w:rPr>
                <w:b w:val="0"/>
                <w:bCs w:val="0"/>
              </w:rPr>
            </w:pPr>
            <w:r w:rsidRPr="00976F5B">
              <w:rPr>
                <w:b w:val="0"/>
                <w:bCs w:val="0"/>
              </w:rPr>
              <w:t>SM3-RIES</w:t>
            </w:r>
          </w:p>
        </w:tc>
        <w:tc>
          <w:tcPr>
            <w:tcW w:w="3947" w:type="dxa"/>
          </w:tcPr>
          <w:p w14:paraId="1896B015" w14:textId="74F7D6EE" w:rsidR="00DD3939" w:rsidRDefault="00DD3939" w:rsidP="001F6A1D">
            <w:pPr>
              <w:cnfStyle w:val="000000000000" w:firstRow="0" w:lastRow="0" w:firstColumn="0" w:lastColumn="0" w:oddVBand="0" w:evenVBand="0" w:oddHBand="0" w:evenHBand="0" w:firstRowFirstColumn="0" w:firstRowLastColumn="0" w:lastRowFirstColumn="0" w:lastRowLastColumn="0"/>
            </w:pPr>
            <w:r>
              <w:t>20 Area source (</w:t>
            </w:r>
            <w:r w:rsidR="001F6A1D">
              <w:t>Figure 1.6</w:t>
            </w:r>
            <w:r>
              <w:t>)</w:t>
            </w:r>
          </w:p>
        </w:tc>
        <w:tc>
          <w:tcPr>
            <w:tcW w:w="2268" w:type="dxa"/>
            <w:vAlign w:val="center"/>
          </w:tcPr>
          <w:p w14:paraId="67EDCD73" w14:textId="77777777" w:rsidR="00DD3939" w:rsidRDefault="00DD3939" w:rsidP="00E9567C">
            <w:pPr>
              <w:jc w:val="center"/>
              <w:cnfStyle w:val="000000000000" w:firstRow="0" w:lastRow="0" w:firstColumn="0" w:lastColumn="0" w:oddVBand="0" w:evenVBand="0" w:oddHBand="0" w:evenHBand="0" w:firstRowFirstColumn="0" w:firstRowLastColumn="0" w:lastRowFirstColumn="0" w:lastRowLastColumn="0"/>
            </w:pPr>
            <w:r>
              <w:t>0.328</w:t>
            </w:r>
          </w:p>
        </w:tc>
      </w:tr>
      <w:tr w:rsidR="00DD3939" w14:paraId="26B41F93" w14:textId="77777777" w:rsidTr="00E956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8" w:type="dxa"/>
          </w:tcPr>
          <w:p w14:paraId="0B195FBC" w14:textId="77777777" w:rsidR="00DD3939" w:rsidRPr="00976F5B" w:rsidRDefault="00DD3939" w:rsidP="00E9567C">
            <w:pPr>
              <w:rPr>
                <w:b w:val="0"/>
                <w:bCs w:val="0"/>
              </w:rPr>
            </w:pPr>
            <w:r w:rsidRPr="00976F5B">
              <w:rPr>
                <w:b w:val="0"/>
                <w:bCs w:val="0"/>
              </w:rPr>
              <w:t>SM4-IPE</w:t>
            </w:r>
          </w:p>
        </w:tc>
        <w:tc>
          <w:tcPr>
            <w:tcW w:w="3947" w:type="dxa"/>
          </w:tcPr>
          <w:p w14:paraId="677A6CE3" w14:textId="29CFB1AB" w:rsidR="00DD3939" w:rsidRDefault="00DD3939" w:rsidP="001F6A1D">
            <w:pPr>
              <w:cnfStyle w:val="000000100000" w:firstRow="0" w:lastRow="0" w:firstColumn="0" w:lastColumn="0" w:oddVBand="0" w:evenVBand="0" w:oddHBand="1" w:evenHBand="0" w:firstRowFirstColumn="0" w:firstRowLastColumn="0" w:lastRowFirstColumn="0" w:lastRowLastColumn="0"/>
            </w:pPr>
            <w:r>
              <w:t>15 Area source (</w:t>
            </w:r>
            <w:r w:rsidR="001F6A1D">
              <w:t>Figure 1.7</w:t>
            </w:r>
            <w:r>
              <w:t>)</w:t>
            </w:r>
          </w:p>
        </w:tc>
        <w:tc>
          <w:tcPr>
            <w:tcW w:w="2268" w:type="dxa"/>
            <w:vAlign w:val="center"/>
          </w:tcPr>
          <w:p w14:paraId="5EB02624" w14:textId="77777777" w:rsidR="00DD3939" w:rsidRDefault="00DD3939" w:rsidP="00E9567C">
            <w:pPr>
              <w:jc w:val="center"/>
              <w:cnfStyle w:val="000000100000" w:firstRow="0" w:lastRow="0" w:firstColumn="0" w:lastColumn="0" w:oddVBand="0" w:evenVBand="0" w:oddHBand="1" w:evenHBand="0" w:firstRowFirstColumn="0" w:firstRowLastColumn="0" w:lastRowFirstColumn="0" w:lastRowLastColumn="0"/>
            </w:pPr>
            <w:r>
              <w:t>0.253</w:t>
            </w:r>
          </w:p>
        </w:tc>
      </w:tr>
    </w:tbl>
    <w:p w14:paraId="233B3C73" w14:textId="77777777" w:rsidR="00DF4720" w:rsidRDefault="00DF4720" w:rsidP="00706ABC">
      <w:pPr>
        <w:jc w:val="both"/>
        <w:rPr>
          <w:lang w:val="en-US"/>
        </w:rPr>
      </w:pPr>
    </w:p>
    <w:p w14:paraId="672C24D7" w14:textId="49B99244" w:rsidR="00DD3939" w:rsidRDefault="00DD3939" w:rsidP="00DD3939">
      <w:pPr>
        <w:jc w:val="center"/>
        <w:rPr>
          <w:lang w:val="en-US"/>
        </w:rPr>
      </w:pPr>
      <w:r>
        <w:rPr>
          <w:noProof/>
          <w:lang w:val="en-US" w:eastAsia="en-US"/>
        </w:rPr>
        <w:drawing>
          <wp:inline distT="0" distB="0" distL="0" distR="0" wp14:anchorId="6F2D21A7" wp14:editId="3170F38A">
            <wp:extent cx="5400000" cy="5249503"/>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400000" cy="5249503"/>
                    </a:xfrm>
                    <a:prstGeom prst="rect">
                      <a:avLst/>
                    </a:prstGeom>
                    <a:noFill/>
                    <a:ln w="9525">
                      <a:noFill/>
                      <a:miter lim="800000"/>
                      <a:headEnd/>
                      <a:tailEnd/>
                    </a:ln>
                  </pic:spPr>
                </pic:pic>
              </a:graphicData>
            </a:graphic>
          </wp:inline>
        </w:drawing>
      </w:r>
    </w:p>
    <w:p w14:paraId="553BAFF3" w14:textId="1BE557A0" w:rsidR="00DD3939" w:rsidRPr="008A64A1" w:rsidRDefault="008A64A1" w:rsidP="008A64A1">
      <w:pPr>
        <w:pStyle w:val="Caption"/>
        <w:rPr>
          <w:b w:val="0"/>
          <w:bCs w:val="0"/>
          <w:color w:val="auto"/>
          <w:sz w:val="24"/>
          <w:szCs w:val="24"/>
        </w:rPr>
      </w:pPr>
      <w:r w:rsidRPr="008A64A1">
        <w:rPr>
          <w:b w:val="0"/>
          <w:bCs w:val="0"/>
          <w:color w:val="auto"/>
          <w:sz w:val="24"/>
          <w:szCs w:val="24"/>
        </w:rPr>
        <w:t xml:space="preserve">Figure </w:t>
      </w:r>
      <w:r w:rsidR="0050088B">
        <w:rPr>
          <w:b w:val="0"/>
          <w:bCs w:val="0"/>
          <w:color w:val="auto"/>
          <w:sz w:val="24"/>
          <w:szCs w:val="24"/>
        </w:rPr>
        <w:fldChar w:fldCharType="begin"/>
      </w:r>
      <w:r w:rsidR="0050088B">
        <w:rPr>
          <w:b w:val="0"/>
          <w:bCs w:val="0"/>
          <w:color w:val="auto"/>
          <w:sz w:val="24"/>
          <w:szCs w:val="24"/>
        </w:rPr>
        <w:instrText xml:space="preserve"> STYLEREF 1 \s </w:instrText>
      </w:r>
      <w:r w:rsidR="0050088B">
        <w:rPr>
          <w:b w:val="0"/>
          <w:bCs w:val="0"/>
          <w:color w:val="auto"/>
          <w:sz w:val="24"/>
          <w:szCs w:val="24"/>
        </w:rPr>
        <w:fldChar w:fldCharType="separate"/>
      </w:r>
      <w:r w:rsidR="007C10F6">
        <w:rPr>
          <w:b w:val="0"/>
          <w:bCs w:val="0"/>
          <w:noProof/>
          <w:color w:val="auto"/>
          <w:sz w:val="24"/>
          <w:szCs w:val="24"/>
          <w:cs/>
        </w:rPr>
        <w:t>‎</w:t>
      </w:r>
      <w:r w:rsidR="007C10F6">
        <w:rPr>
          <w:b w:val="0"/>
          <w:bCs w:val="0"/>
          <w:noProof/>
          <w:color w:val="auto"/>
          <w:sz w:val="24"/>
          <w:szCs w:val="24"/>
        </w:rPr>
        <w:t>1</w:t>
      </w:r>
      <w:r w:rsidR="0050088B">
        <w:rPr>
          <w:b w:val="0"/>
          <w:bCs w:val="0"/>
          <w:color w:val="auto"/>
          <w:sz w:val="24"/>
          <w:szCs w:val="24"/>
        </w:rPr>
        <w:fldChar w:fldCharType="end"/>
      </w:r>
      <w:r w:rsidR="0050088B">
        <w:rPr>
          <w:b w:val="0"/>
          <w:bCs w:val="0"/>
          <w:color w:val="auto"/>
          <w:sz w:val="24"/>
          <w:szCs w:val="24"/>
        </w:rPr>
        <w:t>.</w:t>
      </w:r>
      <w:r w:rsidR="0050088B">
        <w:rPr>
          <w:b w:val="0"/>
          <w:bCs w:val="0"/>
          <w:color w:val="auto"/>
          <w:sz w:val="24"/>
          <w:szCs w:val="24"/>
        </w:rPr>
        <w:fldChar w:fldCharType="begin"/>
      </w:r>
      <w:r w:rsidR="0050088B">
        <w:rPr>
          <w:b w:val="0"/>
          <w:bCs w:val="0"/>
          <w:color w:val="auto"/>
          <w:sz w:val="24"/>
          <w:szCs w:val="24"/>
        </w:rPr>
        <w:instrText xml:space="preserve"> SEQ Figure \* ARABIC \s 1 </w:instrText>
      </w:r>
      <w:r w:rsidR="0050088B">
        <w:rPr>
          <w:b w:val="0"/>
          <w:bCs w:val="0"/>
          <w:color w:val="auto"/>
          <w:sz w:val="24"/>
          <w:szCs w:val="24"/>
        </w:rPr>
        <w:fldChar w:fldCharType="separate"/>
      </w:r>
      <w:r w:rsidR="007C10F6">
        <w:rPr>
          <w:b w:val="0"/>
          <w:bCs w:val="0"/>
          <w:noProof/>
          <w:color w:val="auto"/>
          <w:sz w:val="24"/>
          <w:szCs w:val="24"/>
        </w:rPr>
        <w:t>4</w:t>
      </w:r>
      <w:r w:rsidR="0050088B">
        <w:rPr>
          <w:b w:val="0"/>
          <w:bCs w:val="0"/>
          <w:color w:val="auto"/>
          <w:sz w:val="24"/>
          <w:szCs w:val="24"/>
        </w:rPr>
        <w:fldChar w:fldCharType="end"/>
      </w:r>
      <w:r w:rsidRPr="008A64A1">
        <w:rPr>
          <w:b w:val="0"/>
          <w:bCs w:val="0"/>
          <w:color w:val="auto"/>
          <w:sz w:val="24"/>
          <w:szCs w:val="24"/>
        </w:rPr>
        <w:t xml:space="preserve">- </w:t>
      </w:r>
      <w:r w:rsidR="00DD3939" w:rsidRPr="008A64A1">
        <w:rPr>
          <w:b w:val="0"/>
          <w:bCs w:val="0"/>
          <w:color w:val="auto"/>
          <w:sz w:val="24"/>
          <w:szCs w:val="24"/>
        </w:rPr>
        <w:t>Geometry of the first seismic source (SM1-BNPP1)</w:t>
      </w:r>
    </w:p>
    <w:p w14:paraId="5ADB32AE" w14:textId="77777777" w:rsidR="00DD3939" w:rsidRDefault="00DD3939" w:rsidP="00706ABC">
      <w:pPr>
        <w:jc w:val="both"/>
        <w:rPr>
          <w:lang w:val="en-US"/>
        </w:rPr>
      </w:pPr>
    </w:p>
    <w:p w14:paraId="41F50C17" w14:textId="1BD158C4" w:rsidR="00DD3939" w:rsidRDefault="005D5D90" w:rsidP="005D5D90">
      <w:pPr>
        <w:jc w:val="center"/>
        <w:rPr>
          <w:lang w:val="en-US"/>
        </w:rPr>
      </w:pPr>
      <w:r>
        <w:rPr>
          <w:noProof/>
          <w:lang w:val="en-US" w:eastAsia="en-US"/>
        </w:rPr>
        <w:drawing>
          <wp:inline distT="0" distB="0" distL="0" distR="0" wp14:anchorId="49471A7D" wp14:editId="47D00B98">
            <wp:extent cx="5400000" cy="4270004"/>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400000" cy="4270004"/>
                    </a:xfrm>
                    <a:prstGeom prst="rect">
                      <a:avLst/>
                    </a:prstGeom>
                    <a:noFill/>
                    <a:ln w="9525">
                      <a:noFill/>
                      <a:miter lim="800000"/>
                      <a:headEnd/>
                      <a:tailEnd/>
                    </a:ln>
                  </pic:spPr>
                </pic:pic>
              </a:graphicData>
            </a:graphic>
          </wp:inline>
        </w:drawing>
      </w:r>
    </w:p>
    <w:p w14:paraId="1359AC6D" w14:textId="76E4B6C1" w:rsidR="005D5D90" w:rsidRPr="00AC0A01" w:rsidRDefault="00AC0A01" w:rsidP="00AC0A01">
      <w:pPr>
        <w:pStyle w:val="Caption"/>
        <w:rPr>
          <w:b w:val="0"/>
          <w:bCs w:val="0"/>
          <w:color w:val="auto"/>
          <w:sz w:val="24"/>
          <w:szCs w:val="24"/>
        </w:rPr>
      </w:pPr>
      <w:r w:rsidRPr="00AC0A01">
        <w:rPr>
          <w:b w:val="0"/>
          <w:bCs w:val="0"/>
          <w:color w:val="auto"/>
          <w:sz w:val="24"/>
          <w:szCs w:val="24"/>
        </w:rPr>
        <w:t xml:space="preserve">Figure </w:t>
      </w:r>
      <w:r w:rsidR="0050088B">
        <w:rPr>
          <w:b w:val="0"/>
          <w:bCs w:val="0"/>
          <w:color w:val="auto"/>
          <w:sz w:val="24"/>
          <w:szCs w:val="24"/>
        </w:rPr>
        <w:fldChar w:fldCharType="begin"/>
      </w:r>
      <w:r w:rsidR="0050088B">
        <w:rPr>
          <w:b w:val="0"/>
          <w:bCs w:val="0"/>
          <w:color w:val="auto"/>
          <w:sz w:val="24"/>
          <w:szCs w:val="24"/>
        </w:rPr>
        <w:instrText xml:space="preserve"> STYLEREF 1 \s </w:instrText>
      </w:r>
      <w:r w:rsidR="0050088B">
        <w:rPr>
          <w:b w:val="0"/>
          <w:bCs w:val="0"/>
          <w:color w:val="auto"/>
          <w:sz w:val="24"/>
          <w:szCs w:val="24"/>
        </w:rPr>
        <w:fldChar w:fldCharType="separate"/>
      </w:r>
      <w:r w:rsidR="007C10F6">
        <w:rPr>
          <w:b w:val="0"/>
          <w:bCs w:val="0"/>
          <w:noProof/>
          <w:color w:val="auto"/>
          <w:sz w:val="24"/>
          <w:szCs w:val="24"/>
          <w:cs/>
        </w:rPr>
        <w:t>‎</w:t>
      </w:r>
      <w:r w:rsidR="007C10F6">
        <w:rPr>
          <w:b w:val="0"/>
          <w:bCs w:val="0"/>
          <w:noProof/>
          <w:color w:val="auto"/>
          <w:sz w:val="24"/>
          <w:szCs w:val="24"/>
        </w:rPr>
        <w:t>1</w:t>
      </w:r>
      <w:r w:rsidR="0050088B">
        <w:rPr>
          <w:b w:val="0"/>
          <w:bCs w:val="0"/>
          <w:color w:val="auto"/>
          <w:sz w:val="24"/>
          <w:szCs w:val="24"/>
        </w:rPr>
        <w:fldChar w:fldCharType="end"/>
      </w:r>
      <w:r w:rsidR="0050088B">
        <w:rPr>
          <w:b w:val="0"/>
          <w:bCs w:val="0"/>
          <w:color w:val="auto"/>
          <w:sz w:val="24"/>
          <w:szCs w:val="24"/>
        </w:rPr>
        <w:t>.</w:t>
      </w:r>
      <w:r w:rsidR="0050088B">
        <w:rPr>
          <w:b w:val="0"/>
          <w:bCs w:val="0"/>
          <w:color w:val="auto"/>
          <w:sz w:val="24"/>
          <w:szCs w:val="24"/>
        </w:rPr>
        <w:fldChar w:fldCharType="begin"/>
      </w:r>
      <w:r w:rsidR="0050088B">
        <w:rPr>
          <w:b w:val="0"/>
          <w:bCs w:val="0"/>
          <w:color w:val="auto"/>
          <w:sz w:val="24"/>
          <w:szCs w:val="24"/>
        </w:rPr>
        <w:instrText xml:space="preserve"> SEQ Figure \* ARABIC \s 1 </w:instrText>
      </w:r>
      <w:r w:rsidR="0050088B">
        <w:rPr>
          <w:b w:val="0"/>
          <w:bCs w:val="0"/>
          <w:color w:val="auto"/>
          <w:sz w:val="24"/>
          <w:szCs w:val="24"/>
        </w:rPr>
        <w:fldChar w:fldCharType="separate"/>
      </w:r>
      <w:r w:rsidR="007C10F6">
        <w:rPr>
          <w:b w:val="0"/>
          <w:bCs w:val="0"/>
          <w:noProof/>
          <w:color w:val="auto"/>
          <w:sz w:val="24"/>
          <w:szCs w:val="24"/>
        </w:rPr>
        <w:t>5</w:t>
      </w:r>
      <w:r w:rsidR="0050088B">
        <w:rPr>
          <w:b w:val="0"/>
          <w:bCs w:val="0"/>
          <w:color w:val="auto"/>
          <w:sz w:val="24"/>
          <w:szCs w:val="24"/>
        </w:rPr>
        <w:fldChar w:fldCharType="end"/>
      </w:r>
      <w:r w:rsidRPr="00AC0A01">
        <w:rPr>
          <w:b w:val="0"/>
          <w:bCs w:val="0"/>
          <w:color w:val="auto"/>
          <w:sz w:val="24"/>
          <w:szCs w:val="24"/>
        </w:rPr>
        <w:t xml:space="preserve">- </w:t>
      </w:r>
      <w:r w:rsidR="005D5D90" w:rsidRPr="00AC0A01">
        <w:rPr>
          <w:b w:val="0"/>
          <w:bCs w:val="0"/>
          <w:color w:val="auto"/>
          <w:sz w:val="24"/>
          <w:szCs w:val="24"/>
        </w:rPr>
        <w:t>Geometry of the second seismic source model by considering two line sources (Bushehr and KharkMish-1) near the site</w:t>
      </w:r>
    </w:p>
    <w:p w14:paraId="63F1BEA4" w14:textId="77777777" w:rsidR="00DD3939" w:rsidRDefault="00DD3939" w:rsidP="00706ABC">
      <w:pPr>
        <w:jc w:val="both"/>
        <w:rPr>
          <w:lang w:val="en-US"/>
        </w:rPr>
      </w:pPr>
    </w:p>
    <w:p w14:paraId="32F693A5" w14:textId="7CAAC906" w:rsidR="005D5D90" w:rsidRDefault="005D5D90" w:rsidP="005D5D90">
      <w:pPr>
        <w:jc w:val="center"/>
        <w:rPr>
          <w:lang w:val="en-US"/>
        </w:rPr>
      </w:pPr>
      <w:r>
        <w:rPr>
          <w:noProof/>
          <w:lang w:val="en-US" w:eastAsia="en-US"/>
        </w:rPr>
        <w:lastRenderedPageBreak/>
        <w:drawing>
          <wp:inline distT="0" distB="0" distL="0" distR="0" wp14:anchorId="3EEEE8FC" wp14:editId="6E6CE47C">
            <wp:extent cx="5400000" cy="4224090"/>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400000" cy="4224090"/>
                    </a:xfrm>
                    <a:prstGeom prst="rect">
                      <a:avLst/>
                    </a:prstGeom>
                    <a:noFill/>
                    <a:ln w="9525">
                      <a:noFill/>
                      <a:miter lim="800000"/>
                      <a:headEnd/>
                      <a:tailEnd/>
                    </a:ln>
                  </pic:spPr>
                </pic:pic>
              </a:graphicData>
            </a:graphic>
          </wp:inline>
        </w:drawing>
      </w:r>
    </w:p>
    <w:p w14:paraId="62865A30" w14:textId="4623C0ED" w:rsidR="005D5D90" w:rsidRPr="00AC0A01" w:rsidRDefault="00AC0A01" w:rsidP="00AC0A01">
      <w:pPr>
        <w:pStyle w:val="Caption"/>
        <w:rPr>
          <w:b w:val="0"/>
          <w:bCs w:val="0"/>
          <w:color w:val="auto"/>
          <w:sz w:val="24"/>
          <w:szCs w:val="24"/>
        </w:rPr>
      </w:pPr>
      <w:r w:rsidRPr="00AC0A01">
        <w:rPr>
          <w:b w:val="0"/>
          <w:bCs w:val="0"/>
          <w:color w:val="auto"/>
          <w:sz w:val="24"/>
          <w:szCs w:val="24"/>
        </w:rPr>
        <w:t xml:space="preserve">Figure </w:t>
      </w:r>
      <w:r w:rsidR="0050088B">
        <w:rPr>
          <w:b w:val="0"/>
          <w:bCs w:val="0"/>
          <w:color w:val="auto"/>
          <w:sz w:val="24"/>
          <w:szCs w:val="24"/>
        </w:rPr>
        <w:fldChar w:fldCharType="begin"/>
      </w:r>
      <w:r w:rsidR="0050088B">
        <w:rPr>
          <w:b w:val="0"/>
          <w:bCs w:val="0"/>
          <w:color w:val="auto"/>
          <w:sz w:val="24"/>
          <w:szCs w:val="24"/>
        </w:rPr>
        <w:instrText xml:space="preserve"> STYLEREF 1 \s </w:instrText>
      </w:r>
      <w:r w:rsidR="0050088B">
        <w:rPr>
          <w:b w:val="0"/>
          <w:bCs w:val="0"/>
          <w:color w:val="auto"/>
          <w:sz w:val="24"/>
          <w:szCs w:val="24"/>
        </w:rPr>
        <w:fldChar w:fldCharType="separate"/>
      </w:r>
      <w:r w:rsidR="007C10F6">
        <w:rPr>
          <w:b w:val="0"/>
          <w:bCs w:val="0"/>
          <w:noProof/>
          <w:color w:val="auto"/>
          <w:sz w:val="24"/>
          <w:szCs w:val="24"/>
          <w:cs/>
        </w:rPr>
        <w:t>‎</w:t>
      </w:r>
      <w:r w:rsidR="007C10F6">
        <w:rPr>
          <w:b w:val="0"/>
          <w:bCs w:val="0"/>
          <w:noProof/>
          <w:color w:val="auto"/>
          <w:sz w:val="24"/>
          <w:szCs w:val="24"/>
        </w:rPr>
        <w:t>1</w:t>
      </w:r>
      <w:r w:rsidR="0050088B">
        <w:rPr>
          <w:b w:val="0"/>
          <w:bCs w:val="0"/>
          <w:color w:val="auto"/>
          <w:sz w:val="24"/>
          <w:szCs w:val="24"/>
        </w:rPr>
        <w:fldChar w:fldCharType="end"/>
      </w:r>
      <w:r w:rsidR="0050088B">
        <w:rPr>
          <w:b w:val="0"/>
          <w:bCs w:val="0"/>
          <w:color w:val="auto"/>
          <w:sz w:val="24"/>
          <w:szCs w:val="24"/>
        </w:rPr>
        <w:t>.</w:t>
      </w:r>
      <w:r w:rsidR="0050088B">
        <w:rPr>
          <w:b w:val="0"/>
          <w:bCs w:val="0"/>
          <w:color w:val="auto"/>
          <w:sz w:val="24"/>
          <w:szCs w:val="24"/>
        </w:rPr>
        <w:fldChar w:fldCharType="begin"/>
      </w:r>
      <w:r w:rsidR="0050088B">
        <w:rPr>
          <w:b w:val="0"/>
          <w:bCs w:val="0"/>
          <w:color w:val="auto"/>
          <w:sz w:val="24"/>
          <w:szCs w:val="24"/>
        </w:rPr>
        <w:instrText xml:space="preserve"> SEQ Figure \* ARABIC \s 1 </w:instrText>
      </w:r>
      <w:r w:rsidR="0050088B">
        <w:rPr>
          <w:b w:val="0"/>
          <w:bCs w:val="0"/>
          <w:color w:val="auto"/>
          <w:sz w:val="24"/>
          <w:szCs w:val="24"/>
        </w:rPr>
        <w:fldChar w:fldCharType="separate"/>
      </w:r>
      <w:r w:rsidR="007C10F6">
        <w:rPr>
          <w:b w:val="0"/>
          <w:bCs w:val="0"/>
          <w:noProof/>
          <w:color w:val="auto"/>
          <w:sz w:val="24"/>
          <w:szCs w:val="24"/>
        </w:rPr>
        <w:t>6</w:t>
      </w:r>
      <w:r w:rsidR="0050088B">
        <w:rPr>
          <w:b w:val="0"/>
          <w:bCs w:val="0"/>
          <w:color w:val="auto"/>
          <w:sz w:val="24"/>
          <w:szCs w:val="24"/>
        </w:rPr>
        <w:fldChar w:fldCharType="end"/>
      </w:r>
      <w:r w:rsidRPr="00AC0A01">
        <w:rPr>
          <w:b w:val="0"/>
          <w:bCs w:val="0"/>
          <w:color w:val="auto"/>
          <w:sz w:val="24"/>
          <w:szCs w:val="24"/>
        </w:rPr>
        <w:t xml:space="preserve">- </w:t>
      </w:r>
      <w:r w:rsidR="005D5D90" w:rsidRPr="00AC0A01">
        <w:rPr>
          <w:b w:val="0"/>
          <w:bCs w:val="0"/>
          <w:color w:val="auto"/>
          <w:sz w:val="24"/>
          <w:szCs w:val="24"/>
        </w:rPr>
        <w:t>Geometry of the third seismic source model by considering of an area source model under the site (SM3-RIES)</w:t>
      </w:r>
    </w:p>
    <w:p w14:paraId="3EB88330" w14:textId="77777777" w:rsidR="005D5D90" w:rsidRDefault="005D5D90" w:rsidP="00706ABC">
      <w:pPr>
        <w:jc w:val="both"/>
        <w:rPr>
          <w:lang w:val="en-US"/>
        </w:rPr>
      </w:pPr>
    </w:p>
    <w:p w14:paraId="478D8BCC" w14:textId="1A12ECCE" w:rsidR="005D5D90" w:rsidRDefault="005D5D90" w:rsidP="005D5D90">
      <w:pPr>
        <w:jc w:val="center"/>
        <w:rPr>
          <w:lang w:val="en-US"/>
        </w:rPr>
      </w:pPr>
      <w:r>
        <w:rPr>
          <w:noProof/>
          <w:lang w:val="en-US" w:eastAsia="en-US"/>
        </w:rPr>
        <w:lastRenderedPageBreak/>
        <w:drawing>
          <wp:inline distT="0" distB="0" distL="0" distR="0" wp14:anchorId="631362D7" wp14:editId="79C3C14C">
            <wp:extent cx="5400000" cy="4132262"/>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5400000" cy="4132262"/>
                    </a:xfrm>
                    <a:prstGeom prst="rect">
                      <a:avLst/>
                    </a:prstGeom>
                    <a:noFill/>
                    <a:ln w="9525">
                      <a:noFill/>
                      <a:miter lim="800000"/>
                      <a:headEnd/>
                      <a:tailEnd/>
                    </a:ln>
                  </pic:spPr>
                </pic:pic>
              </a:graphicData>
            </a:graphic>
          </wp:inline>
        </w:drawing>
      </w:r>
    </w:p>
    <w:p w14:paraId="65DB6FBA" w14:textId="14349000" w:rsidR="005D5D90" w:rsidRPr="00802F57" w:rsidRDefault="00802F57" w:rsidP="00802F57">
      <w:pPr>
        <w:pStyle w:val="Caption"/>
        <w:rPr>
          <w:b w:val="0"/>
          <w:bCs w:val="0"/>
          <w:color w:val="auto"/>
          <w:sz w:val="24"/>
          <w:szCs w:val="24"/>
        </w:rPr>
      </w:pPr>
      <w:r w:rsidRPr="00802F57">
        <w:rPr>
          <w:b w:val="0"/>
          <w:bCs w:val="0"/>
          <w:color w:val="auto"/>
          <w:sz w:val="24"/>
          <w:szCs w:val="24"/>
        </w:rPr>
        <w:t xml:space="preserve">Figure </w:t>
      </w:r>
      <w:r w:rsidR="0050088B">
        <w:rPr>
          <w:b w:val="0"/>
          <w:bCs w:val="0"/>
          <w:color w:val="auto"/>
          <w:sz w:val="24"/>
          <w:szCs w:val="24"/>
        </w:rPr>
        <w:fldChar w:fldCharType="begin"/>
      </w:r>
      <w:r w:rsidR="0050088B">
        <w:rPr>
          <w:b w:val="0"/>
          <w:bCs w:val="0"/>
          <w:color w:val="auto"/>
          <w:sz w:val="24"/>
          <w:szCs w:val="24"/>
        </w:rPr>
        <w:instrText xml:space="preserve"> STYLEREF 1 \s </w:instrText>
      </w:r>
      <w:r w:rsidR="0050088B">
        <w:rPr>
          <w:b w:val="0"/>
          <w:bCs w:val="0"/>
          <w:color w:val="auto"/>
          <w:sz w:val="24"/>
          <w:szCs w:val="24"/>
        </w:rPr>
        <w:fldChar w:fldCharType="separate"/>
      </w:r>
      <w:r w:rsidR="007C10F6">
        <w:rPr>
          <w:b w:val="0"/>
          <w:bCs w:val="0"/>
          <w:noProof/>
          <w:color w:val="auto"/>
          <w:sz w:val="24"/>
          <w:szCs w:val="24"/>
          <w:cs/>
        </w:rPr>
        <w:t>‎</w:t>
      </w:r>
      <w:r w:rsidR="007C10F6">
        <w:rPr>
          <w:b w:val="0"/>
          <w:bCs w:val="0"/>
          <w:noProof/>
          <w:color w:val="auto"/>
          <w:sz w:val="24"/>
          <w:szCs w:val="24"/>
        </w:rPr>
        <w:t>1</w:t>
      </w:r>
      <w:r w:rsidR="0050088B">
        <w:rPr>
          <w:b w:val="0"/>
          <w:bCs w:val="0"/>
          <w:color w:val="auto"/>
          <w:sz w:val="24"/>
          <w:szCs w:val="24"/>
        </w:rPr>
        <w:fldChar w:fldCharType="end"/>
      </w:r>
      <w:r w:rsidR="0050088B">
        <w:rPr>
          <w:b w:val="0"/>
          <w:bCs w:val="0"/>
          <w:color w:val="auto"/>
          <w:sz w:val="24"/>
          <w:szCs w:val="24"/>
        </w:rPr>
        <w:t>.</w:t>
      </w:r>
      <w:r w:rsidR="0050088B">
        <w:rPr>
          <w:b w:val="0"/>
          <w:bCs w:val="0"/>
          <w:color w:val="auto"/>
          <w:sz w:val="24"/>
          <w:szCs w:val="24"/>
        </w:rPr>
        <w:fldChar w:fldCharType="begin"/>
      </w:r>
      <w:r w:rsidR="0050088B">
        <w:rPr>
          <w:b w:val="0"/>
          <w:bCs w:val="0"/>
          <w:color w:val="auto"/>
          <w:sz w:val="24"/>
          <w:szCs w:val="24"/>
        </w:rPr>
        <w:instrText xml:space="preserve"> SEQ Figure \* ARABIC \s 1 </w:instrText>
      </w:r>
      <w:r w:rsidR="0050088B">
        <w:rPr>
          <w:b w:val="0"/>
          <w:bCs w:val="0"/>
          <w:color w:val="auto"/>
          <w:sz w:val="24"/>
          <w:szCs w:val="24"/>
        </w:rPr>
        <w:fldChar w:fldCharType="separate"/>
      </w:r>
      <w:r w:rsidR="007C10F6">
        <w:rPr>
          <w:b w:val="0"/>
          <w:bCs w:val="0"/>
          <w:noProof/>
          <w:color w:val="auto"/>
          <w:sz w:val="24"/>
          <w:szCs w:val="24"/>
        </w:rPr>
        <w:t>7</w:t>
      </w:r>
      <w:r w:rsidR="0050088B">
        <w:rPr>
          <w:b w:val="0"/>
          <w:bCs w:val="0"/>
          <w:color w:val="auto"/>
          <w:sz w:val="24"/>
          <w:szCs w:val="24"/>
        </w:rPr>
        <w:fldChar w:fldCharType="end"/>
      </w:r>
      <w:r w:rsidRPr="00802F57">
        <w:rPr>
          <w:b w:val="0"/>
          <w:bCs w:val="0"/>
          <w:color w:val="auto"/>
          <w:sz w:val="24"/>
          <w:szCs w:val="24"/>
        </w:rPr>
        <w:t xml:space="preserve">- </w:t>
      </w:r>
      <w:r w:rsidR="005D5D90" w:rsidRPr="00802F57">
        <w:rPr>
          <w:b w:val="0"/>
          <w:bCs w:val="0"/>
          <w:color w:val="auto"/>
          <w:sz w:val="24"/>
          <w:szCs w:val="24"/>
        </w:rPr>
        <w:t>Geometry of the fourth seismic source model by considering an area source under the site (SM4-IPE)</w:t>
      </w:r>
    </w:p>
    <w:p w14:paraId="4CE6BC3F" w14:textId="77777777" w:rsidR="005D5D90" w:rsidRDefault="005D5D90" w:rsidP="00706ABC">
      <w:pPr>
        <w:jc w:val="both"/>
        <w:rPr>
          <w:lang w:val="en-US"/>
        </w:rPr>
      </w:pPr>
    </w:p>
    <w:p w14:paraId="4AD0AC28" w14:textId="3B750D6E" w:rsidR="005D5D90" w:rsidRPr="005D5D90" w:rsidRDefault="005D5D90" w:rsidP="005D5D90">
      <w:pPr>
        <w:pStyle w:val="LEVEL-TEXT"/>
      </w:pPr>
      <w:r w:rsidRPr="00F27308">
        <w:t>It should be mentioned in modeling of seismic sources the following value of depth which is determined by the expert is used</w:t>
      </w:r>
      <w:r w:rsidR="00CB5E48">
        <w:t xml:space="preserve"> (Table 1.4)</w:t>
      </w:r>
      <w:r w:rsidRPr="00F27308">
        <w:t>.</w:t>
      </w:r>
    </w:p>
    <w:p w14:paraId="70DDA425" w14:textId="77777777" w:rsidR="00DD3939" w:rsidRDefault="00DD3939" w:rsidP="00706ABC">
      <w:pPr>
        <w:jc w:val="both"/>
        <w:rPr>
          <w:lang w:val="en-US"/>
        </w:rPr>
      </w:pPr>
    </w:p>
    <w:p w14:paraId="2D34CE15" w14:textId="46E096F1" w:rsidR="005D5D90" w:rsidRPr="00802F57" w:rsidRDefault="00802F57" w:rsidP="00802F57">
      <w:pPr>
        <w:pStyle w:val="Caption"/>
        <w:rPr>
          <w:b w:val="0"/>
          <w:bCs w:val="0"/>
          <w:color w:val="auto"/>
          <w:sz w:val="24"/>
          <w:szCs w:val="24"/>
        </w:rPr>
      </w:pPr>
      <w:r w:rsidRPr="00802F57">
        <w:rPr>
          <w:b w:val="0"/>
          <w:bCs w:val="0"/>
          <w:color w:val="auto"/>
          <w:sz w:val="24"/>
          <w:szCs w:val="24"/>
        </w:rPr>
        <w:t xml:space="preserve">Table </w:t>
      </w:r>
      <w:r w:rsidR="0050088B">
        <w:rPr>
          <w:b w:val="0"/>
          <w:bCs w:val="0"/>
          <w:color w:val="auto"/>
          <w:sz w:val="24"/>
          <w:szCs w:val="24"/>
        </w:rPr>
        <w:fldChar w:fldCharType="begin"/>
      </w:r>
      <w:r w:rsidR="0050088B">
        <w:rPr>
          <w:b w:val="0"/>
          <w:bCs w:val="0"/>
          <w:color w:val="auto"/>
          <w:sz w:val="24"/>
          <w:szCs w:val="24"/>
        </w:rPr>
        <w:instrText xml:space="preserve"> STYLEREF 1 \s </w:instrText>
      </w:r>
      <w:r w:rsidR="0050088B">
        <w:rPr>
          <w:b w:val="0"/>
          <w:bCs w:val="0"/>
          <w:color w:val="auto"/>
          <w:sz w:val="24"/>
          <w:szCs w:val="24"/>
        </w:rPr>
        <w:fldChar w:fldCharType="separate"/>
      </w:r>
      <w:r w:rsidR="007C10F6">
        <w:rPr>
          <w:b w:val="0"/>
          <w:bCs w:val="0"/>
          <w:noProof/>
          <w:color w:val="auto"/>
          <w:sz w:val="24"/>
          <w:szCs w:val="24"/>
          <w:cs/>
        </w:rPr>
        <w:t>‎</w:t>
      </w:r>
      <w:r w:rsidR="007C10F6">
        <w:rPr>
          <w:b w:val="0"/>
          <w:bCs w:val="0"/>
          <w:noProof/>
          <w:color w:val="auto"/>
          <w:sz w:val="24"/>
          <w:szCs w:val="24"/>
        </w:rPr>
        <w:t>1</w:t>
      </w:r>
      <w:r w:rsidR="0050088B">
        <w:rPr>
          <w:b w:val="0"/>
          <w:bCs w:val="0"/>
          <w:color w:val="auto"/>
          <w:sz w:val="24"/>
          <w:szCs w:val="24"/>
        </w:rPr>
        <w:fldChar w:fldCharType="end"/>
      </w:r>
      <w:r w:rsidR="0050088B">
        <w:rPr>
          <w:b w:val="0"/>
          <w:bCs w:val="0"/>
          <w:color w:val="auto"/>
          <w:sz w:val="24"/>
          <w:szCs w:val="24"/>
        </w:rPr>
        <w:t>.</w:t>
      </w:r>
      <w:r w:rsidR="0050088B">
        <w:rPr>
          <w:b w:val="0"/>
          <w:bCs w:val="0"/>
          <w:color w:val="auto"/>
          <w:sz w:val="24"/>
          <w:szCs w:val="24"/>
        </w:rPr>
        <w:fldChar w:fldCharType="begin"/>
      </w:r>
      <w:r w:rsidR="0050088B">
        <w:rPr>
          <w:b w:val="0"/>
          <w:bCs w:val="0"/>
          <w:color w:val="auto"/>
          <w:sz w:val="24"/>
          <w:szCs w:val="24"/>
        </w:rPr>
        <w:instrText xml:space="preserve"> SEQ Table \* ARABIC \s 1 </w:instrText>
      </w:r>
      <w:r w:rsidR="0050088B">
        <w:rPr>
          <w:b w:val="0"/>
          <w:bCs w:val="0"/>
          <w:color w:val="auto"/>
          <w:sz w:val="24"/>
          <w:szCs w:val="24"/>
        </w:rPr>
        <w:fldChar w:fldCharType="separate"/>
      </w:r>
      <w:r w:rsidR="007C10F6">
        <w:rPr>
          <w:b w:val="0"/>
          <w:bCs w:val="0"/>
          <w:noProof/>
          <w:color w:val="auto"/>
          <w:sz w:val="24"/>
          <w:szCs w:val="24"/>
        </w:rPr>
        <w:t>4</w:t>
      </w:r>
      <w:r w:rsidR="0050088B">
        <w:rPr>
          <w:b w:val="0"/>
          <w:bCs w:val="0"/>
          <w:color w:val="auto"/>
          <w:sz w:val="24"/>
          <w:szCs w:val="24"/>
        </w:rPr>
        <w:fldChar w:fldCharType="end"/>
      </w:r>
      <w:r w:rsidRPr="00802F57">
        <w:rPr>
          <w:b w:val="0"/>
          <w:bCs w:val="0"/>
          <w:color w:val="auto"/>
          <w:sz w:val="24"/>
          <w:szCs w:val="24"/>
        </w:rPr>
        <w:t xml:space="preserve">- </w:t>
      </w:r>
      <w:r w:rsidR="005D5D90" w:rsidRPr="00802F57">
        <w:rPr>
          <w:b w:val="0"/>
          <w:bCs w:val="0"/>
          <w:color w:val="auto"/>
          <w:sz w:val="24"/>
          <w:szCs w:val="24"/>
        </w:rPr>
        <w:t>Depth of seismic source models with corresponding weights</w:t>
      </w:r>
    </w:p>
    <w:tbl>
      <w:tblPr>
        <w:tblStyle w:val="LightList-Accent11"/>
        <w:tblW w:w="0" w:type="auto"/>
        <w:jc w:val="center"/>
        <w:tblInd w:w="-478" w:type="dxa"/>
        <w:tblLook w:val="04A0" w:firstRow="1" w:lastRow="0" w:firstColumn="1" w:lastColumn="0" w:noHBand="0" w:noVBand="1"/>
      </w:tblPr>
      <w:tblGrid>
        <w:gridCol w:w="2106"/>
        <w:gridCol w:w="1408"/>
        <w:gridCol w:w="1409"/>
        <w:gridCol w:w="1409"/>
        <w:gridCol w:w="1409"/>
      </w:tblGrid>
      <w:tr w:rsidR="005D5D90" w:rsidRPr="00741165" w14:paraId="50805A03" w14:textId="77777777" w:rsidTr="00E956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6" w:type="dxa"/>
          </w:tcPr>
          <w:p w14:paraId="26B6784D" w14:textId="77777777" w:rsidR="005D5D90" w:rsidRPr="00741165" w:rsidRDefault="005D5D90" w:rsidP="00E9567C">
            <w:pPr>
              <w:rPr>
                <w:rFonts w:asciiTheme="majorBidi" w:hAnsiTheme="majorBidi" w:cstheme="majorBidi"/>
              </w:rPr>
            </w:pPr>
            <w:r w:rsidRPr="00741165">
              <w:rPr>
                <w:rFonts w:asciiTheme="majorBidi" w:hAnsiTheme="majorBidi" w:cstheme="majorBidi"/>
              </w:rPr>
              <w:t>Source Name</w:t>
            </w:r>
          </w:p>
        </w:tc>
        <w:tc>
          <w:tcPr>
            <w:tcW w:w="1408" w:type="dxa"/>
          </w:tcPr>
          <w:p w14:paraId="4131EEB3" w14:textId="77777777" w:rsidR="005D5D90" w:rsidRPr="00741165" w:rsidRDefault="005D5D90" w:rsidP="00E9567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741165">
              <w:rPr>
                <w:rFonts w:asciiTheme="majorBidi" w:hAnsiTheme="majorBidi" w:cstheme="majorBidi"/>
              </w:rPr>
              <w:t>D=6.0 Km</w:t>
            </w:r>
          </w:p>
        </w:tc>
        <w:tc>
          <w:tcPr>
            <w:tcW w:w="1409" w:type="dxa"/>
          </w:tcPr>
          <w:p w14:paraId="339F22DE" w14:textId="77777777" w:rsidR="005D5D90" w:rsidRPr="00741165" w:rsidRDefault="005D5D90" w:rsidP="00E9567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741165">
              <w:rPr>
                <w:rFonts w:asciiTheme="majorBidi" w:hAnsiTheme="majorBidi" w:cstheme="majorBidi"/>
              </w:rPr>
              <w:t>D=9.0 Km</w:t>
            </w:r>
          </w:p>
        </w:tc>
        <w:tc>
          <w:tcPr>
            <w:tcW w:w="1409" w:type="dxa"/>
          </w:tcPr>
          <w:p w14:paraId="7B097051" w14:textId="77777777" w:rsidR="005D5D90" w:rsidRPr="00741165" w:rsidRDefault="005D5D90" w:rsidP="00E9567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741165">
              <w:rPr>
                <w:rFonts w:asciiTheme="majorBidi" w:hAnsiTheme="majorBidi" w:cstheme="majorBidi"/>
              </w:rPr>
              <w:t>D=13.5 Km</w:t>
            </w:r>
          </w:p>
        </w:tc>
        <w:tc>
          <w:tcPr>
            <w:tcW w:w="1409" w:type="dxa"/>
          </w:tcPr>
          <w:p w14:paraId="3426D32E" w14:textId="77777777" w:rsidR="005D5D90" w:rsidRPr="00741165" w:rsidRDefault="005D5D90" w:rsidP="00E9567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741165">
              <w:rPr>
                <w:rFonts w:asciiTheme="majorBidi" w:hAnsiTheme="majorBidi" w:cstheme="majorBidi"/>
              </w:rPr>
              <w:t>D=18.5 Km</w:t>
            </w:r>
          </w:p>
        </w:tc>
      </w:tr>
      <w:tr w:rsidR="005D5D90" w:rsidRPr="00741165" w14:paraId="6EA4EB3A" w14:textId="77777777" w:rsidTr="00E956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6" w:type="dxa"/>
          </w:tcPr>
          <w:p w14:paraId="6709F7CF" w14:textId="77777777" w:rsidR="005D5D90" w:rsidRPr="00741165" w:rsidRDefault="005D5D90" w:rsidP="00E9567C">
            <w:pPr>
              <w:rPr>
                <w:rFonts w:asciiTheme="majorBidi" w:hAnsiTheme="majorBidi" w:cstheme="majorBidi"/>
              </w:rPr>
            </w:pPr>
            <w:proofErr w:type="spellStart"/>
            <w:r w:rsidRPr="00741165">
              <w:rPr>
                <w:rFonts w:asciiTheme="majorBidi" w:hAnsiTheme="majorBidi" w:cstheme="majorBidi"/>
                <w:sz w:val="22"/>
                <w:szCs w:val="22"/>
              </w:rPr>
              <w:t>Bushehr</w:t>
            </w:r>
            <w:proofErr w:type="spellEnd"/>
            <w:r w:rsidRPr="00741165">
              <w:rPr>
                <w:rFonts w:asciiTheme="majorBidi" w:hAnsiTheme="majorBidi" w:cstheme="majorBidi"/>
                <w:sz w:val="22"/>
                <w:szCs w:val="22"/>
              </w:rPr>
              <w:t xml:space="preserve"> Peninsula </w:t>
            </w:r>
          </w:p>
        </w:tc>
        <w:tc>
          <w:tcPr>
            <w:tcW w:w="1408" w:type="dxa"/>
          </w:tcPr>
          <w:p w14:paraId="0474AE6C" w14:textId="77777777" w:rsidR="005D5D90" w:rsidRPr="00741165" w:rsidRDefault="005D5D90"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741165">
              <w:rPr>
                <w:rFonts w:asciiTheme="majorBidi" w:hAnsiTheme="majorBidi" w:cstheme="majorBidi"/>
                <w:color w:val="000000"/>
              </w:rPr>
              <w:t>0.12</w:t>
            </w:r>
          </w:p>
        </w:tc>
        <w:tc>
          <w:tcPr>
            <w:tcW w:w="1409" w:type="dxa"/>
          </w:tcPr>
          <w:p w14:paraId="0B542022" w14:textId="77777777" w:rsidR="005D5D90" w:rsidRPr="00741165" w:rsidRDefault="005D5D90"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741165">
              <w:rPr>
                <w:rFonts w:asciiTheme="majorBidi" w:hAnsiTheme="majorBidi" w:cstheme="majorBidi"/>
                <w:color w:val="000000"/>
              </w:rPr>
              <w:t>0.275</w:t>
            </w:r>
          </w:p>
        </w:tc>
        <w:tc>
          <w:tcPr>
            <w:tcW w:w="1409" w:type="dxa"/>
          </w:tcPr>
          <w:p w14:paraId="356162FD" w14:textId="77777777" w:rsidR="005D5D90" w:rsidRPr="00741165" w:rsidRDefault="005D5D90"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741165">
              <w:rPr>
                <w:rFonts w:asciiTheme="majorBidi" w:hAnsiTheme="majorBidi" w:cstheme="majorBidi"/>
                <w:color w:val="000000"/>
              </w:rPr>
              <w:t>0.24</w:t>
            </w:r>
          </w:p>
        </w:tc>
        <w:tc>
          <w:tcPr>
            <w:tcW w:w="1409" w:type="dxa"/>
          </w:tcPr>
          <w:p w14:paraId="741F44F2" w14:textId="77777777" w:rsidR="005D5D90" w:rsidRPr="00741165" w:rsidRDefault="005D5D90"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741165">
              <w:rPr>
                <w:rFonts w:asciiTheme="majorBidi" w:hAnsiTheme="majorBidi" w:cstheme="majorBidi"/>
                <w:color w:val="000000"/>
              </w:rPr>
              <w:t>0.365</w:t>
            </w:r>
          </w:p>
        </w:tc>
      </w:tr>
      <w:tr w:rsidR="005D5D90" w:rsidRPr="00741165" w14:paraId="7033AE62" w14:textId="77777777" w:rsidTr="00E9567C">
        <w:trPr>
          <w:jc w:val="center"/>
        </w:trPr>
        <w:tc>
          <w:tcPr>
            <w:cnfStyle w:val="001000000000" w:firstRow="0" w:lastRow="0" w:firstColumn="1" w:lastColumn="0" w:oddVBand="0" w:evenVBand="0" w:oddHBand="0" w:evenHBand="0" w:firstRowFirstColumn="0" w:firstRowLastColumn="0" w:lastRowFirstColumn="0" w:lastRowLastColumn="0"/>
            <w:tcW w:w="2106" w:type="dxa"/>
          </w:tcPr>
          <w:p w14:paraId="47E0FEE4" w14:textId="1ACF4D36" w:rsidR="005D5D90" w:rsidRPr="00741165" w:rsidRDefault="005D5D90" w:rsidP="00CB5E48">
            <w:pPr>
              <w:rPr>
                <w:rFonts w:asciiTheme="majorBidi" w:hAnsiTheme="majorBidi" w:cstheme="majorBidi"/>
              </w:rPr>
            </w:pPr>
            <w:proofErr w:type="spellStart"/>
            <w:r w:rsidRPr="00741165">
              <w:rPr>
                <w:rFonts w:asciiTheme="majorBidi" w:hAnsiTheme="majorBidi" w:cstheme="majorBidi"/>
              </w:rPr>
              <w:t>M</w:t>
            </w:r>
            <w:r w:rsidR="00CB5E48">
              <w:rPr>
                <w:rFonts w:asciiTheme="majorBidi" w:hAnsiTheme="majorBidi" w:cstheme="majorBidi"/>
              </w:rPr>
              <w:t>o</w:t>
            </w:r>
            <w:r w:rsidRPr="00741165">
              <w:rPr>
                <w:rFonts w:asciiTheme="majorBidi" w:hAnsiTheme="majorBidi" w:cstheme="majorBidi"/>
              </w:rPr>
              <w:t>nd</w:t>
            </w:r>
            <w:proofErr w:type="spellEnd"/>
          </w:p>
        </w:tc>
        <w:tc>
          <w:tcPr>
            <w:tcW w:w="1408" w:type="dxa"/>
          </w:tcPr>
          <w:p w14:paraId="1D9F3D2F" w14:textId="77777777" w:rsidR="005D5D90" w:rsidRPr="00741165" w:rsidRDefault="005D5D90"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741165">
              <w:rPr>
                <w:rFonts w:asciiTheme="majorBidi" w:hAnsiTheme="majorBidi" w:cstheme="majorBidi"/>
                <w:color w:val="000000"/>
              </w:rPr>
              <w:t>0.085</w:t>
            </w:r>
          </w:p>
        </w:tc>
        <w:tc>
          <w:tcPr>
            <w:tcW w:w="1409" w:type="dxa"/>
          </w:tcPr>
          <w:p w14:paraId="00FAEB13" w14:textId="77777777" w:rsidR="005D5D90" w:rsidRPr="00741165" w:rsidRDefault="005D5D90"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741165">
              <w:rPr>
                <w:rFonts w:asciiTheme="majorBidi" w:hAnsiTheme="majorBidi" w:cstheme="majorBidi"/>
                <w:color w:val="000000"/>
              </w:rPr>
              <w:t>0.295</w:t>
            </w:r>
          </w:p>
        </w:tc>
        <w:tc>
          <w:tcPr>
            <w:tcW w:w="1409" w:type="dxa"/>
          </w:tcPr>
          <w:p w14:paraId="3518F7D1" w14:textId="77777777" w:rsidR="005D5D90" w:rsidRPr="00741165" w:rsidRDefault="005D5D90"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741165">
              <w:rPr>
                <w:rFonts w:asciiTheme="majorBidi" w:hAnsiTheme="majorBidi" w:cstheme="majorBidi"/>
                <w:color w:val="000000"/>
              </w:rPr>
              <w:t>0.33</w:t>
            </w:r>
          </w:p>
        </w:tc>
        <w:tc>
          <w:tcPr>
            <w:tcW w:w="1409" w:type="dxa"/>
          </w:tcPr>
          <w:p w14:paraId="19E7E472" w14:textId="77777777" w:rsidR="005D5D90" w:rsidRPr="00741165" w:rsidRDefault="005D5D90"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741165">
              <w:rPr>
                <w:rFonts w:asciiTheme="majorBidi" w:hAnsiTheme="majorBidi" w:cstheme="majorBidi"/>
                <w:color w:val="000000"/>
              </w:rPr>
              <w:t>0.29</w:t>
            </w:r>
          </w:p>
        </w:tc>
      </w:tr>
      <w:tr w:rsidR="005D5D90" w:rsidRPr="00741165" w14:paraId="09884A44" w14:textId="77777777" w:rsidTr="00E956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6" w:type="dxa"/>
          </w:tcPr>
          <w:p w14:paraId="09B5DA4E" w14:textId="77777777" w:rsidR="005D5D90" w:rsidRPr="00741165" w:rsidRDefault="005D5D90" w:rsidP="00E9567C">
            <w:pPr>
              <w:rPr>
                <w:rFonts w:asciiTheme="majorBidi" w:hAnsiTheme="majorBidi" w:cstheme="majorBidi"/>
              </w:rPr>
            </w:pPr>
            <w:proofErr w:type="spellStart"/>
            <w:r w:rsidRPr="00741165">
              <w:rPr>
                <w:rFonts w:asciiTheme="majorBidi" w:hAnsiTheme="majorBidi" w:cstheme="majorBidi"/>
              </w:rPr>
              <w:t>Borazjan</w:t>
            </w:r>
            <w:proofErr w:type="spellEnd"/>
          </w:p>
        </w:tc>
        <w:tc>
          <w:tcPr>
            <w:tcW w:w="1408" w:type="dxa"/>
          </w:tcPr>
          <w:p w14:paraId="2084A566" w14:textId="77777777" w:rsidR="005D5D90" w:rsidRPr="00741165" w:rsidRDefault="005D5D90"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741165">
              <w:rPr>
                <w:rFonts w:asciiTheme="majorBidi" w:hAnsiTheme="majorBidi" w:cstheme="majorBidi"/>
                <w:color w:val="000000"/>
              </w:rPr>
              <w:t>0.175</w:t>
            </w:r>
          </w:p>
        </w:tc>
        <w:tc>
          <w:tcPr>
            <w:tcW w:w="1409" w:type="dxa"/>
          </w:tcPr>
          <w:p w14:paraId="1BCA0356" w14:textId="77777777" w:rsidR="005D5D90" w:rsidRPr="00741165" w:rsidRDefault="005D5D90"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741165">
              <w:rPr>
                <w:rFonts w:asciiTheme="majorBidi" w:hAnsiTheme="majorBidi" w:cstheme="majorBidi"/>
                <w:color w:val="000000"/>
              </w:rPr>
              <w:t>0.335</w:t>
            </w:r>
          </w:p>
        </w:tc>
        <w:tc>
          <w:tcPr>
            <w:tcW w:w="1409" w:type="dxa"/>
          </w:tcPr>
          <w:p w14:paraId="2FEEC672" w14:textId="77777777" w:rsidR="005D5D90" w:rsidRPr="00741165" w:rsidRDefault="005D5D90"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741165">
              <w:rPr>
                <w:rFonts w:asciiTheme="majorBidi" w:hAnsiTheme="majorBidi" w:cstheme="majorBidi"/>
                <w:color w:val="000000"/>
              </w:rPr>
              <w:t>0.31</w:t>
            </w:r>
          </w:p>
        </w:tc>
        <w:tc>
          <w:tcPr>
            <w:tcW w:w="1409" w:type="dxa"/>
          </w:tcPr>
          <w:p w14:paraId="763FD2D6" w14:textId="77777777" w:rsidR="005D5D90" w:rsidRPr="00741165" w:rsidRDefault="005D5D90"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741165">
              <w:rPr>
                <w:rFonts w:asciiTheme="majorBidi" w:hAnsiTheme="majorBidi" w:cstheme="majorBidi"/>
                <w:color w:val="000000"/>
              </w:rPr>
              <w:t>0.18</w:t>
            </w:r>
          </w:p>
        </w:tc>
      </w:tr>
      <w:tr w:rsidR="005D5D90" w:rsidRPr="00741165" w14:paraId="52D7C155" w14:textId="77777777" w:rsidTr="00E9567C">
        <w:trPr>
          <w:jc w:val="center"/>
        </w:trPr>
        <w:tc>
          <w:tcPr>
            <w:cnfStyle w:val="001000000000" w:firstRow="0" w:lastRow="0" w:firstColumn="1" w:lastColumn="0" w:oddVBand="0" w:evenVBand="0" w:oddHBand="0" w:evenHBand="0" w:firstRowFirstColumn="0" w:firstRowLastColumn="0" w:lastRowFirstColumn="0" w:lastRowLastColumn="0"/>
            <w:tcW w:w="2106" w:type="dxa"/>
          </w:tcPr>
          <w:p w14:paraId="4C95C32E" w14:textId="77777777" w:rsidR="005D5D90" w:rsidRPr="00741165" w:rsidRDefault="005D5D90" w:rsidP="00E9567C">
            <w:pPr>
              <w:rPr>
                <w:rFonts w:asciiTheme="majorBidi" w:hAnsiTheme="majorBidi" w:cstheme="majorBidi"/>
              </w:rPr>
            </w:pPr>
            <w:r w:rsidRPr="00741165">
              <w:rPr>
                <w:rFonts w:asciiTheme="majorBidi" w:hAnsiTheme="majorBidi" w:cstheme="majorBidi"/>
              </w:rPr>
              <w:t>Other sources</w:t>
            </w:r>
          </w:p>
        </w:tc>
        <w:tc>
          <w:tcPr>
            <w:tcW w:w="1408" w:type="dxa"/>
          </w:tcPr>
          <w:p w14:paraId="286DA98F" w14:textId="77777777" w:rsidR="005D5D90" w:rsidRPr="00741165" w:rsidRDefault="005D5D90"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741165">
              <w:rPr>
                <w:rFonts w:asciiTheme="majorBidi" w:hAnsiTheme="majorBidi" w:cstheme="majorBidi"/>
                <w:color w:val="000000"/>
              </w:rPr>
              <w:t>0.135</w:t>
            </w:r>
          </w:p>
        </w:tc>
        <w:tc>
          <w:tcPr>
            <w:tcW w:w="1409" w:type="dxa"/>
          </w:tcPr>
          <w:p w14:paraId="120E915E" w14:textId="77777777" w:rsidR="005D5D90" w:rsidRPr="00741165" w:rsidRDefault="005D5D90"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741165">
              <w:rPr>
                <w:rFonts w:asciiTheme="majorBidi" w:hAnsiTheme="majorBidi" w:cstheme="majorBidi"/>
                <w:color w:val="000000"/>
              </w:rPr>
              <w:t>0.335</w:t>
            </w:r>
          </w:p>
        </w:tc>
        <w:tc>
          <w:tcPr>
            <w:tcW w:w="1409" w:type="dxa"/>
          </w:tcPr>
          <w:p w14:paraId="53EB8263" w14:textId="77777777" w:rsidR="005D5D90" w:rsidRPr="00741165" w:rsidRDefault="005D5D90"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741165">
              <w:rPr>
                <w:rFonts w:asciiTheme="majorBidi" w:hAnsiTheme="majorBidi" w:cstheme="majorBidi"/>
                <w:color w:val="000000"/>
              </w:rPr>
              <w:t>0.345</w:t>
            </w:r>
          </w:p>
        </w:tc>
        <w:tc>
          <w:tcPr>
            <w:tcW w:w="1409" w:type="dxa"/>
          </w:tcPr>
          <w:p w14:paraId="0CF5F57F" w14:textId="77777777" w:rsidR="005D5D90" w:rsidRPr="00741165" w:rsidRDefault="005D5D90"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741165">
              <w:rPr>
                <w:rFonts w:asciiTheme="majorBidi" w:hAnsiTheme="majorBidi" w:cstheme="majorBidi"/>
                <w:color w:val="000000"/>
              </w:rPr>
              <w:t>0.185</w:t>
            </w:r>
          </w:p>
        </w:tc>
      </w:tr>
    </w:tbl>
    <w:p w14:paraId="1ED939BB" w14:textId="77777777" w:rsidR="005D5D90" w:rsidRDefault="005D5D90" w:rsidP="00706ABC">
      <w:pPr>
        <w:jc w:val="both"/>
        <w:rPr>
          <w:lang w:val="en-US"/>
        </w:rPr>
      </w:pPr>
    </w:p>
    <w:p w14:paraId="3A20BC8F" w14:textId="445AD1F4" w:rsidR="005D5D90" w:rsidRDefault="00A5349E" w:rsidP="00A5349E">
      <w:pPr>
        <w:pStyle w:val="Heading3"/>
        <w:numPr>
          <w:ilvl w:val="2"/>
          <w:numId w:val="26"/>
        </w:numPr>
        <w:rPr>
          <w:lang w:val="en-US"/>
        </w:rPr>
      </w:pPr>
      <w:bookmarkStart w:id="11" w:name="_Toc451257240"/>
      <w:bookmarkStart w:id="12" w:name="_Toc461342879"/>
      <w:r w:rsidRPr="00A5349E">
        <w:rPr>
          <w:lang w:val="en-US"/>
        </w:rPr>
        <w:t>Determination of the maximum magnitude of seismic sources</w:t>
      </w:r>
      <w:bookmarkEnd w:id="11"/>
      <w:bookmarkEnd w:id="12"/>
    </w:p>
    <w:p w14:paraId="7F78B184" w14:textId="77777777" w:rsidR="00A5349E" w:rsidRPr="00F27308" w:rsidRDefault="00A5349E" w:rsidP="00A5349E">
      <w:pPr>
        <w:pStyle w:val="LEVEL-TEXT"/>
      </w:pPr>
      <w:r w:rsidRPr="00F27308">
        <w:t>The maximum magnitude of seismic sources is determined by the relation of Wells and Coppersmith (1994) with following criteria.</w:t>
      </w:r>
    </w:p>
    <w:p w14:paraId="543F056B" w14:textId="77777777" w:rsidR="00A5349E" w:rsidRPr="00CB5E48" w:rsidRDefault="00A5349E" w:rsidP="00A5349E">
      <w:pPr>
        <w:pStyle w:val="ListParagraph"/>
        <w:numPr>
          <w:ilvl w:val="0"/>
          <w:numId w:val="33"/>
        </w:numPr>
        <w:spacing w:after="200" w:line="360" w:lineRule="auto"/>
        <w:rPr>
          <w:rFonts w:asciiTheme="majorBidi" w:hAnsiTheme="majorBidi" w:cstheme="majorBidi"/>
          <w:szCs w:val="24"/>
        </w:rPr>
      </w:pPr>
      <w:r w:rsidRPr="00CB5E48">
        <w:rPr>
          <w:rFonts w:asciiTheme="majorBidi" w:hAnsiTheme="majorBidi" w:cstheme="majorBidi"/>
          <w:szCs w:val="24"/>
        </w:rPr>
        <w:t>Using relationships of strike-slip fault for North-South trends</w:t>
      </w:r>
    </w:p>
    <w:p w14:paraId="10BFCC71" w14:textId="77777777" w:rsidR="00A5349E" w:rsidRPr="00CB5E48" w:rsidRDefault="00A5349E" w:rsidP="00A5349E">
      <w:pPr>
        <w:pStyle w:val="ListParagraph"/>
        <w:numPr>
          <w:ilvl w:val="0"/>
          <w:numId w:val="33"/>
        </w:numPr>
        <w:spacing w:after="200" w:line="360" w:lineRule="auto"/>
        <w:rPr>
          <w:rFonts w:asciiTheme="majorBidi" w:hAnsiTheme="majorBidi" w:cstheme="majorBidi"/>
          <w:szCs w:val="24"/>
        </w:rPr>
      </w:pPr>
      <w:r w:rsidRPr="00CB5E48">
        <w:rPr>
          <w:rFonts w:asciiTheme="majorBidi" w:hAnsiTheme="majorBidi" w:cstheme="majorBidi"/>
          <w:szCs w:val="24"/>
        </w:rPr>
        <w:t>Using relationships of reverse fault for North West-South East trends</w:t>
      </w:r>
    </w:p>
    <w:p w14:paraId="2912B41D" w14:textId="1B98CD8E" w:rsidR="00A5349E" w:rsidRPr="00CB5E48" w:rsidRDefault="00A5349E" w:rsidP="00A5349E">
      <w:pPr>
        <w:pStyle w:val="ListParagraph"/>
        <w:numPr>
          <w:ilvl w:val="0"/>
          <w:numId w:val="33"/>
        </w:numPr>
        <w:spacing w:after="200" w:line="360" w:lineRule="auto"/>
        <w:rPr>
          <w:rFonts w:asciiTheme="majorBidi" w:hAnsiTheme="majorBidi" w:cstheme="majorBidi"/>
          <w:szCs w:val="24"/>
        </w:rPr>
      </w:pPr>
      <w:r w:rsidRPr="00CB5E48">
        <w:rPr>
          <w:rFonts w:asciiTheme="majorBidi" w:hAnsiTheme="majorBidi" w:cstheme="majorBidi"/>
          <w:szCs w:val="24"/>
        </w:rPr>
        <w:t>Using SRL</w:t>
      </w:r>
      <w:r w:rsidR="00C150B4">
        <w:rPr>
          <w:rFonts w:asciiTheme="majorBidi" w:hAnsiTheme="majorBidi" w:cstheme="majorBidi"/>
          <w:szCs w:val="24"/>
        </w:rPr>
        <w:t xml:space="preserve"> (</w:t>
      </w:r>
      <w:r w:rsidR="009E1CA8">
        <w:rPr>
          <w:rFonts w:asciiTheme="majorBidi" w:hAnsiTheme="majorBidi" w:cstheme="majorBidi"/>
          <w:szCs w:val="24"/>
        </w:rPr>
        <w:t>Surface Rupture Length</w:t>
      </w:r>
      <w:r w:rsidR="00C150B4">
        <w:rPr>
          <w:rFonts w:asciiTheme="majorBidi" w:hAnsiTheme="majorBidi" w:cstheme="majorBidi"/>
          <w:szCs w:val="24"/>
        </w:rPr>
        <w:t>)</w:t>
      </w:r>
      <w:r w:rsidRPr="00CB5E48">
        <w:rPr>
          <w:rFonts w:asciiTheme="majorBidi" w:hAnsiTheme="majorBidi" w:cstheme="majorBidi"/>
          <w:szCs w:val="24"/>
        </w:rPr>
        <w:t xml:space="preserve"> relationship with following branches:</w:t>
      </w:r>
    </w:p>
    <w:p w14:paraId="4D9484B1" w14:textId="77777777" w:rsidR="00A5349E" w:rsidRPr="00CB5E48" w:rsidRDefault="00A5349E" w:rsidP="00A5349E">
      <w:pPr>
        <w:pStyle w:val="ListParagraph"/>
        <w:numPr>
          <w:ilvl w:val="1"/>
          <w:numId w:val="35"/>
        </w:numPr>
        <w:spacing w:after="200" w:line="360" w:lineRule="auto"/>
        <w:jc w:val="left"/>
        <w:rPr>
          <w:rFonts w:asciiTheme="majorBidi" w:hAnsiTheme="majorBidi" w:cstheme="majorBidi"/>
          <w:szCs w:val="24"/>
        </w:rPr>
      </w:pPr>
      <w:r w:rsidRPr="00CB5E48">
        <w:rPr>
          <w:rFonts w:asciiTheme="majorBidi" w:hAnsiTheme="majorBidi" w:cstheme="majorBidi"/>
          <w:szCs w:val="24"/>
        </w:rPr>
        <w:lastRenderedPageBreak/>
        <w:t>Total length of the fault length on the map   (0.325)</w:t>
      </w:r>
    </w:p>
    <w:p w14:paraId="55B35111" w14:textId="77777777" w:rsidR="00A5349E" w:rsidRPr="00CB5E48" w:rsidRDefault="00A5349E" w:rsidP="00A5349E">
      <w:pPr>
        <w:pStyle w:val="ListParagraph"/>
        <w:numPr>
          <w:ilvl w:val="1"/>
          <w:numId w:val="35"/>
        </w:numPr>
        <w:spacing w:after="200" w:line="360" w:lineRule="auto"/>
        <w:jc w:val="left"/>
        <w:rPr>
          <w:rFonts w:asciiTheme="majorBidi" w:hAnsiTheme="majorBidi" w:cstheme="majorBidi"/>
          <w:szCs w:val="24"/>
        </w:rPr>
      </w:pPr>
      <w:r w:rsidRPr="00CB5E48">
        <w:rPr>
          <w:rFonts w:asciiTheme="majorBidi" w:hAnsiTheme="majorBidi" w:cstheme="majorBidi"/>
          <w:szCs w:val="24"/>
        </w:rPr>
        <w:t>0.75 length of the fault length on the map    (0.53)</w:t>
      </w:r>
    </w:p>
    <w:p w14:paraId="5B39E00D" w14:textId="77777777" w:rsidR="00A5349E" w:rsidRPr="00CB5E48" w:rsidRDefault="00A5349E" w:rsidP="00A5349E">
      <w:pPr>
        <w:pStyle w:val="ListParagraph"/>
        <w:numPr>
          <w:ilvl w:val="1"/>
          <w:numId w:val="35"/>
        </w:numPr>
        <w:spacing w:after="200" w:line="360" w:lineRule="auto"/>
        <w:jc w:val="left"/>
        <w:rPr>
          <w:rFonts w:asciiTheme="majorBidi" w:hAnsiTheme="majorBidi" w:cstheme="majorBidi"/>
          <w:szCs w:val="24"/>
        </w:rPr>
      </w:pPr>
      <w:r w:rsidRPr="00CB5E48">
        <w:rPr>
          <w:rFonts w:asciiTheme="majorBidi" w:hAnsiTheme="majorBidi" w:cstheme="majorBidi"/>
          <w:szCs w:val="24"/>
        </w:rPr>
        <w:t>0.50 length of the fault length on the map     (0.145)</w:t>
      </w:r>
    </w:p>
    <w:p w14:paraId="56553B9F" w14:textId="77777777" w:rsidR="00A5349E" w:rsidRPr="00F27308" w:rsidRDefault="00A5349E" w:rsidP="00A5349E">
      <w:pPr>
        <w:pStyle w:val="LEVEL-TEXT"/>
      </w:pPr>
      <w:r w:rsidRPr="00F27308">
        <w:t>It should be mentioned in the fourth seismic source model (SM4-IPE) the following procedure is adopted for estimation of maximum magnitude of sources.</w:t>
      </w:r>
    </w:p>
    <w:p w14:paraId="1EDD27FE" w14:textId="77777777" w:rsidR="00A5349E" w:rsidRPr="00CB5E48" w:rsidRDefault="00A5349E" w:rsidP="00A5349E">
      <w:pPr>
        <w:pStyle w:val="ListParagraph"/>
        <w:numPr>
          <w:ilvl w:val="0"/>
          <w:numId w:val="33"/>
        </w:numPr>
        <w:spacing w:after="200" w:line="360" w:lineRule="auto"/>
        <w:rPr>
          <w:rFonts w:asciiTheme="majorBidi" w:hAnsiTheme="majorBidi" w:cstheme="majorBidi"/>
          <w:szCs w:val="24"/>
        </w:rPr>
      </w:pPr>
      <w:r w:rsidRPr="00CB5E48">
        <w:rPr>
          <w:rFonts w:asciiTheme="majorBidi" w:hAnsiTheme="majorBidi" w:cstheme="majorBidi"/>
          <w:szCs w:val="24"/>
        </w:rPr>
        <w:t>Total length of the fault length on the map   (0.282)</w:t>
      </w:r>
    </w:p>
    <w:p w14:paraId="2553FDF6" w14:textId="77777777" w:rsidR="00A5349E" w:rsidRPr="00CB5E48" w:rsidRDefault="00A5349E" w:rsidP="00A5349E">
      <w:pPr>
        <w:pStyle w:val="ListParagraph"/>
        <w:numPr>
          <w:ilvl w:val="0"/>
          <w:numId w:val="33"/>
        </w:numPr>
        <w:spacing w:after="200" w:line="360" w:lineRule="auto"/>
        <w:rPr>
          <w:rFonts w:asciiTheme="majorBidi" w:hAnsiTheme="majorBidi" w:cstheme="majorBidi"/>
          <w:szCs w:val="24"/>
        </w:rPr>
      </w:pPr>
      <w:r w:rsidRPr="00CB5E48">
        <w:rPr>
          <w:rFonts w:asciiTheme="majorBidi" w:hAnsiTheme="majorBidi" w:cstheme="majorBidi"/>
          <w:szCs w:val="24"/>
        </w:rPr>
        <w:t>0.75 length of the fault length on the map    (0.341)</w:t>
      </w:r>
    </w:p>
    <w:p w14:paraId="2242932C" w14:textId="77777777" w:rsidR="00A5349E" w:rsidRPr="00CB5E48" w:rsidRDefault="00A5349E" w:rsidP="00A5349E">
      <w:pPr>
        <w:pStyle w:val="ListParagraph"/>
        <w:numPr>
          <w:ilvl w:val="0"/>
          <w:numId w:val="33"/>
        </w:numPr>
        <w:spacing w:after="200" w:line="360" w:lineRule="auto"/>
        <w:rPr>
          <w:rFonts w:asciiTheme="majorBidi" w:hAnsiTheme="majorBidi" w:cstheme="majorBidi"/>
          <w:szCs w:val="24"/>
        </w:rPr>
      </w:pPr>
      <w:r w:rsidRPr="00CB5E48">
        <w:rPr>
          <w:rFonts w:asciiTheme="majorBidi" w:hAnsiTheme="majorBidi" w:cstheme="majorBidi"/>
          <w:szCs w:val="24"/>
        </w:rPr>
        <w:t>0.50 length of the fault length on the map     (0.100)</w:t>
      </w:r>
    </w:p>
    <w:p w14:paraId="6F14B96D" w14:textId="77777777" w:rsidR="00A5349E" w:rsidRPr="00F27308" w:rsidRDefault="00A5349E" w:rsidP="00A5349E">
      <w:pPr>
        <w:pStyle w:val="ListParagraph"/>
        <w:numPr>
          <w:ilvl w:val="0"/>
          <w:numId w:val="33"/>
        </w:numPr>
        <w:spacing w:after="200" w:line="360" w:lineRule="auto"/>
        <w:rPr>
          <w:rFonts w:asciiTheme="majorBidi" w:hAnsiTheme="majorBidi" w:cstheme="majorBidi"/>
          <w:sz w:val="26"/>
          <w:szCs w:val="26"/>
        </w:rPr>
      </w:pPr>
      <w:r w:rsidRPr="00CB5E48">
        <w:rPr>
          <w:rFonts w:asciiTheme="majorBidi" w:hAnsiTheme="majorBidi" w:cstheme="majorBidi"/>
          <w:szCs w:val="24"/>
        </w:rPr>
        <w:t xml:space="preserve">Max </w:t>
      </w:r>
      <w:proofErr w:type="spellStart"/>
      <w:r w:rsidRPr="00CB5E48">
        <w:rPr>
          <w:rFonts w:asciiTheme="majorBidi" w:hAnsiTheme="majorBidi" w:cstheme="majorBidi"/>
          <w:szCs w:val="24"/>
        </w:rPr>
        <w:t>obs+delta</w:t>
      </w:r>
      <w:proofErr w:type="spellEnd"/>
      <w:r w:rsidRPr="00CB5E48">
        <w:rPr>
          <w:rFonts w:asciiTheme="majorBidi" w:hAnsiTheme="majorBidi" w:cstheme="majorBidi"/>
          <w:szCs w:val="24"/>
        </w:rPr>
        <w:tab/>
      </w:r>
      <w:r w:rsidRPr="00CB5E48">
        <w:rPr>
          <w:rFonts w:asciiTheme="majorBidi" w:hAnsiTheme="majorBidi" w:cstheme="majorBidi"/>
          <w:szCs w:val="24"/>
        </w:rPr>
        <w:tab/>
      </w:r>
      <w:r w:rsidRPr="00CB5E48">
        <w:rPr>
          <w:rFonts w:asciiTheme="majorBidi" w:hAnsiTheme="majorBidi" w:cstheme="majorBidi"/>
          <w:szCs w:val="24"/>
        </w:rPr>
        <w:tab/>
      </w:r>
      <w:r w:rsidRPr="00CB5E48">
        <w:rPr>
          <w:rFonts w:asciiTheme="majorBidi" w:hAnsiTheme="majorBidi" w:cstheme="majorBidi"/>
          <w:szCs w:val="24"/>
        </w:rPr>
        <w:tab/>
        <w:t>(0.279)</w:t>
      </w:r>
      <w:r w:rsidRPr="00F27308">
        <w:rPr>
          <w:rFonts w:asciiTheme="majorBidi" w:hAnsiTheme="majorBidi" w:cstheme="majorBidi"/>
          <w:sz w:val="26"/>
          <w:szCs w:val="26"/>
        </w:rPr>
        <w:tab/>
      </w:r>
    </w:p>
    <w:p w14:paraId="091A7E84" w14:textId="77777777" w:rsidR="00A5349E" w:rsidRPr="00F27308" w:rsidRDefault="00A5349E" w:rsidP="00A5349E">
      <w:pPr>
        <w:pStyle w:val="LEVEL-TEXT"/>
      </w:pPr>
      <w:r w:rsidRPr="00F27308">
        <w:t xml:space="preserve">Considering </w:t>
      </w:r>
      <w:proofErr w:type="spellStart"/>
      <w:r w:rsidRPr="00F27308">
        <w:t>Mmax</w:t>
      </w:r>
      <w:proofErr w:type="spellEnd"/>
      <w:r w:rsidRPr="00F27308">
        <w:t xml:space="preserve"> of areal sources with no fault inside it (or crossing a fault from several areal sources) it is agreed:</w:t>
      </w:r>
    </w:p>
    <w:p w14:paraId="58FD6521" w14:textId="5874416D" w:rsidR="00A5349E" w:rsidRPr="00A5349E" w:rsidRDefault="00A5349E" w:rsidP="00A5349E">
      <w:pPr>
        <w:pStyle w:val="ListParagraph"/>
        <w:numPr>
          <w:ilvl w:val="0"/>
          <w:numId w:val="33"/>
        </w:numPr>
        <w:spacing w:after="200" w:line="360" w:lineRule="auto"/>
      </w:pPr>
      <w:r w:rsidRPr="00F27308">
        <w:rPr>
          <w:rFonts w:asciiTheme="majorBidi" w:hAnsiTheme="majorBidi" w:cstheme="majorBidi"/>
          <w:szCs w:val="24"/>
        </w:rPr>
        <w:t xml:space="preserve">For IPE sources, the border of areal sources 6 and 7 was revised in order to completely include </w:t>
      </w:r>
      <w:proofErr w:type="spellStart"/>
      <w:r w:rsidRPr="00F27308">
        <w:rPr>
          <w:rFonts w:asciiTheme="majorBidi" w:hAnsiTheme="majorBidi" w:cstheme="majorBidi"/>
          <w:szCs w:val="24"/>
        </w:rPr>
        <w:t>Borazjan</w:t>
      </w:r>
      <w:proofErr w:type="spellEnd"/>
      <w:r w:rsidRPr="00F27308">
        <w:rPr>
          <w:rFonts w:asciiTheme="majorBidi" w:hAnsiTheme="majorBidi" w:cstheme="majorBidi"/>
          <w:szCs w:val="24"/>
        </w:rPr>
        <w:t xml:space="preserve"> </w:t>
      </w:r>
      <w:r w:rsidRPr="00A5349E">
        <w:rPr>
          <w:rFonts w:asciiTheme="majorBidi" w:hAnsiTheme="majorBidi" w:cstheme="majorBidi"/>
          <w:sz w:val="26"/>
          <w:szCs w:val="26"/>
        </w:rPr>
        <w:t>Fault</w:t>
      </w:r>
      <w:r w:rsidRPr="00F27308">
        <w:rPr>
          <w:rFonts w:asciiTheme="majorBidi" w:hAnsiTheme="majorBidi" w:cstheme="majorBidi"/>
          <w:szCs w:val="24"/>
        </w:rPr>
        <w:t xml:space="preserve"> in source 6. The following </w:t>
      </w:r>
      <w:proofErr w:type="spellStart"/>
      <w:r w:rsidRPr="00F27308">
        <w:rPr>
          <w:rFonts w:asciiTheme="majorBidi" w:hAnsiTheme="majorBidi" w:cstheme="majorBidi"/>
          <w:szCs w:val="24"/>
        </w:rPr>
        <w:t>Mmax</w:t>
      </w:r>
      <w:proofErr w:type="spellEnd"/>
      <w:r w:rsidRPr="00F27308">
        <w:rPr>
          <w:rFonts w:asciiTheme="majorBidi" w:hAnsiTheme="majorBidi" w:cstheme="majorBidi"/>
          <w:szCs w:val="24"/>
        </w:rPr>
        <w:t xml:space="preserve"> are assigned to areal sources:</w:t>
      </w:r>
    </w:p>
    <w:tbl>
      <w:tblPr>
        <w:tblStyle w:val="LightList-Accent2"/>
        <w:tblW w:w="0" w:type="auto"/>
        <w:jc w:val="center"/>
        <w:tblLook w:val="04A0" w:firstRow="1" w:lastRow="0" w:firstColumn="1" w:lastColumn="0" w:noHBand="0" w:noVBand="1"/>
      </w:tblPr>
      <w:tblGrid>
        <w:gridCol w:w="2531"/>
        <w:gridCol w:w="1392"/>
      </w:tblGrid>
      <w:tr w:rsidR="00035108" w:rsidRPr="00D9129E" w14:paraId="0B25EF33" w14:textId="77777777" w:rsidTr="00802F5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6EF618F" w14:textId="77777777" w:rsidR="00035108" w:rsidRPr="00D9129E" w:rsidRDefault="00035108" w:rsidP="00802F57">
            <w:pPr>
              <w:pStyle w:val="ListParagraph"/>
              <w:ind w:left="29" w:hanging="27"/>
              <w:jc w:val="center"/>
              <w:rPr>
                <w:rFonts w:asciiTheme="majorBidi" w:hAnsiTheme="majorBidi" w:cstheme="majorBidi"/>
                <w:szCs w:val="24"/>
              </w:rPr>
            </w:pPr>
            <w:r w:rsidRPr="00D9129E">
              <w:rPr>
                <w:rFonts w:asciiTheme="majorBidi" w:hAnsiTheme="majorBidi" w:cstheme="majorBidi"/>
                <w:szCs w:val="24"/>
              </w:rPr>
              <w:t>Areal Source No (IPE)</w:t>
            </w:r>
          </w:p>
        </w:tc>
        <w:tc>
          <w:tcPr>
            <w:tcW w:w="1392" w:type="dxa"/>
          </w:tcPr>
          <w:p w14:paraId="587E94F9" w14:textId="77777777" w:rsidR="00035108" w:rsidRPr="00D9129E" w:rsidRDefault="00035108" w:rsidP="00802F57">
            <w:pPr>
              <w:pStyle w:val="ListParagraph"/>
              <w:ind w:left="9" w:hanging="9"/>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Cs w:val="24"/>
              </w:rPr>
            </w:pPr>
            <w:proofErr w:type="spellStart"/>
            <w:r w:rsidRPr="00D9129E">
              <w:rPr>
                <w:rFonts w:asciiTheme="majorBidi" w:hAnsiTheme="majorBidi" w:cstheme="majorBidi"/>
                <w:szCs w:val="24"/>
              </w:rPr>
              <w:t>Mmax</w:t>
            </w:r>
            <w:proofErr w:type="spellEnd"/>
          </w:p>
        </w:tc>
      </w:tr>
      <w:tr w:rsidR="00035108" w:rsidRPr="00D9129E" w14:paraId="504E0584" w14:textId="77777777" w:rsidTr="00802F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95629BB" w14:textId="77777777" w:rsidR="00035108" w:rsidRPr="00D9129E" w:rsidRDefault="00035108" w:rsidP="00802F57">
            <w:pPr>
              <w:pStyle w:val="ListParagraph"/>
              <w:ind w:left="29" w:hanging="27"/>
              <w:jc w:val="center"/>
              <w:rPr>
                <w:rFonts w:asciiTheme="majorBidi" w:hAnsiTheme="majorBidi" w:cstheme="majorBidi"/>
                <w:szCs w:val="24"/>
              </w:rPr>
            </w:pPr>
            <w:r w:rsidRPr="00D9129E">
              <w:rPr>
                <w:rFonts w:asciiTheme="majorBidi" w:hAnsiTheme="majorBidi" w:cstheme="majorBidi"/>
                <w:szCs w:val="24"/>
              </w:rPr>
              <w:t>7</w:t>
            </w:r>
          </w:p>
        </w:tc>
        <w:tc>
          <w:tcPr>
            <w:tcW w:w="1392" w:type="dxa"/>
          </w:tcPr>
          <w:p w14:paraId="098BB93D" w14:textId="77777777" w:rsidR="00035108" w:rsidRPr="00D9129E" w:rsidRDefault="00035108" w:rsidP="00802F57">
            <w:pPr>
              <w:pStyle w:val="ListParagraph"/>
              <w:ind w:left="9" w:hanging="9"/>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rPr>
            </w:pPr>
            <w:r w:rsidRPr="00D9129E">
              <w:rPr>
                <w:rFonts w:asciiTheme="majorBidi" w:hAnsiTheme="majorBidi" w:cstheme="majorBidi"/>
                <w:szCs w:val="24"/>
              </w:rPr>
              <w:t>6.2</w:t>
            </w:r>
          </w:p>
        </w:tc>
      </w:tr>
      <w:tr w:rsidR="00035108" w:rsidRPr="00D9129E" w14:paraId="369A0F86" w14:textId="77777777" w:rsidTr="00802F5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C36872C" w14:textId="77777777" w:rsidR="00035108" w:rsidRPr="00D9129E" w:rsidRDefault="00035108" w:rsidP="00802F57">
            <w:pPr>
              <w:pStyle w:val="ListParagraph"/>
              <w:ind w:left="29" w:hanging="27"/>
              <w:jc w:val="center"/>
              <w:rPr>
                <w:rFonts w:asciiTheme="majorBidi" w:hAnsiTheme="majorBidi" w:cstheme="majorBidi"/>
                <w:szCs w:val="24"/>
              </w:rPr>
            </w:pPr>
            <w:r w:rsidRPr="00D9129E">
              <w:rPr>
                <w:rFonts w:asciiTheme="majorBidi" w:hAnsiTheme="majorBidi" w:cstheme="majorBidi"/>
                <w:szCs w:val="24"/>
              </w:rPr>
              <w:t>9</w:t>
            </w:r>
          </w:p>
        </w:tc>
        <w:tc>
          <w:tcPr>
            <w:tcW w:w="1392" w:type="dxa"/>
          </w:tcPr>
          <w:p w14:paraId="32EC843E" w14:textId="77777777" w:rsidR="00035108" w:rsidRPr="00D9129E" w:rsidRDefault="00035108" w:rsidP="00802F57">
            <w:pPr>
              <w:pStyle w:val="ListParagraph"/>
              <w:ind w:left="9" w:hanging="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r w:rsidRPr="00D9129E">
              <w:rPr>
                <w:rFonts w:asciiTheme="majorBidi" w:hAnsiTheme="majorBidi" w:cstheme="majorBidi"/>
                <w:szCs w:val="24"/>
              </w:rPr>
              <w:t>6.2</w:t>
            </w:r>
          </w:p>
        </w:tc>
      </w:tr>
      <w:tr w:rsidR="00035108" w:rsidRPr="00D9129E" w14:paraId="35B2657E" w14:textId="77777777" w:rsidTr="00802F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F5248B8" w14:textId="77777777" w:rsidR="00035108" w:rsidRPr="00D9129E" w:rsidRDefault="00035108" w:rsidP="00802F57">
            <w:pPr>
              <w:pStyle w:val="ListParagraph"/>
              <w:ind w:left="29" w:hanging="27"/>
              <w:jc w:val="center"/>
              <w:rPr>
                <w:rFonts w:asciiTheme="majorBidi" w:hAnsiTheme="majorBidi" w:cstheme="majorBidi"/>
                <w:szCs w:val="24"/>
              </w:rPr>
            </w:pPr>
            <w:r w:rsidRPr="00D9129E">
              <w:rPr>
                <w:rFonts w:asciiTheme="majorBidi" w:hAnsiTheme="majorBidi" w:cstheme="majorBidi"/>
                <w:szCs w:val="24"/>
              </w:rPr>
              <w:t>12</w:t>
            </w:r>
          </w:p>
        </w:tc>
        <w:tc>
          <w:tcPr>
            <w:tcW w:w="1392" w:type="dxa"/>
          </w:tcPr>
          <w:p w14:paraId="22BC87CC" w14:textId="77777777" w:rsidR="00035108" w:rsidRPr="00D9129E" w:rsidRDefault="00035108" w:rsidP="00802F57">
            <w:pPr>
              <w:pStyle w:val="ListParagraph"/>
              <w:ind w:left="9" w:hanging="9"/>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rPr>
            </w:pPr>
            <w:r w:rsidRPr="00D9129E">
              <w:rPr>
                <w:rFonts w:asciiTheme="majorBidi" w:hAnsiTheme="majorBidi" w:cstheme="majorBidi"/>
                <w:szCs w:val="24"/>
              </w:rPr>
              <w:t>6.1</w:t>
            </w:r>
          </w:p>
        </w:tc>
      </w:tr>
      <w:tr w:rsidR="00035108" w:rsidRPr="00D9129E" w14:paraId="3D6B671A" w14:textId="77777777" w:rsidTr="00802F5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7EC5816" w14:textId="77777777" w:rsidR="00035108" w:rsidRPr="00D9129E" w:rsidRDefault="00035108" w:rsidP="00802F57">
            <w:pPr>
              <w:pStyle w:val="ListParagraph"/>
              <w:ind w:left="29" w:hanging="27"/>
              <w:jc w:val="center"/>
              <w:rPr>
                <w:rFonts w:asciiTheme="majorBidi" w:hAnsiTheme="majorBidi" w:cstheme="majorBidi"/>
                <w:szCs w:val="24"/>
              </w:rPr>
            </w:pPr>
            <w:r w:rsidRPr="00D9129E">
              <w:rPr>
                <w:rFonts w:asciiTheme="majorBidi" w:hAnsiTheme="majorBidi" w:cstheme="majorBidi"/>
                <w:szCs w:val="24"/>
              </w:rPr>
              <w:t>6 (</w:t>
            </w:r>
            <w:proofErr w:type="spellStart"/>
            <w:r w:rsidRPr="00D9129E">
              <w:rPr>
                <w:rFonts w:asciiTheme="majorBidi" w:hAnsiTheme="majorBidi" w:cstheme="majorBidi"/>
                <w:szCs w:val="24"/>
              </w:rPr>
              <w:t>Borazjan</w:t>
            </w:r>
            <w:proofErr w:type="spellEnd"/>
            <w:r w:rsidRPr="00D9129E">
              <w:rPr>
                <w:rFonts w:asciiTheme="majorBidi" w:hAnsiTheme="majorBidi" w:cstheme="majorBidi"/>
                <w:szCs w:val="24"/>
              </w:rPr>
              <w:t>)</w:t>
            </w:r>
          </w:p>
        </w:tc>
        <w:tc>
          <w:tcPr>
            <w:tcW w:w="1392" w:type="dxa"/>
          </w:tcPr>
          <w:p w14:paraId="60FBF824" w14:textId="77777777" w:rsidR="00035108" w:rsidRPr="00D9129E" w:rsidRDefault="00035108" w:rsidP="00802F57">
            <w:pPr>
              <w:pStyle w:val="ListParagraph"/>
              <w:ind w:left="9" w:hanging="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r w:rsidRPr="00D9129E">
              <w:rPr>
                <w:rFonts w:asciiTheme="majorBidi" w:hAnsiTheme="majorBidi" w:cstheme="majorBidi"/>
                <w:szCs w:val="24"/>
              </w:rPr>
              <w:t>7.5</w:t>
            </w:r>
          </w:p>
        </w:tc>
      </w:tr>
    </w:tbl>
    <w:p w14:paraId="01EF1ED3" w14:textId="77777777" w:rsidR="00DD3939" w:rsidRDefault="00DD3939" w:rsidP="00706ABC">
      <w:pPr>
        <w:jc w:val="both"/>
        <w:rPr>
          <w:lang w:val="en-US"/>
        </w:rPr>
      </w:pPr>
    </w:p>
    <w:p w14:paraId="5C5F2B1B" w14:textId="554231FD" w:rsidR="00035108" w:rsidRDefault="00035108" w:rsidP="00035108">
      <w:pPr>
        <w:pStyle w:val="ListParagraph"/>
        <w:numPr>
          <w:ilvl w:val="0"/>
          <w:numId w:val="33"/>
        </w:numPr>
        <w:spacing w:after="200" w:line="360" w:lineRule="auto"/>
      </w:pPr>
      <w:r w:rsidRPr="00D9129E">
        <w:rPr>
          <w:rFonts w:asciiTheme="majorBidi" w:hAnsiTheme="majorBidi" w:cstheme="majorBidi"/>
          <w:szCs w:val="24"/>
        </w:rPr>
        <w:t xml:space="preserve">For BNPP1 model, the following </w:t>
      </w:r>
      <w:proofErr w:type="spellStart"/>
      <w:r w:rsidRPr="00D9129E">
        <w:rPr>
          <w:rFonts w:asciiTheme="majorBidi" w:hAnsiTheme="majorBidi" w:cstheme="majorBidi"/>
          <w:szCs w:val="24"/>
        </w:rPr>
        <w:t>Mmax</w:t>
      </w:r>
      <w:proofErr w:type="spellEnd"/>
      <w:r w:rsidRPr="00D9129E">
        <w:rPr>
          <w:rFonts w:asciiTheme="majorBidi" w:hAnsiTheme="majorBidi" w:cstheme="majorBidi"/>
          <w:szCs w:val="24"/>
        </w:rPr>
        <w:t xml:space="preserve"> are assigned to areal sources:</w:t>
      </w:r>
    </w:p>
    <w:tbl>
      <w:tblPr>
        <w:tblStyle w:val="LightList-Accent2"/>
        <w:tblW w:w="0" w:type="auto"/>
        <w:jc w:val="center"/>
        <w:tblInd w:w="-672" w:type="dxa"/>
        <w:tblLook w:val="04A0" w:firstRow="1" w:lastRow="0" w:firstColumn="1" w:lastColumn="0" w:noHBand="0" w:noVBand="1"/>
      </w:tblPr>
      <w:tblGrid>
        <w:gridCol w:w="3548"/>
        <w:gridCol w:w="1644"/>
      </w:tblGrid>
      <w:tr w:rsidR="00220731" w:rsidRPr="00D9129E" w14:paraId="0AB4E988" w14:textId="77777777" w:rsidTr="00E956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8" w:type="dxa"/>
          </w:tcPr>
          <w:p w14:paraId="13F9CBB9" w14:textId="77777777" w:rsidR="00220731" w:rsidRPr="00D9129E" w:rsidRDefault="00220731" w:rsidP="00C95C64">
            <w:pPr>
              <w:pStyle w:val="ListParagraph"/>
              <w:ind w:firstLine="0"/>
              <w:rPr>
                <w:rFonts w:asciiTheme="majorBidi" w:hAnsiTheme="majorBidi" w:cstheme="majorBidi"/>
                <w:szCs w:val="24"/>
              </w:rPr>
            </w:pPr>
            <w:r w:rsidRPr="00D9129E">
              <w:rPr>
                <w:rFonts w:asciiTheme="majorBidi" w:hAnsiTheme="majorBidi" w:cstheme="majorBidi"/>
                <w:szCs w:val="24"/>
              </w:rPr>
              <w:t>Areal Source No (BNPP1)</w:t>
            </w:r>
          </w:p>
        </w:tc>
        <w:tc>
          <w:tcPr>
            <w:tcW w:w="1644" w:type="dxa"/>
          </w:tcPr>
          <w:p w14:paraId="71093EA3" w14:textId="77777777" w:rsidR="00220731" w:rsidRPr="00D9129E" w:rsidRDefault="00220731" w:rsidP="00C95C64">
            <w:pPr>
              <w:pStyle w:val="ListParagraph"/>
              <w:ind w:firstLine="75"/>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Cs w:val="24"/>
              </w:rPr>
            </w:pPr>
            <w:proofErr w:type="spellStart"/>
            <w:r w:rsidRPr="00D9129E">
              <w:rPr>
                <w:rFonts w:asciiTheme="majorBidi" w:hAnsiTheme="majorBidi" w:cstheme="majorBidi"/>
                <w:szCs w:val="24"/>
              </w:rPr>
              <w:t>Mmax</w:t>
            </w:r>
            <w:proofErr w:type="spellEnd"/>
          </w:p>
        </w:tc>
      </w:tr>
      <w:tr w:rsidR="00220731" w:rsidRPr="00D9129E" w14:paraId="49FFA3D1" w14:textId="77777777" w:rsidTr="00E956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8" w:type="dxa"/>
          </w:tcPr>
          <w:p w14:paraId="596FB2B0" w14:textId="77777777" w:rsidR="00220731" w:rsidRPr="00D9129E" w:rsidRDefault="00220731" w:rsidP="00C95C64">
            <w:pPr>
              <w:pStyle w:val="ListParagraph"/>
              <w:ind w:firstLine="0"/>
              <w:jc w:val="center"/>
              <w:rPr>
                <w:rFonts w:asciiTheme="majorBidi" w:hAnsiTheme="majorBidi" w:cstheme="majorBidi"/>
                <w:szCs w:val="24"/>
              </w:rPr>
            </w:pPr>
            <w:r w:rsidRPr="00D9129E">
              <w:rPr>
                <w:rFonts w:asciiTheme="majorBidi" w:hAnsiTheme="majorBidi" w:cstheme="majorBidi"/>
                <w:szCs w:val="24"/>
              </w:rPr>
              <w:t>CG</w:t>
            </w:r>
          </w:p>
        </w:tc>
        <w:tc>
          <w:tcPr>
            <w:tcW w:w="1644" w:type="dxa"/>
          </w:tcPr>
          <w:p w14:paraId="2D26F131" w14:textId="77777777" w:rsidR="00220731" w:rsidRPr="00D9129E" w:rsidRDefault="00220731" w:rsidP="00C95C64">
            <w:pPr>
              <w:pStyle w:val="ListParagraph"/>
              <w:ind w:firstLine="75"/>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rPr>
            </w:pPr>
            <w:r w:rsidRPr="00D9129E">
              <w:rPr>
                <w:rFonts w:asciiTheme="majorBidi" w:hAnsiTheme="majorBidi" w:cstheme="majorBidi"/>
                <w:szCs w:val="24"/>
              </w:rPr>
              <w:t>5.0</w:t>
            </w:r>
          </w:p>
        </w:tc>
      </w:tr>
      <w:tr w:rsidR="00220731" w:rsidRPr="00D9129E" w14:paraId="498FEC4A" w14:textId="77777777" w:rsidTr="00E9567C">
        <w:trPr>
          <w:jc w:val="center"/>
        </w:trPr>
        <w:tc>
          <w:tcPr>
            <w:cnfStyle w:val="001000000000" w:firstRow="0" w:lastRow="0" w:firstColumn="1" w:lastColumn="0" w:oddVBand="0" w:evenVBand="0" w:oddHBand="0" w:evenHBand="0" w:firstRowFirstColumn="0" w:firstRowLastColumn="0" w:lastRowFirstColumn="0" w:lastRowLastColumn="0"/>
            <w:tcW w:w="3548" w:type="dxa"/>
          </w:tcPr>
          <w:p w14:paraId="6F3C598C" w14:textId="77777777" w:rsidR="00220731" w:rsidRPr="00D9129E" w:rsidRDefault="00220731" w:rsidP="00C95C64">
            <w:pPr>
              <w:pStyle w:val="ListParagraph"/>
              <w:ind w:firstLine="0"/>
              <w:jc w:val="center"/>
              <w:rPr>
                <w:rFonts w:asciiTheme="majorBidi" w:hAnsiTheme="majorBidi" w:cstheme="majorBidi"/>
                <w:szCs w:val="24"/>
              </w:rPr>
            </w:pPr>
            <w:r w:rsidRPr="00D9129E">
              <w:rPr>
                <w:rFonts w:asciiTheme="majorBidi" w:hAnsiTheme="majorBidi" w:cstheme="majorBidi"/>
                <w:szCs w:val="24"/>
              </w:rPr>
              <w:t>FC</w:t>
            </w:r>
          </w:p>
        </w:tc>
        <w:tc>
          <w:tcPr>
            <w:tcW w:w="1644" w:type="dxa"/>
          </w:tcPr>
          <w:p w14:paraId="79443AC7" w14:textId="77777777" w:rsidR="00220731" w:rsidRPr="00D9129E" w:rsidRDefault="00220731" w:rsidP="00C95C64">
            <w:pPr>
              <w:pStyle w:val="ListParagraph"/>
              <w:ind w:firstLine="75"/>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r w:rsidRPr="00D9129E">
              <w:rPr>
                <w:rFonts w:asciiTheme="majorBidi" w:hAnsiTheme="majorBidi" w:cstheme="majorBidi"/>
                <w:szCs w:val="24"/>
              </w:rPr>
              <w:t>5.0</w:t>
            </w:r>
          </w:p>
        </w:tc>
      </w:tr>
      <w:tr w:rsidR="00220731" w:rsidRPr="00D9129E" w14:paraId="3E73E90F" w14:textId="77777777" w:rsidTr="00E956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8" w:type="dxa"/>
          </w:tcPr>
          <w:p w14:paraId="3168A06F" w14:textId="77777777" w:rsidR="00220731" w:rsidRPr="00D9129E" w:rsidRDefault="00220731" w:rsidP="00C95C64">
            <w:pPr>
              <w:pStyle w:val="ListParagraph"/>
              <w:ind w:firstLine="0"/>
              <w:jc w:val="center"/>
              <w:rPr>
                <w:rFonts w:asciiTheme="majorBidi" w:hAnsiTheme="majorBidi" w:cstheme="majorBidi"/>
                <w:szCs w:val="24"/>
              </w:rPr>
            </w:pPr>
            <w:r w:rsidRPr="00D9129E">
              <w:rPr>
                <w:rFonts w:asciiTheme="majorBidi" w:hAnsiTheme="majorBidi" w:cstheme="majorBidi"/>
                <w:szCs w:val="24"/>
              </w:rPr>
              <w:t>ZA</w:t>
            </w:r>
          </w:p>
        </w:tc>
        <w:tc>
          <w:tcPr>
            <w:tcW w:w="1644" w:type="dxa"/>
          </w:tcPr>
          <w:p w14:paraId="15DF9C17" w14:textId="77777777" w:rsidR="00220731" w:rsidRPr="00D9129E" w:rsidRDefault="00220731" w:rsidP="00C95C64">
            <w:pPr>
              <w:pStyle w:val="ListParagraph"/>
              <w:ind w:firstLine="75"/>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rPr>
            </w:pPr>
            <w:r w:rsidRPr="00D9129E">
              <w:rPr>
                <w:rFonts w:asciiTheme="majorBidi" w:hAnsiTheme="majorBidi" w:cstheme="majorBidi"/>
                <w:szCs w:val="24"/>
              </w:rPr>
              <w:t>5.0</w:t>
            </w:r>
          </w:p>
        </w:tc>
      </w:tr>
      <w:tr w:rsidR="00220731" w:rsidRPr="00D9129E" w14:paraId="7756DBB1" w14:textId="77777777" w:rsidTr="00E9567C">
        <w:trPr>
          <w:jc w:val="center"/>
        </w:trPr>
        <w:tc>
          <w:tcPr>
            <w:cnfStyle w:val="001000000000" w:firstRow="0" w:lastRow="0" w:firstColumn="1" w:lastColumn="0" w:oddVBand="0" w:evenVBand="0" w:oddHBand="0" w:evenHBand="0" w:firstRowFirstColumn="0" w:firstRowLastColumn="0" w:lastRowFirstColumn="0" w:lastRowLastColumn="0"/>
            <w:tcW w:w="3548" w:type="dxa"/>
          </w:tcPr>
          <w:p w14:paraId="7FC0C1F5" w14:textId="77777777" w:rsidR="00220731" w:rsidRPr="00D9129E" w:rsidRDefault="00220731" w:rsidP="00C95C64">
            <w:pPr>
              <w:pStyle w:val="ListParagraph"/>
              <w:ind w:firstLine="0"/>
              <w:jc w:val="center"/>
              <w:rPr>
                <w:rFonts w:asciiTheme="majorBidi" w:hAnsiTheme="majorBidi" w:cstheme="majorBidi"/>
                <w:szCs w:val="24"/>
              </w:rPr>
            </w:pPr>
            <w:r w:rsidRPr="00D9129E">
              <w:rPr>
                <w:rFonts w:asciiTheme="majorBidi" w:hAnsiTheme="majorBidi" w:cstheme="majorBidi"/>
                <w:szCs w:val="24"/>
              </w:rPr>
              <w:t>KHII</w:t>
            </w:r>
          </w:p>
        </w:tc>
        <w:tc>
          <w:tcPr>
            <w:tcW w:w="1644" w:type="dxa"/>
          </w:tcPr>
          <w:p w14:paraId="20DDC838" w14:textId="77777777" w:rsidR="00220731" w:rsidRPr="00D9129E" w:rsidRDefault="00220731" w:rsidP="00C95C64">
            <w:pPr>
              <w:pStyle w:val="ListParagraph"/>
              <w:ind w:firstLine="75"/>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r w:rsidRPr="00D9129E">
              <w:rPr>
                <w:rFonts w:asciiTheme="majorBidi" w:hAnsiTheme="majorBidi" w:cstheme="majorBidi"/>
                <w:szCs w:val="24"/>
              </w:rPr>
              <w:t>5.0</w:t>
            </w:r>
          </w:p>
        </w:tc>
      </w:tr>
      <w:tr w:rsidR="00220731" w:rsidRPr="00D9129E" w14:paraId="2DBB55E0" w14:textId="77777777" w:rsidTr="00E956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8" w:type="dxa"/>
          </w:tcPr>
          <w:p w14:paraId="5A36FCDA" w14:textId="77777777" w:rsidR="00220731" w:rsidRPr="00D9129E" w:rsidRDefault="00220731" w:rsidP="00C95C64">
            <w:pPr>
              <w:pStyle w:val="ListParagraph"/>
              <w:ind w:firstLine="0"/>
              <w:jc w:val="center"/>
              <w:rPr>
                <w:rFonts w:asciiTheme="majorBidi" w:hAnsiTheme="majorBidi" w:cstheme="majorBidi"/>
                <w:szCs w:val="24"/>
              </w:rPr>
            </w:pPr>
            <w:r w:rsidRPr="00D9129E">
              <w:rPr>
                <w:rFonts w:asciiTheme="majorBidi" w:hAnsiTheme="majorBidi" w:cstheme="majorBidi"/>
                <w:szCs w:val="24"/>
              </w:rPr>
              <w:t>KHI</w:t>
            </w:r>
          </w:p>
        </w:tc>
        <w:tc>
          <w:tcPr>
            <w:tcW w:w="1644" w:type="dxa"/>
          </w:tcPr>
          <w:p w14:paraId="0A8F123D" w14:textId="77777777" w:rsidR="00220731" w:rsidRPr="00D9129E" w:rsidRDefault="00220731" w:rsidP="00C95C64">
            <w:pPr>
              <w:pStyle w:val="ListParagraph"/>
              <w:ind w:firstLine="75"/>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rPr>
            </w:pPr>
            <w:r w:rsidRPr="00D9129E">
              <w:rPr>
                <w:rFonts w:asciiTheme="majorBidi" w:hAnsiTheme="majorBidi" w:cstheme="majorBidi"/>
                <w:szCs w:val="24"/>
              </w:rPr>
              <w:t>5.7</w:t>
            </w:r>
          </w:p>
        </w:tc>
      </w:tr>
      <w:tr w:rsidR="00220731" w:rsidRPr="00D9129E" w14:paraId="36A94BF3" w14:textId="77777777" w:rsidTr="00E9567C">
        <w:trPr>
          <w:jc w:val="center"/>
        </w:trPr>
        <w:tc>
          <w:tcPr>
            <w:cnfStyle w:val="001000000000" w:firstRow="0" w:lastRow="0" w:firstColumn="1" w:lastColumn="0" w:oddVBand="0" w:evenVBand="0" w:oddHBand="0" w:evenHBand="0" w:firstRowFirstColumn="0" w:firstRowLastColumn="0" w:lastRowFirstColumn="0" w:lastRowLastColumn="0"/>
            <w:tcW w:w="3548" w:type="dxa"/>
          </w:tcPr>
          <w:p w14:paraId="06DA3032" w14:textId="77777777" w:rsidR="00220731" w:rsidRPr="00D9129E" w:rsidRDefault="00220731" w:rsidP="00C95C64">
            <w:pPr>
              <w:pStyle w:val="ListParagraph"/>
              <w:ind w:firstLine="0"/>
              <w:jc w:val="center"/>
              <w:rPr>
                <w:rFonts w:asciiTheme="majorBidi" w:hAnsiTheme="majorBidi" w:cstheme="majorBidi"/>
                <w:szCs w:val="24"/>
              </w:rPr>
            </w:pPr>
            <w:r w:rsidRPr="00D9129E">
              <w:rPr>
                <w:rFonts w:asciiTheme="majorBidi" w:hAnsiTheme="majorBidi" w:cstheme="majorBidi"/>
                <w:szCs w:val="24"/>
              </w:rPr>
              <w:t>B</w:t>
            </w:r>
          </w:p>
        </w:tc>
        <w:tc>
          <w:tcPr>
            <w:tcW w:w="1644" w:type="dxa"/>
          </w:tcPr>
          <w:p w14:paraId="7B779C04" w14:textId="77777777" w:rsidR="00220731" w:rsidRPr="00D9129E" w:rsidRDefault="00220731" w:rsidP="00C95C64">
            <w:pPr>
              <w:pStyle w:val="ListParagraph"/>
              <w:ind w:firstLine="75"/>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r w:rsidRPr="00D9129E">
              <w:rPr>
                <w:rFonts w:asciiTheme="majorBidi" w:hAnsiTheme="majorBidi" w:cstheme="majorBidi"/>
                <w:szCs w:val="24"/>
              </w:rPr>
              <w:t>5.7</w:t>
            </w:r>
          </w:p>
        </w:tc>
      </w:tr>
      <w:tr w:rsidR="005A528E" w:rsidRPr="00D9129E" w14:paraId="4F669A14" w14:textId="77777777" w:rsidTr="00E956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8" w:type="dxa"/>
          </w:tcPr>
          <w:p w14:paraId="5B41D6F7" w14:textId="77CB229D" w:rsidR="005A528E" w:rsidRPr="00D9129E" w:rsidRDefault="005A528E" w:rsidP="00C95C64">
            <w:pPr>
              <w:pStyle w:val="ListParagraph"/>
              <w:ind w:firstLine="0"/>
              <w:jc w:val="center"/>
              <w:rPr>
                <w:rFonts w:asciiTheme="majorBidi" w:hAnsiTheme="majorBidi" w:cstheme="majorBidi"/>
                <w:szCs w:val="24"/>
              </w:rPr>
            </w:pPr>
            <w:r>
              <w:rPr>
                <w:rFonts w:asciiTheme="majorBidi" w:hAnsiTheme="majorBidi" w:cstheme="majorBidi"/>
                <w:szCs w:val="24"/>
              </w:rPr>
              <w:t>DA</w:t>
            </w:r>
          </w:p>
        </w:tc>
        <w:tc>
          <w:tcPr>
            <w:tcW w:w="1644" w:type="dxa"/>
          </w:tcPr>
          <w:p w14:paraId="07E09FFE" w14:textId="46FBD8D8" w:rsidR="005A528E" w:rsidRPr="00D9129E" w:rsidRDefault="005A528E" w:rsidP="00C95C64">
            <w:pPr>
              <w:pStyle w:val="ListParagraph"/>
              <w:ind w:firstLine="75"/>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rPr>
            </w:pPr>
            <w:r>
              <w:rPr>
                <w:rFonts w:asciiTheme="majorBidi" w:hAnsiTheme="majorBidi" w:cstheme="majorBidi"/>
                <w:szCs w:val="24"/>
              </w:rPr>
              <w:t>5.7</w:t>
            </w:r>
          </w:p>
        </w:tc>
      </w:tr>
    </w:tbl>
    <w:p w14:paraId="725F6756" w14:textId="77777777" w:rsidR="00A5349E" w:rsidRDefault="00A5349E" w:rsidP="00706ABC">
      <w:pPr>
        <w:jc w:val="both"/>
        <w:rPr>
          <w:lang w:val="en-US"/>
        </w:rPr>
      </w:pPr>
    </w:p>
    <w:p w14:paraId="3339304E" w14:textId="4196536A" w:rsidR="00C95C64" w:rsidRDefault="002B5D76" w:rsidP="002B5D76">
      <w:pPr>
        <w:pStyle w:val="LEVEL-TEXT"/>
      </w:pPr>
      <w:r>
        <w:t>The value of maximum magnitude of sources (</w:t>
      </w:r>
      <w:proofErr w:type="spellStart"/>
      <w:r>
        <w:t>Mmax</w:t>
      </w:r>
      <w:proofErr w:type="spellEnd"/>
      <w:r>
        <w:t>) with their corresponding weight is represented in an electric file which is attached to report.</w:t>
      </w:r>
    </w:p>
    <w:p w14:paraId="5D60DB79" w14:textId="77777777" w:rsidR="00035108" w:rsidRDefault="00035108" w:rsidP="00706ABC">
      <w:pPr>
        <w:jc w:val="both"/>
        <w:rPr>
          <w:lang w:val="en-US"/>
        </w:rPr>
      </w:pPr>
    </w:p>
    <w:p w14:paraId="3F0ADB8E" w14:textId="4A5B9F40" w:rsidR="002B5D76" w:rsidRDefault="002B5D76" w:rsidP="002B5D76">
      <w:pPr>
        <w:pStyle w:val="Heading3"/>
        <w:numPr>
          <w:ilvl w:val="2"/>
          <w:numId w:val="26"/>
        </w:numPr>
        <w:rPr>
          <w:lang w:val="en-US"/>
        </w:rPr>
      </w:pPr>
      <w:bookmarkStart w:id="13" w:name="_Toc451257241"/>
      <w:bookmarkStart w:id="14" w:name="_Toc461342880"/>
      <w:r w:rsidRPr="002B5D76">
        <w:rPr>
          <w:lang w:val="en-US"/>
        </w:rPr>
        <w:t>Determination of the seismicity parameters of seismic sources</w:t>
      </w:r>
      <w:bookmarkEnd w:id="13"/>
      <w:bookmarkEnd w:id="14"/>
    </w:p>
    <w:p w14:paraId="0BE7945A" w14:textId="77777777" w:rsidR="00962330" w:rsidRPr="0006608B" w:rsidRDefault="00962330" w:rsidP="00962330">
      <w:pPr>
        <w:pStyle w:val="LEVEL-TEXT"/>
      </w:pPr>
      <w:r w:rsidRPr="0006608B">
        <w:t xml:space="preserve">Determination of seismicity parameters is another challenging issue in performing PSHA. In this report the procedure which is agreed by expert panel is adopted for calculating of seismic parameters. </w:t>
      </w:r>
    </w:p>
    <w:p w14:paraId="4E32F79E" w14:textId="77777777" w:rsidR="00962330" w:rsidRPr="0006608B" w:rsidRDefault="00962330" w:rsidP="00962330">
      <w:pPr>
        <w:pStyle w:val="LEVEL-TEXT"/>
      </w:pPr>
      <w:r w:rsidRPr="0006608B">
        <w:t xml:space="preserve">For estimation of seismicity parameter (β, λ) two approaches of </w:t>
      </w:r>
      <w:proofErr w:type="spellStart"/>
      <w:r w:rsidRPr="0006608B">
        <w:t>Kijko</w:t>
      </w:r>
      <w:proofErr w:type="spellEnd"/>
      <w:r w:rsidRPr="0006608B">
        <w:t xml:space="preserve"> (2012) and slip rate is implemented with following procedure.</w:t>
      </w:r>
    </w:p>
    <w:p w14:paraId="145247B6" w14:textId="77777777" w:rsidR="00962330" w:rsidRPr="0006608B" w:rsidRDefault="00962330" w:rsidP="00962330">
      <w:pPr>
        <w:pStyle w:val="LEVEL-TEXT"/>
        <w:numPr>
          <w:ilvl w:val="0"/>
          <w:numId w:val="39"/>
        </w:numPr>
      </w:pPr>
      <w:r w:rsidRPr="0006608B">
        <w:lastRenderedPageBreak/>
        <w:t xml:space="preserve">The approach of </w:t>
      </w:r>
      <w:proofErr w:type="spellStart"/>
      <w:r w:rsidRPr="0006608B">
        <w:t>Kijko</w:t>
      </w:r>
      <w:proofErr w:type="spellEnd"/>
      <w:r w:rsidRPr="0006608B">
        <w:t xml:space="preserve"> (2012) is used for calculation of b value.</w:t>
      </w:r>
    </w:p>
    <w:p w14:paraId="3395C664" w14:textId="77777777" w:rsidR="00962330" w:rsidRPr="0006608B" w:rsidRDefault="00962330" w:rsidP="00962330">
      <w:pPr>
        <w:pStyle w:val="LEVEL-TEXT"/>
        <w:numPr>
          <w:ilvl w:val="0"/>
          <w:numId w:val="39"/>
        </w:numPr>
      </w:pPr>
      <w:r w:rsidRPr="0006608B">
        <w:t>All the events located inside each source are used for calculation of b value. However, the minimum number of events for calculation shall be 30.</w:t>
      </w:r>
    </w:p>
    <w:p w14:paraId="13E8C9CA" w14:textId="77777777" w:rsidR="00962330" w:rsidRPr="00962330" w:rsidRDefault="00962330" w:rsidP="00962330">
      <w:pPr>
        <w:pStyle w:val="LEVEL-TEXT"/>
        <w:numPr>
          <w:ilvl w:val="0"/>
          <w:numId w:val="39"/>
        </w:numPr>
      </w:pPr>
      <w:r w:rsidRPr="00962330">
        <w:t>In sources where number of events inside the source is less than 30, it is agreed to use regional b value equal to 1.15</w:t>
      </w:r>
    </w:p>
    <w:p w14:paraId="64920D97" w14:textId="77777777" w:rsidR="00962330" w:rsidRPr="00962330" w:rsidRDefault="00962330" w:rsidP="00962330">
      <w:pPr>
        <w:pStyle w:val="LEVEL-TEXT"/>
        <w:numPr>
          <w:ilvl w:val="0"/>
          <w:numId w:val="39"/>
        </w:numPr>
      </w:pPr>
      <w:r w:rsidRPr="00962330">
        <w:t xml:space="preserve">In sources that the value of slip rate is available, it is agreed to use both </w:t>
      </w:r>
      <w:proofErr w:type="spellStart"/>
      <w:r w:rsidRPr="00962330">
        <w:t>Kijko</w:t>
      </w:r>
      <w:proofErr w:type="spellEnd"/>
      <w:r w:rsidRPr="00962330">
        <w:t xml:space="preserve"> (2012) and slip rate method of Dr. </w:t>
      </w:r>
      <w:proofErr w:type="spellStart"/>
      <w:r w:rsidRPr="00962330">
        <w:t>Talebian</w:t>
      </w:r>
      <w:proofErr w:type="spellEnd"/>
      <w:r w:rsidRPr="00962330">
        <w:t xml:space="preserve"> with following weights:</w:t>
      </w:r>
    </w:p>
    <w:p w14:paraId="5220576F" w14:textId="77777777" w:rsidR="00962330" w:rsidRPr="0006608B" w:rsidRDefault="00962330" w:rsidP="00962330">
      <w:pPr>
        <w:pStyle w:val="LEVEL-TEXT"/>
        <w:numPr>
          <w:ilvl w:val="0"/>
          <w:numId w:val="40"/>
        </w:numPr>
      </w:pPr>
      <w:proofErr w:type="spellStart"/>
      <w:r w:rsidRPr="0006608B">
        <w:t>Kijko</w:t>
      </w:r>
      <w:proofErr w:type="spellEnd"/>
      <w:r w:rsidRPr="0006608B">
        <w:t xml:space="preserve"> (2012) </w:t>
      </w:r>
      <w:r w:rsidRPr="0006608B">
        <w:tab/>
      </w:r>
      <w:r w:rsidRPr="0006608B">
        <w:tab/>
        <w:t>(0.47)</w:t>
      </w:r>
    </w:p>
    <w:p w14:paraId="3DC727A6" w14:textId="77777777" w:rsidR="00962330" w:rsidRPr="0006608B" w:rsidRDefault="00962330" w:rsidP="00962330">
      <w:pPr>
        <w:pStyle w:val="LEVEL-TEXT"/>
        <w:numPr>
          <w:ilvl w:val="0"/>
          <w:numId w:val="40"/>
        </w:numPr>
      </w:pPr>
      <w:r w:rsidRPr="0006608B">
        <w:t>Slip rate method</w:t>
      </w:r>
      <w:r w:rsidRPr="0006608B">
        <w:tab/>
        <w:t>(0.53)</w:t>
      </w:r>
    </w:p>
    <w:p w14:paraId="1C48DB7B" w14:textId="001CDD02" w:rsidR="00962330" w:rsidRPr="0006608B" w:rsidRDefault="00962330" w:rsidP="00EA7048">
      <w:pPr>
        <w:pStyle w:val="LEVEL-TEXT"/>
      </w:pPr>
      <w:proofErr w:type="gramStart"/>
      <w:r w:rsidRPr="0006608B">
        <w:t xml:space="preserve">The values of slip rates </w:t>
      </w:r>
      <w:r w:rsidR="00EA7048">
        <w:t>which are accepted by expert panel</w:t>
      </w:r>
      <w:r>
        <w:t>.</w:t>
      </w:r>
      <w:proofErr w:type="gramEnd"/>
    </w:p>
    <w:p w14:paraId="3218BECC" w14:textId="77777777" w:rsidR="00962330" w:rsidRPr="00962330" w:rsidRDefault="00962330" w:rsidP="00962330">
      <w:pPr>
        <w:pStyle w:val="LEVEL-TEXT"/>
        <w:numPr>
          <w:ilvl w:val="0"/>
          <w:numId w:val="39"/>
        </w:numPr>
      </w:pPr>
      <w:r w:rsidRPr="00962330">
        <w:t xml:space="preserve">It is agreed to set </w:t>
      </w:r>
      <w:proofErr w:type="spellStart"/>
      <w:r w:rsidRPr="00962330">
        <w:t>Mmin</w:t>
      </w:r>
      <w:proofErr w:type="spellEnd"/>
      <w:r w:rsidRPr="00962330">
        <w:t xml:space="preserve"> of integration as 4.5</w:t>
      </w:r>
    </w:p>
    <w:p w14:paraId="356A7BE0" w14:textId="7A5C6C07" w:rsidR="002B5D76" w:rsidRPr="002B5D76" w:rsidRDefault="00962330" w:rsidP="00962330">
      <w:pPr>
        <w:pStyle w:val="LEVEL-TEXT"/>
      </w:pPr>
      <w:r w:rsidRPr="0006608B">
        <w:t xml:space="preserve"> The value of seismicity parameters of seismic sources with their corresponding weight is represented in an electric file which is attached to report.</w:t>
      </w:r>
    </w:p>
    <w:p w14:paraId="4D7E3009" w14:textId="77777777" w:rsidR="00DD3939" w:rsidRDefault="00DD3939" w:rsidP="00706ABC">
      <w:pPr>
        <w:jc w:val="both"/>
        <w:rPr>
          <w:lang w:val="en-US"/>
        </w:rPr>
      </w:pPr>
    </w:p>
    <w:p w14:paraId="2ABF638D" w14:textId="2F2A257A" w:rsidR="00962330" w:rsidRDefault="00A91F99" w:rsidP="00A91F99">
      <w:pPr>
        <w:pStyle w:val="Heading2"/>
        <w:numPr>
          <w:ilvl w:val="1"/>
          <w:numId w:val="26"/>
        </w:numPr>
        <w:rPr>
          <w:lang w:val="en-US"/>
        </w:rPr>
      </w:pPr>
      <w:bookmarkStart w:id="15" w:name="_Toc451257242"/>
      <w:bookmarkStart w:id="16" w:name="_Toc461342881"/>
      <w:r w:rsidRPr="00A91F99">
        <w:rPr>
          <w:lang w:val="en-US"/>
        </w:rPr>
        <w:t>Selection and ranking of GMPEs</w:t>
      </w:r>
      <w:bookmarkEnd w:id="15"/>
      <w:bookmarkEnd w:id="16"/>
    </w:p>
    <w:p w14:paraId="66306E97" w14:textId="6ED49353" w:rsidR="00A91F99" w:rsidRPr="00A91F99" w:rsidRDefault="00C63D07" w:rsidP="005A528E">
      <w:pPr>
        <w:pStyle w:val="LEVEL-TEXT"/>
      </w:pPr>
      <w:r w:rsidRPr="0006608B">
        <w:t xml:space="preserve">Selection of appropriate GMPEs and ranking of them is another challenging issue in conducting the seismic hazard analysis of </w:t>
      </w:r>
      <w:proofErr w:type="spellStart"/>
      <w:r w:rsidRPr="0006608B">
        <w:t>Bushehr</w:t>
      </w:r>
      <w:proofErr w:type="spellEnd"/>
      <w:r w:rsidRPr="0006608B">
        <w:t xml:space="preserve"> </w:t>
      </w:r>
      <w:r w:rsidR="005A528E" w:rsidRPr="0006608B">
        <w:t>Nuclear Power</w:t>
      </w:r>
      <w:r w:rsidR="005A528E">
        <w:t xml:space="preserve"> Plan- 2</w:t>
      </w:r>
      <w:r w:rsidRPr="0006608B">
        <w:t xml:space="preserve">. </w:t>
      </w:r>
      <w:r>
        <w:t>In this regard the expert panel</w:t>
      </w:r>
      <w:r w:rsidRPr="0006608B">
        <w:t xml:space="preserve"> decided to use 5 different GMPEs as follow with equal weights</w:t>
      </w:r>
      <w:r w:rsidR="005A528E">
        <w:t xml:space="preserve"> (Table 1.5)</w:t>
      </w:r>
      <w:r w:rsidRPr="0006608B">
        <w:t xml:space="preserve">. </w:t>
      </w:r>
      <w:r>
        <w:t>Also the</w:t>
      </w:r>
      <w:r w:rsidRPr="0006608B">
        <w:t xml:space="preserve"> truncation level of PDF of GMPEs was chosen to be </w:t>
      </w:r>
      <w:proofErr w:type="gramStart"/>
      <w:r w:rsidRPr="0006608B">
        <w:t>3.0 sigma</w:t>
      </w:r>
      <w:proofErr w:type="gramEnd"/>
      <w:r w:rsidRPr="0006608B">
        <w:t>.</w:t>
      </w:r>
    </w:p>
    <w:p w14:paraId="7D05A9A0" w14:textId="77777777" w:rsidR="00DD3939" w:rsidRDefault="00DD3939" w:rsidP="00706ABC">
      <w:pPr>
        <w:jc w:val="both"/>
        <w:rPr>
          <w:lang w:val="en-US"/>
        </w:rPr>
      </w:pPr>
    </w:p>
    <w:p w14:paraId="23382991" w14:textId="748E924D" w:rsidR="00D66479" w:rsidRPr="00802F57" w:rsidRDefault="00802F57" w:rsidP="00802F57">
      <w:pPr>
        <w:pStyle w:val="Caption"/>
        <w:rPr>
          <w:b w:val="0"/>
          <w:bCs w:val="0"/>
          <w:color w:val="auto"/>
          <w:sz w:val="24"/>
          <w:szCs w:val="24"/>
        </w:rPr>
      </w:pPr>
      <w:r w:rsidRPr="00802F57">
        <w:rPr>
          <w:b w:val="0"/>
          <w:bCs w:val="0"/>
          <w:color w:val="auto"/>
          <w:sz w:val="24"/>
          <w:szCs w:val="24"/>
        </w:rPr>
        <w:t xml:space="preserve">Table </w:t>
      </w:r>
      <w:r w:rsidR="0050088B">
        <w:rPr>
          <w:b w:val="0"/>
          <w:bCs w:val="0"/>
          <w:color w:val="auto"/>
          <w:sz w:val="24"/>
          <w:szCs w:val="24"/>
        </w:rPr>
        <w:fldChar w:fldCharType="begin"/>
      </w:r>
      <w:r w:rsidR="0050088B">
        <w:rPr>
          <w:b w:val="0"/>
          <w:bCs w:val="0"/>
          <w:color w:val="auto"/>
          <w:sz w:val="24"/>
          <w:szCs w:val="24"/>
        </w:rPr>
        <w:instrText xml:space="preserve"> STYLEREF 1 \s </w:instrText>
      </w:r>
      <w:r w:rsidR="0050088B">
        <w:rPr>
          <w:b w:val="0"/>
          <w:bCs w:val="0"/>
          <w:color w:val="auto"/>
          <w:sz w:val="24"/>
          <w:szCs w:val="24"/>
        </w:rPr>
        <w:fldChar w:fldCharType="separate"/>
      </w:r>
      <w:r w:rsidR="007C10F6">
        <w:rPr>
          <w:b w:val="0"/>
          <w:bCs w:val="0"/>
          <w:noProof/>
          <w:color w:val="auto"/>
          <w:sz w:val="24"/>
          <w:szCs w:val="24"/>
          <w:cs/>
        </w:rPr>
        <w:t>‎</w:t>
      </w:r>
      <w:r w:rsidR="007C10F6">
        <w:rPr>
          <w:b w:val="0"/>
          <w:bCs w:val="0"/>
          <w:noProof/>
          <w:color w:val="auto"/>
          <w:sz w:val="24"/>
          <w:szCs w:val="24"/>
        </w:rPr>
        <w:t>1</w:t>
      </w:r>
      <w:r w:rsidR="0050088B">
        <w:rPr>
          <w:b w:val="0"/>
          <w:bCs w:val="0"/>
          <w:color w:val="auto"/>
          <w:sz w:val="24"/>
          <w:szCs w:val="24"/>
        </w:rPr>
        <w:fldChar w:fldCharType="end"/>
      </w:r>
      <w:r w:rsidR="0050088B">
        <w:rPr>
          <w:b w:val="0"/>
          <w:bCs w:val="0"/>
          <w:color w:val="auto"/>
          <w:sz w:val="24"/>
          <w:szCs w:val="24"/>
        </w:rPr>
        <w:t>.</w:t>
      </w:r>
      <w:r w:rsidR="0050088B">
        <w:rPr>
          <w:b w:val="0"/>
          <w:bCs w:val="0"/>
          <w:color w:val="auto"/>
          <w:sz w:val="24"/>
          <w:szCs w:val="24"/>
        </w:rPr>
        <w:fldChar w:fldCharType="begin"/>
      </w:r>
      <w:r w:rsidR="0050088B">
        <w:rPr>
          <w:b w:val="0"/>
          <w:bCs w:val="0"/>
          <w:color w:val="auto"/>
          <w:sz w:val="24"/>
          <w:szCs w:val="24"/>
        </w:rPr>
        <w:instrText xml:space="preserve"> SEQ Table \* ARABIC \s 1 </w:instrText>
      </w:r>
      <w:r w:rsidR="0050088B">
        <w:rPr>
          <w:b w:val="0"/>
          <w:bCs w:val="0"/>
          <w:color w:val="auto"/>
          <w:sz w:val="24"/>
          <w:szCs w:val="24"/>
        </w:rPr>
        <w:fldChar w:fldCharType="separate"/>
      </w:r>
      <w:r w:rsidR="007C10F6">
        <w:rPr>
          <w:b w:val="0"/>
          <w:bCs w:val="0"/>
          <w:noProof/>
          <w:color w:val="auto"/>
          <w:sz w:val="24"/>
          <w:szCs w:val="24"/>
        </w:rPr>
        <w:t>5</w:t>
      </w:r>
      <w:r w:rsidR="0050088B">
        <w:rPr>
          <w:b w:val="0"/>
          <w:bCs w:val="0"/>
          <w:color w:val="auto"/>
          <w:sz w:val="24"/>
          <w:szCs w:val="24"/>
        </w:rPr>
        <w:fldChar w:fldCharType="end"/>
      </w:r>
      <w:r w:rsidRPr="00802F57">
        <w:rPr>
          <w:b w:val="0"/>
          <w:bCs w:val="0"/>
          <w:color w:val="auto"/>
          <w:sz w:val="24"/>
          <w:szCs w:val="24"/>
        </w:rPr>
        <w:t xml:space="preserve">- </w:t>
      </w:r>
      <w:r w:rsidR="00D66479" w:rsidRPr="00802F57">
        <w:rPr>
          <w:b w:val="0"/>
          <w:bCs w:val="0"/>
          <w:color w:val="auto"/>
          <w:sz w:val="24"/>
          <w:szCs w:val="24"/>
        </w:rPr>
        <w:t>The final selected GMPEs with their corresponding weights</w:t>
      </w:r>
    </w:p>
    <w:tbl>
      <w:tblPr>
        <w:tblStyle w:val="LightGrid-Accent3"/>
        <w:tblW w:w="0" w:type="auto"/>
        <w:jc w:val="center"/>
        <w:tblLook w:val="04A0" w:firstRow="1" w:lastRow="0" w:firstColumn="1" w:lastColumn="0" w:noHBand="0" w:noVBand="1"/>
      </w:tblPr>
      <w:tblGrid>
        <w:gridCol w:w="5070"/>
        <w:gridCol w:w="1275"/>
      </w:tblGrid>
      <w:tr w:rsidR="00D66479" w:rsidRPr="00802F57" w14:paraId="25C41FCE" w14:textId="77777777" w:rsidTr="00E956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0" w:type="dxa"/>
          </w:tcPr>
          <w:p w14:paraId="0594C66A" w14:textId="77777777" w:rsidR="00D66479" w:rsidRPr="00802F57" w:rsidRDefault="00D66479" w:rsidP="00E9567C">
            <w:pPr>
              <w:jc w:val="center"/>
              <w:rPr>
                <w:rFonts w:ascii="Times New Roman" w:hAnsi="Times New Roman" w:cs="Times New Roman"/>
              </w:rPr>
            </w:pPr>
            <w:r w:rsidRPr="00802F57">
              <w:rPr>
                <w:rFonts w:ascii="Times New Roman" w:hAnsi="Times New Roman" w:cs="Times New Roman"/>
              </w:rPr>
              <w:t>Ground Motion Parameter Equation</w:t>
            </w:r>
          </w:p>
        </w:tc>
        <w:tc>
          <w:tcPr>
            <w:tcW w:w="1275" w:type="dxa"/>
          </w:tcPr>
          <w:p w14:paraId="378C8B2D" w14:textId="77777777" w:rsidR="00D66479" w:rsidRPr="00802F57" w:rsidRDefault="00D66479" w:rsidP="00E9567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02F57">
              <w:rPr>
                <w:rFonts w:ascii="Times New Roman" w:hAnsi="Times New Roman" w:cs="Times New Roman"/>
              </w:rPr>
              <w:t>Weight</w:t>
            </w:r>
          </w:p>
        </w:tc>
      </w:tr>
      <w:tr w:rsidR="00D66479" w:rsidRPr="00802F57" w14:paraId="1CF736DC" w14:textId="77777777" w:rsidTr="00E956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0" w:type="dxa"/>
          </w:tcPr>
          <w:p w14:paraId="7004EF3C" w14:textId="77777777" w:rsidR="00D66479" w:rsidRPr="00802F57" w:rsidRDefault="00D66479" w:rsidP="00E9567C">
            <w:pPr>
              <w:rPr>
                <w:rFonts w:ascii="Times New Roman" w:hAnsi="Times New Roman" w:cs="Times New Roman"/>
                <w:b w:val="0"/>
                <w:bCs w:val="0"/>
              </w:rPr>
            </w:pPr>
            <w:proofErr w:type="spellStart"/>
            <w:r w:rsidRPr="00802F57">
              <w:rPr>
                <w:rFonts w:ascii="Times New Roman" w:hAnsi="Times New Roman" w:cs="Times New Roman"/>
                <w:b w:val="0"/>
                <w:bCs w:val="0"/>
              </w:rPr>
              <w:t>Ghasemi</w:t>
            </w:r>
            <w:proofErr w:type="spellEnd"/>
            <w:r w:rsidRPr="00802F57">
              <w:rPr>
                <w:rFonts w:ascii="Times New Roman" w:hAnsi="Times New Roman" w:cs="Times New Roman"/>
                <w:b w:val="0"/>
                <w:bCs w:val="0"/>
              </w:rPr>
              <w:t xml:space="preserve"> et al (2009)</w:t>
            </w:r>
          </w:p>
        </w:tc>
        <w:tc>
          <w:tcPr>
            <w:tcW w:w="1275" w:type="dxa"/>
          </w:tcPr>
          <w:p w14:paraId="085AC2FE" w14:textId="77777777" w:rsidR="00D66479" w:rsidRPr="00802F57" w:rsidRDefault="00D66479" w:rsidP="00E9567C">
            <w:pPr>
              <w:jc w:val="center"/>
              <w:cnfStyle w:val="000000100000" w:firstRow="0" w:lastRow="0" w:firstColumn="0" w:lastColumn="0" w:oddVBand="0" w:evenVBand="0" w:oddHBand="1" w:evenHBand="0" w:firstRowFirstColumn="0" w:firstRowLastColumn="0" w:lastRowFirstColumn="0" w:lastRowLastColumn="0"/>
            </w:pPr>
            <w:r w:rsidRPr="00802F57">
              <w:t>0.20</w:t>
            </w:r>
          </w:p>
        </w:tc>
      </w:tr>
      <w:tr w:rsidR="00D66479" w:rsidRPr="00802F57" w14:paraId="45129DB2" w14:textId="77777777" w:rsidTr="00E9567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0" w:type="dxa"/>
          </w:tcPr>
          <w:p w14:paraId="53004C52" w14:textId="77777777" w:rsidR="00D66479" w:rsidRPr="00802F57" w:rsidRDefault="00D66479" w:rsidP="00E9567C">
            <w:pPr>
              <w:rPr>
                <w:rFonts w:ascii="Times New Roman" w:hAnsi="Times New Roman" w:cs="Times New Roman"/>
                <w:b w:val="0"/>
                <w:bCs w:val="0"/>
              </w:rPr>
            </w:pPr>
            <w:r w:rsidRPr="00802F57">
              <w:rPr>
                <w:rFonts w:ascii="Times New Roman" w:hAnsi="Times New Roman" w:cs="Times New Roman"/>
                <w:b w:val="0"/>
                <w:bCs w:val="0"/>
              </w:rPr>
              <w:t>Kale et al (2015)</w:t>
            </w:r>
          </w:p>
        </w:tc>
        <w:tc>
          <w:tcPr>
            <w:tcW w:w="1275" w:type="dxa"/>
          </w:tcPr>
          <w:p w14:paraId="4D7CBAAF" w14:textId="77777777" w:rsidR="00D66479" w:rsidRPr="00802F57" w:rsidRDefault="00D66479" w:rsidP="00E9567C">
            <w:pPr>
              <w:jc w:val="center"/>
              <w:cnfStyle w:val="000000010000" w:firstRow="0" w:lastRow="0" w:firstColumn="0" w:lastColumn="0" w:oddVBand="0" w:evenVBand="0" w:oddHBand="0" w:evenHBand="1" w:firstRowFirstColumn="0" w:firstRowLastColumn="0" w:lastRowFirstColumn="0" w:lastRowLastColumn="0"/>
            </w:pPr>
            <w:r w:rsidRPr="00802F57">
              <w:t>0.20</w:t>
            </w:r>
          </w:p>
        </w:tc>
      </w:tr>
      <w:tr w:rsidR="00D66479" w:rsidRPr="00802F57" w14:paraId="3B6F01F0" w14:textId="77777777" w:rsidTr="00E956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0" w:type="dxa"/>
          </w:tcPr>
          <w:p w14:paraId="7638927F" w14:textId="77777777" w:rsidR="00D66479" w:rsidRPr="00802F57" w:rsidRDefault="00D66479" w:rsidP="00E9567C">
            <w:pPr>
              <w:rPr>
                <w:rFonts w:ascii="Times New Roman" w:hAnsi="Times New Roman" w:cs="Times New Roman"/>
                <w:b w:val="0"/>
                <w:bCs w:val="0"/>
              </w:rPr>
            </w:pPr>
            <w:r w:rsidRPr="00802F57">
              <w:rPr>
                <w:rFonts w:ascii="Times New Roman" w:hAnsi="Times New Roman" w:cs="Times New Roman"/>
                <w:b w:val="0"/>
                <w:bCs w:val="0"/>
              </w:rPr>
              <w:t>West II Abrahamson and Silva (2014)</w:t>
            </w:r>
          </w:p>
        </w:tc>
        <w:tc>
          <w:tcPr>
            <w:tcW w:w="1275" w:type="dxa"/>
          </w:tcPr>
          <w:p w14:paraId="7359145C" w14:textId="77777777" w:rsidR="00D66479" w:rsidRPr="00802F57" w:rsidRDefault="00D66479" w:rsidP="00E9567C">
            <w:pPr>
              <w:jc w:val="center"/>
              <w:cnfStyle w:val="000000100000" w:firstRow="0" w:lastRow="0" w:firstColumn="0" w:lastColumn="0" w:oddVBand="0" w:evenVBand="0" w:oddHBand="1" w:evenHBand="0" w:firstRowFirstColumn="0" w:firstRowLastColumn="0" w:lastRowFirstColumn="0" w:lastRowLastColumn="0"/>
            </w:pPr>
            <w:r w:rsidRPr="00802F57">
              <w:t>0.20</w:t>
            </w:r>
          </w:p>
        </w:tc>
      </w:tr>
      <w:tr w:rsidR="00D66479" w:rsidRPr="00802F57" w14:paraId="68A309FB" w14:textId="77777777" w:rsidTr="00E9567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0" w:type="dxa"/>
          </w:tcPr>
          <w:p w14:paraId="2CAA190C" w14:textId="77777777" w:rsidR="00D66479" w:rsidRPr="00802F57" w:rsidRDefault="00D66479" w:rsidP="00E9567C">
            <w:pPr>
              <w:rPr>
                <w:rFonts w:ascii="Times New Roman" w:hAnsi="Times New Roman" w:cs="Times New Roman"/>
                <w:b w:val="0"/>
                <w:bCs w:val="0"/>
              </w:rPr>
            </w:pPr>
            <w:r w:rsidRPr="00802F57">
              <w:rPr>
                <w:rFonts w:ascii="Times New Roman" w:hAnsi="Times New Roman" w:cs="Times New Roman"/>
                <w:b w:val="0"/>
                <w:bCs w:val="0"/>
              </w:rPr>
              <w:t xml:space="preserve">West II Chiu and </w:t>
            </w:r>
            <w:proofErr w:type="spellStart"/>
            <w:r w:rsidRPr="00802F57">
              <w:rPr>
                <w:rFonts w:ascii="Times New Roman" w:hAnsi="Times New Roman" w:cs="Times New Roman"/>
                <w:b w:val="0"/>
                <w:bCs w:val="0"/>
              </w:rPr>
              <w:t>Youngs</w:t>
            </w:r>
            <w:proofErr w:type="spellEnd"/>
            <w:r w:rsidRPr="00802F57">
              <w:rPr>
                <w:rFonts w:ascii="Times New Roman" w:hAnsi="Times New Roman" w:cs="Times New Roman"/>
                <w:b w:val="0"/>
                <w:bCs w:val="0"/>
              </w:rPr>
              <w:t xml:space="preserve"> (2014)</w:t>
            </w:r>
          </w:p>
        </w:tc>
        <w:tc>
          <w:tcPr>
            <w:tcW w:w="1275" w:type="dxa"/>
          </w:tcPr>
          <w:p w14:paraId="148FB86E" w14:textId="77777777" w:rsidR="00D66479" w:rsidRPr="00802F57" w:rsidRDefault="00D66479" w:rsidP="00E9567C">
            <w:pPr>
              <w:jc w:val="center"/>
              <w:cnfStyle w:val="000000010000" w:firstRow="0" w:lastRow="0" w:firstColumn="0" w:lastColumn="0" w:oddVBand="0" w:evenVBand="0" w:oddHBand="0" w:evenHBand="1" w:firstRowFirstColumn="0" w:firstRowLastColumn="0" w:lastRowFirstColumn="0" w:lastRowLastColumn="0"/>
            </w:pPr>
            <w:r w:rsidRPr="00802F57">
              <w:t>0.20</w:t>
            </w:r>
          </w:p>
        </w:tc>
      </w:tr>
      <w:tr w:rsidR="00D66479" w:rsidRPr="00802F57" w14:paraId="109E87AF" w14:textId="77777777" w:rsidTr="00E956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0" w:type="dxa"/>
          </w:tcPr>
          <w:p w14:paraId="51C2E0F6" w14:textId="77777777" w:rsidR="00D66479" w:rsidRPr="00802F57" w:rsidRDefault="00D66479" w:rsidP="00E9567C">
            <w:pPr>
              <w:rPr>
                <w:rFonts w:ascii="Times New Roman" w:hAnsi="Times New Roman" w:cs="Times New Roman"/>
                <w:b w:val="0"/>
                <w:bCs w:val="0"/>
              </w:rPr>
            </w:pPr>
            <w:r w:rsidRPr="00802F57">
              <w:rPr>
                <w:rFonts w:ascii="Times New Roman" w:hAnsi="Times New Roman" w:cs="Times New Roman"/>
                <w:b w:val="0"/>
                <w:bCs w:val="0"/>
              </w:rPr>
              <w:t xml:space="preserve">West II </w:t>
            </w:r>
            <w:proofErr w:type="spellStart"/>
            <w:r w:rsidRPr="00802F57">
              <w:rPr>
                <w:rFonts w:ascii="Times New Roman" w:hAnsi="Times New Roman" w:cs="Times New Roman"/>
                <w:b w:val="0"/>
                <w:bCs w:val="0"/>
              </w:rPr>
              <w:t>Idriss</w:t>
            </w:r>
            <w:proofErr w:type="spellEnd"/>
            <w:r w:rsidRPr="00802F57">
              <w:rPr>
                <w:rFonts w:ascii="Times New Roman" w:hAnsi="Times New Roman" w:cs="Times New Roman"/>
                <w:b w:val="0"/>
                <w:bCs w:val="0"/>
              </w:rPr>
              <w:t xml:space="preserve"> (2014)</w:t>
            </w:r>
          </w:p>
        </w:tc>
        <w:tc>
          <w:tcPr>
            <w:tcW w:w="1275" w:type="dxa"/>
          </w:tcPr>
          <w:p w14:paraId="3C3D2418" w14:textId="77777777" w:rsidR="00D66479" w:rsidRPr="00802F57" w:rsidRDefault="00D66479" w:rsidP="00E9567C">
            <w:pPr>
              <w:jc w:val="center"/>
              <w:cnfStyle w:val="000000100000" w:firstRow="0" w:lastRow="0" w:firstColumn="0" w:lastColumn="0" w:oddVBand="0" w:evenVBand="0" w:oddHBand="1" w:evenHBand="0" w:firstRowFirstColumn="0" w:firstRowLastColumn="0" w:lastRowFirstColumn="0" w:lastRowLastColumn="0"/>
            </w:pPr>
            <w:r w:rsidRPr="00802F57">
              <w:t>0.20</w:t>
            </w:r>
          </w:p>
        </w:tc>
      </w:tr>
    </w:tbl>
    <w:p w14:paraId="482BC67E" w14:textId="77777777" w:rsidR="00D66479" w:rsidRDefault="00D66479" w:rsidP="00706ABC">
      <w:pPr>
        <w:jc w:val="both"/>
        <w:rPr>
          <w:lang w:val="en-US"/>
        </w:rPr>
      </w:pPr>
    </w:p>
    <w:p w14:paraId="2CC80BAF" w14:textId="4FBB476F" w:rsidR="00D66479" w:rsidRPr="00D66479" w:rsidRDefault="00D66479" w:rsidP="00D66479">
      <w:pPr>
        <w:pStyle w:val="LEVEL-TEXT"/>
      </w:pPr>
      <w:r>
        <w:t>Also, the expert panel agreed</w:t>
      </w:r>
      <w:r w:rsidRPr="00C66E27">
        <w:t xml:space="preserve"> to use Sinaean05 GMPE for PGA in combination with Ghasemi09 for PSA in other periods.</w:t>
      </w:r>
    </w:p>
    <w:p w14:paraId="38B15301" w14:textId="77777777" w:rsidR="00D66479" w:rsidRDefault="00D66479" w:rsidP="00706ABC">
      <w:pPr>
        <w:jc w:val="both"/>
        <w:rPr>
          <w:lang w:val="en-US"/>
        </w:rPr>
      </w:pPr>
    </w:p>
    <w:p w14:paraId="5EB050FA" w14:textId="36E279FC" w:rsidR="00D66479" w:rsidRDefault="00D66479" w:rsidP="00D66479">
      <w:pPr>
        <w:pStyle w:val="Heading2"/>
        <w:numPr>
          <w:ilvl w:val="1"/>
          <w:numId w:val="26"/>
        </w:numPr>
        <w:rPr>
          <w:lang w:val="en-US"/>
        </w:rPr>
      </w:pPr>
      <w:bookmarkStart w:id="17" w:name="_Toc451257243"/>
      <w:bookmarkStart w:id="18" w:name="_Toc461342882"/>
      <w:r w:rsidRPr="00D66479">
        <w:rPr>
          <w:lang w:val="en-US"/>
        </w:rPr>
        <w:t>Treatment of uncertainty</w:t>
      </w:r>
      <w:bookmarkEnd w:id="17"/>
      <w:bookmarkEnd w:id="18"/>
    </w:p>
    <w:p w14:paraId="126BFFF2" w14:textId="497E03E3" w:rsidR="006337B5" w:rsidRPr="006337B5" w:rsidRDefault="006337B5" w:rsidP="001F6A1D">
      <w:pPr>
        <w:pStyle w:val="LEVEL-TEXT"/>
      </w:pPr>
      <w:r w:rsidRPr="006337B5">
        <w:t xml:space="preserve">In this study, the analysis of Logic Tree is performed as it is illustrated in </w:t>
      </w:r>
      <w:r w:rsidR="001F6A1D">
        <w:t>Figure 1.8</w:t>
      </w:r>
      <w:r w:rsidRPr="006337B5">
        <w:t xml:space="preserve">. As it is clear, in this study four seismic source models are included in calculation. In the first branch of logic tree four different depths have been considered. Also, for estimation of seismicity parameters two approaches of </w:t>
      </w:r>
      <w:proofErr w:type="spellStart"/>
      <w:r w:rsidRPr="006337B5">
        <w:t>Kijko</w:t>
      </w:r>
      <w:proofErr w:type="spellEnd"/>
      <w:r w:rsidRPr="006337B5">
        <w:t xml:space="preserve"> (2012) and slip rate with equal different weights are considered in calculation. The maximum magnitude of each source is estimated by physical dimension of each source (for the fourth seismic </w:t>
      </w:r>
      <w:proofErr w:type="gramStart"/>
      <w:r w:rsidRPr="006337B5">
        <w:t>source model</w:t>
      </w:r>
      <w:proofErr w:type="gramEnd"/>
      <w:r w:rsidRPr="006337B5">
        <w:t xml:space="preserve"> another branch which is maximum magnitude + delta is added). Five different GMPEs with equal weights are incorporated in calculation. </w:t>
      </w:r>
    </w:p>
    <w:p w14:paraId="114C6F96" w14:textId="1C791F02" w:rsidR="00D66479" w:rsidRPr="006337B5" w:rsidRDefault="006337B5" w:rsidP="001F6A1D">
      <w:pPr>
        <w:pStyle w:val="LEVEL-TEXT"/>
      </w:pPr>
      <w:r w:rsidRPr="006337B5">
        <w:t xml:space="preserve">The final logic tree in this study includes 520 branches. </w:t>
      </w:r>
      <w:r w:rsidR="001F6A1D">
        <w:t>Figure 1.8</w:t>
      </w:r>
      <w:r w:rsidRPr="006337B5">
        <w:t xml:space="preserve"> represents the final logic tree and corresponding weights of each branch.</w:t>
      </w:r>
    </w:p>
    <w:p w14:paraId="5D496698" w14:textId="77777777" w:rsidR="00DD3939" w:rsidRDefault="00DD3939" w:rsidP="00706ABC">
      <w:pPr>
        <w:jc w:val="both"/>
        <w:rPr>
          <w:lang w:val="en-US"/>
        </w:rPr>
      </w:pPr>
    </w:p>
    <w:p w14:paraId="63E995DF" w14:textId="39FD28BF" w:rsidR="006337B5" w:rsidRDefault="006337B5" w:rsidP="006337B5">
      <w:pPr>
        <w:jc w:val="center"/>
        <w:rPr>
          <w:lang w:val="en-US"/>
        </w:rPr>
      </w:pPr>
      <w:r w:rsidRPr="00156819">
        <w:rPr>
          <w:noProof/>
          <w:lang w:val="en-US" w:eastAsia="en-US"/>
        </w:rPr>
        <w:lastRenderedPageBreak/>
        <w:drawing>
          <wp:inline distT="0" distB="0" distL="0" distR="0" wp14:anchorId="40110B57" wp14:editId="68ECEE48">
            <wp:extent cx="4031999" cy="72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5955" t="27376" r="49438" b="7533"/>
                    <a:stretch/>
                  </pic:blipFill>
                  <pic:spPr bwMode="auto">
                    <a:xfrm>
                      <a:off x="0" y="0"/>
                      <a:ext cx="4031999" cy="7200000"/>
                    </a:xfrm>
                    <a:prstGeom prst="rect">
                      <a:avLst/>
                    </a:prstGeom>
                    <a:noFill/>
                    <a:ln>
                      <a:noFill/>
                    </a:ln>
                    <a:extLst>
                      <a:ext uri="{53640926-AAD7-44D8-BBD7-CCE9431645EC}">
                        <a14:shadowObscured xmlns:a14="http://schemas.microsoft.com/office/drawing/2010/main"/>
                      </a:ext>
                    </a:extLst>
                  </pic:spPr>
                </pic:pic>
              </a:graphicData>
            </a:graphic>
          </wp:inline>
        </w:drawing>
      </w:r>
    </w:p>
    <w:p w14:paraId="647E2CA7" w14:textId="23812796" w:rsidR="006337B5" w:rsidRPr="005E3D50" w:rsidRDefault="005E3D50" w:rsidP="005E3D50">
      <w:pPr>
        <w:pStyle w:val="Caption"/>
        <w:rPr>
          <w:b w:val="0"/>
          <w:bCs w:val="0"/>
          <w:color w:val="auto"/>
          <w:sz w:val="24"/>
          <w:szCs w:val="24"/>
        </w:rPr>
      </w:pPr>
      <w:r w:rsidRPr="005E3D50">
        <w:rPr>
          <w:b w:val="0"/>
          <w:bCs w:val="0"/>
          <w:color w:val="auto"/>
          <w:sz w:val="24"/>
          <w:szCs w:val="24"/>
        </w:rPr>
        <w:t xml:space="preserve">Figure </w:t>
      </w:r>
      <w:r w:rsidR="0050088B">
        <w:rPr>
          <w:b w:val="0"/>
          <w:bCs w:val="0"/>
          <w:color w:val="auto"/>
          <w:sz w:val="24"/>
          <w:szCs w:val="24"/>
        </w:rPr>
        <w:fldChar w:fldCharType="begin"/>
      </w:r>
      <w:r w:rsidR="0050088B">
        <w:rPr>
          <w:b w:val="0"/>
          <w:bCs w:val="0"/>
          <w:color w:val="auto"/>
          <w:sz w:val="24"/>
          <w:szCs w:val="24"/>
        </w:rPr>
        <w:instrText xml:space="preserve"> STYLEREF 1 \s </w:instrText>
      </w:r>
      <w:r w:rsidR="0050088B">
        <w:rPr>
          <w:b w:val="0"/>
          <w:bCs w:val="0"/>
          <w:color w:val="auto"/>
          <w:sz w:val="24"/>
          <w:szCs w:val="24"/>
        </w:rPr>
        <w:fldChar w:fldCharType="separate"/>
      </w:r>
      <w:r w:rsidR="007C10F6">
        <w:rPr>
          <w:b w:val="0"/>
          <w:bCs w:val="0"/>
          <w:noProof/>
          <w:color w:val="auto"/>
          <w:sz w:val="24"/>
          <w:szCs w:val="24"/>
          <w:cs/>
        </w:rPr>
        <w:t>‎</w:t>
      </w:r>
      <w:r w:rsidR="007C10F6">
        <w:rPr>
          <w:b w:val="0"/>
          <w:bCs w:val="0"/>
          <w:noProof/>
          <w:color w:val="auto"/>
          <w:sz w:val="24"/>
          <w:szCs w:val="24"/>
        </w:rPr>
        <w:t>1</w:t>
      </w:r>
      <w:r w:rsidR="0050088B">
        <w:rPr>
          <w:b w:val="0"/>
          <w:bCs w:val="0"/>
          <w:color w:val="auto"/>
          <w:sz w:val="24"/>
          <w:szCs w:val="24"/>
        </w:rPr>
        <w:fldChar w:fldCharType="end"/>
      </w:r>
      <w:r w:rsidR="0050088B">
        <w:rPr>
          <w:b w:val="0"/>
          <w:bCs w:val="0"/>
          <w:color w:val="auto"/>
          <w:sz w:val="24"/>
          <w:szCs w:val="24"/>
        </w:rPr>
        <w:t>.</w:t>
      </w:r>
      <w:r w:rsidR="0050088B">
        <w:rPr>
          <w:b w:val="0"/>
          <w:bCs w:val="0"/>
          <w:color w:val="auto"/>
          <w:sz w:val="24"/>
          <w:szCs w:val="24"/>
        </w:rPr>
        <w:fldChar w:fldCharType="begin"/>
      </w:r>
      <w:r w:rsidR="0050088B">
        <w:rPr>
          <w:b w:val="0"/>
          <w:bCs w:val="0"/>
          <w:color w:val="auto"/>
          <w:sz w:val="24"/>
          <w:szCs w:val="24"/>
        </w:rPr>
        <w:instrText xml:space="preserve"> SEQ Figure \* ARABIC \s 1 </w:instrText>
      </w:r>
      <w:r w:rsidR="0050088B">
        <w:rPr>
          <w:b w:val="0"/>
          <w:bCs w:val="0"/>
          <w:color w:val="auto"/>
          <w:sz w:val="24"/>
          <w:szCs w:val="24"/>
        </w:rPr>
        <w:fldChar w:fldCharType="separate"/>
      </w:r>
      <w:r w:rsidR="007C10F6">
        <w:rPr>
          <w:b w:val="0"/>
          <w:bCs w:val="0"/>
          <w:noProof/>
          <w:color w:val="auto"/>
          <w:sz w:val="24"/>
          <w:szCs w:val="24"/>
        </w:rPr>
        <w:t>8</w:t>
      </w:r>
      <w:r w:rsidR="0050088B">
        <w:rPr>
          <w:b w:val="0"/>
          <w:bCs w:val="0"/>
          <w:color w:val="auto"/>
          <w:sz w:val="24"/>
          <w:szCs w:val="24"/>
        </w:rPr>
        <w:fldChar w:fldCharType="end"/>
      </w:r>
      <w:r w:rsidRPr="005E3D50">
        <w:rPr>
          <w:b w:val="0"/>
          <w:bCs w:val="0"/>
          <w:color w:val="auto"/>
          <w:sz w:val="24"/>
          <w:szCs w:val="24"/>
        </w:rPr>
        <w:t xml:space="preserve">- </w:t>
      </w:r>
      <w:r w:rsidR="006337B5" w:rsidRPr="005E3D50">
        <w:rPr>
          <w:b w:val="0"/>
          <w:bCs w:val="0"/>
          <w:color w:val="auto"/>
          <w:sz w:val="24"/>
          <w:szCs w:val="24"/>
        </w:rPr>
        <w:t>The structure of logic tree for capturing uncertainty in PSHA</w:t>
      </w:r>
    </w:p>
    <w:p w14:paraId="018E9BD7" w14:textId="77777777" w:rsidR="006337B5" w:rsidRDefault="006337B5" w:rsidP="00706ABC">
      <w:pPr>
        <w:jc w:val="both"/>
        <w:rPr>
          <w:lang w:val="en-US"/>
        </w:rPr>
      </w:pPr>
    </w:p>
    <w:p w14:paraId="56FD3DA7" w14:textId="620EDB71" w:rsidR="006337B5" w:rsidRDefault="003F51FB" w:rsidP="003F51FB">
      <w:pPr>
        <w:pStyle w:val="Heading2"/>
        <w:numPr>
          <w:ilvl w:val="1"/>
          <w:numId w:val="26"/>
        </w:numPr>
        <w:rPr>
          <w:lang w:val="en-US"/>
        </w:rPr>
      </w:pPr>
      <w:bookmarkStart w:id="19" w:name="_Toc451257244"/>
      <w:bookmarkStart w:id="20" w:name="_Toc461342883"/>
      <w:r w:rsidRPr="003F51FB">
        <w:rPr>
          <w:lang w:val="en-US"/>
        </w:rPr>
        <w:lastRenderedPageBreak/>
        <w:t>Final results of PSHA</w:t>
      </w:r>
      <w:bookmarkEnd w:id="19"/>
      <w:bookmarkEnd w:id="20"/>
    </w:p>
    <w:p w14:paraId="394AFD9D" w14:textId="34172598" w:rsidR="00D45E17" w:rsidRPr="00D45E17" w:rsidRDefault="00D45E17" w:rsidP="00FB22A8">
      <w:pPr>
        <w:pStyle w:val="LEVEL-TEXT"/>
      </w:pPr>
      <w:r w:rsidRPr="00D45E17">
        <w:t xml:space="preserve">In this section the result of PSHA for </w:t>
      </w:r>
      <w:proofErr w:type="spellStart"/>
      <w:r w:rsidRPr="00D45E17">
        <w:t>Bushehr</w:t>
      </w:r>
      <w:proofErr w:type="spellEnd"/>
      <w:r w:rsidRPr="00D45E17">
        <w:t xml:space="preserve"> </w:t>
      </w:r>
      <w:r w:rsidR="00FB22A8" w:rsidRPr="00D45E17">
        <w:t xml:space="preserve">Nuclear Power </w:t>
      </w:r>
      <w:r w:rsidR="00FB22A8">
        <w:t xml:space="preserve">Plan </w:t>
      </w:r>
      <w:r w:rsidRPr="00D45E17">
        <w:t>will be represented. It should be mentioned this analysis has been done with considering of V</w:t>
      </w:r>
      <w:r w:rsidRPr="00D45E17">
        <w:rPr>
          <w:vertAlign w:val="subscript"/>
        </w:rPr>
        <w:t>S30</w:t>
      </w:r>
      <w:r w:rsidRPr="00D45E17">
        <w:t>=600 m/s and with considering of areal sources for all seismic models (IIEES, RIES and IPE seismic models).</w:t>
      </w:r>
    </w:p>
    <w:p w14:paraId="39A51C50" w14:textId="5D69205F" w:rsidR="003F51FB" w:rsidRPr="00D45E17" w:rsidRDefault="00D45E17" w:rsidP="001F6A1D">
      <w:pPr>
        <w:pStyle w:val="LEVEL-TEXT"/>
      </w:pPr>
      <w:r w:rsidRPr="00D45E17">
        <w:t xml:space="preserve">In </w:t>
      </w:r>
      <w:r w:rsidR="001F6A1D">
        <w:t>Figure 1.9</w:t>
      </w:r>
      <w:r w:rsidRPr="00D45E17">
        <w:t xml:space="preserve"> </w:t>
      </w:r>
      <w:r w:rsidR="00FB22A8">
        <w:t xml:space="preserve">and Table 1.6 </w:t>
      </w:r>
      <w:r w:rsidRPr="00D45E17">
        <w:t>the mean, median, 16</w:t>
      </w:r>
      <w:r w:rsidRPr="00FB22A8">
        <w:rPr>
          <w:vertAlign w:val="superscript"/>
        </w:rPr>
        <w:t>th</w:t>
      </w:r>
      <w:r w:rsidRPr="00D45E17">
        <w:t xml:space="preserve"> and 84</w:t>
      </w:r>
      <w:r w:rsidRPr="00FB22A8">
        <w:rPr>
          <w:vertAlign w:val="superscript"/>
        </w:rPr>
        <w:t>th</w:t>
      </w:r>
      <w:r w:rsidRPr="00D45E17">
        <w:t xml:space="preserve"> percentile of the hazard curve for PGA for seismic source models has been represented.</w:t>
      </w:r>
    </w:p>
    <w:p w14:paraId="56DC7E64" w14:textId="77777777" w:rsidR="006337B5" w:rsidRDefault="006337B5" w:rsidP="00706ABC">
      <w:pPr>
        <w:jc w:val="both"/>
        <w:rPr>
          <w:lang w:val="en-US"/>
        </w:rPr>
      </w:pPr>
    </w:p>
    <w:p w14:paraId="3D289FEA" w14:textId="0BA736CB" w:rsidR="00D45E17" w:rsidRDefault="00871868" w:rsidP="00871868">
      <w:pPr>
        <w:jc w:val="center"/>
        <w:rPr>
          <w:lang w:val="en-US"/>
        </w:rPr>
      </w:pPr>
      <w:r>
        <w:rPr>
          <w:noProof/>
          <w:lang w:val="en-US" w:eastAsia="en-US"/>
        </w:rPr>
        <w:drawing>
          <wp:inline distT="0" distB="0" distL="0" distR="0" wp14:anchorId="28EDB8A7" wp14:editId="42D1AD45">
            <wp:extent cx="5334000" cy="4000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00F0F84D" w14:textId="64E489B3" w:rsidR="00871868" w:rsidRPr="003625BB" w:rsidRDefault="003625BB" w:rsidP="003625BB">
      <w:pPr>
        <w:pStyle w:val="Caption"/>
        <w:rPr>
          <w:b w:val="0"/>
          <w:bCs w:val="0"/>
          <w:color w:val="auto"/>
          <w:sz w:val="24"/>
          <w:szCs w:val="24"/>
        </w:rPr>
      </w:pPr>
      <w:r w:rsidRPr="003625BB">
        <w:rPr>
          <w:b w:val="0"/>
          <w:bCs w:val="0"/>
          <w:color w:val="auto"/>
          <w:sz w:val="24"/>
          <w:szCs w:val="24"/>
        </w:rPr>
        <w:t xml:space="preserve">Figure </w:t>
      </w:r>
      <w:r w:rsidR="0050088B">
        <w:rPr>
          <w:b w:val="0"/>
          <w:bCs w:val="0"/>
          <w:color w:val="auto"/>
          <w:sz w:val="24"/>
          <w:szCs w:val="24"/>
        </w:rPr>
        <w:fldChar w:fldCharType="begin"/>
      </w:r>
      <w:r w:rsidR="0050088B">
        <w:rPr>
          <w:b w:val="0"/>
          <w:bCs w:val="0"/>
          <w:color w:val="auto"/>
          <w:sz w:val="24"/>
          <w:szCs w:val="24"/>
        </w:rPr>
        <w:instrText xml:space="preserve"> STYLEREF 1 \s </w:instrText>
      </w:r>
      <w:r w:rsidR="0050088B">
        <w:rPr>
          <w:b w:val="0"/>
          <w:bCs w:val="0"/>
          <w:color w:val="auto"/>
          <w:sz w:val="24"/>
          <w:szCs w:val="24"/>
        </w:rPr>
        <w:fldChar w:fldCharType="separate"/>
      </w:r>
      <w:r w:rsidR="007C10F6">
        <w:rPr>
          <w:b w:val="0"/>
          <w:bCs w:val="0"/>
          <w:noProof/>
          <w:color w:val="auto"/>
          <w:sz w:val="24"/>
          <w:szCs w:val="24"/>
          <w:cs/>
        </w:rPr>
        <w:t>‎</w:t>
      </w:r>
      <w:r w:rsidR="007C10F6">
        <w:rPr>
          <w:b w:val="0"/>
          <w:bCs w:val="0"/>
          <w:noProof/>
          <w:color w:val="auto"/>
          <w:sz w:val="24"/>
          <w:szCs w:val="24"/>
        </w:rPr>
        <w:t>1</w:t>
      </w:r>
      <w:r w:rsidR="0050088B">
        <w:rPr>
          <w:b w:val="0"/>
          <w:bCs w:val="0"/>
          <w:color w:val="auto"/>
          <w:sz w:val="24"/>
          <w:szCs w:val="24"/>
        </w:rPr>
        <w:fldChar w:fldCharType="end"/>
      </w:r>
      <w:r w:rsidR="0050088B">
        <w:rPr>
          <w:b w:val="0"/>
          <w:bCs w:val="0"/>
          <w:color w:val="auto"/>
          <w:sz w:val="24"/>
          <w:szCs w:val="24"/>
        </w:rPr>
        <w:t>.</w:t>
      </w:r>
      <w:r w:rsidR="0050088B">
        <w:rPr>
          <w:b w:val="0"/>
          <w:bCs w:val="0"/>
          <w:color w:val="auto"/>
          <w:sz w:val="24"/>
          <w:szCs w:val="24"/>
        </w:rPr>
        <w:fldChar w:fldCharType="begin"/>
      </w:r>
      <w:r w:rsidR="0050088B">
        <w:rPr>
          <w:b w:val="0"/>
          <w:bCs w:val="0"/>
          <w:color w:val="auto"/>
          <w:sz w:val="24"/>
          <w:szCs w:val="24"/>
        </w:rPr>
        <w:instrText xml:space="preserve"> SEQ Figure \* ARABIC \s 1 </w:instrText>
      </w:r>
      <w:r w:rsidR="0050088B">
        <w:rPr>
          <w:b w:val="0"/>
          <w:bCs w:val="0"/>
          <w:color w:val="auto"/>
          <w:sz w:val="24"/>
          <w:szCs w:val="24"/>
        </w:rPr>
        <w:fldChar w:fldCharType="separate"/>
      </w:r>
      <w:r w:rsidR="007C10F6">
        <w:rPr>
          <w:b w:val="0"/>
          <w:bCs w:val="0"/>
          <w:noProof/>
          <w:color w:val="auto"/>
          <w:sz w:val="24"/>
          <w:szCs w:val="24"/>
        </w:rPr>
        <w:t>9</w:t>
      </w:r>
      <w:r w:rsidR="0050088B">
        <w:rPr>
          <w:b w:val="0"/>
          <w:bCs w:val="0"/>
          <w:color w:val="auto"/>
          <w:sz w:val="24"/>
          <w:szCs w:val="24"/>
        </w:rPr>
        <w:fldChar w:fldCharType="end"/>
      </w:r>
      <w:r w:rsidRPr="003625BB">
        <w:rPr>
          <w:b w:val="0"/>
          <w:bCs w:val="0"/>
          <w:color w:val="auto"/>
          <w:sz w:val="24"/>
          <w:szCs w:val="24"/>
        </w:rPr>
        <w:t xml:space="preserve">- </w:t>
      </w:r>
      <w:r w:rsidR="00871868" w:rsidRPr="003625BB">
        <w:rPr>
          <w:b w:val="0"/>
          <w:bCs w:val="0"/>
          <w:color w:val="auto"/>
          <w:sz w:val="24"/>
          <w:szCs w:val="24"/>
        </w:rPr>
        <w:t>The mean, median, 16th and 84th percentile of the hazard curve PGA</w:t>
      </w:r>
    </w:p>
    <w:p w14:paraId="3D2BD59B" w14:textId="77777777" w:rsidR="00871868" w:rsidRDefault="00871868" w:rsidP="00706ABC">
      <w:pPr>
        <w:jc w:val="both"/>
        <w:rPr>
          <w:lang w:val="en-US"/>
        </w:rPr>
      </w:pPr>
    </w:p>
    <w:p w14:paraId="55AE5F0B" w14:textId="70E0C3E7" w:rsidR="00871868" w:rsidRPr="003625BB" w:rsidRDefault="003625BB" w:rsidP="00F458DC">
      <w:pPr>
        <w:pStyle w:val="Caption"/>
        <w:rPr>
          <w:b w:val="0"/>
          <w:bCs w:val="0"/>
          <w:color w:val="auto"/>
          <w:sz w:val="24"/>
          <w:szCs w:val="24"/>
        </w:rPr>
      </w:pPr>
      <w:r w:rsidRPr="003625BB">
        <w:rPr>
          <w:b w:val="0"/>
          <w:bCs w:val="0"/>
          <w:color w:val="auto"/>
          <w:sz w:val="24"/>
          <w:szCs w:val="24"/>
        </w:rPr>
        <w:t xml:space="preserve">Table </w:t>
      </w:r>
      <w:r w:rsidR="0050088B">
        <w:rPr>
          <w:b w:val="0"/>
          <w:bCs w:val="0"/>
          <w:color w:val="auto"/>
          <w:sz w:val="24"/>
          <w:szCs w:val="24"/>
        </w:rPr>
        <w:fldChar w:fldCharType="begin"/>
      </w:r>
      <w:r w:rsidR="0050088B">
        <w:rPr>
          <w:b w:val="0"/>
          <w:bCs w:val="0"/>
          <w:color w:val="auto"/>
          <w:sz w:val="24"/>
          <w:szCs w:val="24"/>
        </w:rPr>
        <w:instrText xml:space="preserve"> STYLEREF 1 \s </w:instrText>
      </w:r>
      <w:r w:rsidR="0050088B">
        <w:rPr>
          <w:b w:val="0"/>
          <w:bCs w:val="0"/>
          <w:color w:val="auto"/>
          <w:sz w:val="24"/>
          <w:szCs w:val="24"/>
        </w:rPr>
        <w:fldChar w:fldCharType="separate"/>
      </w:r>
      <w:r w:rsidR="007C10F6">
        <w:rPr>
          <w:b w:val="0"/>
          <w:bCs w:val="0"/>
          <w:noProof/>
          <w:color w:val="auto"/>
          <w:sz w:val="24"/>
          <w:szCs w:val="24"/>
          <w:cs/>
        </w:rPr>
        <w:t>‎</w:t>
      </w:r>
      <w:r w:rsidR="007C10F6">
        <w:rPr>
          <w:b w:val="0"/>
          <w:bCs w:val="0"/>
          <w:noProof/>
          <w:color w:val="auto"/>
          <w:sz w:val="24"/>
          <w:szCs w:val="24"/>
        </w:rPr>
        <w:t>1</w:t>
      </w:r>
      <w:r w:rsidR="0050088B">
        <w:rPr>
          <w:b w:val="0"/>
          <w:bCs w:val="0"/>
          <w:color w:val="auto"/>
          <w:sz w:val="24"/>
          <w:szCs w:val="24"/>
        </w:rPr>
        <w:fldChar w:fldCharType="end"/>
      </w:r>
      <w:r w:rsidR="0050088B">
        <w:rPr>
          <w:b w:val="0"/>
          <w:bCs w:val="0"/>
          <w:color w:val="auto"/>
          <w:sz w:val="24"/>
          <w:szCs w:val="24"/>
        </w:rPr>
        <w:t>.</w:t>
      </w:r>
      <w:r w:rsidR="0050088B">
        <w:rPr>
          <w:b w:val="0"/>
          <w:bCs w:val="0"/>
          <w:color w:val="auto"/>
          <w:sz w:val="24"/>
          <w:szCs w:val="24"/>
        </w:rPr>
        <w:fldChar w:fldCharType="begin"/>
      </w:r>
      <w:r w:rsidR="0050088B">
        <w:rPr>
          <w:b w:val="0"/>
          <w:bCs w:val="0"/>
          <w:color w:val="auto"/>
          <w:sz w:val="24"/>
          <w:szCs w:val="24"/>
        </w:rPr>
        <w:instrText xml:space="preserve"> SEQ Table \* ARABIC \s 1 </w:instrText>
      </w:r>
      <w:r w:rsidR="0050088B">
        <w:rPr>
          <w:b w:val="0"/>
          <w:bCs w:val="0"/>
          <w:color w:val="auto"/>
          <w:sz w:val="24"/>
          <w:szCs w:val="24"/>
        </w:rPr>
        <w:fldChar w:fldCharType="separate"/>
      </w:r>
      <w:r w:rsidR="007C10F6">
        <w:rPr>
          <w:b w:val="0"/>
          <w:bCs w:val="0"/>
          <w:noProof/>
          <w:color w:val="auto"/>
          <w:sz w:val="24"/>
          <w:szCs w:val="24"/>
        </w:rPr>
        <w:t>6</w:t>
      </w:r>
      <w:r w:rsidR="0050088B">
        <w:rPr>
          <w:b w:val="0"/>
          <w:bCs w:val="0"/>
          <w:color w:val="auto"/>
          <w:sz w:val="24"/>
          <w:szCs w:val="24"/>
        </w:rPr>
        <w:fldChar w:fldCharType="end"/>
      </w:r>
      <w:r w:rsidRPr="003625BB">
        <w:rPr>
          <w:b w:val="0"/>
          <w:bCs w:val="0"/>
          <w:color w:val="auto"/>
          <w:sz w:val="24"/>
          <w:szCs w:val="24"/>
        </w:rPr>
        <w:t xml:space="preserve">- </w:t>
      </w:r>
      <w:r w:rsidR="00871868" w:rsidRPr="003625BB">
        <w:rPr>
          <w:b w:val="0"/>
          <w:bCs w:val="0"/>
          <w:color w:val="auto"/>
          <w:sz w:val="24"/>
          <w:szCs w:val="24"/>
        </w:rPr>
        <w:t>The mean, median, 16</w:t>
      </w:r>
      <w:r w:rsidR="00871868" w:rsidRPr="00F458DC">
        <w:rPr>
          <w:b w:val="0"/>
          <w:bCs w:val="0"/>
          <w:color w:val="auto"/>
          <w:sz w:val="24"/>
          <w:szCs w:val="24"/>
          <w:vertAlign w:val="superscript"/>
        </w:rPr>
        <w:t>th</w:t>
      </w:r>
      <w:r w:rsidR="00871868" w:rsidRPr="003625BB">
        <w:rPr>
          <w:b w:val="0"/>
          <w:bCs w:val="0"/>
          <w:color w:val="auto"/>
          <w:sz w:val="24"/>
          <w:szCs w:val="24"/>
        </w:rPr>
        <w:t xml:space="preserve"> and 84</w:t>
      </w:r>
      <w:r w:rsidR="00871868" w:rsidRPr="00F458DC">
        <w:rPr>
          <w:b w:val="0"/>
          <w:bCs w:val="0"/>
          <w:color w:val="auto"/>
          <w:sz w:val="24"/>
          <w:szCs w:val="24"/>
          <w:vertAlign w:val="superscript"/>
        </w:rPr>
        <w:t>th</w:t>
      </w:r>
      <w:r w:rsidR="00871868" w:rsidRPr="003625BB">
        <w:rPr>
          <w:b w:val="0"/>
          <w:bCs w:val="0"/>
          <w:color w:val="auto"/>
          <w:sz w:val="24"/>
          <w:szCs w:val="24"/>
        </w:rPr>
        <w:t xml:space="preserve"> percentile of the acceleration in different return period for the first scenario with V</w:t>
      </w:r>
      <w:r w:rsidR="00871868" w:rsidRPr="003625BB">
        <w:rPr>
          <w:b w:val="0"/>
          <w:bCs w:val="0"/>
          <w:color w:val="auto"/>
          <w:sz w:val="24"/>
          <w:szCs w:val="24"/>
          <w:vertAlign w:val="subscript"/>
        </w:rPr>
        <w:t>S30</w:t>
      </w:r>
      <w:r w:rsidR="00871868" w:rsidRPr="003625BB">
        <w:rPr>
          <w:b w:val="0"/>
          <w:bCs w:val="0"/>
          <w:color w:val="auto"/>
          <w:sz w:val="24"/>
          <w:szCs w:val="24"/>
        </w:rPr>
        <w:t>=600 m/s</w:t>
      </w:r>
    </w:p>
    <w:tbl>
      <w:tblPr>
        <w:tblStyle w:val="GridTable2"/>
        <w:tblW w:w="6277" w:type="dxa"/>
        <w:jc w:val="center"/>
        <w:tblLook w:val="04A0" w:firstRow="1" w:lastRow="0" w:firstColumn="1" w:lastColumn="0" w:noHBand="0" w:noVBand="1"/>
      </w:tblPr>
      <w:tblGrid>
        <w:gridCol w:w="1733"/>
        <w:gridCol w:w="960"/>
        <w:gridCol w:w="1155"/>
        <w:gridCol w:w="1145"/>
        <w:gridCol w:w="1295"/>
      </w:tblGrid>
      <w:tr w:rsidR="00871868" w:rsidRPr="00F50DB9" w14:paraId="3CDC4658" w14:textId="77777777" w:rsidTr="00871868">
        <w:trPr>
          <w:cnfStyle w:val="100000000000" w:firstRow="1" w:lastRow="0" w:firstColumn="0" w:lastColumn="0" w:oddVBand="0" w:evenVBand="0" w:oddHBand="0"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1733" w:type="dxa"/>
            <w:tcBorders>
              <w:top w:val="single" w:sz="18" w:space="0" w:color="595959" w:themeColor="text1" w:themeTint="A6"/>
            </w:tcBorders>
            <w:noWrap/>
            <w:hideMark/>
          </w:tcPr>
          <w:p w14:paraId="7014644F" w14:textId="77777777" w:rsidR="00871868" w:rsidRDefault="00871868" w:rsidP="00E9567C">
            <w:pPr>
              <w:jc w:val="center"/>
              <w:rPr>
                <w:rFonts w:asciiTheme="majorBidi" w:hAnsiTheme="majorBidi" w:cstheme="majorBidi"/>
                <w:color w:val="000000"/>
                <w:sz w:val="22"/>
                <w:szCs w:val="22"/>
              </w:rPr>
            </w:pPr>
            <w:r>
              <w:rPr>
                <w:rFonts w:asciiTheme="majorBidi" w:hAnsiTheme="majorBidi" w:cstheme="majorBidi"/>
                <w:color w:val="000000"/>
                <w:sz w:val="22"/>
                <w:szCs w:val="22"/>
              </w:rPr>
              <w:t>Return Period</w:t>
            </w:r>
          </w:p>
          <w:p w14:paraId="59590DFA" w14:textId="77777777" w:rsidR="00871868" w:rsidRPr="00F50DB9" w:rsidRDefault="00871868" w:rsidP="00E9567C">
            <w:pPr>
              <w:rPr>
                <w:rFonts w:asciiTheme="majorBidi" w:hAnsiTheme="majorBidi" w:cstheme="majorBidi"/>
                <w:color w:val="000000"/>
                <w:sz w:val="22"/>
                <w:szCs w:val="22"/>
              </w:rPr>
            </w:pPr>
            <w:r>
              <w:rPr>
                <w:rFonts w:asciiTheme="majorBidi" w:hAnsiTheme="majorBidi" w:cstheme="majorBidi"/>
                <w:color w:val="000000"/>
                <w:sz w:val="22"/>
                <w:szCs w:val="22"/>
              </w:rPr>
              <w:t>(year)</w:t>
            </w:r>
          </w:p>
        </w:tc>
        <w:tc>
          <w:tcPr>
            <w:tcW w:w="960" w:type="dxa"/>
            <w:tcBorders>
              <w:top w:val="single" w:sz="18" w:space="0" w:color="595959" w:themeColor="text1" w:themeTint="A6"/>
            </w:tcBorders>
            <w:noWrap/>
            <w:hideMark/>
          </w:tcPr>
          <w:p w14:paraId="487A2396" w14:textId="77777777" w:rsidR="00871868" w:rsidRPr="00F50DB9" w:rsidRDefault="00871868" w:rsidP="00E9567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F50DB9">
              <w:rPr>
                <w:rFonts w:asciiTheme="majorBidi" w:hAnsiTheme="majorBidi" w:cstheme="majorBidi"/>
                <w:color w:val="000000"/>
                <w:sz w:val="22"/>
                <w:szCs w:val="22"/>
              </w:rPr>
              <w:t>Mean</w:t>
            </w:r>
          </w:p>
        </w:tc>
        <w:tc>
          <w:tcPr>
            <w:tcW w:w="1155" w:type="dxa"/>
            <w:tcBorders>
              <w:top w:val="single" w:sz="18" w:space="0" w:color="595959" w:themeColor="text1" w:themeTint="A6"/>
            </w:tcBorders>
            <w:noWrap/>
            <w:hideMark/>
          </w:tcPr>
          <w:p w14:paraId="10B3FD53" w14:textId="77777777" w:rsidR="00871868" w:rsidRPr="00F50DB9" w:rsidRDefault="00871868" w:rsidP="00E9567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F50DB9">
              <w:rPr>
                <w:rFonts w:asciiTheme="majorBidi" w:hAnsiTheme="majorBidi" w:cstheme="majorBidi"/>
                <w:color w:val="000000"/>
                <w:sz w:val="22"/>
                <w:szCs w:val="22"/>
              </w:rPr>
              <w:t>16th percentile</w:t>
            </w:r>
          </w:p>
        </w:tc>
        <w:tc>
          <w:tcPr>
            <w:tcW w:w="1134" w:type="dxa"/>
            <w:tcBorders>
              <w:top w:val="single" w:sz="18" w:space="0" w:color="595959" w:themeColor="text1" w:themeTint="A6"/>
            </w:tcBorders>
            <w:noWrap/>
            <w:hideMark/>
          </w:tcPr>
          <w:p w14:paraId="640A05BC" w14:textId="77777777" w:rsidR="00871868" w:rsidRPr="00F50DB9" w:rsidRDefault="00871868" w:rsidP="00E9567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Pr>
                <w:rFonts w:asciiTheme="majorBidi" w:hAnsiTheme="majorBidi" w:cstheme="majorBidi"/>
                <w:color w:val="000000"/>
                <w:sz w:val="22"/>
                <w:szCs w:val="22"/>
              </w:rPr>
              <w:t>50th</w:t>
            </w:r>
            <w:r w:rsidRPr="00F50DB9">
              <w:rPr>
                <w:rFonts w:asciiTheme="majorBidi" w:hAnsiTheme="majorBidi" w:cstheme="majorBidi"/>
                <w:color w:val="000000"/>
                <w:sz w:val="22"/>
                <w:szCs w:val="22"/>
              </w:rPr>
              <w:t xml:space="preserve"> percentile</w:t>
            </w:r>
          </w:p>
        </w:tc>
        <w:tc>
          <w:tcPr>
            <w:tcW w:w="1295" w:type="dxa"/>
            <w:tcBorders>
              <w:top w:val="single" w:sz="18" w:space="0" w:color="595959" w:themeColor="text1" w:themeTint="A6"/>
            </w:tcBorders>
            <w:noWrap/>
            <w:hideMark/>
          </w:tcPr>
          <w:p w14:paraId="6F8ADA0E" w14:textId="77777777" w:rsidR="00871868" w:rsidRPr="00F50DB9" w:rsidRDefault="00871868" w:rsidP="00E9567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F50DB9">
              <w:rPr>
                <w:rFonts w:asciiTheme="majorBidi" w:hAnsiTheme="majorBidi" w:cstheme="majorBidi"/>
                <w:color w:val="000000"/>
                <w:sz w:val="22"/>
                <w:szCs w:val="22"/>
              </w:rPr>
              <w:t>85th percentile</w:t>
            </w:r>
          </w:p>
        </w:tc>
      </w:tr>
      <w:tr w:rsidR="00871868" w:rsidRPr="00F50DB9" w14:paraId="2B47A514" w14:textId="77777777" w:rsidTr="008718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33" w:type="dxa"/>
            <w:noWrap/>
            <w:hideMark/>
          </w:tcPr>
          <w:p w14:paraId="6983702A" w14:textId="77777777" w:rsidR="00871868" w:rsidRPr="00F50DB9" w:rsidRDefault="00871868" w:rsidP="00E9567C">
            <w:pPr>
              <w:rPr>
                <w:rFonts w:asciiTheme="majorBidi" w:hAnsiTheme="majorBidi" w:cstheme="majorBidi"/>
                <w:color w:val="000000"/>
                <w:sz w:val="22"/>
                <w:szCs w:val="22"/>
              </w:rPr>
            </w:pPr>
            <w:r w:rsidRPr="00F50DB9">
              <w:rPr>
                <w:rFonts w:asciiTheme="majorBidi" w:hAnsiTheme="majorBidi" w:cstheme="majorBidi"/>
                <w:color w:val="000000"/>
                <w:sz w:val="22"/>
                <w:szCs w:val="22"/>
              </w:rPr>
              <w:t>475</w:t>
            </w:r>
          </w:p>
        </w:tc>
        <w:tc>
          <w:tcPr>
            <w:tcW w:w="960" w:type="dxa"/>
            <w:noWrap/>
            <w:hideMark/>
          </w:tcPr>
          <w:p w14:paraId="7272DF0F" w14:textId="77777777" w:rsidR="00871868" w:rsidRPr="00F50DB9" w:rsidRDefault="00871868"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2"/>
                <w:szCs w:val="22"/>
              </w:rPr>
            </w:pPr>
            <w:r w:rsidRPr="00F50DB9">
              <w:rPr>
                <w:rFonts w:asciiTheme="majorBidi" w:hAnsiTheme="majorBidi" w:cstheme="majorBidi"/>
                <w:color w:val="000000"/>
                <w:sz w:val="22"/>
                <w:szCs w:val="22"/>
              </w:rPr>
              <w:t>0.</w:t>
            </w:r>
            <w:r>
              <w:rPr>
                <w:rFonts w:asciiTheme="majorBidi" w:hAnsiTheme="majorBidi" w:cstheme="majorBidi"/>
                <w:color w:val="000000"/>
                <w:sz w:val="22"/>
                <w:szCs w:val="22"/>
              </w:rPr>
              <w:t>251</w:t>
            </w:r>
          </w:p>
        </w:tc>
        <w:tc>
          <w:tcPr>
            <w:tcW w:w="1155" w:type="dxa"/>
            <w:noWrap/>
            <w:hideMark/>
          </w:tcPr>
          <w:p w14:paraId="3BE4408E" w14:textId="77777777" w:rsidR="00871868" w:rsidRPr="00F50DB9" w:rsidRDefault="00871868"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2"/>
                <w:szCs w:val="22"/>
              </w:rPr>
            </w:pPr>
            <w:r w:rsidRPr="00F50DB9">
              <w:rPr>
                <w:rFonts w:asciiTheme="majorBidi" w:hAnsiTheme="majorBidi" w:cstheme="majorBidi"/>
                <w:color w:val="000000"/>
                <w:sz w:val="22"/>
                <w:szCs w:val="22"/>
              </w:rPr>
              <w:t>0.</w:t>
            </w:r>
            <w:r>
              <w:rPr>
                <w:rFonts w:asciiTheme="majorBidi" w:hAnsiTheme="majorBidi" w:cstheme="majorBidi"/>
                <w:color w:val="000000"/>
                <w:sz w:val="22"/>
                <w:szCs w:val="22"/>
              </w:rPr>
              <w:t>162</w:t>
            </w:r>
          </w:p>
        </w:tc>
        <w:tc>
          <w:tcPr>
            <w:tcW w:w="1134" w:type="dxa"/>
            <w:noWrap/>
            <w:hideMark/>
          </w:tcPr>
          <w:p w14:paraId="3E8D5609" w14:textId="77777777" w:rsidR="00871868" w:rsidRPr="00F50DB9" w:rsidRDefault="00871868"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2"/>
                <w:szCs w:val="22"/>
              </w:rPr>
            </w:pPr>
            <w:r w:rsidRPr="00F50DB9">
              <w:rPr>
                <w:rFonts w:asciiTheme="majorBidi" w:hAnsiTheme="majorBidi" w:cstheme="majorBidi"/>
                <w:color w:val="000000"/>
                <w:sz w:val="22"/>
                <w:szCs w:val="22"/>
              </w:rPr>
              <w:t>0.</w:t>
            </w:r>
            <w:r>
              <w:rPr>
                <w:rFonts w:asciiTheme="majorBidi" w:hAnsiTheme="majorBidi" w:cstheme="majorBidi"/>
                <w:color w:val="000000"/>
                <w:sz w:val="22"/>
                <w:szCs w:val="22"/>
              </w:rPr>
              <w:t>235</w:t>
            </w:r>
          </w:p>
        </w:tc>
        <w:tc>
          <w:tcPr>
            <w:tcW w:w="1295" w:type="dxa"/>
            <w:noWrap/>
            <w:hideMark/>
          </w:tcPr>
          <w:p w14:paraId="4F2A77ED" w14:textId="77777777" w:rsidR="00871868" w:rsidRPr="00F50DB9" w:rsidRDefault="00871868"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2"/>
                <w:szCs w:val="22"/>
              </w:rPr>
            </w:pPr>
            <w:r w:rsidRPr="00F50DB9">
              <w:rPr>
                <w:rFonts w:asciiTheme="majorBidi" w:hAnsiTheme="majorBidi" w:cstheme="majorBidi"/>
                <w:color w:val="000000"/>
                <w:sz w:val="22"/>
                <w:szCs w:val="22"/>
              </w:rPr>
              <w:t>0.</w:t>
            </w:r>
            <w:r>
              <w:rPr>
                <w:rFonts w:asciiTheme="majorBidi" w:hAnsiTheme="majorBidi" w:cstheme="majorBidi"/>
                <w:color w:val="000000"/>
                <w:sz w:val="22"/>
                <w:szCs w:val="22"/>
              </w:rPr>
              <w:t>316</w:t>
            </w:r>
          </w:p>
        </w:tc>
      </w:tr>
      <w:tr w:rsidR="00871868" w:rsidRPr="00F50DB9" w14:paraId="2D31F7E7" w14:textId="77777777" w:rsidTr="00871868">
        <w:trPr>
          <w:trHeight w:val="300"/>
          <w:jc w:val="center"/>
        </w:trPr>
        <w:tc>
          <w:tcPr>
            <w:cnfStyle w:val="001000000000" w:firstRow="0" w:lastRow="0" w:firstColumn="1" w:lastColumn="0" w:oddVBand="0" w:evenVBand="0" w:oddHBand="0" w:evenHBand="0" w:firstRowFirstColumn="0" w:firstRowLastColumn="0" w:lastRowFirstColumn="0" w:lastRowLastColumn="0"/>
            <w:tcW w:w="1733" w:type="dxa"/>
            <w:noWrap/>
            <w:hideMark/>
          </w:tcPr>
          <w:p w14:paraId="7694ABE8" w14:textId="77777777" w:rsidR="00871868" w:rsidRPr="00F50DB9" w:rsidRDefault="00871868" w:rsidP="00E9567C">
            <w:pPr>
              <w:rPr>
                <w:rFonts w:asciiTheme="majorBidi" w:hAnsiTheme="majorBidi" w:cstheme="majorBidi"/>
                <w:color w:val="000000"/>
                <w:sz w:val="22"/>
                <w:szCs w:val="22"/>
              </w:rPr>
            </w:pPr>
            <w:r w:rsidRPr="00F50DB9">
              <w:rPr>
                <w:rFonts w:asciiTheme="majorBidi" w:hAnsiTheme="majorBidi" w:cstheme="majorBidi"/>
                <w:color w:val="000000"/>
                <w:sz w:val="22"/>
                <w:szCs w:val="22"/>
              </w:rPr>
              <w:t>1000</w:t>
            </w:r>
          </w:p>
        </w:tc>
        <w:tc>
          <w:tcPr>
            <w:tcW w:w="960" w:type="dxa"/>
            <w:noWrap/>
            <w:hideMark/>
          </w:tcPr>
          <w:p w14:paraId="4093D399" w14:textId="77777777" w:rsidR="00871868" w:rsidRPr="00F50DB9" w:rsidRDefault="00871868"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F50DB9">
              <w:rPr>
                <w:rFonts w:asciiTheme="majorBidi" w:hAnsiTheme="majorBidi" w:cstheme="majorBidi"/>
                <w:color w:val="000000"/>
                <w:sz w:val="22"/>
                <w:szCs w:val="22"/>
              </w:rPr>
              <w:t>0.</w:t>
            </w:r>
            <w:r>
              <w:rPr>
                <w:rFonts w:asciiTheme="majorBidi" w:hAnsiTheme="majorBidi" w:cstheme="majorBidi"/>
                <w:color w:val="000000"/>
                <w:sz w:val="22"/>
                <w:szCs w:val="22"/>
              </w:rPr>
              <w:t>322</w:t>
            </w:r>
          </w:p>
        </w:tc>
        <w:tc>
          <w:tcPr>
            <w:tcW w:w="1155" w:type="dxa"/>
            <w:noWrap/>
            <w:hideMark/>
          </w:tcPr>
          <w:p w14:paraId="02297937" w14:textId="77777777" w:rsidR="00871868" w:rsidRPr="00F50DB9" w:rsidRDefault="00871868"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Pr>
                <w:rFonts w:asciiTheme="majorBidi" w:hAnsiTheme="majorBidi" w:cstheme="majorBidi"/>
                <w:color w:val="000000"/>
                <w:sz w:val="22"/>
                <w:szCs w:val="22"/>
              </w:rPr>
              <w:t>0.209</w:t>
            </w:r>
          </w:p>
        </w:tc>
        <w:tc>
          <w:tcPr>
            <w:tcW w:w="1134" w:type="dxa"/>
            <w:noWrap/>
            <w:hideMark/>
          </w:tcPr>
          <w:p w14:paraId="0C1BE449" w14:textId="77777777" w:rsidR="00871868" w:rsidRPr="00F50DB9" w:rsidRDefault="00871868"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F50DB9">
              <w:rPr>
                <w:rFonts w:asciiTheme="majorBidi" w:hAnsiTheme="majorBidi" w:cstheme="majorBidi"/>
                <w:color w:val="000000"/>
                <w:sz w:val="22"/>
                <w:szCs w:val="22"/>
              </w:rPr>
              <w:t>0.</w:t>
            </w:r>
            <w:r>
              <w:rPr>
                <w:rFonts w:asciiTheme="majorBidi" w:hAnsiTheme="majorBidi" w:cstheme="majorBidi"/>
                <w:color w:val="000000"/>
                <w:sz w:val="22"/>
                <w:szCs w:val="22"/>
              </w:rPr>
              <w:t>299</w:t>
            </w:r>
          </w:p>
        </w:tc>
        <w:tc>
          <w:tcPr>
            <w:tcW w:w="1295" w:type="dxa"/>
            <w:noWrap/>
            <w:hideMark/>
          </w:tcPr>
          <w:p w14:paraId="25118BEE" w14:textId="77777777" w:rsidR="00871868" w:rsidRPr="00F50DB9" w:rsidRDefault="00871868"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F50DB9">
              <w:rPr>
                <w:rFonts w:asciiTheme="majorBidi" w:hAnsiTheme="majorBidi" w:cstheme="majorBidi"/>
                <w:color w:val="000000"/>
                <w:sz w:val="22"/>
                <w:szCs w:val="22"/>
              </w:rPr>
              <w:t>0.</w:t>
            </w:r>
            <w:r>
              <w:rPr>
                <w:rFonts w:asciiTheme="majorBidi" w:hAnsiTheme="majorBidi" w:cstheme="majorBidi"/>
                <w:color w:val="000000"/>
                <w:sz w:val="22"/>
                <w:szCs w:val="22"/>
              </w:rPr>
              <w:t>402</w:t>
            </w:r>
          </w:p>
        </w:tc>
      </w:tr>
      <w:tr w:rsidR="00871868" w:rsidRPr="00F50DB9" w14:paraId="52632BCF" w14:textId="77777777" w:rsidTr="008718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33" w:type="dxa"/>
            <w:noWrap/>
            <w:hideMark/>
          </w:tcPr>
          <w:p w14:paraId="71002A53" w14:textId="77777777" w:rsidR="00871868" w:rsidRPr="00F50DB9" w:rsidRDefault="00871868" w:rsidP="00E9567C">
            <w:pPr>
              <w:rPr>
                <w:rFonts w:asciiTheme="majorBidi" w:hAnsiTheme="majorBidi" w:cstheme="majorBidi"/>
                <w:color w:val="000000"/>
                <w:sz w:val="22"/>
                <w:szCs w:val="22"/>
              </w:rPr>
            </w:pPr>
            <w:r w:rsidRPr="00F50DB9">
              <w:rPr>
                <w:rFonts w:asciiTheme="majorBidi" w:hAnsiTheme="majorBidi" w:cstheme="majorBidi"/>
                <w:color w:val="000000"/>
                <w:sz w:val="22"/>
                <w:szCs w:val="22"/>
              </w:rPr>
              <w:t>2475</w:t>
            </w:r>
          </w:p>
        </w:tc>
        <w:tc>
          <w:tcPr>
            <w:tcW w:w="960" w:type="dxa"/>
            <w:noWrap/>
            <w:hideMark/>
          </w:tcPr>
          <w:p w14:paraId="2E64ACB3" w14:textId="77777777" w:rsidR="00871868" w:rsidRPr="00F50DB9" w:rsidRDefault="00871868"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2"/>
                <w:szCs w:val="22"/>
              </w:rPr>
            </w:pPr>
            <w:r w:rsidRPr="00F50DB9">
              <w:rPr>
                <w:rFonts w:asciiTheme="majorBidi" w:hAnsiTheme="majorBidi" w:cstheme="majorBidi"/>
                <w:color w:val="000000"/>
                <w:sz w:val="22"/>
                <w:szCs w:val="22"/>
              </w:rPr>
              <w:t>0.</w:t>
            </w:r>
            <w:r>
              <w:rPr>
                <w:rFonts w:asciiTheme="majorBidi" w:hAnsiTheme="majorBidi" w:cstheme="majorBidi"/>
                <w:color w:val="000000"/>
                <w:sz w:val="22"/>
                <w:szCs w:val="22"/>
              </w:rPr>
              <w:t>421</w:t>
            </w:r>
          </w:p>
        </w:tc>
        <w:tc>
          <w:tcPr>
            <w:tcW w:w="1155" w:type="dxa"/>
            <w:noWrap/>
            <w:hideMark/>
          </w:tcPr>
          <w:p w14:paraId="67421888" w14:textId="77777777" w:rsidR="00871868" w:rsidRPr="00F50DB9" w:rsidRDefault="00871868"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2"/>
                <w:szCs w:val="22"/>
              </w:rPr>
            </w:pPr>
            <w:r w:rsidRPr="00F50DB9">
              <w:rPr>
                <w:rFonts w:asciiTheme="majorBidi" w:hAnsiTheme="majorBidi" w:cstheme="majorBidi"/>
                <w:color w:val="000000"/>
                <w:sz w:val="22"/>
                <w:szCs w:val="22"/>
              </w:rPr>
              <w:t>0.</w:t>
            </w:r>
            <w:r>
              <w:rPr>
                <w:rFonts w:asciiTheme="majorBidi" w:hAnsiTheme="majorBidi" w:cstheme="majorBidi"/>
                <w:color w:val="000000"/>
                <w:sz w:val="22"/>
                <w:szCs w:val="22"/>
              </w:rPr>
              <w:t>280</w:t>
            </w:r>
          </w:p>
        </w:tc>
        <w:tc>
          <w:tcPr>
            <w:tcW w:w="1134" w:type="dxa"/>
            <w:noWrap/>
            <w:hideMark/>
          </w:tcPr>
          <w:p w14:paraId="6DB3FA83" w14:textId="77777777" w:rsidR="00871868" w:rsidRPr="00F50DB9" w:rsidRDefault="00871868"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2"/>
                <w:szCs w:val="22"/>
              </w:rPr>
            </w:pPr>
            <w:r w:rsidRPr="00F50DB9">
              <w:rPr>
                <w:rFonts w:asciiTheme="majorBidi" w:hAnsiTheme="majorBidi" w:cstheme="majorBidi"/>
                <w:color w:val="000000"/>
                <w:sz w:val="22"/>
                <w:szCs w:val="22"/>
              </w:rPr>
              <w:t>0.</w:t>
            </w:r>
            <w:r>
              <w:rPr>
                <w:rFonts w:asciiTheme="majorBidi" w:hAnsiTheme="majorBidi" w:cstheme="majorBidi"/>
                <w:color w:val="000000"/>
                <w:sz w:val="22"/>
                <w:szCs w:val="22"/>
              </w:rPr>
              <w:t>394</w:t>
            </w:r>
          </w:p>
        </w:tc>
        <w:tc>
          <w:tcPr>
            <w:tcW w:w="1295" w:type="dxa"/>
            <w:noWrap/>
            <w:hideMark/>
          </w:tcPr>
          <w:p w14:paraId="2C9E5D04" w14:textId="77777777" w:rsidR="00871868" w:rsidRPr="00F50DB9" w:rsidRDefault="00871868"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2"/>
                <w:szCs w:val="22"/>
              </w:rPr>
            </w:pPr>
            <w:r w:rsidRPr="00F50DB9">
              <w:rPr>
                <w:rFonts w:asciiTheme="majorBidi" w:hAnsiTheme="majorBidi" w:cstheme="majorBidi"/>
                <w:color w:val="000000"/>
                <w:sz w:val="22"/>
                <w:szCs w:val="22"/>
              </w:rPr>
              <w:t>0.</w:t>
            </w:r>
            <w:r>
              <w:rPr>
                <w:rFonts w:asciiTheme="majorBidi" w:hAnsiTheme="majorBidi" w:cstheme="majorBidi"/>
                <w:color w:val="000000"/>
                <w:sz w:val="22"/>
                <w:szCs w:val="22"/>
              </w:rPr>
              <w:t>504</w:t>
            </w:r>
          </w:p>
        </w:tc>
      </w:tr>
      <w:tr w:rsidR="00871868" w:rsidRPr="00F50DB9" w14:paraId="29A2B997" w14:textId="77777777" w:rsidTr="00871868">
        <w:trPr>
          <w:trHeight w:val="300"/>
          <w:jc w:val="center"/>
        </w:trPr>
        <w:tc>
          <w:tcPr>
            <w:cnfStyle w:val="001000000000" w:firstRow="0" w:lastRow="0" w:firstColumn="1" w:lastColumn="0" w:oddVBand="0" w:evenVBand="0" w:oddHBand="0" w:evenHBand="0" w:firstRowFirstColumn="0" w:firstRowLastColumn="0" w:lastRowFirstColumn="0" w:lastRowLastColumn="0"/>
            <w:tcW w:w="1733" w:type="dxa"/>
            <w:noWrap/>
            <w:hideMark/>
          </w:tcPr>
          <w:p w14:paraId="4194775F" w14:textId="77777777" w:rsidR="00871868" w:rsidRPr="00F50DB9" w:rsidRDefault="00871868" w:rsidP="00E9567C">
            <w:pPr>
              <w:rPr>
                <w:rFonts w:asciiTheme="majorBidi" w:hAnsiTheme="majorBidi" w:cstheme="majorBidi"/>
                <w:color w:val="000000"/>
                <w:sz w:val="22"/>
                <w:szCs w:val="22"/>
              </w:rPr>
            </w:pPr>
            <w:r w:rsidRPr="00F50DB9">
              <w:rPr>
                <w:rFonts w:asciiTheme="majorBidi" w:hAnsiTheme="majorBidi" w:cstheme="majorBidi"/>
                <w:color w:val="000000"/>
                <w:sz w:val="22"/>
                <w:szCs w:val="22"/>
              </w:rPr>
              <w:t>10000</w:t>
            </w:r>
          </w:p>
        </w:tc>
        <w:tc>
          <w:tcPr>
            <w:tcW w:w="960" w:type="dxa"/>
            <w:noWrap/>
            <w:hideMark/>
          </w:tcPr>
          <w:p w14:paraId="77B442D0" w14:textId="77777777" w:rsidR="00871868" w:rsidRPr="00F50DB9" w:rsidRDefault="00871868"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Pr>
                <w:rFonts w:asciiTheme="majorBidi" w:hAnsiTheme="majorBidi" w:cstheme="majorBidi"/>
                <w:color w:val="000000"/>
                <w:sz w:val="22"/>
                <w:szCs w:val="22"/>
              </w:rPr>
              <w:t>0.604</w:t>
            </w:r>
          </w:p>
        </w:tc>
        <w:tc>
          <w:tcPr>
            <w:tcW w:w="1155" w:type="dxa"/>
            <w:noWrap/>
            <w:hideMark/>
          </w:tcPr>
          <w:p w14:paraId="59741475" w14:textId="77777777" w:rsidR="00871868" w:rsidRPr="00F50DB9" w:rsidRDefault="00871868"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F50DB9">
              <w:rPr>
                <w:rFonts w:asciiTheme="majorBidi" w:hAnsiTheme="majorBidi" w:cstheme="majorBidi"/>
                <w:color w:val="000000"/>
                <w:sz w:val="22"/>
                <w:szCs w:val="22"/>
              </w:rPr>
              <w:t>0.</w:t>
            </w:r>
            <w:r>
              <w:rPr>
                <w:rFonts w:asciiTheme="majorBidi" w:hAnsiTheme="majorBidi" w:cstheme="majorBidi"/>
                <w:color w:val="000000"/>
                <w:sz w:val="22"/>
                <w:szCs w:val="22"/>
              </w:rPr>
              <w:t>403</w:t>
            </w:r>
          </w:p>
        </w:tc>
        <w:tc>
          <w:tcPr>
            <w:tcW w:w="1134" w:type="dxa"/>
            <w:noWrap/>
            <w:hideMark/>
          </w:tcPr>
          <w:p w14:paraId="55419FC0" w14:textId="77777777" w:rsidR="00871868" w:rsidRPr="00F50DB9" w:rsidRDefault="00871868"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F50DB9">
              <w:rPr>
                <w:rFonts w:asciiTheme="majorBidi" w:hAnsiTheme="majorBidi" w:cstheme="majorBidi"/>
                <w:color w:val="000000"/>
                <w:sz w:val="22"/>
                <w:szCs w:val="22"/>
              </w:rPr>
              <w:t>0.</w:t>
            </w:r>
            <w:r>
              <w:rPr>
                <w:rFonts w:asciiTheme="majorBidi" w:hAnsiTheme="majorBidi" w:cstheme="majorBidi"/>
                <w:color w:val="000000"/>
                <w:sz w:val="22"/>
                <w:szCs w:val="22"/>
              </w:rPr>
              <w:t>568</w:t>
            </w:r>
          </w:p>
        </w:tc>
        <w:tc>
          <w:tcPr>
            <w:tcW w:w="1295" w:type="dxa"/>
            <w:noWrap/>
            <w:hideMark/>
          </w:tcPr>
          <w:p w14:paraId="519A5B05" w14:textId="77777777" w:rsidR="00871868" w:rsidRPr="00F50DB9" w:rsidRDefault="00871868"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F50DB9">
              <w:rPr>
                <w:rFonts w:asciiTheme="majorBidi" w:hAnsiTheme="majorBidi" w:cstheme="majorBidi"/>
                <w:color w:val="000000"/>
                <w:sz w:val="22"/>
                <w:szCs w:val="22"/>
              </w:rPr>
              <w:t>0.</w:t>
            </w:r>
            <w:r>
              <w:rPr>
                <w:rFonts w:asciiTheme="majorBidi" w:hAnsiTheme="majorBidi" w:cstheme="majorBidi"/>
                <w:color w:val="000000"/>
                <w:sz w:val="22"/>
                <w:szCs w:val="22"/>
              </w:rPr>
              <w:t>680</w:t>
            </w:r>
          </w:p>
        </w:tc>
      </w:tr>
    </w:tbl>
    <w:p w14:paraId="694C0EF1" w14:textId="77777777" w:rsidR="00871868" w:rsidRDefault="00871868" w:rsidP="00706ABC">
      <w:pPr>
        <w:jc w:val="both"/>
        <w:rPr>
          <w:lang w:val="en-US"/>
        </w:rPr>
      </w:pPr>
    </w:p>
    <w:p w14:paraId="14907C13" w14:textId="19BA67CB" w:rsidR="00871868" w:rsidRDefault="00871868" w:rsidP="001F6A1D">
      <w:pPr>
        <w:pStyle w:val="LEVEL-TEXT"/>
      </w:pPr>
      <w:r w:rsidRPr="00C66E27">
        <w:t xml:space="preserve">In </w:t>
      </w:r>
      <w:r w:rsidR="001F6A1D">
        <w:t>Figure 1.10</w:t>
      </w:r>
      <w:r>
        <w:t xml:space="preserve"> to</w:t>
      </w:r>
      <w:r w:rsidRPr="00C66E27">
        <w:t xml:space="preserve"> </w:t>
      </w:r>
      <w:r w:rsidR="001F6A1D">
        <w:t>Figure 1.12</w:t>
      </w:r>
      <w:r>
        <w:t xml:space="preserve"> </w:t>
      </w:r>
      <w:r w:rsidRPr="00C66E27">
        <w:t>the uniform hazard spectrum for different return period (1000</w:t>
      </w:r>
      <w:r w:rsidR="00F458DC">
        <w:t>, 10000</w:t>
      </w:r>
      <w:r w:rsidRPr="00C66E27">
        <w:t xml:space="preserve"> and 1</w:t>
      </w:r>
      <w:r w:rsidR="00F458DC">
        <w:t>0</w:t>
      </w:r>
      <w:r w:rsidRPr="00C66E27">
        <w:t>0000 year</w:t>
      </w:r>
      <w:r w:rsidR="00F458DC">
        <w:t>s</w:t>
      </w:r>
      <w:r w:rsidRPr="00C66E27">
        <w:t>) with mean and 16</w:t>
      </w:r>
      <w:r w:rsidRPr="00C66E27">
        <w:rPr>
          <w:vertAlign w:val="superscript"/>
        </w:rPr>
        <w:t>th</w:t>
      </w:r>
      <w:r w:rsidRPr="00C66E27">
        <w:t>, 50</w:t>
      </w:r>
      <w:r w:rsidRPr="00C66E27">
        <w:rPr>
          <w:vertAlign w:val="superscript"/>
        </w:rPr>
        <w:t>th</w:t>
      </w:r>
      <w:r w:rsidRPr="00C66E27">
        <w:t xml:space="preserve"> and 84</w:t>
      </w:r>
      <w:r w:rsidRPr="00C66E27">
        <w:rPr>
          <w:vertAlign w:val="superscript"/>
        </w:rPr>
        <w:t>th</w:t>
      </w:r>
      <w:r w:rsidRPr="00C66E27">
        <w:t xml:space="preserve"> percentile have been represented.</w:t>
      </w:r>
    </w:p>
    <w:p w14:paraId="62B6A979" w14:textId="77777777" w:rsidR="00871868" w:rsidRDefault="00871868" w:rsidP="00706ABC">
      <w:pPr>
        <w:jc w:val="both"/>
        <w:rPr>
          <w:lang w:val="en-US"/>
        </w:rPr>
      </w:pPr>
    </w:p>
    <w:p w14:paraId="11448965" w14:textId="639D8ADA" w:rsidR="00871868" w:rsidRDefault="00CB2973" w:rsidP="00CB2973">
      <w:pPr>
        <w:jc w:val="center"/>
        <w:rPr>
          <w:lang w:val="en-US"/>
        </w:rPr>
      </w:pPr>
      <w:r>
        <w:rPr>
          <w:noProof/>
          <w:lang w:val="en-US" w:eastAsia="en-US"/>
        </w:rPr>
        <w:lastRenderedPageBreak/>
        <w:drawing>
          <wp:inline distT="0" distB="0" distL="0" distR="0" wp14:anchorId="2DE4CA1A" wp14:editId="3D2A196B">
            <wp:extent cx="5040000" cy="378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p>
    <w:p w14:paraId="131DECC6" w14:textId="716F811E" w:rsidR="00CB2973" w:rsidRDefault="00373862" w:rsidP="00373862">
      <w:pPr>
        <w:pStyle w:val="Caption"/>
        <w:rPr>
          <w:b w:val="0"/>
          <w:bCs w:val="0"/>
          <w:color w:val="auto"/>
          <w:sz w:val="24"/>
          <w:szCs w:val="24"/>
          <w:lang w:val="en-US"/>
        </w:rPr>
      </w:pPr>
      <w:r w:rsidRPr="00373862">
        <w:rPr>
          <w:b w:val="0"/>
          <w:bCs w:val="0"/>
          <w:color w:val="auto"/>
          <w:sz w:val="24"/>
          <w:szCs w:val="24"/>
        </w:rPr>
        <w:t xml:space="preserve">Figure </w:t>
      </w:r>
      <w:r w:rsidR="0050088B">
        <w:rPr>
          <w:b w:val="0"/>
          <w:bCs w:val="0"/>
          <w:color w:val="auto"/>
          <w:sz w:val="24"/>
          <w:szCs w:val="24"/>
        </w:rPr>
        <w:fldChar w:fldCharType="begin"/>
      </w:r>
      <w:r w:rsidR="0050088B">
        <w:rPr>
          <w:b w:val="0"/>
          <w:bCs w:val="0"/>
          <w:color w:val="auto"/>
          <w:sz w:val="24"/>
          <w:szCs w:val="24"/>
        </w:rPr>
        <w:instrText xml:space="preserve"> STYLEREF 1 \s </w:instrText>
      </w:r>
      <w:r w:rsidR="0050088B">
        <w:rPr>
          <w:b w:val="0"/>
          <w:bCs w:val="0"/>
          <w:color w:val="auto"/>
          <w:sz w:val="24"/>
          <w:szCs w:val="24"/>
        </w:rPr>
        <w:fldChar w:fldCharType="separate"/>
      </w:r>
      <w:r w:rsidR="007C10F6">
        <w:rPr>
          <w:b w:val="0"/>
          <w:bCs w:val="0"/>
          <w:noProof/>
          <w:color w:val="auto"/>
          <w:sz w:val="24"/>
          <w:szCs w:val="24"/>
          <w:cs/>
        </w:rPr>
        <w:t>‎</w:t>
      </w:r>
      <w:r w:rsidR="007C10F6">
        <w:rPr>
          <w:b w:val="0"/>
          <w:bCs w:val="0"/>
          <w:noProof/>
          <w:color w:val="auto"/>
          <w:sz w:val="24"/>
          <w:szCs w:val="24"/>
        </w:rPr>
        <w:t>1</w:t>
      </w:r>
      <w:r w:rsidR="0050088B">
        <w:rPr>
          <w:b w:val="0"/>
          <w:bCs w:val="0"/>
          <w:color w:val="auto"/>
          <w:sz w:val="24"/>
          <w:szCs w:val="24"/>
        </w:rPr>
        <w:fldChar w:fldCharType="end"/>
      </w:r>
      <w:r w:rsidR="0050088B">
        <w:rPr>
          <w:b w:val="0"/>
          <w:bCs w:val="0"/>
          <w:color w:val="auto"/>
          <w:sz w:val="24"/>
          <w:szCs w:val="24"/>
        </w:rPr>
        <w:t>.</w:t>
      </w:r>
      <w:r w:rsidR="0050088B">
        <w:rPr>
          <w:b w:val="0"/>
          <w:bCs w:val="0"/>
          <w:color w:val="auto"/>
          <w:sz w:val="24"/>
          <w:szCs w:val="24"/>
        </w:rPr>
        <w:fldChar w:fldCharType="begin"/>
      </w:r>
      <w:r w:rsidR="0050088B">
        <w:rPr>
          <w:b w:val="0"/>
          <w:bCs w:val="0"/>
          <w:color w:val="auto"/>
          <w:sz w:val="24"/>
          <w:szCs w:val="24"/>
        </w:rPr>
        <w:instrText xml:space="preserve"> SEQ Figure \* ARABIC \s 1 </w:instrText>
      </w:r>
      <w:r w:rsidR="0050088B">
        <w:rPr>
          <w:b w:val="0"/>
          <w:bCs w:val="0"/>
          <w:color w:val="auto"/>
          <w:sz w:val="24"/>
          <w:szCs w:val="24"/>
        </w:rPr>
        <w:fldChar w:fldCharType="separate"/>
      </w:r>
      <w:r w:rsidR="007C10F6">
        <w:rPr>
          <w:b w:val="0"/>
          <w:bCs w:val="0"/>
          <w:noProof/>
          <w:color w:val="auto"/>
          <w:sz w:val="24"/>
          <w:szCs w:val="24"/>
        </w:rPr>
        <w:t>10</w:t>
      </w:r>
      <w:r w:rsidR="0050088B">
        <w:rPr>
          <w:b w:val="0"/>
          <w:bCs w:val="0"/>
          <w:color w:val="auto"/>
          <w:sz w:val="24"/>
          <w:szCs w:val="24"/>
        </w:rPr>
        <w:fldChar w:fldCharType="end"/>
      </w:r>
      <w:r w:rsidRPr="00373862">
        <w:rPr>
          <w:b w:val="0"/>
          <w:bCs w:val="0"/>
          <w:color w:val="auto"/>
          <w:sz w:val="24"/>
          <w:szCs w:val="24"/>
          <w:lang w:val="en-US"/>
        </w:rPr>
        <w:t xml:space="preserve">- </w:t>
      </w:r>
      <w:r w:rsidR="00CB2973" w:rsidRPr="00373862">
        <w:rPr>
          <w:b w:val="0"/>
          <w:bCs w:val="0"/>
          <w:color w:val="auto"/>
          <w:sz w:val="24"/>
          <w:szCs w:val="24"/>
        </w:rPr>
        <w:t>Uniform hazard spectrum with mean and 16</w:t>
      </w:r>
      <w:r w:rsidR="00CB2973" w:rsidRPr="00373862">
        <w:rPr>
          <w:b w:val="0"/>
          <w:bCs w:val="0"/>
          <w:color w:val="auto"/>
          <w:sz w:val="24"/>
          <w:szCs w:val="24"/>
          <w:vertAlign w:val="superscript"/>
        </w:rPr>
        <w:t>th</w:t>
      </w:r>
      <w:r w:rsidR="00CB2973" w:rsidRPr="00373862">
        <w:rPr>
          <w:b w:val="0"/>
          <w:bCs w:val="0"/>
          <w:color w:val="auto"/>
          <w:sz w:val="24"/>
          <w:szCs w:val="24"/>
        </w:rPr>
        <w:t>, 50</w:t>
      </w:r>
      <w:r w:rsidR="00CB2973" w:rsidRPr="00373862">
        <w:rPr>
          <w:b w:val="0"/>
          <w:bCs w:val="0"/>
          <w:color w:val="auto"/>
          <w:sz w:val="24"/>
          <w:szCs w:val="24"/>
          <w:vertAlign w:val="superscript"/>
        </w:rPr>
        <w:t>th</w:t>
      </w:r>
      <w:r w:rsidR="00CB2973" w:rsidRPr="00373862">
        <w:rPr>
          <w:b w:val="0"/>
          <w:bCs w:val="0"/>
          <w:color w:val="auto"/>
          <w:sz w:val="24"/>
          <w:szCs w:val="24"/>
        </w:rPr>
        <w:t xml:space="preserve"> and 84</w:t>
      </w:r>
      <w:r w:rsidR="00CB2973" w:rsidRPr="00373862">
        <w:rPr>
          <w:b w:val="0"/>
          <w:bCs w:val="0"/>
          <w:color w:val="auto"/>
          <w:sz w:val="24"/>
          <w:szCs w:val="24"/>
          <w:vertAlign w:val="superscript"/>
        </w:rPr>
        <w:t>th</w:t>
      </w:r>
      <w:r w:rsidR="00CB2973" w:rsidRPr="00373862">
        <w:rPr>
          <w:b w:val="0"/>
          <w:bCs w:val="0"/>
          <w:color w:val="auto"/>
          <w:sz w:val="24"/>
          <w:szCs w:val="24"/>
        </w:rPr>
        <w:t xml:space="preserve"> percentile for return period of 1000 year</w:t>
      </w:r>
    </w:p>
    <w:p w14:paraId="08590F81" w14:textId="77777777" w:rsidR="00373862" w:rsidRDefault="00373862" w:rsidP="00373862">
      <w:pPr>
        <w:rPr>
          <w:lang w:val="en-US"/>
        </w:rPr>
      </w:pPr>
    </w:p>
    <w:p w14:paraId="5BB475CB" w14:textId="77777777" w:rsidR="00373862" w:rsidRPr="00373862" w:rsidRDefault="00373862" w:rsidP="00373862">
      <w:pPr>
        <w:rPr>
          <w:lang w:val="en-US"/>
        </w:rPr>
      </w:pPr>
    </w:p>
    <w:p w14:paraId="49AF11FE" w14:textId="16F89A70" w:rsidR="00CB2973" w:rsidRDefault="00804E5D" w:rsidP="00804E5D">
      <w:pPr>
        <w:jc w:val="center"/>
        <w:rPr>
          <w:lang w:val="en-US"/>
        </w:rPr>
      </w:pPr>
      <w:r>
        <w:rPr>
          <w:noProof/>
          <w:lang w:val="en-US" w:eastAsia="en-US"/>
        </w:rPr>
        <w:lastRenderedPageBreak/>
        <w:drawing>
          <wp:inline distT="0" distB="0" distL="0" distR="0" wp14:anchorId="5A497A86" wp14:editId="4FEE5D97">
            <wp:extent cx="5040000" cy="378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p>
    <w:p w14:paraId="06894DD0" w14:textId="103A7716" w:rsidR="00804E5D" w:rsidRPr="00373862" w:rsidRDefault="00373862" w:rsidP="00373862">
      <w:pPr>
        <w:pStyle w:val="Caption"/>
        <w:rPr>
          <w:b w:val="0"/>
          <w:bCs w:val="0"/>
          <w:color w:val="auto"/>
          <w:sz w:val="24"/>
          <w:szCs w:val="24"/>
          <w:lang w:val="en-US"/>
        </w:rPr>
      </w:pPr>
      <w:r w:rsidRPr="00373862">
        <w:rPr>
          <w:b w:val="0"/>
          <w:bCs w:val="0"/>
          <w:color w:val="auto"/>
          <w:sz w:val="24"/>
          <w:szCs w:val="24"/>
        </w:rPr>
        <w:t xml:space="preserve">Figure </w:t>
      </w:r>
      <w:r w:rsidR="0050088B">
        <w:rPr>
          <w:b w:val="0"/>
          <w:bCs w:val="0"/>
          <w:color w:val="auto"/>
          <w:sz w:val="24"/>
          <w:szCs w:val="24"/>
        </w:rPr>
        <w:fldChar w:fldCharType="begin"/>
      </w:r>
      <w:r w:rsidR="0050088B">
        <w:rPr>
          <w:b w:val="0"/>
          <w:bCs w:val="0"/>
          <w:color w:val="auto"/>
          <w:sz w:val="24"/>
          <w:szCs w:val="24"/>
        </w:rPr>
        <w:instrText xml:space="preserve"> STYLEREF 1 \s </w:instrText>
      </w:r>
      <w:r w:rsidR="0050088B">
        <w:rPr>
          <w:b w:val="0"/>
          <w:bCs w:val="0"/>
          <w:color w:val="auto"/>
          <w:sz w:val="24"/>
          <w:szCs w:val="24"/>
        </w:rPr>
        <w:fldChar w:fldCharType="separate"/>
      </w:r>
      <w:r w:rsidR="007C10F6">
        <w:rPr>
          <w:b w:val="0"/>
          <w:bCs w:val="0"/>
          <w:noProof/>
          <w:color w:val="auto"/>
          <w:sz w:val="24"/>
          <w:szCs w:val="24"/>
          <w:cs/>
        </w:rPr>
        <w:t>‎</w:t>
      </w:r>
      <w:r w:rsidR="007C10F6">
        <w:rPr>
          <w:b w:val="0"/>
          <w:bCs w:val="0"/>
          <w:noProof/>
          <w:color w:val="auto"/>
          <w:sz w:val="24"/>
          <w:szCs w:val="24"/>
        </w:rPr>
        <w:t>1</w:t>
      </w:r>
      <w:r w:rsidR="0050088B">
        <w:rPr>
          <w:b w:val="0"/>
          <w:bCs w:val="0"/>
          <w:color w:val="auto"/>
          <w:sz w:val="24"/>
          <w:szCs w:val="24"/>
        </w:rPr>
        <w:fldChar w:fldCharType="end"/>
      </w:r>
      <w:r w:rsidR="0050088B">
        <w:rPr>
          <w:b w:val="0"/>
          <w:bCs w:val="0"/>
          <w:color w:val="auto"/>
          <w:sz w:val="24"/>
          <w:szCs w:val="24"/>
        </w:rPr>
        <w:t>.</w:t>
      </w:r>
      <w:r w:rsidR="0050088B">
        <w:rPr>
          <w:b w:val="0"/>
          <w:bCs w:val="0"/>
          <w:color w:val="auto"/>
          <w:sz w:val="24"/>
          <w:szCs w:val="24"/>
        </w:rPr>
        <w:fldChar w:fldCharType="begin"/>
      </w:r>
      <w:r w:rsidR="0050088B">
        <w:rPr>
          <w:b w:val="0"/>
          <w:bCs w:val="0"/>
          <w:color w:val="auto"/>
          <w:sz w:val="24"/>
          <w:szCs w:val="24"/>
        </w:rPr>
        <w:instrText xml:space="preserve"> SEQ Figure \* ARABIC \s 1 </w:instrText>
      </w:r>
      <w:r w:rsidR="0050088B">
        <w:rPr>
          <w:b w:val="0"/>
          <w:bCs w:val="0"/>
          <w:color w:val="auto"/>
          <w:sz w:val="24"/>
          <w:szCs w:val="24"/>
        </w:rPr>
        <w:fldChar w:fldCharType="separate"/>
      </w:r>
      <w:r w:rsidR="007C10F6">
        <w:rPr>
          <w:b w:val="0"/>
          <w:bCs w:val="0"/>
          <w:noProof/>
          <w:color w:val="auto"/>
          <w:sz w:val="24"/>
          <w:szCs w:val="24"/>
        </w:rPr>
        <w:t>11</w:t>
      </w:r>
      <w:r w:rsidR="0050088B">
        <w:rPr>
          <w:b w:val="0"/>
          <w:bCs w:val="0"/>
          <w:color w:val="auto"/>
          <w:sz w:val="24"/>
          <w:szCs w:val="24"/>
        </w:rPr>
        <w:fldChar w:fldCharType="end"/>
      </w:r>
      <w:r w:rsidRPr="00373862">
        <w:rPr>
          <w:b w:val="0"/>
          <w:bCs w:val="0"/>
          <w:color w:val="auto"/>
          <w:sz w:val="24"/>
          <w:szCs w:val="24"/>
          <w:lang w:val="en-US"/>
        </w:rPr>
        <w:t xml:space="preserve">- </w:t>
      </w:r>
      <w:r w:rsidR="00804E5D" w:rsidRPr="00373862">
        <w:rPr>
          <w:b w:val="0"/>
          <w:bCs w:val="0"/>
          <w:color w:val="auto"/>
          <w:sz w:val="24"/>
          <w:szCs w:val="24"/>
        </w:rPr>
        <w:t>Uniform hazard spectrum with mean and 16</w:t>
      </w:r>
      <w:r w:rsidR="00804E5D" w:rsidRPr="00373862">
        <w:rPr>
          <w:b w:val="0"/>
          <w:bCs w:val="0"/>
          <w:color w:val="auto"/>
          <w:sz w:val="24"/>
          <w:szCs w:val="24"/>
          <w:vertAlign w:val="superscript"/>
        </w:rPr>
        <w:t>th</w:t>
      </w:r>
      <w:r w:rsidR="00804E5D" w:rsidRPr="00373862">
        <w:rPr>
          <w:b w:val="0"/>
          <w:bCs w:val="0"/>
          <w:color w:val="auto"/>
          <w:sz w:val="24"/>
          <w:szCs w:val="24"/>
        </w:rPr>
        <w:t>, 50</w:t>
      </w:r>
      <w:r w:rsidR="00804E5D" w:rsidRPr="00373862">
        <w:rPr>
          <w:b w:val="0"/>
          <w:bCs w:val="0"/>
          <w:color w:val="auto"/>
          <w:sz w:val="24"/>
          <w:szCs w:val="24"/>
          <w:vertAlign w:val="superscript"/>
        </w:rPr>
        <w:t>th</w:t>
      </w:r>
      <w:r w:rsidR="00804E5D" w:rsidRPr="00373862">
        <w:rPr>
          <w:b w:val="0"/>
          <w:bCs w:val="0"/>
          <w:color w:val="auto"/>
          <w:sz w:val="24"/>
          <w:szCs w:val="24"/>
        </w:rPr>
        <w:t xml:space="preserve"> and 84</w:t>
      </w:r>
      <w:r w:rsidR="00804E5D" w:rsidRPr="00373862">
        <w:rPr>
          <w:b w:val="0"/>
          <w:bCs w:val="0"/>
          <w:color w:val="auto"/>
          <w:sz w:val="24"/>
          <w:szCs w:val="24"/>
          <w:vertAlign w:val="superscript"/>
        </w:rPr>
        <w:t>th</w:t>
      </w:r>
      <w:r w:rsidR="00804E5D" w:rsidRPr="00373862">
        <w:rPr>
          <w:b w:val="0"/>
          <w:bCs w:val="0"/>
          <w:color w:val="auto"/>
          <w:sz w:val="24"/>
          <w:szCs w:val="24"/>
        </w:rPr>
        <w:t xml:space="preserve"> percentile for return period of 10000 year for</w:t>
      </w:r>
    </w:p>
    <w:p w14:paraId="1D460BB1" w14:textId="77777777" w:rsidR="00DF4720" w:rsidRDefault="00DF4720" w:rsidP="00706ABC">
      <w:pPr>
        <w:jc w:val="both"/>
        <w:rPr>
          <w:lang w:val="en-US"/>
        </w:rPr>
      </w:pPr>
    </w:p>
    <w:p w14:paraId="6D6A4ADA" w14:textId="77777777" w:rsidR="00373862" w:rsidRDefault="00373862" w:rsidP="00706ABC">
      <w:pPr>
        <w:jc w:val="both"/>
        <w:rPr>
          <w:lang w:val="en-US"/>
        </w:rPr>
      </w:pPr>
    </w:p>
    <w:p w14:paraId="2EB2C3E9" w14:textId="60CB29AD" w:rsidR="00804E5D" w:rsidRDefault="00804E5D" w:rsidP="00804E5D">
      <w:pPr>
        <w:jc w:val="center"/>
        <w:rPr>
          <w:lang w:val="en-US"/>
        </w:rPr>
      </w:pPr>
      <w:r>
        <w:rPr>
          <w:noProof/>
          <w:lang w:val="en-US" w:eastAsia="en-US"/>
        </w:rPr>
        <w:lastRenderedPageBreak/>
        <w:drawing>
          <wp:inline distT="0" distB="0" distL="0" distR="0" wp14:anchorId="6D0AB4D3" wp14:editId="4EC800D5">
            <wp:extent cx="5040000" cy="378540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0000" cy="3785401"/>
                    </a:xfrm>
                    <a:prstGeom prst="rect">
                      <a:avLst/>
                    </a:prstGeom>
                    <a:noFill/>
                    <a:ln>
                      <a:noFill/>
                    </a:ln>
                  </pic:spPr>
                </pic:pic>
              </a:graphicData>
            </a:graphic>
          </wp:inline>
        </w:drawing>
      </w:r>
    </w:p>
    <w:p w14:paraId="69D4C0B8" w14:textId="476B0FFE" w:rsidR="00804E5D" w:rsidRPr="0037547A" w:rsidRDefault="0037547A" w:rsidP="0037547A">
      <w:pPr>
        <w:pStyle w:val="Caption"/>
        <w:rPr>
          <w:b w:val="0"/>
          <w:bCs w:val="0"/>
          <w:color w:val="auto"/>
          <w:sz w:val="24"/>
          <w:szCs w:val="24"/>
          <w:lang w:val="en-US"/>
        </w:rPr>
      </w:pPr>
      <w:r w:rsidRPr="0037547A">
        <w:rPr>
          <w:b w:val="0"/>
          <w:bCs w:val="0"/>
          <w:color w:val="auto"/>
          <w:sz w:val="24"/>
          <w:szCs w:val="24"/>
        </w:rPr>
        <w:t xml:space="preserve">Figure </w:t>
      </w:r>
      <w:r w:rsidR="0050088B">
        <w:rPr>
          <w:b w:val="0"/>
          <w:bCs w:val="0"/>
          <w:color w:val="auto"/>
          <w:sz w:val="24"/>
          <w:szCs w:val="24"/>
        </w:rPr>
        <w:fldChar w:fldCharType="begin"/>
      </w:r>
      <w:r w:rsidR="0050088B">
        <w:rPr>
          <w:b w:val="0"/>
          <w:bCs w:val="0"/>
          <w:color w:val="auto"/>
          <w:sz w:val="24"/>
          <w:szCs w:val="24"/>
        </w:rPr>
        <w:instrText xml:space="preserve"> STYLEREF 1 \s </w:instrText>
      </w:r>
      <w:r w:rsidR="0050088B">
        <w:rPr>
          <w:b w:val="0"/>
          <w:bCs w:val="0"/>
          <w:color w:val="auto"/>
          <w:sz w:val="24"/>
          <w:szCs w:val="24"/>
        </w:rPr>
        <w:fldChar w:fldCharType="separate"/>
      </w:r>
      <w:r w:rsidR="007C10F6">
        <w:rPr>
          <w:b w:val="0"/>
          <w:bCs w:val="0"/>
          <w:noProof/>
          <w:color w:val="auto"/>
          <w:sz w:val="24"/>
          <w:szCs w:val="24"/>
          <w:cs/>
        </w:rPr>
        <w:t>‎</w:t>
      </w:r>
      <w:r w:rsidR="007C10F6">
        <w:rPr>
          <w:b w:val="0"/>
          <w:bCs w:val="0"/>
          <w:noProof/>
          <w:color w:val="auto"/>
          <w:sz w:val="24"/>
          <w:szCs w:val="24"/>
        </w:rPr>
        <w:t>1</w:t>
      </w:r>
      <w:r w:rsidR="0050088B">
        <w:rPr>
          <w:b w:val="0"/>
          <w:bCs w:val="0"/>
          <w:color w:val="auto"/>
          <w:sz w:val="24"/>
          <w:szCs w:val="24"/>
        </w:rPr>
        <w:fldChar w:fldCharType="end"/>
      </w:r>
      <w:r w:rsidR="0050088B">
        <w:rPr>
          <w:b w:val="0"/>
          <w:bCs w:val="0"/>
          <w:color w:val="auto"/>
          <w:sz w:val="24"/>
          <w:szCs w:val="24"/>
        </w:rPr>
        <w:t>.</w:t>
      </w:r>
      <w:r w:rsidR="0050088B">
        <w:rPr>
          <w:b w:val="0"/>
          <w:bCs w:val="0"/>
          <w:color w:val="auto"/>
          <w:sz w:val="24"/>
          <w:szCs w:val="24"/>
        </w:rPr>
        <w:fldChar w:fldCharType="begin"/>
      </w:r>
      <w:r w:rsidR="0050088B">
        <w:rPr>
          <w:b w:val="0"/>
          <w:bCs w:val="0"/>
          <w:color w:val="auto"/>
          <w:sz w:val="24"/>
          <w:szCs w:val="24"/>
        </w:rPr>
        <w:instrText xml:space="preserve"> SEQ Figure \* ARABIC \s 1 </w:instrText>
      </w:r>
      <w:r w:rsidR="0050088B">
        <w:rPr>
          <w:b w:val="0"/>
          <w:bCs w:val="0"/>
          <w:color w:val="auto"/>
          <w:sz w:val="24"/>
          <w:szCs w:val="24"/>
        </w:rPr>
        <w:fldChar w:fldCharType="separate"/>
      </w:r>
      <w:r w:rsidR="007C10F6">
        <w:rPr>
          <w:b w:val="0"/>
          <w:bCs w:val="0"/>
          <w:noProof/>
          <w:color w:val="auto"/>
          <w:sz w:val="24"/>
          <w:szCs w:val="24"/>
        </w:rPr>
        <w:t>12</w:t>
      </w:r>
      <w:r w:rsidR="0050088B">
        <w:rPr>
          <w:b w:val="0"/>
          <w:bCs w:val="0"/>
          <w:color w:val="auto"/>
          <w:sz w:val="24"/>
          <w:szCs w:val="24"/>
        </w:rPr>
        <w:fldChar w:fldCharType="end"/>
      </w:r>
      <w:r w:rsidRPr="0037547A">
        <w:rPr>
          <w:b w:val="0"/>
          <w:bCs w:val="0"/>
          <w:color w:val="auto"/>
          <w:sz w:val="24"/>
          <w:szCs w:val="24"/>
          <w:lang w:val="en-US"/>
        </w:rPr>
        <w:t xml:space="preserve">- </w:t>
      </w:r>
      <w:r w:rsidR="007B4EB7" w:rsidRPr="0037547A">
        <w:rPr>
          <w:b w:val="0"/>
          <w:bCs w:val="0"/>
          <w:color w:val="auto"/>
          <w:sz w:val="24"/>
          <w:szCs w:val="24"/>
        </w:rPr>
        <w:t>Uniform hazard spectrum with mean and 16</w:t>
      </w:r>
      <w:r w:rsidR="007B4EB7" w:rsidRPr="0037547A">
        <w:rPr>
          <w:b w:val="0"/>
          <w:bCs w:val="0"/>
          <w:color w:val="auto"/>
          <w:sz w:val="24"/>
          <w:szCs w:val="24"/>
          <w:vertAlign w:val="superscript"/>
        </w:rPr>
        <w:t>th</w:t>
      </w:r>
      <w:r w:rsidR="007B4EB7" w:rsidRPr="0037547A">
        <w:rPr>
          <w:b w:val="0"/>
          <w:bCs w:val="0"/>
          <w:color w:val="auto"/>
          <w:sz w:val="24"/>
          <w:szCs w:val="24"/>
        </w:rPr>
        <w:t>, 50</w:t>
      </w:r>
      <w:r w:rsidR="007B4EB7" w:rsidRPr="0037547A">
        <w:rPr>
          <w:b w:val="0"/>
          <w:bCs w:val="0"/>
          <w:color w:val="auto"/>
          <w:sz w:val="24"/>
          <w:szCs w:val="24"/>
          <w:vertAlign w:val="superscript"/>
        </w:rPr>
        <w:t>th</w:t>
      </w:r>
      <w:r w:rsidR="007B4EB7" w:rsidRPr="0037547A">
        <w:rPr>
          <w:b w:val="0"/>
          <w:bCs w:val="0"/>
          <w:color w:val="auto"/>
          <w:sz w:val="24"/>
          <w:szCs w:val="24"/>
        </w:rPr>
        <w:t xml:space="preserve"> and 84</w:t>
      </w:r>
      <w:r w:rsidR="007B4EB7" w:rsidRPr="0037547A">
        <w:rPr>
          <w:b w:val="0"/>
          <w:bCs w:val="0"/>
          <w:color w:val="auto"/>
          <w:sz w:val="24"/>
          <w:szCs w:val="24"/>
          <w:vertAlign w:val="superscript"/>
        </w:rPr>
        <w:t>th</w:t>
      </w:r>
      <w:r w:rsidR="007B4EB7" w:rsidRPr="0037547A">
        <w:rPr>
          <w:b w:val="0"/>
          <w:bCs w:val="0"/>
          <w:color w:val="auto"/>
          <w:sz w:val="24"/>
          <w:szCs w:val="24"/>
        </w:rPr>
        <w:t xml:space="preserve"> percentile for return period of 100000 year for</w:t>
      </w:r>
    </w:p>
    <w:p w14:paraId="21F24EC7" w14:textId="77777777" w:rsidR="00804E5D" w:rsidRDefault="00804E5D" w:rsidP="00706ABC">
      <w:pPr>
        <w:jc w:val="both"/>
        <w:rPr>
          <w:lang w:val="en-US"/>
        </w:rPr>
      </w:pPr>
    </w:p>
    <w:p w14:paraId="74F29D21" w14:textId="349AA437" w:rsidR="007B4EB7" w:rsidRDefault="00753D89" w:rsidP="00753D89">
      <w:pPr>
        <w:pStyle w:val="Heading2"/>
        <w:numPr>
          <w:ilvl w:val="1"/>
          <w:numId w:val="26"/>
        </w:numPr>
        <w:rPr>
          <w:lang w:val="en-US"/>
        </w:rPr>
      </w:pPr>
      <w:bookmarkStart w:id="21" w:name="_Toc451257245"/>
      <w:bookmarkStart w:id="22" w:name="_Toc461342884"/>
      <w:r w:rsidRPr="00753D89">
        <w:rPr>
          <w:lang w:val="en-US"/>
        </w:rPr>
        <w:t>Final results of DSHA</w:t>
      </w:r>
      <w:bookmarkEnd w:id="21"/>
      <w:bookmarkEnd w:id="22"/>
    </w:p>
    <w:p w14:paraId="1593DB3D" w14:textId="25DFEBAA" w:rsidR="006125C7" w:rsidRPr="000073EA" w:rsidRDefault="006125C7" w:rsidP="000846E6">
      <w:pPr>
        <w:pStyle w:val="LEVEL-TEXT"/>
      </w:pPr>
      <w:r w:rsidRPr="000073EA">
        <w:t xml:space="preserve">In this section the result of DSHA for </w:t>
      </w:r>
      <w:proofErr w:type="spellStart"/>
      <w:r w:rsidRPr="000073EA">
        <w:t>Bushehr</w:t>
      </w:r>
      <w:proofErr w:type="spellEnd"/>
      <w:r w:rsidRPr="000073EA">
        <w:t xml:space="preserve"> </w:t>
      </w:r>
      <w:r>
        <w:t>N</w:t>
      </w:r>
      <w:r w:rsidRPr="000073EA">
        <w:t xml:space="preserve">uclear </w:t>
      </w:r>
      <w:r>
        <w:t>P</w:t>
      </w:r>
      <w:r w:rsidRPr="000073EA">
        <w:t xml:space="preserve">ower </w:t>
      </w:r>
      <w:r>
        <w:t xml:space="preserve">Plant </w:t>
      </w:r>
      <w:r w:rsidRPr="000073EA">
        <w:t xml:space="preserve">will be represented. It should be mentioned in this section we use the input parameter of linear sources in IIEES seismic source model with following exception which is represented by expert panel. </w:t>
      </w:r>
    </w:p>
    <w:p w14:paraId="644E668F" w14:textId="4323E5FD" w:rsidR="006125C7" w:rsidRPr="00965DB8" w:rsidRDefault="006125C7" w:rsidP="000846E6">
      <w:pPr>
        <w:pStyle w:val="LEVEL-TEXT"/>
        <w:rPr>
          <w:rFonts w:asciiTheme="majorBidi" w:hAnsiTheme="majorBidi" w:cstheme="majorBidi"/>
        </w:rPr>
      </w:pPr>
      <w:r>
        <w:rPr>
          <w:rFonts w:asciiTheme="majorBidi" w:hAnsiTheme="majorBidi" w:cstheme="majorBidi"/>
        </w:rPr>
        <w:t>“</w:t>
      </w:r>
      <w:r w:rsidRPr="00965DB8">
        <w:rPr>
          <w:rFonts w:asciiTheme="majorBidi" w:hAnsiTheme="majorBidi" w:cstheme="majorBidi"/>
        </w:rPr>
        <w:t xml:space="preserve">Considering DSHA, it is agreed to use all the methods, relationships and weights for all the sources except </w:t>
      </w:r>
      <w:proofErr w:type="spellStart"/>
      <w:r w:rsidRPr="00965DB8">
        <w:rPr>
          <w:rFonts w:asciiTheme="majorBidi" w:hAnsiTheme="majorBidi" w:cstheme="majorBidi"/>
        </w:rPr>
        <w:t>Bushehr</w:t>
      </w:r>
      <w:proofErr w:type="spellEnd"/>
      <w:r w:rsidRPr="00965DB8">
        <w:rPr>
          <w:rFonts w:asciiTheme="majorBidi" w:hAnsiTheme="majorBidi" w:cstheme="majorBidi"/>
        </w:rPr>
        <w:t xml:space="preserve"> Peninsula</w:t>
      </w:r>
      <w:r w:rsidR="000846E6">
        <w:rPr>
          <w:rFonts w:asciiTheme="majorBidi" w:hAnsiTheme="majorBidi" w:cstheme="majorBidi"/>
        </w:rPr>
        <w:t xml:space="preserve"> based on expert panel opinion</w:t>
      </w:r>
      <w:r w:rsidRPr="00965DB8">
        <w:rPr>
          <w:rFonts w:asciiTheme="majorBidi" w:hAnsiTheme="majorBidi" w:cstheme="majorBidi"/>
        </w:rPr>
        <w:t xml:space="preserve">. For the sources inside </w:t>
      </w:r>
      <w:proofErr w:type="spellStart"/>
      <w:r w:rsidRPr="00965DB8">
        <w:rPr>
          <w:rFonts w:asciiTheme="majorBidi" w:hAnsiTheme="majorBidi" w:cstheme="majorBidi"/>
        </w:rPr>
        <w:t>Bushehr</w:t>
      </w:r>
      <w:proofErr w:type="spellEnd"/>
      <w:r w:rsidRPr="00965DB8">
        <w:rPr>
          <w:rFonts w:asciiTheme="majorBidi" w:hAnsiTheme="majorBidi" w:cstheme="majorBidi"/>
        </w:rPr>
        <w:t xml:space="preserve"> Peninsula (</w:t>
      </w:r>
      <w:proofErr w:type="spellStart"/>
      <w:r w:rsidRPr="00965DB8">
        <w:rPr>
          <w:rFonts w:asciiTheme="majorBidi" w:hAnsiTheme="majorBidi" w:cstheme="majorBidi"/>
        </w:rPr>
        <w:t>Bushehr</w:t>
      </w:r>
      <w:proofErr w:type="spellEnd"/>
      <w:r w:rsidRPr="00965DB8">
        <w:rPr>
          <w:rFonts w:asciiTheme="majorBidi" w:hAnsiTheme="majorBidi" w:cstheme="majorBidi"/>
        </w:rPr>
        <w:t xml:space="preserve"> and </w:t>
      </w:r>
      <w:proofErr w:type="spellStart"/>
      <w:r w:rsidRPr="00965DB8">
        <w:rPr>
          <w:rFonts w:asciiTheme="majorBidi" w:hAnsiTheme="majorBidi" w:cstheme="majorBidi"/>
        </w:rPr>
        <w:t>Khargmish</w:t>
      </w:r>
      <w:proofErr w:type="spellEnd"/>
      <w:r w:rsidRPr="00965DB8">
        <w:rPr>
          <w:rFonts w:asciiTheme="majorBidi" w:hAnsiTheme="majorBidi" w:cstheme="majorBidi"/>
        </w:rPr>
        <w:t xml:space="preserve"> faults), it is agreed by voting to use </w:t>
      </w:r>
      <w:proofErr w:type="spellStart"/>
      <w:r w:rsidRPr="00965DB8">
        <w:rPr>
          <w:rFonts w:asciiTheme="majorBidi" w:hAnsiTheme="majorBidi" w:cstheme="majorBidi"/>
        </w:rPr>
        <w:t>Mmax</w:t>
      </w:r>
      <w:proofErr w:type="spellEnd"/>
      <w:r w:rsidRPr="00965DB8">
        <w:rPr>
          <w:rFonts w:asciiTheme="majorBidi" w:hAnsiTheme="majorBidi" w:cstheme="majorBidi"/>
        </w:rPr>
        <w:t>=6.0 with the location of the faults</w:t>
      </w:r>
      <w:r>
        <w:rPr>
          <w:rFonts w:asciiTheme="majorBidi" w:hAnsiTheme="majorBidi" w:cstheme="majorBidi"/>
        </w:rPr>
        <w:t>”</w:t>
      </w:r>
    </w:p>
    <w:p w14:paraId="225B2C45" w14:textId="29885F43" w:rsidR="00753D89" w:rsidRPr="000073EA" w:rsidRDefault="006125C7" w:rsidP="001F6A1D">
      <w:pPr>
        <w:pStyle w:val="LEVEL-TEXT"/>
      </w:pPr>
      <w:r w:rsidRPr="000073EA">
        <w:t xml:space="preserve">In </w:t>
      </w:r>
      <w:r w:rsidR="001F6A1D">
        <w:t>Figure 1.13</w:t>
      </w:r>
      <w:r w:rsidRPr="000073EA">
        <w:t xml:space="preserve"> the mean, mean plus one sigma and mean plus two sigma of deterministic spectrum has been represented. In </w:t>
      </w:r>
      <w:r w:rsidR="001F6A1D">
        <w:t>Table 1.7</w:t>
      </w:r>
      <w:r w:rsidRPr="000073EA">
        <w:t xml:space="preserve"> the value of acceleration for near seismic sources has been represented. As it is clear the event with magnitude M</w:t>
      </w:r>
      <w:r w:rsidRPr="000073EA">
        <w:rPr>
          <w:vertAlign w:val="subscript"/>
        </w:rPr>
        <w:t>w</w:t>
      </w:r>
      <w:r w:rsidRPr="000073EA">
        <w:t xml:space="preserve">=6.0 under the site, </w:t>
      </w:r>
      <w:proofErr w:type="spellStart"/>
      <w:r w:rsidRPr="000073EA">
        <w:t>Bushehr</w:t>
      </w:r>
      <w:proofErr w:type="spellEnd"/>
      <w:r w:rsidRPr="000073EA">
        <w:t xml:space="preserve">, </w:t>
      </w:r>
      <w:proofErr w:type="spellStart"/>
      <w:r w:rsidRPr="000073EA">
        <w:t>Kharkmish</w:t>
      </w:r>
      <w:proofErr w:type="spellEnd"/>
      <w:r w:rsidRPr="000073EA">
        <w:t xml:space="preserve"> and longer segment of east </w:t>
      </w:r>
      <w:proofErr w:type="spellStart"/>
      <w:r w:rsidRPr="000073EA">
        <w:t>M</w:t>
      </w:r>
      <w:r>
        <w:t>o</w:t>
      </w:r>
      <w:r w:rsidRPr="000073EA">
        <w:t>nd</w:t>
      </w:r>
      <w:proofErr w:type="spellEnd"/>
      <w:r w:rsidRPr="000073EA">
        <w:t xml:space="preserve"> fault represent the highest values of acceleration</w:t>
      </w:r>
      <w:r>
        <w:t>,</w:t>
      </w:r>
      <w:r w:rsidRPr="000073EA">
        <w:t xml:space="preserve"> respectively.</w:t>
      </w:r>
    </w:p>
    <w:p w14:paraId="67C4EC67" w14:textId="77777777" w:rsidR="00804E5D" w:rsidRDefault="00804E5D" w:rsidP="006125C7">
      <w:pPr>
        <w:pStyle w:val="LEVEL-TEXT"/>
      </w:pPr>
    </w:p>
    <w:p w14:paraId="21C437FF" w14:textId="00AF4D7E" w:rsidR="000073EA" w:rsidRDefault="00832FE4" w:rsidP="00832FE4">
      <w:pPr>
        <w:jc w:val="center"/>
        <w:rPr>
          <w:lang w:val="en-US"/>
        </w:rPr>
      </w:pPr>
      <w:r>
        <w:rPr>
          <w:noProof/>
          <w:lang w:val="en-US" w:eastAsia="en-US"/>
        </w:rPr>
        <w:lastRenderedPageBreak/>
        <w:drawing>
          <wp:inline distT="0" distB="0" distL="0" distR="0" wp14:anchorId="603C9E3F" wp14:editId="108FB351">
            <wp:extent cx="5334000" cy="4000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73DED847" w14:textId="66BD05DB" w:rsidR="00832FE4" w:rsidRPr="001A4136" w:rsidRDefault="001A4136" w:rsidP="001A4136">
      <w:pPr>
        <w:pStyle w:val="Caption"/>
        <w:rPr>
          <w:b w:val="0"/>
          <w:bCs w:val="0"/>
          <w:color w:val="auto"/>
          <w:sz w:val="24"/>
          <w:szCs w:val="24"/>
          <w:lang w:val="en-US"/>
        </w:rPr>
      </w:pPr>
      <w:r w:rsidRPr="001A4136">
        <w:rPr>
          <w:b w:val="0"/>
          <w:bCs w:val="0"/>
          <w:color w:val="auto"/>
          <w:sz w:val="24"/>
          <w:szCs w:val="24"/>
        </w:rPr>
        <w:t xml:space="preserve">Figure </w:t>
      </w:r>
      <w:r w:rsidR="0050088B">
        <w:rPr>
          <w:b w:val="0"/>
          <w:bCs w:val="0"/>
          <w:color w:val="auto"/>
          <w:sz w:val="24"/>
          <w:szCs w:val="24"/>
        </w:rPr>
        <w:fldChar w:fldCharType="begin"/>
      </w:r>
      <w:r w:rsidR="0050088B">
        <w:rPr>
          <w:b w:val="0"/>
          <w:bCs w:val="0"/>
          <w:color w:val="auto"/>
          <w:sz w:val="24"/>
          <w:szCs w:val="24"/>
        </w:rPr>
        <w:instrText xml:space="preserve"> STYLEREF 1 \s </w:instrText>
      </w:r>
      <w:r w:rsidR="0050088B">
        <w:rPr>
          <w:b w:val="0"/>
          <w:bCs w:val="0"/>
          <w:color w:val="auto"/>
          <w:sz w:val="24"/>
          <w:szCs w:val="24"/>
        </w:rPr>
        <w:fldChar w:fldCharType="separate"/>
      </w:r>
      <w:r w:rsidR="007C10F6">
        <w:rPr>
          <w:b w:val="0"/>
          <w:bCs w:val="0"/>
          <w:noProof/>
          <w:color w:val="auto"/>
          <w:sz w:val="24"/>
          <w:szCs w:val="24"/>
          <w:cs/>
        </w:rPr>
        <w:t>‎</w:t>
      </w:r>
      <w:r w:rsidR="007C10F6">
        <w:rPr>
          <w:b w:val="0"/>
          <w:bCs w:val="0"/>
          <w:noProof/>
          <w:color w:val="auto"/>
          <w:sz w:val="24"/>
          <w:szCs w:val="24"/>
        </w:rPr>
        <w:t>1</w:t>
      </w:r>
      <w:r w:rsidR="0050088B">
        <w:rPr>
          <w:b w:val="0"/>
          <w:bCs w:val="0"/>
          <w:color w:val="auto"/>
          <w:sz w:val="24"/>
          <w:szCs w:val="24"/>
        </w:rPr>
        <w:fldChar w:fldCharType="end"/>
      </w:r>
      <w:r w:rsidR="0050088B">
        <w:rPr>
          <w:b w:val="0"/>
          <w:bCs w:val="0"/>
          <w:color w:val="auto"/>
          <w:sz w:val="24"/>
          <w:szCs w:val="24"/>
        </w:rPr>
        <w:t>.</w:t>
      </w:r>
      <w:r w:rsidR="0050088B">
        <w:rPr>
          <w:b w:val="0"/>
          <w:bCs w:val="0"/>
          <w:color w:val="auto"/>
          <w:sz w:val="24"/>
          <w:szCs w:val="24"/>
        </w:rPr>
        <w:fldChar w:fldCharType="begin"/>
      </w:r>
      <w:r w:rsidR="0050088B">
        <w:rPr>
          <w:b w:val="0"/>
          <w:bCs w:val="0"/>
          <w:color w:val="auto"/>
          <w:sz w:val="24"/>
          <w:szCs w:val="24"/>
        </w:rPr>
        <w:instrText xml:space="preserve"> SEQ Figure \* ARABIC \s 1 </w:instrText>
      </w:r>
      <w:r w:rsidR="0050088B">
        <w:rPr>
          <w:b w:val="0"/>
          <w:bCs w:val="0"/>
          <w:color w:val="auto"/>
          <w:sz w:val="24"/>
          <w:szCs w:val="24"/>
        </w:rPr>
        <w:fldChar w:fldCharType="separate"/>
      </w:r>
      <w:r w:rsidR="007C10F6">
        <w:rPr>
          <w:b w:val="0"/>
          <w:bCs w:val="0"/>
          <w:noProof/>
          <w:color w:val="auto"/>
          <w:sz w:val="24"/>
          <w:szCs w:val="24"/>
        </w:rPr>
        <w:t>13</w:t>
      </w:r>
      <w:r w:rsidR="0050088B">
        <w:rPr>
          <w:b w:val="0"/>
          <w:bCs w:val="0"/>
          <w:color w:val="auto"/>
          <w:sz w:val="24"/>
          <w:szCs w:val="24"/>
        </w:rPr>
        <w:fldChar w:fldCharType="end"/>
      </w:r>
      <w:r w:rsidRPr="001A4136">
        <w:rPr>
          <w:b w:val="0"/>
          <w:bCs w:val="0"/>
          <w:color w:val="auto"/>
          <w:sz w:val="24"/>
          <w:szCs w:val="24"/>
          <w:lang w:val="en-US"/>
        </w:rPr>
        <w:t xml:space="preserve">- </w:t>
      </w:r>
      <w:r w:rsidR="00832FE4" w:rsidRPr="001A4136">
        <w:rPr>
          <w:b w:val="0"/>
          <w:bCs w:val="0"/>
          <w:color w:val="auto"/>
          <w:sz w:val="24"/>
          <w:szCs w:val="24"/>
        </w:rPr>
        <w:t>The mean, mean+1sigma and mean+2sigma of deterministic spectrum</w:t>
      </w:r>
    </w:p>
    <w:p w14:paraId="3A16BA81" w14:textId="77777777" w:rsidR="00832FE4" w:rsidRDefault="00832FE4" w:rsidP="00706ABC">
      <w:pPr>
        <w:jc w:val="both"/>
        <w:rPr>
          <w:lang w:val="en-US"/>
        </w:rPr>
      </w:pPr>
    </w:p>
    <w:p w14:paraId="14FDBE28" w14:textId="2CD2B031" w:rsidR="00832FE4" w:rsidRPr="001A4136" w:rsidRDefault="001A4136" w:rsidP="001A4136">
      <w:pPr>
        <w:pStyle w:val="Caption"/>
        <w:rPr>
          <w:b w:val="0"/>
          <w:bCs w:val="0"/>
          <w:color w:val="auto"/>
          <w:sz w:val="24"/>
          <w:szCs w:val="24"/>
          <w:lang w:val="en-US"/>
        </w:rPr>
      </w:pPr>
      <w:r w:rsidRPr="001A4136">
        <w:rPr>
          <w:b w:val="0"/>
          <w:bCs w:val="0"/>
          <w:color w:val="auto"/>
          <w:sz w:val="24"/>
          <w:szCs w:val="24"/>
        </w:rPr>
        <w:t xml:space="preserve">Table </w:t>
      </w:r>
      <w:r w:rsidR="0050088B">
        <w:rPr>
          <w:b w:val="0"/>
          <w:bCs w:val="0"/>
          <w:color w:val="auto"/>
          <w:sz w:val="24"/>
          <w:szCs w:val="24"/>
        </w:rPr>
        <w:fldChar w:fldCharType="begin"/>
      </w:r>
      <w:r w:rsidR="0050088B">
        <w:rPr>
          <w:b w:val="0"/>
          <w:bCs w:val="0"/>
          <w:color w:val="auto"/>
          <w:sz w:val="24"/>
          <w:szCs w:val="24"/>
        </w:rPr>
        <w:instrText xml:space="preserve"> STYLEREF 1 \s </w:instrText>
      </w:r>
      <w:r w:rsidR="0050088B">
        <w:rPr>
          <w:b w:val="0"/>
          <w:bCs w:val="0"/>
          <w:color w:val="auto"/>
          <w:sz w:val="24"/>
          <w:szCs w:val="24"/>
        </w:rPr>
        <w:fldChar w:fldCharType="separate"/>
      </w:r>
      <w:r w:rsidR="007C10F6">
        <w:rPr>
          <w:b w:val="0"/>
          <w:bCs w:val="0"/>
          <w:noProof/>
          <w:color w:val="auto"/>
          <w:sz w:val="24"/>
          <w:szCs w:val="24"/>
          <w:cs/>
        </w:rPr>
        <w:t>‎</w:t>
      </w:r>
      <w:r w:rsidR="007C10F6">
        <w:rPr>
          <w:b w:val="0"/>
          <w:bCs w:val="0"/>
          <w:noProof/>
          <w:color w:val="auto"/>
          <w:sz w:val="24"/>
          <w:szCs w:val="24"/>
        </w:rPr>
        <w:t>1</w:t>
      </w:r>
      <w:r w:rsidR="0050088B">
        <w:rPr>
          <w:b w:val="0"/>
          <w:bCs w:val="0"/>
          <w:color w:val="auto"/>
          <w:sz w:val="24"/>
          <w:szCs w:val="24"/>
        </w:rPr>
        <w:fldChar w:fldCharType="end"/>
      </w:r>
      <w:r w:rsidR="0050088B">
        <w:rPr>
          <w:b w:val="0"/>
          <w:bCs w:val="0"/>
          <w:color w:val="auto"/>
          <w:sz w:val="24"/>
          <w:szCs w:val="24"/>
        </w:rPr>
        <w:t>.</w:t>
      </w:r>
      <w:r w:rsidR="0050088B">
        <w:rPr>
          <w:b w:val="0"/>
          <w:bCs w:val="0"/>
          <w:color w:val="auto"/>
          <w:sz w:val="24"/>
          <w:szCs w:val="24"/>
        </w:rPr>
        <w:fldChar w:fldCharType="begin"/>
      </w:r>
      <w:r w:rsidR="0050088B">
        <w:rPr>
          <w:b w:val="0"/>
          <w:bCs w:val="0"/>
          <w:color w:val="auto"/>
          <w:sz w:val="24"/>
          <w:szCs w:val="24"/>
        </w:rPr>
        <w:instrText xml:space="preserve"> SEQ Table \* ARABIC \s 1 </w:instrText>
      </w:r>
      <w:r w:rsidR="0050088B">
        <w:rPr>
          <w:b w:val="0"/>
          <w:bCs w:val="0"/>
          <w:color w:val="auto"/>
          <w:sz w:val="24"/>
          <w:szCs w:val="24"/>
        </w:rPr>
        <w:fldChar w:fldCharType="separate"/>
      </w:r>
      <w:r w:rsidR="007C10F6">
        <w:rPr>
          <w:b w:val="0"/>
          <w:bCs w:val="0"/>
          <w:noProof/>
          <w:color w:val="auto"/>
          <w:sz w:val="24"/>
          <w:szCs w:val="24"/>
        </w:rPr>
        <w:t>7</w:t>
      </w:r>
      <w:r w:rsidR="0050088B">
        <w:rPr>
          <w:b w:val="0"/>
          <w:bCs w:val="0"/>
          <w:color w:val="auto"/>
          <w:sz w:val="24"/>
          <w:szCs w:val="24"/>
        </w:rPr>
        <w:fldChar w:fldCharType="end"/>
      </w:r>
      <w:r w:rsidRPr="001A4136">
        <w:rPr>
          <w:b w:val="0"/>
          <w:bCs w:val="0"/>
          <w:color w:val="auto"/>
          <w:sz w:val="24"/>
          <w:szCs w:val="24"/>
          <w:lang w:val="en-US"/>
        </w:rPr>
        <w:t xml:space="preserve">- </w:t>
      </w:r>
      <w:r w:rsidR="00F4294D" w:rsidRPr="001A4136">
        <w:rPr>
          <w:b w:val="0"/>
          <w:bCs w:val="0"/>
          <w:color w:val="auto"/>
          <w:sz w:val="24"/>
          <w:szCs w:val="24"/>
        </w:rPr>
        <w:t>Value of acceleration for PGA for near seismic sources</w:t>
      </w:r>
    </w:p>
    <w:tbl>
      <w:tblPr>
        <w:tblStyle w:val="LightShading-Accent2"/>
        <w:tblW w:w="6321" w:type="dxa"/>
        <w:jc w:val="center"/>
        <w:tblLook w:val="04A0" w:firstRow="1" w:lastRow="0" w:firstColumn="1" w:lastColumn="0" w:noHBand="0" w:noVBand="1"/>
      </w:tblPr>
      <w:tblGrid>
        <w:gridCol w:w="2561"/>
        <w:gridCol w:w="960"/>
        <w:gridCol w:w="1419"/>
        <w:gridCol w:w="1419"/>
      </w:tblGrid>
      <w:tr w:rsidR="00F4294D" w:rsidRPr="00A831AC" w14:paraId="44218D33" w14:textId="77777777" w:rsidTr="00E9567C">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14:paraId="453268F1" w14:textId="77777777" w:rsidR="00F4294D" w:rsidRPr="00A831AC" w:rsidRDefault="00F4294D" w:rsidP="00E9567C">
            <w:pPr>
              <w:jc w:val="center"/>
              <w:rPr>
                <w:rFonts w:asciiTheme="majorBidi" w:hAnsiTheme="majorBidi" w:cstheme="majorBidi"/>
                <w:color w:val="000000"/>
                <w:sz w:val="20"/>
                <w:szCs w:val="20"/>
              </w:rPr>
            </w:pPr>
            <w:r>
              <w:rPr>
                <w:rFonts w:asciiTheme="majorBidi" w:hAnsiTheme="majorBidi" w:cstheme="majorBidi"/>
                <w:color w:val="000000"/>
                <w:sz w:val="20"/>
                <w:szCs w:val="20"/>
              </w:rPr>
              <w:t xml:space="preserve">Source </w:t>
            </w:r>
            <w:r w:rsidRPr="00A831AC">
              <w:rPr>
                <w:rFonts w:asciiTheme="majorBidi" w:hAnsiTheme="majorBidi" w:cstheme="majorBidi"/>
                <w:color w:val="000000"/>
                <w:sz w:val="20"/>
                <w:szCs w:val="20"/>
              </w:rPr>
              <w:t>Name</w:t>
            </w:r>
          </w:p>
        </w:tc>
        <w:tc>
          <w:tcPr>
            <w:tcW w:w="960" w:type="dxa"/>
            <w:noWrap/>
            <w:hideMark/>
          </w:tcPr>
          <w:p w14:paraId="39F0BB32" w14:textId="77777777" w:rsidR="00F4294D" w:rsidRPr="00A831AC" w:rsidRDefault="00F4294D" w:rsidP="00E9567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831AC">
              <w:rPr>
                <w:rFonts w:asciiTheme="majorBidi" w:hAnsiTheme="majorBidi" w:cstheme="majorBidi"/>
                <w:color w:val="000000"/>
                <w:sz w:val="20"/>
                <w:szCs w:val="20"/>
              </w:rPr>
              <w:t>Mean</w:t>
            </w:r>
          </w:p>
        </w:tc>
        <w:tc>
          <w:tcPr>
            <w:tcW w:w="1400" w:type="dxa"/>
            <w:noWrap/>
            <w:hideMark/>
          </w:tcPr>
          <w:p w14:paraId="634A383E" w14:textId="77777777" w:rsidR="00F4294D" w:rsidRPr="00A831AC" w:rsidRDefault="00F4294D" w:rsidP="00E9567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831AC">
              <w:rPr>
                <w:rFonts w:asciiTheme="majorBidi" w:hAnsiTheme="majorBidi" w:cstheme="majorBidi"/>
                <w:color w:val="000000"/>
                <w:sz w:val="20"/>
                <w:szCs w:val="20"/>
              </w:rPr>
              <w:t>Mean+1sigma</w:t>
            </w:r>
          </w:p>
        </w:tc>
        <w:tc>
          <w:tcPr>
            <w:tcW w:w="1400" w:type="dxa"/>
            <w:noWrap/>
            <w:hideMark/>
          </w:tcPr>
          <w:p w14:paraId="315C7C83" w14:textId="77777777" w:rsidR="00F4294D" w:rsidRPr="00A831AC" w:rsidRDefault="00F4294D" w:rsidP="00E9567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831AC">
              <w:rPr>
                <w:rFonts w:asciiTheme="majorBidi" w:hAnsiTheme="majorBidi" w:cstheme="majorBidi"/>
                <w:color w:val="000000"/>
                <w:sz w:val="20"/>
                <w:szCs w:val="20"/>
              </w:rPr>
              <w:t>Mean+2sigma</w:t>
            </w:r>
          </w:p>
        </w:tc>
      </w:tr>
      <w:tr w:rsidR="00F4294D" w:rsidRPr="00A831AC" w14:paraId="51641D82" w14:textId="77777777" w:rsidTr="00E9567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14:paraId="5632AEAC" w14:textId="77777777" w:rsidR="00F4294D" w:rsidRPr="00A831AC" w:rsidRDefault="00F4294D" w:rsidP="00E9567C">
            <w:pPr>
              <w:rPr>
                <w:rFonts w:asciiTheme="majorBidi" w:hAnsiTheme="majorBidi" w:cstheme="majorBidi"/>
                <w:color w:val="000000"/>
                <w:sz w:val="20"/>
                <w:szCs w:val="20"/>
              </w:rPr>
            </w:pPr>
            <w:r w:rsidRPr="00A831AC">
              <w:rPr>
                <w:rFonts w:asciiTheme="majorBidi" w:hAnsiTheme="majorBidi" w:cstheme="majorBidi"/>
                <w:color w:val="000000"/>
                <w:sz w:val="20"/>
                <w:szCs w:val="20"/>
              </w:rPr>
              <w:t>KharkMish1</w:t>
            </w:r>
          </w:p>
        </w:tc>
        <w:tc>
          <w:tcPr>
            <w:tcW w:w="960" w:type="dxa"/>
            <w:noWrap/>
            <w:hideMark/>
          </w:tcPr>
          <w:p w14:paraId="7163F1D2" w14:textId="77777777" w:rsidR="00F4294D" w:rsidRPr="00A831AC" w:rsidRDefault="00F4294D"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831AC">
              <w:rPr>
                <w:rFonts w:asciiTheme="majorBidi" w:hAnsiTheme="majorBidi" w:cstheme="majorBidi"/>
                <w:color w:val="000000"/>
                <w:sz w:val="20"/>
                <w:szCs w:val="20"/>
              </w:rPr>
              <w:t>0.25</w:t>
            </w:r>
          </w:p>
        </w:tc>
        <w:tc>
          <w:tcPr>
            <w:tcW w:w="1400" w:type="dxa"/>
            <w:noWrap/>
            <w:hideMark/>
          </w:tcPr>
          <w:p w14:paraId="2240F05D" w14:textId="77777777" w:rsidR="00F4294D" w:rsidRPr="00A831AC" w:rsidRDefault="00F4294D"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831AC">
              <w:rPr>
                <w:rFonts w:asciiTheme="majorBidi" w:hAnsiTheme="majorBidi" w:cstheme="majorBidi"/>
                <w:color w:val="000000"/>
                <w:sz w:val="20"/>
                <w:szCs w:val="20"/>
              </w:rPr>
              <w:t>0.48</w:t>
            </w:r>
          </w:p>
        </w:tc>
        <w:tc>
          <w:tcPr>
            <w:tcW w:w="1400" w:type="dxa"/>
            <w:noWrap/>
            <w:hideMark/>
          </w:tcPr>
          <w:p w14:paraId="3051E8FE" w14:textId="77777777" w:rsidR="00F4294D" w:rsidRPr="00A831AC" w:rsidRDefault="00F4294D"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831AC">
              <w:rPr>
                <w:rFonts w:asciiTheme="majorBidi" w:hAnsiTheme="majorBidi" w:cstheme="majorBidi"/>
                <w:color w:val="000000"/>
                <w:sz w:val="20"/>
                <w:szCs w:val="20"/>
              </w:rPr>
              <w:t>0.94</w:t>
            </w:r>
          </w:p>
        </w:tc>
      </w:tr>
      <w:tr w:rsidR="00F4294D" w:rsidRPr="00A831AC" w14:paraId="72C7C694" w14:textId="77777777" w:rsidTr="00E9567C">
        <w:trPr>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14:paraId="08CCD7C6" w14:textId="77777777" w:rsidR="00F4294D" w:rsidRPr="00A831AC" w:rsidRDefault="00F4294D" w:rsidP="00E9567C">
            <w:pPr>
              <w:rPr>
                <w:rFonts w:asciiTheme="majorBidi" w:hAnsiTheme="majorBidi" w:cstheme="majorBidi"/>
                <w:color w:val="000000"/>
                <w:sz w:val="20"/>
                <w:szCs w:val="20"/>
              </w:rPr>
            </w:pPr>
            <w:proofErr w:type="spellStart"/>
            <w:r w:rsidRPr="00A831AC">
              <w:rPr>
                <w:rFonts w:asciiTheme="majorBidi" w:hAnsiTheme="majorBidi" w:cstheme="majorBidi"/>
                <w:color w:val="000000"/>
                <w:sz w:val="20"/>
                <w:szCs w:val="20"/>
              </w:rPr>
              <w:t>Bushehr</w:t>
            </w:r>
            <w:proofErr w:type="spellEnd"/>
          </w:p>
        </w:tc>
        <w:tc>
          <w:tcPr>
            <w:tcW w:w="960" w:type="dxa"/>
            <w:noWrap/>
            <w:hideMark/>
          </w:tcPr>
          <w:p w14:paraId="357E8EB6" w14:textId="77777777" w:rsidR="00F4294D" w:rsidRPr="00A831AC" w:rsidRDefault="00F4294D"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831AC">
              <w:rPr>
                <w:rFonts w:asciiTheme="majorBidi" w:hAnsiTheme="majorBidi" w:cstheme="majorBidi"/>
                <w:color w:val="000000"/>
                <w:sz w:val="20"/>
                <w:szCs w:val="20"/>
              </w:rPr>
              <w:t>0.25</w:t>
            </w:r>
          </w:p>
        </w:tc>
        <w:tc>
          <w:tcPr>
            <w:tcW w:w="1400" w:type="dxa"/>
            <w:noWrap/>
            <w:hideMark/>
          </w:tcPr>
          <w:p w14:paraId="5335B668" w14:textId="77777777" w:rsidR="00F4294D" w:rsidRPr="00A831AC" w:rsidRDefault="00F4294D"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831AC">
              <w:rPr>
                <w:rFonts w:asciiTheme="majorBidi" w:hAnsiTheme="majorBidi" w:cstheme="majorBidi"/>
                <w:color w:val="000000"/>
                <w:sz w:val="20"/>
                <w:szCs w:val="20"/>
              </w:rPr>
              <w:t>0.48</w:t>
            </w:r>
          </w:p>
        </w:tc>
        <w:tc>
          <w:tcPr>
            <w:tcW w:w="1400" w:type="dxa"/>
            <w:noWrap/>
            <w:hideMark/>
          </w:tcPr>
          <w:p w14:paraId="4EA388E6" w14:textId="77777777" w:rsidR="00F4294D" w:rsidRPr="00A831AC" w:rsidRDefault="00F4294D"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831AC">
              <w:rPr>
                <w:rFonts w:asciiTheme="majorBidi" w:hAnsiTheme="majorBidi" w:cstheme="majorBidi"/>
                <w:color w:val="000000"/>
                <w:sz w:val="20"/>
                <w:szCs w:val="20"/>
              </w:rPr>
              <w:t>0.94</w:t>
            </w:r>
          </w:p>
        </w:tc>
      </w:tr>
      <w:tr w:rsidR="00F4294D" w:rsidRPr="00A831AC" w14:paraId="2F3BCD7D" w14:textId="77777777" w:rsidTr="00E9567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14:paraId="751A1299" w14:textId="77777777" w:rsidR="00F4294D" w:rsidRPr="00A831AC" w:rsidRDefault="00F4294D" w:rsidP="00E9567C">
            <w:pPr>
              <w:rPr>
                <w:rFonts w:asciiTheme="majorBidi" w:hAnsiTheme="majorBidi" w:cstheme="majorBidi"/>
                <w:color w:val="000000"/>
                <w:sz w:val="20"/>
                <w:szCs w:val="20"/>
              </w:rPr>
            </w:pPr>
            <w:r w:rsidRPr="00A831AC">
              <w:rPr>
                <w:rFonts w:asciiTheme="majorBidi" w:hAnsiTheme="majorBidi" w:cstheme="majorBidi"/>
                <w:color w:val="000000"/>
                <w:sz w:val="20"/>
                <w:szCs w:val="20"/>
              </w:rPr>
              <w:t>Mond-W1</w:t>
            </w:r>
          </w:p>
        </w:tc>
        <w:tc>
          <w:tcPr>
            <w:tcW w:w="960" w:type="dxa"/>
            <w:noWrap/>
            <w:hideMark/>
          </w:tcPr>
          <w:p w14:paraId="04487B16" w14:textId="77777777" w:rsidR="00F4294D" w:rsidRPr="00A831AC" w:rsidRDefault="00F4294D"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831AC">
              <w:rPr>
                <w:rFonts w:asciiTheme="majorBidi" w:hAnsiTheme="majorBidi" w:cstheme="majorBidi"/>
                <w:color w:val="000000"/>
                <w:sz w:val="20"/>
                <w:szCs w:val="20"/>
              </w:rPr>
              <w:t>0.15</w:t>
            </w:r>
          </w:p>
        </w:tc>
        <w:tc>
          <w:tcPr>
            <w:tcW w:w="1400" w:type="dxa"/>
            <w:noWrap/>
            <w:hideMark/>
          </w:tcPr>
          <w:p w14:paraId="6BA6A613" w14:textId="77777777" w:rsidR="00F4294D" w:rsidRPr="00A831AC" w:rsidRDefault="00F4294D"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831AC">
              <w:rPr>
                <w:rFonts w:asciiTheme="majorBidi" w:hAnsiTheme="majorBidi" w:cstheme="majorBidi"/>
                <w:color w:val="000000"/>
                <w:sz w:val="20"/>
                <w:szCs w:val="20"/>
              </w:rPr>
              <w:t>0.28</w:t>
            </w:r>
          </w:p>
        </w:tc>
        <w:tc>
          <w:tcPr>
            <w:tcW w:w="1400" w:type="dxa"/>
            <w:noWrap/>
            <w:hideMark/>
          </w:tcPr>
          <w:p w14:paraId="733E11BF" w14:textId="77777777" w:rsidR="00F4294D" w:rsidRPr="00A831AC" w:rsidRDefault="00F4294D"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831AC">
              <w:rPr>
                <w:rFonts w:asciiTheme="majorBidi" w:hAnsiTheme="majorBidi" w:cstheme="majorBidi"/>
                <w:color w:val="000000"/>
                <w:sz w:val="20"/>
                <w:szCs w:val="20"/>
              </w:rPr>
              <w:t>0.52</w:t>
            </w:r>
          </w:p>
        </w:tc>
      </w:tr>
      <w:tr w:rsidR="00F4294D" w:rsidRPr="00A831AC" w14:paraId="53053B0B" w14:textId="77777777" w:rsidTr="00E9567C">
        <w:trPr>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14:paraId="24470D0D" w14:textId="77777777" w:rsidR="00F4294D" w:rsidRPr="00A831AC" w:rsidRDefault="00F4294D" w:rsidP="00E9567C">
            <w:pPr>
              <w:rPr>
                <w:rFonts w:asciiTheme="majorBidi" w:hAnsiTheme="majorBidi" w:cstheme="majorBidi"/>
                <w:color w:val="000000"/>
                <w:sz w:val="20"/>
                <w:szCs w:val="20"/>
              </w:rPr>
            </w:pPr>
            <w:r w:rsidRPr="00A831AC">
              <w:rPr>
                <w:rFonts w:asciiTheme="majorBidi" w:hAnsiTheme="majorBidi" w:cstheme="majorBidi"/>
                <w:color w:val="000000"/>
                <w:sz w:val="20"/>
                <w:szCs w:val="20"/>
              </w:rPr>
              <w:t>Mond-W2</w:t>
            </w:r>
          </w:p>
        </w:tc>
        <w:tc>
          <w:tcPr>
            <w:tcW w:w="960" w:type="dxa"/>
            <w:noWrap/>
            <w:hideMark/>
          </w:tcPr>
          <w:p w14:paraId="54CC80FD" w14:textId="77777777" w:rsidR="00F4294D" w:rsidRPr="00A831AC" w:rsidRDefault="00F4294D"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831AC">
              <w:rPr>
                <w:rFonts w:asciiTheme="majorBidi" w:hAnsiTheme="majorBidi" w:cstheme="majorBidi"/>
                <w:color w:val="000000"/>
                <w:sz w:val="20"/>
                <w:szCs w:val="20"/>
              </w:rPr>
              <w:t>0.19</w:t>
            </w:r>
          </w:p>
        </w:tc>
        <w:tc>
          <w:tcPr>
            <w:tcW w:w="1400" w:type="dxa"/>
            <w:noWrap/>
            <w:hideMark/>
          </w:tcPr>
          <w:p w14:paraId="447D5EE0" w14:textId="77777777" w:rsidR="00F4294D" w:rsidRPr="00A831AC" w:rsidRDefault="00F4294D"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831AC">
              <w:rPr>
                <w:rFonts w:asciiTheme="majorBidi" w:hAnsiTheme="majorBidi" w:cstheme="majorBidi"/>
                <w:color w:val="000000"/>
                <w:sz w:val="20"/>
                <w:szCs w:val="20"/>
              </w:rPr>
              <w:t>0.35</w:t>
            </w:r>
          </w:p>
        </w:tc>
        <w:tc>
          <w:tcPr>
            <w:tcW w:w="1400" w:type="dxa"/>
            <w:noWrap/>
            <w:hideMark/>
          </w:tcPr>
          <w:p w14:paraId="18AD7F9C" w14:textId="77777777" w:rsidR="00F4294D" w:rsidRPr="00A831AC" w:rsidRDefault="00F4294D"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831AC">
              <w:rPr>
                <w:rFonts w:asciiTheme="majorBidi" w:hAnsiTheme="majorBidi" w:cstheme="majorBidi"/>
                <w:color w:val="000000"/>
                <w:sz w:val="20"/>
                <w:szCs w:val="20"/>
              </w:rPr>
              <w:t>0.63</w:t>
            </w:r>
          </w:p>
        </w:tc>
      </w:tr>
      <w:tr w:rsidR="00F4294D" w:rsidRPr="00A831AC" w14:paraId="64498264" w14:textId="77777777" w:rsidTr="00E9567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14:paraId="0AB6F7C1" w14:textId="77777777" w:rsidR="00F4294D" w:rsidRPr="00A831AC" w:rsidRDefault="00F4294D" w:rsidP="00E9567C">
            <w:pPr>
              <w:rPr>
                <w:rFonts w:asciiTheme="majorBidi" w:hAnsiTheme="majorBidi" w:cstheme="majorBidi"/>
                <w:color w:val="000000"/>
                <w:sz w:val="20"/>
                <w:szCs w:val="20"/>
              </w:rPr>
            </w:pPr>
            <w:r w:rsidRPr="00A831AC">
              <w:rPr>
                <w:rFonts w:asciiTheme="majorBidi" w:hAnsiTheme="majorBidi" w:cstheme="majorBidi"/>
                <w:color w:val="000000"/>
                <w:sz w:val="20"/>
                <w:szCs w:val="20"/>
              </w:rPr>
              <w:t>Mond-E1</w:t>
            </w:r>
          </w:p>
        </w:tc>
        <w:tc>
          <w:tcPr>
            <w:tcW w:w="960" w:type="dxa"/>
            <w:noWrap/>
            <w:hideMark/>
          </w:tcPr>
          <w:p w14:paraId="284B6A07" w14:textId="77777777" w:rsidR="00F4294D" w:rsidRPr="00A831AC" w:rsidRDefault="00F4294D"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831AC">
              <w:rPr>
                <w:rFonts w:asciiTheme="majorBidi" w:hAnsiTheme="majorBidi" w:cstheme="majorBidi"/>
                <w:color w:val="000000"/>
                <w:sz w:val="20"/>
                <w:szCs w:val="20"/>
              </w:rPr>
              <w:t>0.11</w:t>
            </w:r>
          </w:p>
        </w:tc>
        <w:tc>
          <w:tcPr>
            <w:tcW w:w="1400" w:type="dxa"/>
            <w:noWrap/>
            <w:hideMark/>
          </w:tcPr>
          <w:p w14:paraId="702F49E2" w14:textId="77777777" w:rsidR="00F4294D" w:rsidRPr="00A831AC" w:rsidRDefault="00F4294D"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831AC">
              <w:rPr>
                <w:rFonts w:asciiTheme="majorBidi" w:hAnsiTheme="majorBidi" w:cstheme="majorBidi"/>
                <w:color w:val="000000"/>
                <w:sz w:val="20"/>
                <w:szCs w:val="20"/>
              </w:rPr>
              <w:t>0.21</w:t>
            </w:r>
          </w:p>
        </w:tc>
        <w:tc>
          <w:tcPr>
            <w:tcW w:w="1400" w:type="dxa"/>
            <w:noWrap/>
            <w:hideMark/>
          </w:tcPr>
          <w:p w14:paraId="61325DE8" w14:textId="77777777" w:rsidR="00F4294D" w:rsidRPr="00A831AC" w:rsidRDefault="00F4294D"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831AC">
              <w:rPr>
                <w:rFonts w:asciiTheme="majorBidi" w:hAnsiTheme="majorBidi" w:cstheme="majorBidi"/>
                <w:color w:val="000000"/>
                <w:sz w:val="20"/>
                <w:szCs w:val="20"/>
              </w:rPr>
              <w:t>0.38</w:t>
            </w:r>
          </w:p>
        </w:tc>
      </w:tr>
      <w:tr w:rsidR="00F4294D" w:rsidRPr="00A831AC" w14:paraId="72CABC89" w14:textId="77777777" w:rsidTr="00E9567C">
        <w:trPr>
          <w:trHeight w:val="315"/>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14:paraId="731C32DB" w14:textId="77777777" w:rsidR="00F4294D" w:rsidRPr="00A831AC" w:rsidRDefault="00F4294D" w:rsidP="00E9567C">
            <w:pPr>
              <w:rPr>
                <w:rFonts w:asciiTheme="majorBidi" w:hAnsiTheme="majorBidi" w:cstheme="majorBidi"/>
                <w:color w:val="000000"/>
                <w:sz w:val="20"/>
                <w:szCs w:val="20"/>
              </w:rPr>
            </w:pPr>
            <w:r w:rsidRPr="00A831AC">
              <w:rPr>
                <w:rFonts w:asciiTheme="majorBidi" w:hAnsiTheme="majorBidi" w:cstheme="majorBidi"/>
                <w:color w:val="000000"/>
                <w:sz w:val="20"/>
                <w:szCs w:val="20"/>
              </w:rPr>
              <w:t>Mond-E2</w:t>
            </w:r>
          </w:p>
        </w:tc>
        <w:tc>
          <w:tcPr>
            <w:tcW w:w="960" w:type="dxa"/>
            <w:noWrap/>
            <w:hideMark/>
          </w:tcPr>
          <w:p w14:paraId="1BD7F76B" w14:textId="77777777" w:rsidR="00F4294D" w:rsidRPr="00A831AC" w:rsidRDefault="00F4294D"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831AC">
              <w:rPr>
                <w:rFonts w:asciiTheme="majorBidi" w:hAnsiTheme="majorBidi" w:cstheme="majorBidi"/>
                <w:color w:val="000000"/>
                <w:sz w:val="20"/>
                <w:szCs w:val="20"/>
              </w:rPr>
              <w:t>0.23</w:t>
            </w:r>
          </w:p>
        </w:tc>
        <w:tc>
          <w:tcPr>
            <w:tcW w:w="1400" w:type="dxa"/>
            <w:noWrap/>
            <w:hideMark/>
          </w:tcPr>
          <w:p w14:paraId="473B8116" w14:textId="77777777" w:rsidR="00F4294D" w:rsidRPr="00A831AC" w:rsidRDefault="00F4294D"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831AC">
              <w:rPr>
                <w:rFonts w:asciiTheme="majorBidi" w:hAnsiTheme="majorBidi" w:cstheme="majorBidi"/>
                <w:color w:val="000000"/>
                <w:sz w:val="20"/>
                <w:szCs w:val="20"/>
              </w:rPr>
              <w:t>0.41</w:t>
            </w:r>
          </w:p>
        </w:tc>
        <w:tc>
          <w:tcPr>
            <w:tcW w:w="1400" w:type="dxa"/>
            <w:noWrap/>
            <w:hideMark/>
          </w:tcPr>
          <w:p w14:paraId="50D41231" w14:textId="77777777" w:rsidR="00F4294D" w:rsidRPr="00A831AC" w:rsidRDefault="00F4294D"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A831AC">
              <w:rPr>
                <w:rFonts w:asciiTheme="majorBidi" w:hAnsiTheme="majorBidi" w:cstheme="majorBidi"/>
                <w:color w:val="000000"/>
                <w:sz w:val="20"/>
                <w:szCs w:val="20"/>
              </w:rPr>
              <w:t>0.74</w:t>
            </w:r>
          </w:p>
        </w:tc>
      </w:tr>
      <w:tr w:rsidR="00F4294D" w:rsidRPr="00A831AC" w14:paraId="1DB3F61F" w14:textId="77777777" w:rsidTr="00E9567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61" w:type="dxa"/>
            <w:noWrap/>
            <w:hideMark/>
          </w:tcPr>
          <w:p w14:paraId="66AFD2B2" w14:textId="77777777" w:rsidR="00F4294D" w:rsidRPr="00A831AC" w:rsidRDefault="00F4294D" w:rsidP="00E9567C">
            <w:pPr>
              <w:rPr>
                <w:rFonts w:asciiTheme="majorBidi" w:hAnsiTheme="majorBidi" w:cstheme="majorBidi"/>
                <w:color w:val="000000"/>
                <w:sz w:val="20"/>
                <w:szCs w:val="20"/>
              </w:rPr>
            </w:pPr>
            <w:r w:rsidRPr="00A831AC">
              <w:rPr>
                <w:rFonts w:asciiTheme="majorBidi" w:hAnsiTheme="majorBidi" w:cstheme="majorBidi"/>
                <w:color w:val="000000"/>
                <w:sz w:val="20"/>
                <w:szCs w:val="20"/>
              </w:rPr>
              <w:t>Event with M=6.0 under site</w:t>
            </w:r>
          </w:p>
        </w:tc>
        <w:tc>
          <w:tcPr>
            <w:tcW w:w="960" w:type="dxa"/>
            <w:noWrap/>
            <w:hideMark/>
          </w:tcPr>
          <w:p w14:paraId="0232EB7B" w14:textId="77777777" w:rsidR="00F4294D" w:rsidRPr="00A831AC" w:rsidRDefault="00F4294D"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831AC">
              <w:rPr>
                <w:rFonts w:asciiTheme="majorBidi" w:hAnsiTheme="majorBidi" w:cstheme="majorBidi"/>
                <w:color w:val="000000"/>
                <w:sz w:val="20"/>
                <w:szCs w:val="20"/>
              </w:rPr>
              <w:t>0.26</w:t>
            </w:r>
          </w:p>
        </w:tc>
        <w:tc>
          <w:tcPr>
            <w:tcW w:w="1400" w:type="dxa"/>
            <w:noWrap/>
            <w:hideMark/>
          </w:tcPr>
          <w:p w14:paraId="768087FA" w14:textId="77777777" w:rsidR="00F4294D" w:rsidRPr="00A831AC" w:rsidRDefault="00F4294D"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831AC">
              <w:rPr>
                <w:rFonts w:asciiTheme="majorBidi" w:hAnsiTheme="majorBidi" w:cstheme="majorBidi"/>
                <w:color w:val="000000"/>
                <w:sz w:val="20"/>
                <w:szCs w:val="20"/>
              </w:rPr>
              <w:t>0.51</w:t>
            </w:r>
          </w:p>
        </w:tc>
        <w:tc>
          <w:tcPr>
            <w:tcW w:w="1400" w:type="dxa"/>
            <w:noWrap/>
            <w:hideMark/>
          </w:tcPr>
          <w:p w14:paraId="3BED67CD" w14:textId="77777777" w:rsidR="00F4294D" w:rsidRPr="00A831AC" w:rsidRDefault="00F4294D"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A831AC">
              <w:rPr>
                <w:rFonts w:asciiTheme="majorBidi" w:hAnsiTheme="majorBidi" w:cstheme="majorBidi"/>
                <w:color w:val="000000"/>
                <w:sz w:val="20"/>
                <w:szCs w:val="20"/>
              </w:rPr>
              <w:t>0.99</w:t>
            </w:r>
          </w:p>
        </w:tc>
      </w:tr>
    </w:tbl>
    <w:p w14:paraId="0F17D656" w14:textId="77777777" w:rsidR="00F4294D" w:rsidRDefault="00F4294D" w:rsidP="00706ABC">
      <w:pPr>
        <w:jc w:val="both"/>
        <w:rPr>
          <w:lang w:val="en-US"/>
        </w:rPr>
      </w:pPr>
    </w:p>
    <w:p w14:paraId="1BF5C427" w14:textId="60DD4B17" w:rsidR="00F4294D" w:rsidRPr="00F4294D" w:rsidRDefault="00F4294D" w:rsidP="003B1358">
      <w:pPr>
        <w:pStyle w:val="LEVEL-TEXT"/>
      </w:pPr>
      <w:r w:rsidRPr="00D20D27">
        <w:t xml:space="preserve">In Table </w:t>
      </w:r>
      <w:r w:rsidR="007A3613" w:rsidRPr="00D20D27">
        <w:t>1.</w:t>
      </w:r>
      <w:r w:rsidR="003B1358" w:rsidRPr="00D20D27">
        <w:t xml:space="preserve">8 </w:t>
      </w:r>
      <w:r w:rsidRPr="00D20D27">
        <w:t>the value of acceleration for one branch of Logic Tree for calculation of DSHA has been represented. In this branch</w:t>
      </w:r>
      <w:r>
        <w:t xml:space="preserve"> the depth of fault is considered equal to 9.0, magnitude is obtained based on the relation of wells and coppersmith (1994) with assumption that total length of fault has been ruptured.</w:t>
      </w:r>
    </w:p>
    <w:p w14:paraId="08AE0988" w14:textId="77777777" w:rsidR="00804E5D" w:rsidRDefault="00804E5D" w:rsidP="00706ABC">
      <w:pPr>
        <w:jc w:val="both"/>
        <w:rPr>
          <w:lang w:val="en-US"/>
        </w:rPr>
      </w:pPr>
    </w:p>
    <w:p w14:paraId="792B0954" w14:textId="77777777" w:rsidR="001A4136" w:rsidRDefault="001A4136" w:rsidP="001A4136">
      <w:pPr>
        <w:pStyle w:val="Caption"/>
        <w:rPr>
          <w:b w:val="0"/>
          <w:bCs w:val="0"/>
          <w:color w:val="auto"/>
          <w:sz w:val="24"/>
          <w:szCs w:val="24"/>
          <w:lang w:val="en-US"/>
        </w:rPr>
      </w:pPr>
    </w:p>
    <w:p w14:paraId="0311C192" w14:textId="77777777" w:rsidR="001A4136" w:rsidRDefault="001A4136" w:rsidP="001A4136">
      <w:pPr>
        <w:pStyle w:val="Caption"/>
        <w:rPr>
          <w:b w:val="0"/>
          <w:bCs w:val="0"/>
          <w:color w:val="auto"/>
          <w:sz w:val="24"/>
          <w:szCs w:val="24"/>
          <w:lang w:val="en-US"/>
        </w:rPr>
      </w:pPr>
    </w:p>
    <w:p w14:paraId="20E08997" w14:textId="6B551B8D" w:rsidR="00F4294D" w:rsidRPr="001A4136" w:rsidRDefault="001A4136" w:rsidP="001A4136">
      <w:pPr>
        <w:pStyle w:val="Caption"/>
        <w:rPr>
          <w:b w:val="0"/>
          <w:bCs w:val="0"/>
          <w:color w:val="auto"/>
          <w:sz w:val="24"/>
          <w:szCs w:val="24"/>
        </w:rPr>
      </w:pPr>
      <w:r w:rsidRPr="001A4136">
        <w:rPr>
          <w:b w:val="0"/>
          <w:bCs w:val="0"/>
          <w:color w:val="auto"/>
          <w:sz w:val="24"/>
          <w:szCs w:val="24"/>
        </w:rPr>
        <w:lastRenderedPageBreak/>
        <w:t xml:space="preserve">Table </w:t>
      </w:r>
      <w:r w:rsidR="0050088B">
        <w:rPr>
          <w:b w:val="0"/>
          <w:bCs w:val="0"/>
          <w:color w:val="auto"/>
          <w:sz w:val="24"/>
          <w:szCs w:val="24"/>
        </w:rPr>
        <w:fldChar w:fldCharType="begin"/>
      </w:r>
      <w:r w:rsidR="0050088B">
        <w:rPr>
          <w:b w:val="0"/>
          <w:bCs w:val="0"/>
          <w:color w:val="auto"/>
          <w:sz w:val="24"/>
          <w:szCs w:val="24"/>
        </w:rPr>
        <w:instrText xml:space="preserve"> STYLEREF 1 \s </w:instrText>
      </w:r>
      <w:r w:rsidR="0050088B">
        <w:rPr>
          <w:b w:val="0"/>
          <w:bCs w:val="0"/>
          <w:color w:val="auto"/>
          <w:sz w:val="24"/>
          <w:szCs w:val="24"/>
        </w:rPr>
        <w:fldChar w:fldCharType="separate"/>
      </w:r>
      <w:r w:rsidR="007C10F6">
        <w:rPr>
          <w:b w:val="0"/>
          <w:bCs w:val="0"/>
          <w:noProof/>
          <w:color w:val="auto"/>
          <w:sz w:val="24"/>
          <w:szCs w:val="24"/>
          <w:cs/>
        </w:rPr>
        <w:t>‎</w:t>
      </w:r>
      <w:r w:rsidR="007C10F6">
        <w:rPr>
          <w:b w:val="0"/>
          <w:bCs w:val="0"/>
          <w:noProof/>
          <w:color w:val="auto"/>
          <w:sz w:val="24"/>
          <w:szCs w:val="24"/>
        </w:rPr>
        <w:t>1</w:t>
      </w:r>
      <w:r w:rsidR="0050088B">
        <w:rPr>
          <w:b w:val="0"/>
          <w:bCs w:val="0"/>
          <w:color w:val="auto"/>
          <w:sz w:val="24"/>
          <w:szCs w:val="24"/>
        </w:rPr>
        <w:fldChar w:fldCharType="end"/>
      </w:r>
      <w:r w:rsidR="0050088B">
        <w:rPr>
          <w:b w:val="0"/>
          <w:bCs w:val="0"/>
          <w:color w:val="auto"/>
          <w:sz w:val="24"/>
          <w:szCs w:val="24"/>
        </w:rPr>
        <w:t>.</w:t>
      </w:r>
      <w:r w:rsidR="0050088B">
        <w:rPr>
          <w:b w:val="0"/>
          <w:bCs w:val="0"/>
          <w:color w:val="auto"/>
          <w:sz w:val="24"/>
          <w:szCs w:val="24"/>
        </w:rPr>
        <w:fldChar w:fldCharType="begin"/>
      </w:r>
      <w:r w:rsidR="0050088B">
        <w:rPr>
          <w:b w:val="0"/>
          <w:bCs w:val="0"/>
          <w:color w:val="auto"/>
          <w:sz w:val="24"/>
          <w:szCs w:val="24"/>
        </w:rPr>
        <w:instrText xml:space="preserve"> SEQ Table \* ARABIC \s 1 </w:instrText>
      </w:r>
      <w:r w:rsidR="0050088B">
        <w:rPr>
          <w:b w:val="0"/>
          <w:bCs w:val="0"/>
          <w:color w:val="auto"/>
          <w:sz w:val="24"/>
          <w:szCs w:val="24"/>
        </w:rPr>
        <w:fldChar w:fldCharType="separate"/>
      </w:r>
      <w:r w:rsidR="007C10F6">
        <w:rPr>
          <w:b w:val="0"/>
          <w:bCs w:val="0"/>
          <w:noProof/>
          <w:color w:val="auto"/>
          <w:sz w:val="24"/>
          <w:szCs w:val="24"/>
        </w:rPr>
        <w:t>8</w:t>
      </w:r>
      <w:r w:rsidR="0050088B">
        <w:rPr>
          <w:b w:val="0"/>
          <w:bCs w:val="0"/>
          <w:color w:val="auto"/>
          <w:sz w:val="24"/>
          <w:szCs w:val="24"/>
        </w:rPr>
        <w:fldChar w:fldCharType="end"/>
      </w:r>
      <w:r w:rsidRPr="001A4136">
        <w:rPr>
          <w:b w:val="0"/>
          <w:bCs w:val="0"/>
          <w:color w:val="auto"/>
          <w:sz w:val="24"/>
          <w:szCs w:val="24"/>
        </w:rPr>
        <w:t xml:space="preserve">- </w:t>
      </w:r>
      <w:r w:rsidR="002100C7" w:rsidRPr="001A4136">
        <w:rPr>
          <w:b w:val="0"/>
          <w:bCs w:val="0"/>
          <w:color w:val="auto"/>
          <w:sz w:val="24"/>
          <w:szCs w:val="24"/>
        </w:rPr>
        <w:t>Distance, magnitude and acceleration of near field sources with considering of depth equal to 9.0 and assume that total length of fault is ruptured</w:t>
      </w:r>
    </w:p>
    <w:tbl>
      <w:tblPr>
        <w:tblStyle w:val="LightShading-Accent2"/>
        <w:tblW w:w="9818" w:type="dxa"/>
        <w:jc w:val="center"/>
        <w:tblInd w:w="445" w:type="dxa"/>
        <w:tblLook w:val="04A0" w:firstRow="1" w:lastRow="0" w:firstColumn="1" w:lastColumn="0" w:noHBand="0" w:noVBand="1"/>
      </w:tblPr>
      <w:tblGrid>
        <w:gridCol w:w="1317"/>
        <w:gridCol w:w="499"/>
        <w:gridCol w:w="766"/>
        <w:gridCol w:w="1111"/>
        <w:gridCol w:w="666"/>
        <w:gridCol w:w="1083"/>
        <w:gridCol w:w="1323"/>
        <w:gridCol w:w="694"/>
        <w:gridCol w:w="905"/>
        <w:gridCol w:w="872"/>
        <w:gridCol w:w="1094"/>
      </w:tblGrid>
      <w:tr w:rsidR="002100C7" w:rsidRPr="002B2EA6" w14:paraId="1EE767DE" w14:textId="77777777" w:rsidTr="002100C7">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1317" w:type="dxa"/>
            <w:vAlign w:val="center"/>
          </w:tcPr>
          <w:p w14:paraId="6F9E8151" w14:textId="77777777" w:rsidR="002100C7" w:rsidRPr="002B2EA6" w:rsidRDefault="002100C7" w:rsidP="00E9567C">
            <w:pPr>
              <w:jc w:val="center"/>
              <w:rPr>
                <w:rFonts w:asciiTheme="majorBidi" w:hAnsiTheme="majorBidi" w:cstheme="majorBidi"/>
                <w:color w:val="000000"/>
                <w:sz w:val="20"/>
                <w:szCs w:val="20"/>
              </w:rPr>
            </w:pPr>
            <w:r w:rsidRPr="002B2EA6">
              <w:rPr>
                <w:rFonts w:asciiTheme="majorBidi" w:hAnsiTheme="majorBidi" w:cstheme="majorBidi"/>
                <w:color w:val="000000"/>
                <w:sz w:val="20"/>
                <w:szCs w:val="20"/>
              </w:rPr>
              <w:t>Source Name</w:t>
            </w:r>
          </w:p>
        </w:tc>
        <w:tc>
          <w:tcPr>
            <w:tcW w:w="499" w:type="dxa"/>
            <w:vAlign w:val="center"/>
          </w:tcPr>
          <w:p w14:paraId="2ED40127" w14:textId="77777777" w:rsidR="002100C7" w:rsidRPr="002B2EA6" w:rsidRDefault="002100C7" w:rsidP="00E9567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vertAlign w:val="subscript"/>
              </w:rPr>
            </w:pPr>
            <w:r>
              <w:rPr>
                <w:rFonts w:asciiTheme="majorBidi" w:hAnsiTheme="majorBidi" w:cstheme="majorBidi"/>
                <w:color w:val="000000"/>
                <w:sz w:val="20"/>
                <w:szCs w:val="20"/>
              </w:rPr>
              <w:t>M</w:t>
            </w:r>
            <w:r>
              <w:rPr>
                <w:rFonts w:asciiTheme="majorBidi" w:hAnsiTheme="majorBidi" w:cstheme="majorBidi"/>
                <w:color w:val="000000"/>
                <w:sz w:val="20"/>
                <w:szCs w:val="20"/>
                <w:vertAlign w:val="subscript"/>
              </w:rPr>
              <w:t>w</w:t>
            </w:r>
          </w:p>
        </w:tc>
        <w:tc>
          <w:tcPr>
            <w:tcW w:w="766" w:type="dxa"/>
            <w:noWrap/>
            <w:vAlign w:val="center"/>
            <w:hideMark/>
          </w:tcPr>
          <w:p w14:paraId="163D1168" w14:textId="77777777" w:rsidR="002100C7" w:rsidRPr="002B2EA6" w:rsidRDefault="002100C7" w:rsidP="00E9567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roofErr w:type="spellStart"/>
            <w:r w:rsidRPr="002B2EA6">
              <w:rPr>
                <w:rFonts w:asciiTheme="majorBidi" w:hAnsiTheme="majorBidi" w:cstheme="majorBidi"/>
                <w:color w:val="000000"/>
                <w:sz w:val="20"/>
                <w:szCs w:val="20"/>
              </w:rPr>
              <w:t>R</w:t>
            </w:r>
            <w:r w:rsidRPr="002B2EA6">
              <w:rPr>
                <w:rFonts w:asciiTheme="majorBidi" w:hAnsiTheme="majorBidi" w:cstheme="majorBidi"/>
                <w:color w:val="000000"/>
                <w:sz w:val="20"/>
                <w:szCs w:val="20"/>
                <w:vertAlign w:val="subscript"/>
              </w:rPr>
              <w:t>jb</w:t>
            </w:r>
            <w:proofErr w:type="spellEnd"/>
          </w:p>
        </w:tc>
        <w:tc>
          <w:tcPr>
            <w:tcW w:w="1111" w:type="dxa"/>
            <w:noWrap/>
            <w:vAlign w:val="center"/>
            <w:hideMark/>
          </w:tcPr>
          <w:p w14:paraId="3FD18D43" w14:textId="77777777" w:rsidR="002100C7" w:rsidRPr="002B2EA6" w:rsidRDefault="002100C7" w:rsidP="00E9567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roofErr w:type="spellStart"/>
            <w:r w:rsidRPr="002B2EA6">
              <w:rPr>
                <w:rFonts w:asciiTheme="majorBidi" w:hAnsiTheme="majorBidi" w:cstheme="majorBidi"/>
                <w:color w:val="000000"/>
                <w:sz w:val="20"/>
                <w:szCs w:val="20"/>
              </w:rPr>
              <w:t>R</w:t>
            </w:r>
            <w:r w:rsidRPr="002B2EA6">
              <w:rPr>
                <w:rFonts w:asciiTheme="majorBidi" w:hAnsiTheme="majorBidi" w:cstheme="majorBidi"/>
                <w:color w:val="000000"/>
                <w:sz w:val="20"/>
                <w:szCs w:val="20"/>
                <w:vertAlign w:val="subscript"/>
              </w:rPr>
              <w:t>rup</w:t>
            </w:r>
            <w:proofErr w:type="spellEnd"/>
          </w:p>
        </w:tc>
        <w:tc>
          <w:tcPr>
            <w:tcW w:w="571" w:type="dxa"/>
            <w:vAlign w:val="center"/>
          </w:tcPr>
          <w:p w14:paraId="65250BF2" w14:textId="77777777" w:rsidR="002100C7" w:rsidRPr="002B2EA6" w:rsidRDefault="002100C7" w:rsidP="00E9567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vertAlign w:val="subscript"/>
              </w:rPr>
            </w:pPr>
            <w:proofErr w:type="spellStart"/>
            <w:r w:rsidRPr="002B2EA6">
              <w:rPr>
                <w:rFonts w:asciiTheme="majorBidi" w:hAnsiTheme="majorBidi" w:cstheme="majorBidi"/>
                <w:color w:val="000000"/>
                <w:sz w:val="20"/>
                <w:szCs w:val="20"/>
              </w:rPr>
              <w:t>R</w:t>
            </w:r>
            <w:r w:rsidRPr="002B2EA6">
              <w:rPr>
                <w:rFonts w:asciiTheme="majorBidi" w:hAnsiTheme="majorBidi" w:cstheme="majorBidi"/>
                <w:color w:val="000000"/>
                <w:sz w:val="20"/>
                <w:szCs w:val="20"/>
                <w:vertAlign w:val="subscript"/>
              </w:rPr>
              <w:t>hyp</w:t>
            </w:r>
            <w:proofErr w:type="spellEnd"/>
          </w:p>
        </w:tc>
        <w:tc>
          <w:tcPr>
            <w:tcW w:w="1083" w:type="dxa"/>
            <w:noWrap/>
            <w:vAlign w:val="center"/>
            <w:hideMark/>
          </w:tcPr>
          <w:p w14:paraId="59481D20" w14:textId="77777777" w:rsidR="002100C7" w:rsidRPr="002B2EA6" w:rsidRDefault="002100C7" w:rsidP="00E9567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Ketal2015</w:t>
            </w:r>
          </w:p>
        </w:tc>
        <w:tc>
          <w:tcPr>
            <w:tcW w:w="1323" w:type="dxa"/>
            <w:noWrap/>
            <w:vAlign w:val="center"/>
            <w:hideMark/>
          </w:tcPr>
          <w:p w14:paraId="3E924924" w14:textId="77777777" w:rsidR="002100C7" w:rsidRPr="002B2EA6" w:rsidRDefault="002100C7" w:rsidP="00E9567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Ghetal2009</w:t>
            </w:r>
          </w:p>
        </w:tc>
        <w:tc>
          <w:tcPr>
            <w:tcW w:w="694" w:type="dxa"/>
            <w:noWrap/>
            <w:vAlign w:val="center"/>
            <w:hideMark/>
          </w:tcPr>
          <w:p w14:paraId="0D0CAEDE" w14:textId="77777777" w:rsidR="002100C7" w:rsidRPr="002B2EA6" w:rsidRDefault="002100C7" w:rsidP="00E9567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I2015</w:t>
            </w:r>
          </w:p>
        </w:tc>
        <w:tc>
          <w:tcPr>
            <w:tcW w:w="905" w:type="dxa"/>
            <w:noWrap/>
            <w:vAlign w:val="center"/>
            <w:hideMark/>
          </w:tcPr>
          <w:p w14:paraId="3A9D2462" w14:textId="77777777" w:rsidR="002100C7" w:rsidRPr="002B2EA6" w:rsidRDefault="002100C7" w:rsidP="00E9567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CY2015</w:t>
            </w:r>
          </w:p>
        </w:tc>
        <w:tc>
          <w:tcPr>
            <w:tcW w:w="872" w:type="dxa"/>
            <w:noWrap/>
            <w:vAlign w:val="center"/>
            <w:hideMark/>
          </w:tcPr>
          <w:p w14:paraId="3989A41C" w14:textId="77777777" w:rsidR="002100C7" w:rsidRPr="002B2EA6" w:rsidRDefault="002100C7" w:rsidP="00E9567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AS2015</w:t>
            </w:r>
          </w:p>
        </w:tc>
        <w:tc>
          <w:tcPr>
            <w:tcW w:w="677" w:type="dxa"/>
            <w:noWrap/>
            <w:vAlign w:val="center"/>
            <w:hideMark/>
          </w:tcPr>
          <w:p w14:paraId="70699E36" w14:textId="77777777" w:rsidR="002100C7" w:rsidRPr="002B2EA6" w:rsidRDefault="002100C7" w:rsidP="00E9567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roofErr w:type="spellStart"/>
            <w:r w:rsidRPr="002B2EA6">
              <w:rPr>
                <w:rFonts w:asciiTheme="majorBidi" w:hAnsiTheme="majorBidi" w:cstheme="majorBidi"/>
                <w:color w:val="000000"/>
                <w:sz w:val="20"/>
                <w:szCs w:val="20"/>
              </w:rPr>
              <w:t>LogicTree</w:t>
            </w:r>
            <w:proofErr w:type="spellEnd"/>
          </w:p>
        </w:tc>
      </w:tr>
      <w:tr w:rsidR="002100C7" w:rsidRPr="002B2EA6" w14:paraId="266B92DD" w14:textId="77777777" w:rsidTr="00E9567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7" w:type="dxa"/>
          </w:tcPr>
          <w:p w14:paraId="2E887901" w14:textId="77777777" w:rsidR="002100C7" w:rsidRPr="002B2EA6" w:rsidRDefault="002100C7" w:rsidP="00E9567C">
            <w:pPr>
              <w:rPr>
                <w:rFonts w:asciiTheme="majorBidi" w:hAnsiTheme="majorBidi" w:cstheme="majorBidi"/>
                <w:color w:val="000000"/>
                <w:sz w:val="20"/>
                <w:szCs w:val="20"/>
              </w:rPr>
            </w:pPr>
            <w:r w:rsidRPr="002B2EA6">
              <w:rPr>
                <w:rFonts w:asciiTheme="majorBidi" w:hAnsiTheme="majorBidi" w:cstheme="majorBidi"/>
                <w:color w:val="000000"/>
                <w:sz w:val="20"/>
                <w:szCs w:val="20"/>
              </w:rPr>
              <w:t>KharkMish1</w:t>
            </w:r>
          </w:p>
        </w:tc>
        <w:tc>
          <w:tcPr>
            <w:tcW w:w="499" w:type="dxa"/>
          </w:tcPr>
          <w:p w14:paraId="4496EE89"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6.0</w:t>
            </w:r>
          </w:p>
        </w:tc>
        <w:tc>
          <w:tcPr>
            <w:tcW w:w="766" w:type="dxa"/>
            <w:noWrap/>
            <w:hideMark/>
          </w:tcPr>
          <w:p w14:paraId="6D49C912"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2.35</w:t>
            </w:r>
          </w:p>
        </w:tc>
        <w:tc>
          <w:tcPr>
            <w:tcW w:w="1111" w:type="dxa"/>
            <w:noWrap/>
            <w:hideMark/>
          </w:tcPr>
          <w:p w14:paraId="42B3A66F"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5.27</w:t>
            </w:r>
          </w:p>
        </w:tc>
        <w:tc>
          <w:tcPr>
            <w:tcW w:w="571" w:type="dxa"/>
          </w:tcPr>
          <w:p w14:paraId="0104C393"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10.99</w:t>
            </w:r>
          </w:p>
        </w:tc>
        <w:tc>
          <w:tcPr>
            <w:tcW w:w="1083" w:type="dxa"/>
            <w:noWrap/>
            <w:hideMark/>
          </w:tcPr>
          <w:p w14:paraId="2ECF8A50"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0.477</w:t>
            </w:r>
          </w:p>
        </w:tc>
        <w:tc>
          <w:tcPr>
            <w:tcW w:w="1323" w:type="dxa"/>
            <w:noWrap/>
            <w:hideMark/>
          </w:tcPr>
          <w:p w14:paraId="6AF9E379"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0.345</w:t>
            </w:r>
          </w:p>
        </w:tc>
        <w:tc>
          <w:tcPr>
            <w:tcW w:w="694" w:type="dxa"/>
            <w:noWrap/>
            <w:hideMark/>
          </w:tcPr>
          <w:p w14:paraId="0F987815"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0.627</w:t>
            </w:r>
          </w:p>
        </w:tc>
        <w:tc>
          <w:tcPr>
            <w:tcW w:w="905" w:type="dxa"/>
            <w:noWrap/>
            <w:hideMark/>
          </w:tcPr>
          <w:p w14:paraId="674374B3"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0.728</w:t>
            </w:r>
          </w:p>
        </w:tc>
        <w:tc>
          <w:tcPr>
            <w:tcW w:w="872" w:type="dxa"/>
            <w:noWrap/>
            <w:hideMark/>
          </w:tcPr>
          <w:p w14:paraId="21E0E446"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0.710</w:t>
            </w:r>
          </w:p>
        </w:tc>
        <w:tc>
          <w:tcPr>
            <w:tcW w:w="677" w:type="dxa"/>
            <w:noWrap/>
            <w:hideMark/>
          </w:tcPr>
          <w:p w14:paraId="4BA224D3"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0.577</w:t>
            </w:r>
          </w:p>
        </w:tc>
      </w:tr>
      <w:tr w:rsidR="002100C7" w:rsidRPr="002B2EA6" w14:paraId="13373E27" w14:textId="77777777" w:rsidTr="00E9567C">
        <w:trPr>
          <w:trHeight w:val="300"/>
          <w:jc w:val="center"/>
        </w:trPr>
        <w:tc>
          <w:tcPr>
            <w:cnfStyle w:val="001000000000" w:firstRow="0" w:lastRow="0" w:firstColumn="1" w:lastColumn="0" w:oddVBand="0" w:evenVBand="0" w:oddHBand="0" w:evenHBand="0" w:firstRowFirstColumn="0" w:firstRowLastColumn="0" w:lastRowFirstColumn="0" w:lastRowLastColumn="0"/>
            <w:tcW w:w="1317" w:type="dxa"/>
          </w:tcPr>
          <w:p w14:paraId="07EDE475" w14:textId="77777777" w:rsidR="002100C7" w:rsidRPr="002B2EA6" w:rsidRDefault="002100C7" w:rsidP="00E9567C">
            <w:pPr>
              <w:rPr>
                <w:rFonts w:asciiTheme="majorBidi" w:hAnsiTheme="majorBidi" w:cstheme="majorBidi"/>
                <w:color w:val="000000"/>
                <w:sz w:val="20"/>
                <w:szCs w:val="20"/>
              </w:rPr>
            </w:pPr>
            <w:proofErr w:type="spellStart"/>
            <w:r w:rsidRPr="002B2EA6">
              <w:rPr>
                <w:rFonts w:asciiTheme="majorBidi" w:hAnsiTheme="majorBidi" w:cstheme="majorBidi"/>
                <w:color w:val="000000"/>
                <w:sz w:val="20"/>
                <w:szCs w:val="20"/>
              </w:rPr>
              <w:t>Bushehr</w:t>
            </w:r>
            <w:proofErr w:type="spellEnd"/>
          </w:p>
        </w:tc>
        <w:tc>
          <w:tcPr>
            <w:tcW w:w="499" w:type="dxa"/>
          </w:tcPr>
          <w:p w14:paraId="4C620A82" w14:textId="77777777" w:rsidR="002100C7" w:rsidRPr="002B2EA6" w:rsidRDefault="002100C7"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6.0</w:t>
            </w:r>
          </w:p>
        </w:tc>
        <w:tc>
          <w:tcPr>
            <w:tcW w:w="766" w:type="dxa"/>
            <w:noWrap/>
            <w:hideMark/>
          </w:tcPr>
          <w:p w14:paraId="683A0B4B" w14:textId="77777777" w:rsidR="002100C7" w:rsidRPr="002B2EA6" w:rsidRDefault="002100C7"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1.91</w:t>
            </w:r>
          </w:p>
        </w:tc>
        <w:tc>
          <w:tcPr>
            <w:tcW w:w="1111" w:type="dxa"/>
            <w:noWrap/>
            <w:hideMark/>
          </w:tcPr>
          <w:p w14:paraId="15D035EF" w14:textId="77777777" w:rsidR="002100C7" w:rsidRPr="002B2EA6" w:rsidRDefault="002100C7"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4.81</w:t>
            </w:r>
          </w:p>
        </w:tc>
        <w:tc>
          <w:tcPr>
            <w:tcW w:w="571" w:type="dxa"/>
          </w:tcPr>
          <w:p w14:paraId="6FB1C4B3" w14:textId="77777777" w:rsidR="002100C7" w:rsidRPr="002B2EA6" w:rsidRDefault="002100C7"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10.99</w:t>
            </w:r>
          </w:p>
        </w:tc>
        <w:tc>
          <w:tcPr>
            <w:tcW w:w="1083" w:type="dxa"/>
            <w:noWrap/>
            <w:hideMark/>
          </w:tcPr>
          <w:p w14:paraId="11D3EDAF" w14:textId="77777777" w:rsidR="002100C7" w:rsidRPr="002B2EA6" w:rsidRDefault="002100C7"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0.483</w:t>
            </w:r>
          </w:p>
        </w:tc>
        <w:tc>
          <w:tcPr>
            <w:tcW w:w="1323" w:type="dxa"/>
            <w:noWrap/>
            <w:hideMark/>
          </w:tcPr>
          <w:p w14:paraId="0A52005C" w14:textId="77777777" w:rsidR="002100C7" w:rsidRPr="002B2EA6" w:rsidRDefault="002100C7"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0.345</w:t>
            </w:r>
          </w:p>
        </w:tc>
        <w:tc>
          <w:tcPr>
            <w:tcW w:w="694" w:type="dxa"/>
            <w:noWrap/>
            <w:hideMark/>
          </w:tcPr>
          <w:p w14:paraId="06E47C3A" w14:textId="77777777" w:rsidR="002100C7" w:rsidRPr="002B2EA6" w:rsidRDefault="002100C7"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0.660</w:t>
            </w:r>
          </w:p>
        </w:tc>
        <w:tc>
          <w:tcPr>
            <w:tcW w:w="905" w:type="dxa"/>
            <w:noWrap/>
            <w:hideMark/>
          </w:tcPr>
          <w:p w14:paraId="067E7665" w14:textId="77777777" w:rsidR="002100C7" w:rsidRPr="002B2EA6" w:rsidRDefault="002100C7"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0.767</w:t>
            </w:r>
          </w:p>
        </w:tc>
        <w:tc>
          <w:tcPr>
            <w:tcW w:w="872" w:type="dxa"/>
            <w:noWrap/>
            <w:hideMark/>
          </w:tcPr>
          <w:p w14:paraId="3C90B272" w14:textId="77777777" w:rsidR="002100C7" w:rsidRPr="002B2EA6" w:rsidRDefault="002100C7"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0.738</w:t>
            </w:r>
          </w:p>
        </w:tc>
        <w:tc>
          <w:tcPr>
            <w:tcW w:w="677" w:type="dxa"/>
            <w:noWrap/>
            <w:hideMark/>
          </w:tcPr>
          <w:p w14:paraId="161A8A45" w14:textId="77777777" w:rsidR="002100C7" w:rsidRPr="002B2EA6" w:rsidRDefault="002100C7"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0.599</w:t>
            </w:r>
          </w:p>
        </w:tc>
      </w:tr>
      <w:tr w:rsidR="002100C7" w:rsidRPr="002B2EA6" w14:paraId="68AC6E21" w14:textId="77777777" w:rsidTr="00E9567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7" w:type="dxa"/>
          </w:tcPr>
          <w:p w14:paraId="495823C7" w14:textId="77777777" w:rsidR="002100C7" w:rsidRPr="002B2EA6" w:rsidRDefault="002100C7" w:rsidP="00E9567C">
            <w:pPr>
              <w:rPr>
                <w:rFonts w:asciiTheme="majorBidi" w:hAnsiTheme="majorBidi" w:cstheme="majorBidi"/>
                <w:color w:val="000000"/>
                <w:sz w:val="20"/>
                <w:szCs w:val="20"/>
              </w:rPr>
            </w:pPr>
            <w:r w:rsidRPr="002B2EA6">
              <w:rPr>
                <w:rFonts w:asciiTheme="majorBidi" w:hAnsiTheme="majorBidi" w:cstheme="majorBidi"/>
                <w:color w:val="000000"/>
                <w:sz w:val="20"/>
                <w:szCs w:val="20"/>
              </w:rPr>
              <w:t>Mond-W1</w:t>
            </w:r>
          </w:p>
        </w:tc>
        <w:tc>
          <w:tcPr>
            <w:tcW w:w="499" w:type="dxa"/>
          </w:tcPr>
          <w:p w14:paraId="55615951"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6.8</w:t>
            </w:r>
          </w:p>
        </w:tc>
        <w:tc>
          <w:tcPr>
            <w:tcW w:w="766" w:type="dxa"/>
            <w:noWrap/>
            <w:hideMark/>
          </w:tcPr>
          <w:p w14:paraId="12AC51F8"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14.16</w:t>
            </w:r>
          </w:p>
        </w:tc>
        <w:tc>
          <w:tcPr>
            <w:tcW w:w="1111" w:type="dxa"/>
            <w:noWrap/>
            <w:hideMark/>
          </w:tcPr>
          <w:p w14:paraId="77D14CE4"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14.22</w:t>
            </w:r>
          </w:p>
        </w:tc>
        <w:tc>
          <w:tcPr>
            <w:tcW w:w="571" w:type="dxa"/>
          </w:tcPr>
          <w:p w14:paraId="337FB0B4"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22.49</w:t>
            </w:r>
          </w:p>
        </w:tc>
        <w:tc>
          <w:tcPr>
            <w:tcW w:w="1083" w:type="dxa"/>
            <w:noWrap/>
            <w:hideMark/>
          </w:tcPr>
          <w:p w14:paraId="44AAB631"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0.327</w:t>
            </w:r>
          </w:p>
        </w:tc>
        <w:tc>
          <w:tcPr>
            <w:tcW w:w="1323" w:type="dxa"/>
            <w:noWrap/>
            <w:hideMark/>
          </w:tcPr>
          <w:p w14:paraId="641C569B"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0.345</w:t>
            </w:r>
          </w:p>
        </w:tc>
        <w:tc>
          <w:tcPr>
            <w:tcW w:w="694" w:type="dxa"/>
            <w:noWrap/>
            <w:hideMark/>
          </w:tcPr>
          <w:p w14:paraId="2E336C39"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0.476</w:t>
            </w:r>
          </w:p>
        </w:tc>
        <w:tc>
          <w:tcPr>
            <w:tcW w:w="905" w:type="dxa"/>
            <w:noWrap/>
            <w:hideMark/>
          </w:tcPr>
          <w:p w14:paraId="05CBA07A"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0.514</w:t>
            </w:r>
          </w:p>
        </w:tc>
        <w:tc>
          <w:tcPr>
            <w:tcW w:w="872" w:type="dxa"/>
            <w:noWrap/>
            <w:hideMark/>
          </w:tcPr>
          <w:p w14:paraId="6FD80CA8"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0.484</w:t>
            </w:r>
          </w:p>
        </w:tc>
        <w:tc>
          <w:tcPr>
            <w:tcW w:w="677" w:type="dxa"/>
            <w:noWrap/>
            <w:hideMark/>
          </w:tcPr>
          <w:p w14:paraId="4E6A8CE8"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0.429</w:t>
            </w:r>
          </w:p>
        </w:tc>
      </w:tr>
      <w:tr w:rsidR="002100C7" w:rsidRPr="002B2EA6" w14:paraId="52AAEBB2" w14:textId="77777777" w:rsidTr="00E9567C">
        <w:trPr>
          <w:trHeight w:val="300"/>
          <w:jc w:val="center"/>
        </w:trPr>
        <w:tc>
          <w:tcPr>
            <w:cnfStyle w:val="001000000000" w:firstRow="0" w:lastRow="0" w:firstColumn="1" w:lastColumn="0" w:oddVBand="0" w:evenVBand="0" w:oddHBand="0" w:evenHBand="0" w:firstRowFirstColumn="0" w:firstRowLastColumn="0" w:lastRowFirstColumn="0" w:lastRowLastColumn="0"/>
            <w:tcW w:w="1317" w:type="dxa"/>
          </w:tcPr>
          <w:p w14:paraId="3A09DDA0" w14:textId="77777777" w:rsidR="002100C7" w:rsidRPr="002B2EA6" w:rsidRDefault="002100C7" w:rsidP="00E9567C">
            <w:pPr>
              <w:rPr>
                <w:rFonts w:asciiTheme="majorBidi" w:hAnsiTheme="majorBidi" w:cstheme="majorBidi"/>
                <w:color w:val="000000"/>
                <w:sz w:val="20"/>
                <w:szCs w:val="20"/>
              </w:rPr>
            </w:pPr>
            <w:r w:rsidRPr="002B2EA6">
              <w:rPr>
                <w:rFonts w:asciiTheme="majorBidi" w:hAnsiTheme="majorBidi" w:cstheme="majorBidi"/>
                <w:color w:val="000000"/>
                <w:sz w:val="20"/>
                <w:szCs w:val="20"/>
              </w:rPr>
              <w:t>Mond-W2</w:t>
            </w:r>
          </w:p>
        </w:tc>
        <w:tc>
          <w:tcPr>
            <w:tcW w:w="499" w:type="dxa"/>
          </w:tcPr>
          <w:p w14:paraId="278823B6" w14:textId="77777777" w:rsidR="002100C7" w:rsidRPr="002B2EA6" w:rsidRDefault="002100C7"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7.1</w:t>
            </w:r>
          </w:p>
        </w:tc>
        <w:tc>
          <w:tcPr>
            <w:tcW w:w="766" w:type="dxa"/>
            <w:noWrap/>
            <w:hideMark/>
          </w:tcPr>
          <w:p w14:paraId="2CCEB5C4" w14:textId="77777777" w:rsidR="002100C7" w:rsidRPr="002B2EA6" w:rsidRDefault="002100C7"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1.53</w:t>
            </w:r>
          </w:p>
        </w:tc>
        <w:tc>
          <w:tcPr>
            <w:tcW w:w="1111" w:type="dxa"/>
            <w:noWrap/>
            <w:hideMark/>
          </w:tcPr>
          <w:p w14:paraId="111FDFF8" w14:textId="77777777" w:rsidR="002100C7" w:rsidRPr="002B2EA6" w:rsidRDefault="002100C7"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1.87</w:t>
            </w:r>
          </w:p>
        </w:tc>
        <w:tc>
          <w:tcPr>
            <w:tcW w:w="571" w:type="dxa"/>
          </w:tcPr>
          <w:p w14:paraId="0EDFF6AD" w14:textId="77777777" w:rsidR="002100C7" w:rsidRPr="002B2EA6" w:rsidRDefault="002100C7"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33.29</w:t>
            </w:r>
          </w:p>
        </w:tc>
        <w:tc>
          <w:tcPr>
            <w:tcW w:w="1083" w:type="dxa"/>
            <w:noWrap/>
            <w:hideMark/>
          </w:tcPr>
          <w:p w14:paraId="41070C8F" w14:textId="77777777" w:rsidR="002100C7" w:rsidRPr="002B2EA6" w:rsidRDefault="002100C7"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0.745</w:t>
            </w:r>
          </w:p>
        </w:tc>
        <w:tc>
          <w:tcPr>
            <w:tcW w:w="1323" w:type="dxa"/>
            <w:noWrap/>
            <w:hideMark/>
          </w:tcPr>
          <w:p w14:paraId="4679AF41" w14:textId="77777777" w:rsidR="002100C7" w:rsidRPr="002B2EA6" w:rsidRDefault="002100C7"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0.302</w:t>
            </w:r>
          </w:p>
        </w:tc>
        <w:tc>
          <w:tcPr>
            <w:tcW w:w="694" w:type="dxa"/>
            <w:noWrap/>
            <w:hideMark/>
          </w:tcPr>
          <w:p w14:paraId="45451A45" w14:textId="77777777" w:rsidR="002100C7" w:rsidRPr="002B2EA6" w:rsidRDefault="002100C7"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1.468</w:t>
            </w:r>
          </w:p>
        </w:tc>
        <w:tc>
          <w:tcPr>
            <w:tcW w:w="905" w:type="dxa"/>
            <w:noWrap/>
            <w:hideMark/>
          </w:tcPr>
          <w:p w14:paraId="070D91C0" w14:textId="77777777" w:rsidR="002100C7" w:rsidRPr="002B2EA6" w:rsidRDefault="002100C7"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1.325</w:t>
            </w:r>
          </w:p>
        </w:tc>
        <w:tc>
          <w:tcPr>
            <w:tcW w:w="872" w:type="dxa"/>
            <w:noWrap/>
            <w:hideMark/>
          </w:tcPr>
          <w:p w14:paraId="2E9D2D92" w14:textId="77777777" w:rsidR="002100C7" w:rsidRPr="002B2EA6" w:rsidRDefault="002100C7"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0.936</w:t>
            </w:r>
          </w:p>
        </w:tc>
        <w:tc>
          <w:tcPr>
            <w:tcW w:w="677" w:type="dxa"/>
            <w:noWrap/>
            <w:hideMark/>
          </w:tcPr>
          <w:p w14:paraId="5EEA0411" w14:textId="77777777" w:rsidR="002100C7" w:rsidRPr="002B2EA6" w:rsidRDefault="002100C7"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0.955</w:t>
            </w:r>
          </w:p>
        </w:tc>
      </w:tr>
      <w:tr w:rsidR="002100C7" w:rsidRPr="002B2EA6" w14:paraId="67F73F49" w14:textId="77777777" w:rsidTr="00E9567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7" w:type="dxa"/>
          </w:tcPr>
          <w:p w14:paraId="0220FE9C" w14:textId="77777777" w:rsidR="002100C7" w:rsidRPr="002B2EA6" w:rsidRDefault="002100C7" w:rsidP="00E9567C">
            <w:pPr>
              <w:rPr>
                <w:rFonts w:asciiTheme="majorBidi" w:hAnsiTheme="majorBidi" w:cstheme="majorBidi"/>
                <w:color w:val="000000"/>
                <w:sz w:val="20"/>
                <w:szCs w:val="20"/>
              </w:rPr>
            </w:pPr>
            <w:r w:rsidRPr="002B2EA6">
              <w:rPr>
                <w:rFonts w:asciiTheme="majorBidi" w:hAnsiTheme="majorBidi" w:cstheme="majorBidi"/>
                <w:color w:val="000000"/>
                <w:sz w:val="20"/>
                <w:szCs w:val="20"/>
              </w:rPr>
              <w:t>Mond-E1</w:t>
            </w:r>
          </w:p>
        </w:tc>
        <w:tc>
          <w:tcPr>
            <w:tcW w:w="499" w:type="dxa"/>
          </w:tcPr>
          <w:p w14:paraId="46D44C36"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6.8</w:t>
            </w:r>
          </w:p>
        </w:tc>
        <w:tc>
          <w:tcPr>
            <w:tcW w:w="766" w:type="dxa"/>
            <w:noWrap/>
            <w:hideMark/>
          </w:tcPr>
          <w:p w14:paraId="597C8D88"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23.36</w:t>
            </w:r>
          </w:p>
        </w:tc>
        <w:tc>
          <w:tcPr>
            <w:tcW w:w="1111" w:type="dxa"/>
            <w:noWrap/>
            <w:hideMark/>
          </w:tcPr>
          <w:p w14:paraId="1A4E8A0D"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23.40</w:t>
            </w:r>
          </w:p>
        </w:tc>
        <w:tc>
          <w:tcPr>
            <w:tcW w:w="571" w:type="dxa"/>
          </w:tcPr>
          <w:p w14:paraId="5212E0ED"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31.36</w:t>
            </w:r>
          </w:p>
        </w:tc>
        <w:tc>
          <w:tcPr>
            <w:tcW w:w="1083" w:type="dxa"/>
            <w:noWrap/>
            <w:hideMark/>
          </w:tcPr>
          <w:p w14:paraId="394BB386"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0.214</w:t>
            </w:r>
          </w:p>
        </w:tc>
        <w:tc>
          <w:tcPr>
            <w:tcW w:w="1323" w:type="dxa"/>
            <w:noWrap/>
            <w:hideMark/>
          </w:tcPr>
          <w:p w14:paraId="2832E3D6"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0.252</w:t>
            </w:r>
          </w:p>
        </w:tc>
        <w:tc>
          <w:tcPr>
            <w:tcW w:w="694" w:type="dxa"/>
            <w:noWrap/>
            <w:hideMark/>
          </w:tcPr>
          <w:p w14:paraId="435B5F82"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0.292</w:t>
            </w:r>
          </w:p>
        </w:tc>
        <w:tc>
          <w:tcPr>
            <w:tcW w:w="905" w:type="dxa"/>
            <w:noWrap/>
            <w:hideMark/>
          </w:tcPr>
          <w:p w14:paraId="236BE51B"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0.322</w:t>
            </w:r>
          </w:p>
        </w:tc>
        <w:tc>
          <w:tcPr>
            <w:tcW w:w="872" w:type="dxa"/>
            <w:noWrap/>
            <w:hideMark/>
          </w:tcPr>
          <w:p w14:paraId="7D40FF57"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0.325</w:t>
            </w:r>
          </w:p>
        </w:tc>
        <w:tc>
          <w:tcPr>
            <w:tcW w:w="677" w:type="dxa"/>
            <w:noWrap/>
            <w:hideMark/>
          </w:tcPr>
          <w:p w14:paraId="4190B832"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0.281</w:t>
            </w:r>
          </w:p>
        </w:tc>
      </w:tr>
      <w:tr w:rsidR="002100C7" w:rsidRPr="002B2EA6" w14:paraId="1E4A9D65" w14:textId="77777777" w:rsidTr="00E9567C">
        <w:trPr>
          <w:trHeight w:val="315"/>
          <w:jc w:val="center"/>
        </w:trPr>
        <w:tc>
          <w:tcPr>
            <w:cnfStyle w:val="001000000000" w:firstRow="0" w:lastRow="0" w:firstColumn="1" w:lastColumn="0" w:oddVBand="0" w:evenVBand="0" w:oddHBand="0" w:evenHBand="0" w:firstRowFirstColumn="0" w:firstRowLastColumn="0" w:lastRowFirstColumn="0" w:lastRowLastColumn="0"/>
            <w:tcW w:w="1317" w:type="dxa"/>
          </w:tcPr>
          <w:p w14:paraId="1343CDA8" w14:textId="77777777" w:rsidR="002100C7" w:rsidRPr="002B2EA6" w:rsidRDefault="002100C7" w:rsidP="00E9567C">
            <w:pPr>
              <w:rPr>
                <w:rFonts w:asciiTheme="majorBidi" w:hAnsiTheme="majorBidi" w:cstheme="majorBidi"/>
                <w:color w:val="000000"/>
                <w:sz w:val="20"/>
                <w:szCs w:val="20"/>
              </w:rPr>
            </w:pPr>
            <w:r w:rsidRPr="002B2EA6">
              <w:rPr>
                <w:rFonts w:asciiTheme="majorBidi" w:hAnsiTheme="majorBidi" w:cstheme="majorBidi"/>
                <w:color w:val="000000"/>
                <w:sz w:val="20"/>
                <w:szCs w:val="20"/>
              </w:rPr>
              <w:t>Mond-E2</w:t>
            </w:r>
          </w:p>
        </w:tc>
        <w:tc>
          <w:tcPr>
            <w:tcW w:w="499" w:type="dxa"/>
          </w:tcPr>
          <w:p w14:paraId="2B355C5B" w14:textId="77777777" w:rsidR="002100C7" w:rsidRPr="002B2EA6" w:rsidRDefault="002100C7"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7.1</w:t>
            </w:r>
          </w:p>
        </w:tc>
        <w:tc>
          <w:tcPr>
            <w:tcW w:w="766" w:type="dxa"/>
            <w:noWrap/>
            <w:hideMark/>
          </w:tcPr>
          <w:p w14:paraId="3924DCFC" w14:textId="77777777" w:rsidR="002100C7" w:rsidRPr="002B2EA6" w:rsidRDefault="002100C7"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19.40</w:t>
            </w:r>
          </w:p>
        </w:tc>
        <w:tc>
          <w:tcPr>
            <w:tcW w:w="1111" w:type="dxa"/>
            <w:noWrap/>
            <w:hideMark/>
          </w:tcPr>
          <w:p w14:paraId="563E85CA" w14:textId="77777777" w:rsidR="002100C7" w:rsidRPr="002B2EA6" w:rsidRDefault="002100C7"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24.15</w:t>
            </w:r>
          </w:p>
        </w:tc>
        <w:tc>
          <w:tcPr>
            <w:tcW w:w="571" w:type="dxa"/>
          </w:tcPr>
          <w:p w14:paraId="379F72D8" w14:textId="77777777" w:rsidR="002100C7" w:rsidRPr="002B2EA6" w:rsidRDefault="002100C7"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38.85</w:t>
            </w:r>
          </w:p>
        </w:tc>
        <w:tc>
          <w:tcPr>
            <w:tcW w:w="1083" w:type="dxa"/>
            <w:noWrap/>
            <w:hideMark/>
          </w:tcPr>
          <w:p w14:paraId="7B05A7D9" w14:textId="77777777" w:rsidR="002100C7" w:rsidRPr="002B2EA6" w:rsidRDefault="002100C7"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0.295</w:t>
            </w:r>
          </w:p>
        </w:tc>
        <w:tc>
          <w:tcPr>
            <w:tcW w:w="1323" w:type="dxa"/>
            <w:noWrap/>
            <w:hideMark/>
          </w:tcPr>
          <w:p w14:paraId="230538CE" w14:textId="77777777" w:rsidR="002100C7" w:rsidRPr="002B2EA6" w:rsidRDefault="002100C7"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0.261</w:t>
            </w:r>
          </w:p>
        </w:tc>
        <w:tc>
          <w:tcPr>
            <w:tcW w:w="694" w:type="dxa"/>
            <w:noWrap/>
            <w:hideMark/>
          </w:tcPr>
          <w:p w14:paraId="1A60EBD0" w14:textId="77777777" w:rsidR="002100C7" w:rsidRPr="002B2EA6" w:rsidRDefault="002100C7"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0.326</w:t>
            </w:r>
          </w:p>
        </w:tc>
        <w:tc>
          <w:tcPr>
            <w:tcW w:w="905" w:type="dxa"/>
            <w:noWrap/>
            <w:hideMark/>
          </w:tcPr>
          <w:p w14:paraId="13434E27" w14:textId="77777777" w:rsidR="002100C7" w:rsidRPr="002B2EA6" w:rsidRDefault="002100C7"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0.360</w:t>
            </w:r>
          </w:p>
        </w:tc>
        <w:tc>
          <w:tcPr>
            <w:tcW w:w="872" w:type="dxa"/>
            <w:noWrap/>
            <w:hideMark/>
          </w:tcPr>
          <w:p w14:paraId="1819DB81" w14:textId="77777777" w:rsidR="002100C7" w:rsidRPr="002B2EA6" w:rsidRDefault="002100C7"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0.321</w:t>
            </w:r>
          </w:p>
        </w:tc>
        <w:tc>
          <w:tcPr>
            <w:tcW w:w="677" w:type="dxa"/>
            <w:noWrap/>
            <w:hideMark/>
          </w:tcPr>
          <w:p w14:paraId="33069338" w14:textId="77777777" w:rsidR="002100C7" w:rsidRPr="002B2EA6" w:rsidRDefault="002100C7" w:rsidP="00E9567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0.313</w:t>
            </w:r>
          </w:p>
        </w:tc>
      </w:tr>
      <w:tr w:rsidR="002100C7" w:rsidRPr="002B2EA6" w14:paraId="039FCFF5" w14:textId="77777777" w:rsidTr="00E9567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7" w:type="dxa"/>
          </w:tcPr>
          <w:p w14:paraId="2F84DB33" w14:textId="77777777" w:rsidR="002100C7" w:rsidRPr="002B2EA6" w:rsidRDefault="002100C7" w:rsidP="00E9567C">
            <w:pPr>
              <w:rPr>
                <w:rFonts w:asciiTheme="majorBidi" w:hAnsiTheme="majorBidi" w:cstheme="majorBidi"/>
                <w:color w:val="000000"/>
                <w:sz w:val="20"/>
                <w:szCs w:val="20"/>
              </w:rPr>
            </w:pPr>
            <w:r w:rsidRPr="002B2EA6">
              <w:rPr>
                <w:rFonts w:asciiTheme="majorBidi" w:hAnsiTheme="majorBidi" w:cstheme="majorBidi"/>
                <w:color w:val="000000"/>
                <w:sz w:val="20"/>
                <w:szCs w:val="20"/>
              </w:rPr>
              <w:t>Event with M=6.0 under site</w:t>
            </w:r>
          </w:p>
        </w:tc>
        <w:tc>
          <w:tcPr>
            <w:tcW w:w="499" w:type="dxa"/>
            <w:vAlign w:val="center"/>
          </w:tcPr>
          <w:p w14:paraId="16D9ED26"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6.0</w:t>
            </w:r>
          </w:p>
        </w:tc>
        <w:tc>
          <w:tcPr>
            <w:tcW w:w="766" w:type="dxa"/>
            <w:noWrap/>
            <w:vAlign w:val="center"/>
            <w:hideMark/>
          </w:tcPr>
          <w:p w14:paraId="416B986E"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0.00</w:t>
            </w:r>
          </w:p>
        </w:tc>
        <w:tc>
          <w:tcPr>
            <w:tcW w:w="1111" w:type="dxa"/>
            <w:noWrap/>
            <w:vAlign w:val="center"/>
            <w:hideMark/>
          </w:tcPr>
          <w:p w14:paraId="57C394B1"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Pr>
                <w:rFonts w:asciiTheme="majorBidi" w:hAnsiTheme="majorBidi" w:cstheme="majorBidi"/>
                <w:color w:val="000000"/>
                <w:sz w:val="20"/>
                <w:szCs w:val="20"/>
              </w:rPr>
              <w:t>4.43</w:t>
            </w:r>
          </w:p>
        </w:tc>
        <w:tc>
          <w:tcPr>
            <w:tcW w:w="571" w:type="dxa"/>
            <w:vAlign w:val="center"/>
          </w:tcPr>
          <w:p w14:paraId="052C3740"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9</w:t>
            </w:r>
            <w:r>
              <w:rPr>
                <w:rFonts w:asciiTheme="majorBidi" w:hAnsiTheme="majorBidi" w:cstheme="majorBidi"/>
                <w:color w:val="000000"/>
                <w:sz w:val="20"/>
                <w:szCs w:val="20"/>
              </w:rPr>
              <w:t>.0</w:t>
            </w:r>
          </w:p>
        </w:tc>
        <w:tc>
          <w:tcPr>
            <w:tcW w:w="1083" w:type="dxa"/>
            <w:noWrap/>
            <w:vAlign w:val="center"/>
            <w:hideMark/>
          </w:tcPr>
          <w:p w14:paraId="0C5049C6"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0.497</w:t>
            </w:r>
          </w:p>
        </w:tc>
        <w:tc>
          <w:tcPr>
            <w:tcW w:w="1323" w:type="dxa"/>
            <w:noWrap/>
            <w:vAlign w:val="center"/>
            <w:hideMark/>
          </w:tcPr>
          <w:p w14:paraId="7F2AFB41"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0.409</w:t>
            </w:r>
          </w:p>
        </w:tc>
        <w:tc>
          <w:tcPr>
            <w:tcW w:w="694" w:type="dxa"/>
            <w:noWrap/>
            <w:vAlign w:val="center"/>
            <w:hideMark/>
          </w:tcPr>
          <w:p w14:paraId="2EF5F403"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0.689</w:t>
            </w:r>
          </w:p>
        </w:tc>
        <w:tc>
          <w:tcPr>
            <w:tcW w:w="905" w:type="dxa"/>
            <w:noWrap/>
            <w:vAlign w:val="center"/>
            <w:hideMark/>
          </w:tcPr>
          <w:p w14:paraId="2C9ED342"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0.801</w:t>
            </w:r>
          </w:p>
        </w:tc>
        <w:tc>
          <w:tcPr>
            <w:tcW w:w="872" w:type="dxa"/>
            <w:noWrap/>
            <w:vAlign w:val="center"/>
            <w:hideMark/>
          </w:tcPr>
          <w:p w14:paraId="641B5F58"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0.763</w:t>
            </w:r>
          </w:p>
        </w:tc>
        <w:tc>
          <w:tcPr>
            <w:tcW w:w="677" w:type="dxa"/>
            <w:noWrap/>
            <w:vAlign w:val="center"/>
            <w:hideMark/>
          </w:tcPr>
          <w:p w14:paraId="0925A10B" w14:textId="77777777" w:rsidR="002100C7" w:rsidRPr="002B2EA6" w:rsidRDefault="002100C7" w:rsidP="00E9567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B2EA6">
              <w:rPr>
                <w:rFonts w:asciiTheme="majorBidi" w:hAnsiTheme="majorBidi" w:cstheme="majorBidi"/>
                <w:color w:val="000000"/>
                <w:sz w:val="20"/>
                <w:szCs w:val="20"/>
              </w:rPr>
              <w:t>0.632</w:t>
            </w:r>
          </w:p>
        </w:tc>
      </w:tr>
    </w:tbl>
    <w:p w14:paraId="67093F5A" w14:textId="77777777" w:rsidR="002100C7" w:rsidRDefault="002100C7" w:rsidP="00706ABC">
      <w:pPr>
        <w:jc w:val="both"/>
        <w:rPr>
          <w:lang w:val="en-US"/>
        </w:rPr>
      </w:pPr>
    </w:p>
    <w:p w14:paraId="24F99CE2" w14:textId="30B75AC1" w:rsidR="002100C7" w:rsidRDefault="00CA5C02" w:rsidP="00CA5C02">
      <w:pPr>
        <w:pStyle w:val="Heading2"/>
        <w:numPr>
          <w:ilvl w:val="1"/>
          <w:numId w:val="26"/>
        </w:numPr>
        <w:rPr>
          <w:lang w:val="en-US"/>
        </w:rPr>
      </w:pPr>
      <w:bookmarkStart w:id="23" w:name="_Toc451257246"/>
      <w:bookmarkStart w:id="24" w:name="_Toc461342885"/>
      <w:r w:rsidRPr="00CA5C02">
        <w:rPr>
          <w:lang w:val="en-US"/>
        </w:rPr>
        <w:t>Result of Disaggregation</w:t>
      </w:r>
      <w:bookmarkEnd w:id="23"/>
      <w:bookmarkEnd w:id="24"/>
    </w:p>
    <w:p w14:paraId="602BA6DA" w14:textId="77777777" w:rsidR="007A3613" w:rsidRPr="007A3613" w:rsidRDefault="007A3613" w:rsidP="007A3613">
      <w:pPr>
        <w:pStyle w:val="LEVEL-TEXT"/>
      </w:pPr>
      <w:r w:rsidRPr="00CA5C02">
        <w:t xml:space="preserve">Once the PSHA computations are </w:t>
      </w:r>
      <w:r w:rsidRPr="007A3613">
        <w:t xml:space="preserve">complete, a critical question is “which earthquake scenario contributes the most hazard to the site” Because we have aggregated all scenarios together in the PSHA calculations. The </w:t>
      </w:r>
      <w:proofErr w:type="spellStart"/>
      <w:r w:rsidRPr="007A3613">
        <w:t>deaggregation</w:t>
      </w:r>
      <w:proofErr w:type="spellEnd"/>
      <w:r w:rsidRPr="007A3613">
        <w:t xml:space="preserve"> of the mean probabilistic seismic hazard analysis (PSHA) results determines the contribution of individual magnitude and distance ranges to the overall seismic hazard. Information from the </w:t>
      </w:r>
      <w:proofErr w:type="spellStart"/>
      <w:r w:rsidRPr="007A3613">
        <w:t>deaggregation</w:t>
      </w:r>
      <w:proofErr w:type="spellEnd"/>
      <w:r w:rsidRPr="007A3613">
        <w:t xml:space="preserve"> is useful to both review the PSHA and understand the seismic sources that contribute most to hazard at the site.</w:t>
      </w:r>
    </w:p>
    <w:p w14:paraId="05ACECD0" w14:textId="77777777" w:rsidR="007A3613" w:rsidRPr="007A3613" w:rsidRDefault="007A3613" w:rsidP="007A3613">
      <w:pPr>
        <w:pStyle w:val="LEVEL-TEXT"/>
      </w:pPr>
      <w:r w:rsidRPr="007A3613">
        <w:t xml:space="preserve">In this report for determining the controlling earthquake the approach of NUREG 1.208 is adopted. In this approach, the controlling earthquakes are developed from the </w:t>
      </w:r>
      <w:proofErr w:type="spellStart"/>
      <w:r w:rsidRPr="007A3613">
        <w:t>deaggregation</w:t>
      </w:r>
      <w:proofErr w:type="spellEnd"/>
      <w:r w:rsidRPr="007A3613">
        <w:t xml:space="preserve"> of the PSHA results at ground motion levels corresponding to the annual frequencies of 1 E-04 and 1 E-05 and are based on the magnitude and distance values that contribute most to hazard at the average of 1 and 2.5 Hz and the average of 5 and 10 Hz. More detail about the procedure and formulation can be found in reference (NUREG 1.208).</w:t>
      </w:r>
    </w:p>
    <w:p w14:paraId="63839053" w14:textId="1C226D69" w:rsidR="00CA5C02" w:rsidRPr="00CA5C02" w:rsidRDefault="007A3613" w:rsidP="001F6A1D">
      <w:pPr>
        <w:pStyle w:val="LEVEL-TEXT"/>
      </w:pPr>
      <w:r w:rsidRPr="007A3613">
        <w:t xml:space="preserve">In </w:t>
      </w:r>
      <w:r w:rsidR="001F6A1D">
        <w:t>Figure 1.14</w:t>
      </w:r>
      <w:r w:rsidRPr="007A3613">
        <w:t xml:space="preserve"> to </w:t>
      </w:r>
      <w:r w:rsidR="001F6A1D">
        <w:t>Figure 1.21</w:t>
      </w:r>
      <w:r w:rsidRPr="007A3613">
        <w:t xml:space="preserve"> the results of </w:t>
      </w:r>
      <w:proofErr w:type="spellStart"/>
      <w:r w:rsidRPr="007A3613">
        <w:t>deaggregation</w:t>
      </w:r>
      <w:proofErr w:type="spellEnd"/>
      <w:r w:rsidRPr="007A3613">
        <w:t xml:space="preserve"> analysis in different period for return period of 10000 and 100000 years</w:t>
      </w:r>
      <w:r w:rsidRPr="00CA5C02">
        <w:t xml:space="preserve"> have been represented.</w:t>
      </w:r>
    </w:p>
    <w:p w14:paraId="17B05F48" w14:textId="77777777" w:rsidR="00804E5D" w:rsidRDefault="00804E5D" w:rsidP="00706ABC">
      <w:pPr>
        <w:jc w:val="both"/>
        <w:rPr>
          <w:lang w:val="en-US"/>
        </w:rPr>
      </w:pPr>
    </w:p>
    <w:p w14:paraId="7E5F99EA" w14:textId="56356A68" w:rsidR="00CA5C02" w:rsidRDefault="00CA5C02" w:rsidP="00CA5C02">
      <w:pPr>
        <w:jc w:val="center"/>
        <w:rPr>
          <w:lang w:val="en-US"/>
        </w:rPr>
      </w:pPr>
      <w:r>
        <w:rPr>
          <w:noProof/>
          <w:sz w:val="26"/>
          <w:szCs w:val="26"/>
          <w:lang w:val="en-US" w:eastAsia="en-US"/>
        </w:rPr>
        <w:lastRenderedPageBreak/>
        <w:drawing>
          <wp:inline distT="0" distB="0" distL="0" distR="0" wp14:anchorId="5A3FE987" wp14:editId="60EEC066">
            <wp:extent cx="4320000" cy="3238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000" cy="3238200"/>
                    </a:xfrm>
                    <a:prstGeom prst="rect">
                      <a:avLst/>
                    </a:prstGeom>
                    <a:noFill/>
                    <a:ln>
                      <a:noFill/>
                    </a:ln>
                  </pic:spPr>
                </pic:pic>
              </a:graphicData>
            </a:graphic>
          </wp:inline>
        </w:drawing>
      </w:r>
    </w:p>
    <w:p w14:paraId="4257F986" w14:textId="5CA915FB" w:rsidR="00CA5C02" w:rsidRPr="0050088B" w:rsidRDefault="0050088B" w:rsidP="0050088B">
      <w:pPr>
        <w:pStyle w:val="Caption"/>
        <w:rPr>
          <w:b w:val="0"/>
          <w:bCs w:val="0"/>
          <w:color w:val="auto"/>
          <w:sz w:val="24"/>
          <w:szCs w:val="24"/>
        </w:rPr>
      </w:pPr>
      <w:r w:rsidRPr="0050088B">
        <w:rPr>
          <w:b w:val="0"/>
          <w:bCs w:val="0"/>
          <w:color w:val="auto"/>
          <w:sz w:val="24"/>
          <w:szCs w:val="24"/>
        </w:rPr>
        <w:t xml:space="preserve">Figure </w:t>
      </w:r>
      <w:r>
        <w:rPr>
          <w:b w:val="0"/>
          <w:bCs w:val="0"/>
          <w:color w:val="auto"/>
          <w:sz w:val="24"/>
          <w:szCs w:val="24"/>
        </w:rPr>
        <w:fldChar w:fldCharType="begin"/>
      </w:r>
      <w:r>
        <w:rPr>
          <w:b w:val="0"/>
          <w:bCs w:val="0"/>
          <w:color w:val="auto"/>
          <w:sz w:val="24"/>
          <w:szCs w:val="24"/>
        </w:rPr>
        <w:instrText xml:space="preserve"> STYLEREF 1 \s </w:instrText>
      </w:r>
      <w:r>
        <w:rPr>
          <w:b w:val="0"/>
          <w:bCs w:val="0"/>
          <w:color w:val="auto"/>
          <w:sz w:val="24"/>
          <w:szCs w:val="24"/>
        </w:rPr>
        <w:fldChar w:fldCharType="separate"/>
      </w:r>
      <w:r w:rsidR="007C10F6">
        <w:rPr>
          <w:b w:val="0"/>
          <w:bCs w:val="0"/>
          <w:noProof/>
          <w:color w:val="auto"/>
          <w:sz w:val="24"/>
          <w:szCs w:val="24"/>
          <w:cs/>
        </w:rPr>
        <w:t>‎</w:t>
      </w:r>
      <w:r w:rsidR="007C10F6">
        <w:rPr>
          <w:b w:val="0"/>
          <w:bCs w:val="0"/>
          <w:noProof/>
          <w:color w:val="auto"/>
          <w:sz w:val="24"/>
          <w:szCs w:val="24"/>
        </w:rPr>
        <w:t>1</w:t>
      </w:r>
      <w:r>
        <w:rPr>
          <w:b w:val="0"/>
          <w:bCs w:val="0"/>
          <w:color w:val="auto"/>
          <w:sz w:val="24"/>
          <w:szCs w:val="24"/>
        </w:rPr>
        <w:fldChar w:fldCharType="end"/>
      </w:r>
      <w:r>
        <w:rPr>
          <w:b w:val="0"/>
          <w:bCs w:val="0"/>
          <w:color w:val="auto"/>
          <w:sz w:val="24"/>
          <w:szCs w:val="24"/>
        </w:rPr>
        <w:t>.</w:t>
      </w:r>
      <w:r>
        <w:rPr>
          <w:b w:val="0"/>
          <w:bCs w:val="0"/>
          <w:color w:val="auto"/>
          <w:sz w:val="24"/>
          <w:szCs w:val="24"/>
        </w:rPr>
        <w:fldChar w:fldCharType="begin"/>
      </w:r>
      <w:r>
        <w:rPr>
          <w:b w:val="0"/>
          <w:bCs w:val="0"/>
          <w:color w:val="auto"/>
          <w:sz w:val="24"/>
          <w:szCs w:val="24"/>
        </w:rPr>
        <w:instrText xml:space="preserve"> SEQ Figure \* ARABIC \s 1 </w:instrText>
      </w:r>
      <w:r>
        <w:rPr>
          <w:b w:val="0"/>
          <w:bCs w:val="0"/>
          <w:color w:val="auto"/>
          <w:sz w:val="24"/>
          <w:szCs w:val="24"/>
        </w:rPr>
        <w:fldChar w:fldCharType="separate"/>
      </w:r>
      <w:r w:rsidR="007C10F6">
        <w:rPr>
          <w:b w:val="0"/>
          <w:bCs w:val="0"/>
          <w:noProof/>
          <w:color w:val="auto"/>
          <w:sz w:val="24"/>
          <w:szCs w:val="24"/>
        </w:rPr>
        <w:t>14</w:t>
      </w:r>
      <w:r>
        <w:rPr>
          <w:b w:val="0"/>
          <w:bCs w:val="0"/>
          <w:color w:val="auto"/>
          <w:sz w:val="24"/>
          <w:szCs w:val="24"/>
        </w:rPr>
        <w:fldChar w:fldCharType="end"/>
      </w:r>
      <w:r w:rsidRPr="0050088B">
        <w:rPr>
          <w:b w:val="0"/>
          <w:bCs w:val="0"/>
          <w:color w:val="auto"/>
          <w:sz w:val="24"/>
          <w:szCs w:val="24"/>
        </w:rPr>
        <w:t xml:space="preserve">- </w:t>
      </w:r>
      <w:r w:rsidR="00E9567C" w:rsidRPr="0050088B">
        <w:rPr>
          <w:b w:val="0"/>
          <w:bCs w:val="0"/>
          <w:color w:val="auto"/>
          <w:sz w:val="24"/>
          <w:szCs w:val="24"/>
        </w:rPr>
        <w:t>Deaggregation analysis for return period of 10000 year for period of 0.1 sec</w:t>
      </w:r>
    </w:p>
    <w:p w14:paraId="4BAD99A4" w14:textId="77777777" w:rsidR="00E9567C" w:rsidRDefault="00E9567C" w:rsidP="00706ABC">
      <w:pPr>
        <w:jc w:val="both"/>
        <w:rPr>
          <w:lang w:val="en-US"/>
        </w:rPr>
      </w:pPr>
    </w:p>
    <w:p w14:paraId="5DEC0D81" w14:textId="4D79744A" w:rsidR="00E9567C" w:rsidRDefault="00E9567C" w:rsidP="00B62B56">
      <w:pPr>
        <w:jc w:val="center"/>
        <w:rPr>
          <w:lang w:val="en-US"/>
        </w:rPr>
      </w:pPr>
      <w:r>
        <w:rPr>
          <w:noProof/>
          <w:sz w:val="26"/>
          <w:szCs w:val="26"/>
          <w:lang w:val="en-US" w:eastAsia="en-US"/>
        </w:rPr>
        <w:drawing>
          <wp:inline distT="0" distB="0" distL="0" distR="0" wp14:anchorId="476F2B6D" wp14:editId="0EE1C7B2">
            <wp:extent cx="4320000" cy="32365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000" cy="3236532"/>
                    </a:xfrm>
                    <a:prstGeom prst="rect">
                      <a:avLst/>
                    </a:prstGeom>
                    <a:noFill/>
                    <a:ln>
                      <a:noFill/>
                    </a:ln>
                  </pic:spPr>
                </pic:pic>
              </a:graphicData>
            </a:graphic>
          </wp:inline>
        </w:drawing>
      </w:r>
    </w:p>
    <w:p w14:paraId="4759918A" w14:textId="37FCFC5B" w:rsidR="00B62B56" w:rsidRPr="0050088B" w:rsidRDefault="0050088B" w:rsidP="0050088B">
      <w:pPr>
        <w:pStyle w:val="Caption"/>
        <w:rPr>
          <w:b w:val="0"/>
          <w:bCs w:val="0"/>
          <w:color w:val="auto"/>
          <w:sz w:val="24"/>
          <w:szCs w:val="24"/>
        </w:rPr>
      </w:pPr>
      <w:r w:rsidRPr="0050088B">
        <w:rPr>
          <w:b w:val="0"/>
          <w:bCs w:val="0"/>
          <w:color w:val="auto"/>
          <w:sz w:val="24"/>
          <w:szCs w:val="24"/>
        </w:rPr>
        <w:t xml:space="preserve">Figure </w:t>
      </w:r>
      <w:r>
        <w:rPr>
          <w:b w:val="0"/>
          <w:bCs w:val="0"/>
          <w:color w:val="auto"/>
          <w:sz w:val="24"/>
          <w:szCs w:val="24"/>
        </w:rPr>
        <w:fldChar w:fldCharType="begin"/>
      </w:r>
      <w:r>
        <w:rPr>
          <w:b w:val="0"/>
          <w:bCs w:val="0"/>
          <w:color w:val="auto"/>
          <w:sz w:val="24"/>
          <w:szCs w:val="24"/>
        </w:rPr>
        <w:instrText xml:space="preserve"> STYLEREF 1 \s </w:instrText>
      </w:r>
      <w:r>
        <w:rPr>
          <w:b w:val="0"/>
          <w:bCs w:val="0"/>
          <w:color w:val="auto"/>
          <w:sz w:val="24"/>
          <w:szCs w:val="24"/>
        </w:rPr>
        <w:fldChar w:fldCharType="separate"/>
      </w:r>
      <w:r w:rsidR="007C10F6">
        <w:rPr>
          <w:b w:val="0"/>
          <w:bCs w:val="0"/>
          <w:noProof/>
          <w:color w:val="auto"/>
          <w:sz w:val="24"/>
          <w:szCs w:val="24"/>
          <w:cs/>
        </w:rPr>
        <w:t>‎</w:t>
      </w:r>
      <w:r w:rsidR="007C10F6">
        <w:rPr>
          <w:b w:val="0"/>
          <w:bCs w:val="0"/>
          <w:noProof/>
          <w:color w:val="auto"/>
          <w:sz w:val="24"/>
          <w:szCs w:val="24"/>
        </w:rPr>
        <w:t>1</w:t>
      </w:r>
      <w:r>
        <w:rPr>
          <w:b w:val="0"/>
          <w:bCs w:val="0"/>
          <w:color w:val="auto"/>
          <w:sz w:val="24"/>
          <w:szCs w:val="24"/>
        </w:rPr>
        <w:fldChar w:fldCharType="end"/>
      </w:r>
      <w:r>
        <w:rPr>
          <w:b w:val="0"/>
          <w:bCs w:val="0"/>
          <w:color w:val="auto"/>
          <w:sz w:val="24"/>
          <w:szCs w:val="24"/>
        </w:rPr>
        <w:t>.</w:t>
      </w:r>
      <w:r>
        <w:rPr>
          <w:b w:val="0"/>
          <w:bCs w:val="0"/>
          <w:color w:val="auto"/>
          <w:sz w:val="24"/>
          <w:szCs w:val="24"/>
        </w:rPr>
        <w:fldChar w:fldCharType="begin"/>
      </w:r>
      <w:r>
        <w:rPr>
          <w:b w:val="0"/>
          <w:bCs w:val="0"/>
          <w:color w:val="auto"/>
          <w:sz w:val="24"/>
          <w:szCs w:val="24"/>
        </w:rPr>
        <w:instrText xml:space="preserve"> SEQ Figure \* ARABIC \s 1 </w:instrText>
      </w:r>
      <w:r>
        <w:rPr>
          <w:b w:val="0"/>
          <w:bCs w:val="0"/>
          <w:color w:val="auto"/>
          <w:sz w:val="24"/>
          <w:szCs w:val="24"/>
        </w:rPr>
        <w:fldChar w:fldCharType="separate"/>
      </w:r>
      <w:r w:rsidR="007C10F6">
        <w:rPr>
          <w:b w:val="0"/>
          <w:bCs w:val="0"/>
          <w:noProof/>
          <w:color w:val="auto"/>
          <w:sz w:val="24"/>
          <w:szCs w:val="24"/>
        </w:rPr>
        <w:t>15</w:t>
      </w:r>
      <w:r>
        <w:rPr>
          <w:b w:val="0"/>
          <w:bCs w:val="0"/>
          <w:color w:val="auto"/>
          <w:sz w:val="24"/>
          <w:szCs w:val="24"/>
        </w:rPr>
        <w:fldChar w:fldCharType="end"/>
      </w:r>
      <w:r w:rsidRPr="0050088B">
        <w:rPr>
          <w:b w:val="0"/>
          <w:bCs w:val="0"/>
          <w:color w:val="auto"/>
          <w:sz w:val="24"/>
          <w:szCs w:val="24"/>
        </w:rPr>
        <w:t xml:space="preserve">- </w:t>
      </w:r>
      <w:r w:rsidR="00B62B56" w:rsidRPr="0050088B">
        <w:rPr>
          <w:b w:val="0"/>
          <w:bCs w:val="0"/>
          <w:color w:val="auto"/>
          <w:sz w:val="24"/>
          <w:szCs w:val="24"/>
        </w:rPr>
        <w:t>Deaggregation analysis for return period of 10000 year for period of 0.2 sec</w:t>
      </w:r>
    </w:p>
    <w:p w14:paraId="05A7E185" w14:textId="77777777" w:rsidR="00B62B56" w:rsidRDefault="00B62B56" w:rsidP="00706ABC">
      <w:pPr>
        <w:jc w:val="both"/>
        <w:rPr>
          <w:lang w:val="en-US"/>
        </w:rPr>
      </w:pPr>
    </w:p>
    <w:p w14:paraId="14834F0F" w14:textId="69AEE895" w:rsidR="00B62B56" w:rsidRDefault="00B62B56" w:rsidP="00B62B56">
      <w:pPr>
        <w:jc w:val="center"/>
        <w:rPr>
          <w:lang w:val="en-US"/>
        </w:rPr>
      </w:pPr>
      <w:r>
        <w:rPr>
          <w:noProof/>
          <w:sz w:val="26"/>
          <w:szCs w:val="26"/>
          <w:lang w:val="en-US" w:eastAsia="en-US"/>
        </w:rPr>
        <w:lastRenderedPageBreak/>
        <w:drawing>
          <wp:inline distT="0" distB="0" distL="0" distR="0" wp14:anchorId="761D99A1" wp14:editId="689BBF34">
            <wp:extent cx="4320000" cy="323653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0000" cy="3236532"/>
                    </a:xfrm>
                    <a:prstGeom prst="rect">
                      <a:avLst/>
                    </a:prstGeom>
                    <a:noFill/>
                    <a:ln>
                      <a:noFill/>
                    </a:ln>
                  </pic:spPr>
                </pic:pic>
              </a:graphicData>
            </a:graphic>
          </wp:inline>
        </w:drawing>
      </w:r>
    </w:p>
    <w:p w14:paraId="3A0328B3" w14:textId="5FDABE14" w:rsidR="00B62B56" w:rsidRPr="0050088B" w:rsidRDefault="0050088B" w:rsidP="0050088B">
      <w:pPr>
        <w:pStyle w:val="Caption"/>
        <w:rPr>
          <w:b w:val="0"/>
          <w:bCs w:val="0"/>
          <w:color w:val="auto"/>
          <w:sz w:val="24"/>
          <w:szCs w:val="24"/>
        </w:rPr>
      </w:pPr>
      <w:r w:rsidRPr="0050088B">
        <w:rPr>
          <w:b w:val="0"/>
          <w:bCs w:val="0"/>
          <w:color w:val="auto"/>
          <w:sz w:val="24"/>
          <w:szCs w:val="24"/>
        </w:rPr>
        <w:t xml:space="preserve">Figure </w:t>
      </w:r>
      <w:r>
        <w:rPr>
          <w:b w:val="0"/>
          <w:bCs w:val="0"/>
          <w:color w:val="auto"/>
          <w:sz w:val="24"/>
          <w:szCs w:val="24"/>
        </w:rPr>
        <w:fldChar w:fldCharType="begin"/>
      </w:r>
      <w:r>
        <w:rPr>
          <w:b w:val="0"/>
          <w:bCs w:val="0"/>
          <w:color w:val="auto"/>
          <w:sz w:val="24"/>
          <w:szCs w:val="24"/>
        </w:rPr>
        <w:instrText xml:space="preserve"> STYLEREF 1 \s </w:instrText>
      </w:r>
      <w:r>
        <w:rPr>
          <w:b w:val="0"/>
          <w:bCs w:val="0"/>
          <w:color w:val="auto"/>
          <w:sz w:val="24"/>
          <w:szCs w:val="24"/>
        </w:rPr>
        <w:fldChar w:fldCharType="separate"/>
      </w:r>
      <w:r w:rsidR="007C10F6">
        <w:rPr>
          <w:b w:val="0"/>
          <w:bCs w:val="0"/>
          <w:noProof/>
          <w:color w:val="auto"/>
          <w:sz w:val="24"/>
          <w:szCs w:val="24"/>
          <w:cs/>
        </w:rPr>
        <w:t>‎</w:t>
      </w:r>
      <w:r w:rsidR="007C10F6">
        <w:rPr>
          <w:b w:val="0"/>
          <w:bCs w:val="0"/>
          <w:noProof/>
          <w:color w:val="auto"/>
          <w:sz w:val="24"/>
          <w:szCs w:val="24"/>
        </w:rPr>
        <w:t>1</w:t>
      </w:r>
      <w:r>
        <w:rPr>
          <w:b w:val="0"/>
          <w:bCs w:val="0"/>
          <w:color w:val="auto"/>
          <w:sz w:val="24"/>
          <w:szCs w:val="24"/>
        </w:rPr>
        <w:fldChar w:fldCharType="end"/>
      </w:r>
      <w:r>
        <w:rPr>
          <w:b w:val="0"/>
          <w:bCs w:val="0"/>
          <w:color w:val="auto"/>
          <w:sz w:val="24"/>
          <w:szCs w:val="24"/>
        </w:rPr>
        <w:t>.</w:t>
      </w:r>
      <w:r>
        <w:rPr>
          <w:b w:val="0"/>
          <w:bCs w:val="0"/>
          <w:color w:val="auto"/>
          <w:sz w:val="24"/>
          <w:szCs w:val="24"/>
        </w:rPr>
        <w:fldChar w:fldCharType="begin"/>
      </w:r>
      <w:r>
        <w:rPr>
          <w:b w:val="0"/>
          <w:bCs w:val="0"/>
          <w:color w:val="auto"/>
          <w:sz w:val="24"/>
          <w:szCs w:val="24"/>
        </w:rPr>
        <w:instrText xml:space="preserve"> SEQ Figure \* ARABIC \s 1 </w:instrText>
      </w:r>
      <w:r>
        <w:rPr>
          <w:b w:val="0"/>
          <w:bCs w:val="0"/>
          <w:color w:val="auto"/>
          <w:sz w:val="24"/>
          <w:szCs w:val="24"/>
        </w:rPr>
        <w:fldChar w:fldCharType="separate"/>
      </w:r>
      <w:r w:rsidR="007C10F6">
        <w:rPr>
          <w:b w:val="0"/>
          <w:bCs w:val="0"/>
          <w:noProof/>
          <w:color w:val="auto"/>
          <w:sz w:val="24"/>
          <w:szCs w:val="24"/>
        </w:rPr>
        <w:t>16</w:t>
      </w:r>
      <w:r>
        <w:rPr>
          <w:b w:val="0"/>
          <w:bCs w:val="0"/>
          <w:color w:val="auto"/>
          <w:sz w:val="24"/>
          <w:szCs w:val="24"/>
        </w:rPr>
        <w:fldChar w:fldCharType="end"/>
      </w:r>
      <w:r w:rsidRPr="0050088B">
        <w:rPr>
          <w:b w:val="0"/>
          <w:bCs w:val="0"/>
          <w:color w:val="auto"/>
          <w:sz w:val="24"/>
          <w:szCs w:val="24"/>
        </w:rPr>
        <w:t xml:space="preserve">- </w:t>
      </w:r>
      <w:r w:rsidR="00B62B56" w:rsidRPr="0050088B">
        <w:rPr>
          <w:b w:val="0"/>
          <w:bCs w:val="0"/>
          <w:color w:val="auto"/>
          <w:sz w:val="24"/>
          <w:szCs w:val="24"/>
        </w:rPr>
        <w:t>Deaggregation analysis for return period of 10000 year for period of 0.4 sec</w:t>
      </w:r>
    </w:p>
    <w:p w14:paraId="763C05B9" w14:textId="77777777" w:rsidR="00B62B56" w:rsidRDefault="00B62B56" w:rsidP="00706ABC">
      <w:pPr>
        <w:jc w:val="both"/>
        <w:rPr>
          <w:lang w:val="en-US"/>
        </w:rPr>
      </w:pPr>
    </w:p>
    <w:p w14:paraId="77B46FF5" w14:textId="3D0EF12E" w:rsidR="00B62B56" w:rsidRDefault="00B62B56" w:rsidP="00B62B56">
      <w:pPr>
        <w:jc w:val="center"/>
        <w:rPr>
          <w:lang w:val="en-US"/>
        </w:rPr>
      </w:pPr>
      <w:r>
        <w:rPr>
          <w:noProof/>
          <w:sz w:val="26"/>
          <w:szCs w:val="26"/>
          <w:lang w:val="en-US" w:eastAsia="en-US"/>
        </w:rPr>
        <w:drawing>
          <wp:inline distT="0" distB="0" distL="0" distR="0" wp14:anchorId="0147432A" wp14:editId="25E84062">
            <wp:extent cx="4320000" cy="32365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0000" cy="3236532"/>
                    </a:xfrm>
                    <a:prstGeom prst="rect">
                      <a:avLst/>
                    </a:prstGeom>
                    <a:noFill/>
                    <a:ln>
                      <a:noFill/>
                    </a:ln>
                  </pic:spPr>
                </pic:pic>
              </a:graphicData>
            </a:graphic>
          </wp:inline>
        </w:drawing>
      </w:r>
    </w:p>
    <w:p w14:paraId="59FAA3D4" w14:textId="00E36C41" w:rsidR="00B62B56" w:rsidRPr="0050088B" w:rsidRDefault="0050088B" w:rsidP="0050088B">
      <w:pPr>
        <w:pStyle w:val="Caption"/>
        <w:rPr>
          <w:b w:val="0"/>
          <w:bCs w:val="0"/>
          <w:color w:val="auto"/>
          <w:sz w:val="24"/>
          <w:szCs w:val="24"/>
        </w:rPr>
      </w:pPr>
      <w:r w:rsidRPr="0050088B">
        <w:rPr>
          <w:b w:val="0"/>
          <w:bCs w:val="0"/>
          <w:color w:val="auto"/>
          <w:sz w:val="24"/>
          <w:szCs w:val="24"/>
        </w:rPr>
        <w:t xml:space="preserve">Figure </w:t>
      </w:r>
      <w:r>
        <w:rPr>
          <w:b w:val="0"/>
          <w:bCs w:val="0"/>
          <w:color w:val="auto"/>
          <w:sz w:val="24"/>
          <w:szCs w:val="24"/>
        </w:rPr>
        <w:fldChar w:fldCharType="begin"/>
      </w:r>
      <w:r>
        <w:rPr>
          <w:b w:val="0"/>
          <w:bCs w:val="0"/>
          <w:color w:val="auto"/>
          <w:sz w:val="24"/>
          <w:szCs w:val="24"/>
        </w:rPr>
        <w:instrText xml:space="preserve"> STYLEREF 1 \s </w:instrText>
      </w:r>
      <w:r>
        <w:rPr>
          <w:b w:val="0"/>
          <w:bCs w:val="0"/>
          <w:color w:val="auto"/>
          <w:sz w:val="24"/>
          <w:szCs w:val="24"/>
        </w:rPr>
        <w:fldChar w:fldCharType="separate"/>
      </w:r>
      <w:r w:rsidR="007C10F6">
        <w:rPr>
          <w:b w:val="0"/>
          <w:bCs w:val="0"/>
          <w:noProof/>
          <w:color w:val="auto"/>
          <w:sz w:val="24"/>
          <w:szCs w:val="24"/>
          <w:cs/>
        </w:rPr>
        <w:t>‎</w:t>
      </w:r>
      <w:r w:rsidR="007C10F6">
        <w:rPr>
          <w:b w:val="0"/>
          <w:bCs w:val="0"/>
          <w:noProof/>
          <w:color w:val="auto"/>
          <w:sz w:val="24"/>
          <w:szCs w:val="24"/>
        </w:rPr>
        <w:t>1</w:t>
      </w:r>
      <w:r>
        <w:rPr>
          <w:b w:val="0"/>
          <w:bCs w:val="0"/>
          <w:color w:val="auto"/>
          <w:sz w:val="24"/>
          <w:szCs w:val="24"/>
        </w:rPr>
        <w:fldChar w:fldCharType="end"/>
      </w:r>
      <w:r>
        <w:rPr>
          <w:b w:val="0"/>
          <w:bCs w:val="0"/>
          <w:color w:val="auto"/>
          <w:sz w:val="24"/>
          <w:szCs w:val="24"/>
        </w:rPr>
        <w:t>.</w:t>
      </w:r>
      <w:r>
        <w:rPr>
          <w:b w:val="0"/>
          <w:bCs w:val="0"/>
          <w:color w:val="auto"/>
          <w:sz w:val="24"/>
          <w:szCs w:val="24"/>
        </w:rPr>
        <w:fldChar w:fldCharType="begin"/>
      </w:r>
      <w:r>
        <w:rPr>
          <w:b w:val="0"/>
          <w:bCs w:val="0"/>
          <w:color w:val="auto"/>
          <w:sz w:val="24"/>
          <w:szCs w:val="24"/>
        </w:rPr>
        <w:instrText xml:space="preserve"> SEQ Figure \* ARABIC \s 1 </w:instrText>
      </w:r>
      <w:r>
        <w:rPr>
          <w:b w:val="0"/>
          <w:bCs w:val="0"/>
          <w:color w:val="auto"/>
          <w:sz w:val="24"/>
          <w:szCs w:val="24"/>
        </w:rPr>
        <w:fldChar w:fldCharType="separate"/>
      </w:r>
      <w:r w:rsidR="007C10F6">
        <w:rPr>
          <w:b w:val="0"/>
          <w:bCs w:val="0"/>
          <w:noProof/>
          <w:color w:val="auto"/>
          <w:sz w:val="24"/>
          <w:szCs w:val="24"/>
        </w:rPr>
        <w:t>17</w:t>
      </w:r>
      <w:r>
        <w:rPr>
          <w:b w:val="0"/>
          <w:bCs w:val="0"/>
          <w:color w:val="auto"/>
          <w:sz w:val="24"/>
          <w:szCs w:val="24"/>
        </w:rPr>
        <w:fldChar w:fldCharType="end"/>
      </w:r>
      <w:r w:rsidRPr="0050088B">
        <w:rPr>
          <w:b w:val="0"/>
          <w:bCs w:val="0"/>
          <w:color w:val="auto"/>
          <w:sz w:val="24"/>
          <w:szCs w:val="24"/>
        </w:rPr>
        <w:t xml:space="preserve">- </w:t>
      </w:r>
      <w:r w:rsidR="00B62B56" w:rsidRPr="0050088B">
        <w:rPr>
          <w:b w:val="0"/>
          <w:bCs w:val="0"/>
          <w:color w:val="auto"/>
          <w:sz w:val="24"/>
          <w:szCs w:val="24"/>
        </w:rPr>
        <w:t>Deaggregation analysis for return period of 10000 year for period of 1.0 sec</w:t>
      </w:r>
    </w:p>
    <w:p w14:paraId="7F7D89A2" w14:textId="77777777" w:rsidR="00B62B56" w:rsidRDefault="00B62B56" w:rsidP="00706ABC">
      <w:pPr>
        <w:jc w:val="both"/>
        <w:rPr>
          <w:lang w:val="en-US"/>
        </w:rPr>
      </w:pPr>
    </w:p>
    <w:p w14:paraId="0E160A69" w14:textId="36C4BFBC" w:rsidR="00B62B56" w:rsidRDefault="00C20BC8" w:rsidP="00C20BC8">
      <w:pPr>
        <w:jc w:val="center"/>
        <w:rPr>
          <w:lang w:val="en-US"/>
        </w:rPr>
      </w:pPr>
      <w:r>
        <w:rPr>
          <w:noProof/>
          <w:lang w:val="en-US" w:eastAsia="en-US"/>
        </w:rPr>
        <w:lastRenderedPageBreak/>
        <w:drawing>
          <wp:inline distT="0" distB="0" distL="0" distR="0" wp14:anchorId="34FC6850" wp14:editId="523A96CF">
            <wp:extent cx="4320000" cy="32365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000" cy="3236532"/>
                    </a:xfrm>
                    <a:prstGeom prst="rect">
                      <a:avLst/>
                    </a:prstGeom>
                    <a:noFill/>
                    <a:ln>
                      <a:noFill/>
                    </a:ln>
                  </pic:spPr>
                </pic:pic>
              </a:graphicData>
            </a:graphic>
          </wp:inline>
        </w:drawing>
      </w:r>
    </w:p>
    <w:p w14:paraId="2CB8638F" w14:textId="3B702EEF" w:rsidR="00C20BC8" w:rsidRPr="0050088B" w:rsidRDefault="0050088B" w:rsidP="0050088B">
      <w:pPr>
        <w:pStyle w:val="Caption"/>
        <w:rPr>
          <w:b w:val="0"/>
          <w:bCs w:val="0"/>
          <w:color w:val="auto"/>
          <w:sz w:val="24"/>
          <w:szCs w:val="24"/>
        </w:rPr>
      </w:pPr>
      <w:r w:rsidRPr="0050088B">
        <w:rPr>
          <w:b w:val="0"/>
          <w:bCs w:val="0"/>
          <w:color w:val="auto"/>
          <w:sz w:val="24"/>
          <w:szCs w:val="24"/>
        </w:rPr>
        <w:t xml:space="preserve">Figure </w:t>
      </w:r>
      <w:r>
        <w:rPr>
          <w:b w:val="0"/>
          <w:bCs w:val="0"/>
          <w:color w:val="auto"/>
          <w:sz w:val="24"/>
          <w:szCs w:val="24"/>
        </w:rPr>
        <w:fldChar w:fldCharType="begin"/>
      </w:r>
      <w:r>
        <w:rPr>
          <w:b w:val="0"/>
          <w:bCs w:val="0"/>
          <w:color w:val="auto"/>
          <w:sz w:val="24"/>
          <w:szCs w:val="24"/>
        </w:rPr>
        <w:instrText xml:space="preserve"> STYLEREF 1 \s </w:instrText>
      </w:r>
      <w:r>
        <w:rPr>
          <w:b w:val="0"/>
          <w:bCs w:val="0"/>
          <w:color w:val="auto"/>
          <w:sz w:val="24"/>
          <w:szCs w:val="24"/>
        </w:rPr>
        <w:fldChar w:fldCharType="separate"/>
      </w:r>
      <w:r w:rsidR="007C10F6">
        <w:rPr>
          <w:b w:val="0"/>
          <w:bCs w:val="0"/>
          <w:noProof/>
          <w:color w:val="auto"/>
          <w:sz w:val="24"/>
          <w:szCs w:val="24"/>
          <w:cs/>
        </w:rPr>
        <w:t>‎</w:t>
      </w:r>
      <w:r w:rsidR="007C10F6">
        <w:rPr>
          <w:b w:val="0"/>
          <w:bCs w:val="0"/>
          <w:noProof/>
          <w:color w:val="auto"/>
          <w:sz w:val="24"/>
          <w:szCs w:val="24"/>
        </w:rPr>
        <w:t>1</w:t>
      </w:r>
      <w:r>
        <w:rPr>
          <w:b w:val="0"/>
          <w:bCs w:val="0"/>
          <w:color w:val="auto"/>
          <w:sz w:val="24"/>
          <w:szCs w:val="24"/>
        </w:rPr>
        <w:fldChar w:fldCharType="end"/>
      </w:r>
      <w:r>
        <w:rPr>
          <w:b w:val="0"/>
          <w:bCs w:val="0"/>
          <w:color w:val="auto"/>
          <w:sz w:val="24"/>
          <w:szCs w:val="24"/>
        </w:rPr>
        <w:t>.</w:t>
      </w:r>
      <w:r>
        <w:rPr>
          <w:b w:val="0"/>
          <w:bCs w:val="0"/>
          <w:color w:val="auto"/>
          <w:sz w:val="24"/>
          <w:szCs w:val="24"/>
        </w:rPr>
        <w:fldChar w:fldCharType="begin"/>
      </w:r>
      <w:r>
        <w:rPr>
          <w:b w:val="0"/>
          <w:bCs w:val="0"/>
          <w:color w:val="auto"/>
          <w:sz w:val="24"/>
          <w:szCs w:val="24"/>
        </w:rPr>
        <w:instrText xml:space="preserve"> SEQ Figure \* ARABIC \s 1 </w:instrText>
      </w:r>
      <w:r>
        <w:rPr>
          <w:b w:val="0"/>
          <w:bCs w:val="0"/>
          <w:color w:val="auto"/>
          <w:sz w:val="24"/>
          <w:szCs w:val="24"/>
        </w:rPr>
        <w:fldChar w:fldCharType="separate"/>
      </w:r>
      <w:r w:rsidR="007C10F6">
        <w:rPr>
          <w:b w:val="0"/>
          <w:bCs w:val="0"/>
          <w:noProof/>
          <w:color w:val="auto"/>
          <w:sz w:val="24"/>
          <w:szCs w:val="24"/>
        </w:rPr>
        <w:t>18</w:t>
      </w:r>
      <w:r>
        <w:rPr>
          <w:b w:val="0"/>
          <w:bCs w:val="0"/>
          <w:color w:val="auto"/>
          <w:sz w:val="24"/>
          <w:szCs w:val="24"/>
        </w:rPr>
        <w:fldChar w:fldCharType="end"/>
      </w:r>
      <w:r w:rsidRPr="0050088B">
        <w:rPr>
          <w:b w:val="0"/>
          <w:bCs w:val="0"/>
          <w:color w:val="auto"/>
          <w:sz w:val="24"/>
          <w:szCs w:val="24"/>
        </w:rPr>
        <w:t xml:space="preserve">- </w:t>
      </w:r>
      <w:r w:rsidR="00C20BC8" w:rsidRPr="0050088B">
        <w:rPr>
          <w:b w:val="0"/>
          <w:bCs w:val="0"/>
          <w:color w:val="auto"/>
          <w:sz w:val="24"/>
          <w:szCs w:val="24"/>
        </w:rPr>
        <w:t>Deaggregation analysis for return period of 100000 year for period of 0.1 sec</w:t>
      </w:r>
    </w:p>
    <w:p w14:paraId="27307AF7" w14:textId="77777777" w:rsidR="00C20BC8" w:rsidRDefault="00C20BC8" w:rsidP="00706ABC">
      <w:pPr>
        <w:jc w:val="both"/>
        <w:rPr>
          <w:lang w:val="en-US"/>
        </w:rPr>
      </w:pPr>
    </w:p>
    <w:p w14:paraId="09EA2C20" w14:textId="593B9B83" w:rsidR="00C20BC8" w:rsidRDefault="00C20BC8" w:rsidP="00C20BC8">
      <w:pPr>
        <w:jc w:val="center"/>
        <w:rPr>
          <w:lang w:val="en-US"/>
        </w:rPr>
      </w:pPr>
      <w:r>
        <w:rPr>
          <w:noProof/>
          <w:lang w:val="en-US" w:eastAsia="en-US"/>
        </w:rPr>
        <w:drawing>
          <wp:inline distT="0" distB="0" distL="0" distR="0" wp14:anchorId="5EC9D657" wp14:editId="0030BB13">
            <wp:extent cx="4320000" cy="323653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0000" cy="3236532"/>
                    </a:xfrm>
                    <a:prstGeom prst="rect">
                      <a:avLst/>
                    </a:prstGeom>
                    <a:noFill/>
                    <a:ln>
                      <a:noFill/>
                    </a:ln>
                  </pic:spPr>
                </pic:pic>
              </a:graphicData>
            </a:graphic>
          </wp:inline>
        </w:drawing>
      </w:r>
    </w:p>
    <w:p w14:paraId="688577DB" w14:textId="696EF62A" w:rsidR="00C20BC8" w:rsidRPr="0050088B" w:rsidRDefault="0050088B" w:rsidP="0050088B">
      <w:pPr>
        <w:pStyle w:val="Caption"/>
        <w:rPr>
          <w:b w:val="0"/>
          <w:bCs w:val="0"/>
          <w:color w:val="auto"/>
          <w:sz w:val="24"/>
          <w:szCs w:val="24"/>
        </w:rPr>
      </w:pPr>
      <w:r w:rsidRPr="0050088B">
        <w:rPr>
          <w:b w:val="0"/>
          <w:bCs w:val="0"/>
          <w:color w:val="auto"/>
          <w:sz w:val="24"/>
          <w:szCs w:val="24"/>
        </w:rPr>
        <w:t xml:space="preserve">Figure </w:t>
      </w:r>
      <w:r>
        <w:rPr>
          <w:b w:val="0"/>
          <w:bCs w:val="0"/>
          <w:color w:val="auto"/>
          <w:sz w:val="24"/>
          <w:szCs w:val="24"/>
        </w:rPr>
        <w:fldChar w:fldCharType="begin"/>
      </w:r>
      <w:r>
        <w:rPr>
          <w:b w:val="0"/>
          <w:bCs w:val="0"/>
          <w:color w:val="auto"/>
          <w:sz w:val="24"/>
          <w:szCs w:val="24"/>
        </w:rPr>
        <w:instrText xml:space="preserve"> STYLEREF 1 \s </w:instrText>
      </w:r>
      <w:r>
        <w:rPr>
          <w:b w:val="0"/>
          <w:bCs w:val="0"/>
          <w:color w:val="auto"/>
          <w:sz w:val="24"/>
          <w:szCs w:val="24"/>
        </w:rPr>
        <w:fldChar w:fldCharType="separate"/>
      </w:r>
      <w:r w:rsidR="007C10F6">
        <w:rPr>
          <w:b w:val="0"/>
          <w:bCs w:val="0"/>
          <w:noProof/>
          <w:color w:val="auto"/>
          <w:sz w:val="24"/>
          <w:szCs w:val="24"/>
          <w:cs/>
        </w:rPr>
        <w:t>‎</w:t>
      </w:r>
      <w:r w:rsidR="007C10F6">
        <w:rPr>
          <w:b w:val="0"/>
          <w:bCs w:val="0"/>
          <w:noProof/>
          <w:color w:val="auto"/>
          <w:sz w:val="24"/>
          <w:szCs w:val="24"/>
        </w:rPr>
        <w:t>1</w:t>
      </w:r>
      <w:r>
        <w:rPr>
          <w:b w:val="0"/>
          <w:bCs w:val="0"/>
          <w:color w:val="auto"/>
          <w:sz w:val="24"/>
          <w:szCs w:val="24"/>
        </w:rPr>
        <w:fldChar w:fldCharType="end"/>
      </w:r>
      <w:r>
        <w:rPr>
          <w:b w:val="0"/>
          <w:bCs w:val="0"/>
          <w:color w:val="auto"/>
          <w:sz w:val="24"/>
          <w:szCs w:val="24"/>
        </w:rPr>
        <w:t>.</w:t>
      </w:r>
      <w:r>
        <w:rPr>
          <w:b w:val="0"/>
          <w:bCs w:val="0"/>
          <w:color w:val="auto"/>
          <w:sz w:val="24"/>
          <w:szCs w:val="24"/>
        </w:rPr>
        <w:fldChar w:fldCharType="begin"/>
      </w:r>
      <w:r>
        <w:rPr>
          <w:b w:val="0"/>
          <w:bCs w:val="0"/>
          <w:color w:val="auto"/>
          <w:sz w:val="24"/>
          <w:szCs w:val="24"/>
        </w:rPr>
        <w:instrText xml:space="preserve"> SEQ Figure \* ARABIC \s 1 </w:instrText>
      </w:r>
      <w:r>
        <w:rPr>
          <w:b w:val="0"/>
          <w:bCs w:val="0"/>
          <w:color w:val="auto"/>
          <w:sz w:val="24"/>
          <w:szCs w:val="24"/>
        </w:rPr>
        <w:fldChar w:fldCharType="separate"/>
      </w:r>
      <w:r w:rsidR="007C10F6">
        <w:rPr>
          <w:b w:val="0"/>
          <w:bCs w:val="0"/>
          <w:noProof/>
          <w:color w:val="auto"/>
          <w:sz w:val="24"/>
          <w:szCs w:val="24"/>
        </w:rPr>
        <w:t>19</w:t>
      </w:r>
      <w:r>
        <w:rPr>
          <w:b w:val="0"/>
          <w:bCs w:val="0"/>
          <w:color w:val="auto"/>
          <w:sz w:val="24"/>
          <w:szCs w:val="24"/>
        </w:rPr>
        <w:fldChar w:fldCharType="end"/>
      </w:r>
      <w:r w:rsidRPr="0050088B">
        <w:rPr>
          <w:b w:val="0"/>
          <w:bCs w:val="0"/>
          <w:color w:val="auto"/>
          <w:sz w:val="24"/>
          <w:szCs w:val="24"/>
        </w:rPr>
        <w:t xml:space="preserve">- </w:t>
      </w:r>
      <w:r w:rsidR="00C20BC8" w:rsidRPr="0050088B">
        <w:rPr>
          <w:b w:val="0"/>
          <w:bCs w:val="0"/>
          <w:color w:val="auto"/>
          <w:sz w:val="24"/>
          <w:szCs w:val="24"/>
        </w:rPr>
        <w:t>Deaggregation analysis for return period of 100000 year for period of 0.2 sec</w:t>
      </w:r>
    </w:p>
    <w:p w14:paraId="52EE4822" w14:textId="77777777" w:rsidR="00C20BC8" w:rsidRDefault="00C20BC8" w:rsidP="00706ABC">
      <w:pPr>
        <w:jc w:val="both"/>
        <w:rPr>
          <w:lang w:val="en-US"/>
        </w:rPr>
      </w:pPr>
    </w:p>
    <w:p w14:paraId="4D5B744F" w14:textId="0181B03F" w:rsidR="00FA01BD" w:rsidRDefault="00FA01BD" w:rsidP="00FA01BD">
      <w:pPr>
        <w:jc w:val="center"/>
        <w:rPr>
          <w:lang w:val="en-US"/>
        </w:rPr>
      </w:pPr>
      <w:r>
        <w:rPr>
          <w:noProof/>
          <w:lang w:val="en-US" w:eastAsia="en-US"/>
        </w:rPr>
        <w:lastRenderedPageBreak/>
        <w:drawing>
          <wp:inline distT="0" distB="0" distL="0" distR="0" wp14:anchorId="67531423" wp14:editId="793865D8">
            <wp:extent cx="4320000" cy="32365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000" cy="3236532"/>
                    </a:xfrm>
                    <a:prstGeom prst="rect">
                      <a:avLst/>
                    </a:prstGeom>
                    <a:noFill/>
                    <a:ln>
                      <a:noFill/>
                    </a:ln>
                  </pic:spPr>
                </pic:pic>
              </a:graphicData>
            </a:graphic>
          </wp:inline>
        </w:drawing>
      </w:r>
    </w:p>
    <w:p w14:paraId="03A800B0" w14:textId="61D88526" w:rsidR="00FA01BD" w:rsidRPr="0050088B" w:rsidRDefault="0050088B" w:rsidP="0050088B">
      <w:pPr>
        <w:pStyle w:val="Caption"/>
        <w:rPr>
          <w:b w:val="0"/>
          <w:bCs w:val="0"/>
          <w:color w:val="auto"/>
          <w:sz w:val="24"/>
          <w:szCs w:val="24"/>
        </w:rPr>
      </w:pPr>
      <w:r w:rsidRPr="0050088B">
        <w:rPr>
          <w:b w:val="0"/>
          <w:bCs w:val="0"/>
          <w:color w:val="auto"/>
          <w:sz w:val="24"/>
          <w:szCs w:val="24"/>
        </w:rPr>
        <w:t xml:space="preserve">Figure </w:t>
      </w:r>
      <w:r w:rsidRPr="0050088B">
        <w:rPr>
          <w:b w:val="0"/>
          <w:bCs w:val="0"/>
          <w:color w:val="auto"/>
          <w:sz w:val="24"/>
          <w:szCs w:val="24"/>
        </w:rPr>
        <w:fldChar w:fldCharType="begin"/>
      </w:r>
      <w:r w:rsidRPr="0050088B">
        <w:rPr>
          <w:b w:val="0"/>
          <w:bCs w:val="0"/>
          <w:color w:val="auto"/>
          <w:sz w:val="24"/>
          <w:szCs w:val="24"/>
        </w:rPr>
        <w:instrText xml:space="preserve"> STYLEREF 1 \s </w:instrText>
      </w:r>
      <w:r w:rsidRPr="0050088B">
        <w:rPr>
          <w:b w:val="0"/>
          <w:bCs w:val="0"/>
          <w:color w:val="auto"/>
          <w:sz w:val="24"/>
          <w:szCs w:val="24"/>
        </w:rPr>
        <w:fldChar w:fldCharType="separate"/>
      </w:r>
      <w:r w:rsidR="007C10F6">
        <w:rPr>
          <w:b w:val="0"/>
          <w:bCs w:val="0"/>
          <w:noProof/>
          <w:color w:val="auto"/>
          <w:sz w:val="24"/>
          <w:szCs w:val="24"/>
          <w:cs/>
        </w:rPr>
        <w:t>‎</w:t>
      </w:r>
      <w:r w:rsidR="007C10F6">
        <w:rPr>
          <w:b w:val="0"/>
          <w:bCs w:val="0"/>
          <w:noProof/>
          <w:color w:val="auto"/>
          <w:sz w:val="24"/>
          <w:szCs w:val="24"/>
        </w:rPr>
        <w:t>1</w:t>
      </w:r>
      <w:r w:rsidRPr="0050088B">
        <w:rPr>
          <w:b w:val="0"/>
          <w:bCs w:val="0"/>
          <w:color w:val="auto"/>
          <w:sz w:val="24"/>
          <w:szCs w:val="24"/>
        </w:rPr>
        <w:fldChar w:fldCharType="end"/>
      </w:r>
      <w:r w:rsidRPr="0050088B">
        <w:rPr>
          <w:b w:val="0"/>
          <w:bCs w:val="0"/>
          <w:color w:val="auto"/>
          <w:sz w:val="24"/>
          <w:szCs w:val="24"/>
        </w:rPr>
        <w:t>.</w:t>
      </w:r>
      <w:r w:rsidRPr="0050088B">
        <w:rPr>
          <w:b w:val="0"/>
          <w:bCs w:val="0"/>
          <w:color w:val="auto"/>
          <w:sz w:val="24"/>
          <w:szCs w:val="24"/>
        </w:rPr>
        <w:fldChar w:fldCharType="begin"/>
      </w:r>
      <w:r w:rsidRPr="0050088B">
        <w:rPr>
          <w:b w:val="0"/>
          <w:bCs w:val="0"/>
          <w:color w:val="auto"/>
          <w:sz w:val="24"/>
          <w:szCs w:val="24"/>
        </w:rPr>
        <w:instrText xml:space="preserve"> SEQ Figure \* ARABIC \s 1 </w:instrText>
      </w:r>
      <w:r w:rsidRPr="0050088B">
        <w:rPr>
          <w:b w:val="0"/>
          <w:bCs w:val="0"/>
          <w:color w:val="auto"/>
          <w:sz w:val="24"/>
          <w:szCs w:val="24"/>
        </w:rPr>
        <w:fldChar w:fldCharType="separate"/>
      </w:r>
      <w:r w:rsidR="007C10F6">
        <w:rPr>
          <w:b w:val="0"/>
          <w:bCs w:val="0"/>
          <w:noProof/>
          <w:color w:val="auto"/>
          <w:sz w:val="24"/>
          <w:szCs w:val="24"/>
        </w:rPr>
        <w:t>20</w:t>
      </w:r>
      <w:r w:rsidRPr="0050088B">
        <w:rPr>
          <w:b w:val="0"/>
          <w:bCs w:val="0"/>
          <w:color w:val="auto"/>
          <w:sz w:val="24"/>
          <w:szCs w:val="24"/>
        </w:rPr>
        <w:fldChar w:fldCharType="end"/>
      </w:r>
      <w:r w:rsidRPr="0050088B">
        <w:rPr>
          <w:b w:val="0"/>
          <w:bCs w:val="0"/>
          <w:color w:val="auto"/>
          <w:sz w:val="24"/>
          <w:szCs w:val="24"/>
        </w:rPr>
        <w:t xml:space="preserve">- </w:t>
      </w:r>
      <w:r w:rsidR="00FA01BD" w:rsidRPr="0050088B">
        <w:rPr>
          <w:b w:val="0"/>
          <w:bCs w:val="0"/>
          <w:color w:val="auto"/>
          <w:sz w:val="24"/>
          <w:szCs w:val="24"/>
        </w:rPr>
        <w:t>Deaggregation analysis for return period of 100000 year for period of 0.4 sec</w:t>
      </w:r>
    </w:p>
    <w:p w14:paraId="75195951" w14:textId="77777777" w:rsidR="00FA01BD" w:rsidRDefault="00FA01BD" w:rsidP="00706ABC">
      <w:pPr>
        <w:jc w:val="both"/>
        <w:rPr>
          <w:lang w:val="en-US"/>
        </w:rPr>
      </w:pPr>
    </w:p>
    <w:p w14:paraId="68847421" w14:textId="55AFE6E9" w:rsidR="00FA01BD" w:rsidRDefault="00FA01BD" w:rsidP="00FA01BD">
      <w:pPr>
        <w:jc w:val="center"/>
        <w:rPr>
          <w:lang w:val="en-US"/>
        </w:rPr>
      </w:pPr>
      <w:r>
        <w:rPr>
          <w:noProof/>
          <w:lang w:val="en-US" w:eastAsia="en-US"/>
        </w:rPr>
        <w:drawing>
          <wp:inline distT="0" distB="0" distL="0" distR="0" wp14:anchorId="583A5122" wp14:editId="5047730C">
            <wp:extent cx="4320000" cy="323653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0000" cy="3236532"/>
                    </a:xfrm>
                    <a:prstGeom prst="rect">
                      <a:avLst/>
                    </a:prstGeom>
                    <a:noFill/>
                    <a:ln>
                      <a:noFill/>
                    </a:ln>
                  </pic:spPr>
                </pic:pic>
              </a:graphicData>
            </a:graphic>
          </wp:inline>
        </w:drawing>
      </w:r>
    </w:p>
    <w:p w14:paraId="60156A33" w14:textId="2FFAB33D" w:rsidR="00FA01BD" w:rsidRPr="0050088B" w:rsidRDefault="0050088B" w:rsidP="0050088B">
      <w:pPr>
        <w:pStyle w:val="Caption"/>
        <w:rPr>
          <w:b w:val="0"/>
          <w:bCs w:val="0"/>
          <w:color w:val="auto"/>
          <w:sz w:val="24"/>
          <w:szCs w:val="24"/>
        </w:rPr>
      </w:pPr>
      <w:r w:rsidRPr="0050088B">
        <w:rPr>
          <w:b w:val="0"/>
          <w:bCs w:val="0"/>
          <w:color w:val="auto"/>
          <w:sz w:val="24"/>
          <w:szCs w:val="24"/>
        </w:rPr>
        <w:t xml:space="preserve">Figure </w:t>
      </w:r>
      <w:r w:rsidRPr="0050088B">
        <w:rPr>
          <w:b w:val="0"/>
          <w:bCs w:val="0"/>
          <w:color w:val="auto"/>
          <w:sz w:val="24"/>
          <w:szCs w:val="24"/>
        </w:rPr>
        <w:fldChar w:fldCharType="begin"/>
      </w:r>
      <w:r w:rsidRPr="0050088B">
        <w:rPr>
          <w:b w:val="0"/>
          <w:bCs w:val="0"/>
          <w:color w:val="auto"/>
          <w:sz w:val="24"/>
          <w:szCs w:val="24"/>
        </w:rPr>
        <w:instrText xml:space="preserve"> STYLEREF 1 \s </w:instrText>
      </w:r>
      <w:r w:rsidRPr="0050088B">
        <w:rPr>
          <w:b w:val="0"/>
          <w:bCs w:val="0"/>
          <w:color w:val="auto"/>
          <w:sz w:val="24"/>
          <w:szCs w:val="24"/>
        </w:rPr>
        <w:fldChar w:fldCharType="separate"/>
      </w:r>
      <w:r w:rsidR="007C10F6">
        <w:rPr>
          <w:b w:val="0"/>
          <w:bCs w:val="0"/>
          <w:noProof/>
          <w:color w:val="auto"/>
          <w:sz w:val="24"/>
          <w:szCs w:val="24"/>
          <w:cs/>
        </w:rPr>
        <w:t>‎</w:t>
      </w:r>
      <w:r w:rsidR="007C10F6">
        <w:rPr>
          <w:b w:val="0"/>
          <w:bCs w:val="0"/>
          <w:noProof/>
          <w:color w:val="auto"/>
          <w:sz w:val="24"/>
          <w:szCs w:val="24"/>
        </w:rPr>
        <w:t>1</w:t>
      </w:r>
      <w:r w:rsidRPr="0050088B">
        <w:rPr>
          <w:b w:val="0"/>
          <w:bCs w:val="0"/>
          <w:color w:val="auto"/>
          <w:sz w:val="24"/>
          <w:szCs w:val="24"/>
        </w:rPr>
        <w:fldChar w:fldCharType="end"/>
      </w:r>
      <w:r w:rsidRPr="0050088B">
        <w:rPr>
          <w:b w:val="0"/>
          <w:bCs w:val="0"/>
          <w:color w:val="auto"/>
          <w:sz w:val="24"/>
          <w:szCs w:val="24"/>
        </w:rPr>
        <w:t>.</w:t>
      </w:r>
      <w:r w:rsidRPr="0050088B">
        <w:rPr>
          <w:b w:val="0"/>
          <w:bCs w:val="0"/>
          <w:color w:val="auto"/>
          <w:sz w:val="24"/>
          <w:szCs w:val="24"/>
        </w:rPr>
        <w:fldChar w:fldCharType="begin"/>
      </w:r>
      <w:r w:rsidRPr="0050088B">
        <w:rPr>
          <w:b w:val="0"/>
          <w:bCs w:val="0"/>
          <w:color w:val="auto"/>
          <w:sz w:val="24"/>
          <w:szCs w:val="24"/>
        </w:rPr>
        <w:instrText xml:space="preserve"> SEQ Figure \* ARABIC \s 1 </w:instrText>
      </w:r>
      <w:r w:rsidRPr="0050088B">
        <w:rPr>
          <w:b w:val="0"/>
          <w:bCs w:val="0"/>
          <w:color w:val="auto"/>
          <w:sz w:val="24"/>
          <w:szCs w:val="24"/>
        </w:rPr>
        <w:fldChar w:fldCharType="separate"/>
      </w:r>
      <w:r w:rsidR="007C10F6">
        <w:rPr>
          <w:b w:val="0"/>
          <w:bCs w:val="0"/>
          <w:noProof/>
          <w:color w:val="auto"/>
          <w:sz w:val="24"/>
          <w:szCs w:val="24"/>
        </w:rPr>
        <w:t>21</w:t>
      </w:r>
      <w:r w:rsidRPr="0050088B">
        <w:rPr>
          <w:b w:val="0"/>
          <w:bCs w:val="0"/>
          <w:color w:val="auto"/>
          <w:sz w:val="24"/>
          <w:szCs w:val="24"/>
        </w:rPr>
        <w:fldChar w:fldCharType="end"/>
      </w:r>
      <w:r w:rsidRPr="0050088B">
        <w:rPr>
          <w:b w:val="0"/>
          <w:bCs w:val="0"/>
          <w:color w:val="auto"/>
          <w:sz w:val="24"/>
          <w:szCs w:val="24"/>
        </w:rPr>
        <w:t xml:space="preserve">- </w:t>
      </w:r>
      <w:r w:rsidR="00FA01BD" w:rsidRPr="0050088B">
        <w:rPr>
          <w:b w:val="0"/>
          <w:bCs w:val="0"/>
          <w:color w:val="auto"/>
          <w:sz w:val="24"/>
          <w:szCs w:val="24"/>
        </w:rPr>
        <w:t>Deaggregation analysis for return period of 100000 year for period of 1.0 sec</w:t>
      </w:r>
    </w:p>
    <w:p w14:paraId="2F805393" w14:textId="77777777" w:rsidR="00FA01BD" w:rsidRDefault="00FA01BD" w:rsidP="00706ABC">
      <w:pPr>
        <w:jc w:val="both"/>
        <w:rPr>
          <w:lang w:val="en-US"/>
        </w:rPr>
      </w:pPr>
    </w:p>
    <w:p w14:paraId="69130CF6" w14:textId="60C609AB" w:rsidR="00FA01BD" w:rsidRPr="00FA01BD" w:rsidRDefault="00352491" w:rsidP="00A074FC">
      <w:pPr>
        <w:pStyle w:val="LEVEL-TEXT"/>
      </w:pPr>
      <w:r w:rsidRPr="00526245">
        <w:t xml:space="preserve">In </w:t>
      </w:r>
      <w:r w:rsidR="00A074FC">
        <w:t>Table 1.9</w:t>
      </w:r>
      <w:r>
        <w:t xml:space="preserve"> the high and low frequency controlling earthquakes for different annual probability based on the approach of NUREG 1.208 have been represented.</w:t>
      </w:r>
    </w:p>
    <w:p w14:paraId="5F2F2518" w14:textId="77777777" w:rsidR="00FA01BD" w:rsidRDefault="00FA01BD" w:rsidP="00706ABC">
      <w:pPr>
        <w:jc w:val="both"/>
        <w:rPr>
          <w:lang w:val="en-US"/>
        </w:rPr>
      </w:pPr>
    </w:p>
    <w:p w14:paraId="4CA9101C" w14:textId="77777777" w:rsidR="0050088B" w:rsidRDefault="0050088B" w:rsidP="0050088B">
      <w:pPr>
        <w:pStyle w:val="Caption"/>
        <w:rPr>
          <w:b w:val="0"/>
          <w:bCs w:val="0"/>
          <w:color w:val="auto"/>
          <w:sz w:val="24"/>
          <w:szCs w:val="24"/>
          <w:lang w:val="en-US"/>
        </w:rPr>
      </w:pPr>
    </w:p>
    <w:p w14:paraId="2E9A93F2" w14:textId="62C04847" w:rsidR="00352491" w:rsidRPr="0050088B" w:rsidRDefault="0050088B" w:rsidP="0050088B">
      <w:pPr>
        <w:pStyle w:val="Caption"/>
        <w:rPr>
          <w:b w:val="0"/>
          <w:bCs w:val="0"/>
          <w:color w:val="auto"/>
          <w:sz w:val="24"/>
          <w:szCs w:val="24"/>
        </w:rPr>
      </w:pPr>
      <w:r w:rsidRPr="0050088B">
        <w:rPr>
          <w:b w:val="0"/>
          <w:bCs w:val="0"/>
          <w:color w:val="auto"/>
          <w:sz w:val="24"/>
          <w:szCs w:val="24"/>
        </w:rPr>
        <w:lastRenderedPageBreak/>
        <w:t xml:space="preserve">Table </w:t>
      </w:r>
      <w:r w:rsidRPr="0050088B">
        <w:rPr>
          <w:b w:val="0"/>
          <w:bCs w:val="0"/>
          <w:color w:val="auto"/>
          <w:sz w:val="24"/>
          <w:szCs w:val="24"/>
        </w:rPr>
        <w:fldChar w:fldCharType="begin"/>
      </w:r>
      <w:r w:rsidRPr="0050088B">
        <w:rPr>
          <w:b w:val="0"/>
          <w:bCs w:val="0"/>
          <w:color w:val="auto"/>
          <w:sz w:val="24"/>
          <w:szCs w:val="24"/>
        </w:rPr>
        <w:instrText xml:space="preserve"> STYLEREF 1 \s </w:instrText>
      </w:r>
      <w:r w:rsidRPr="0050088B">
        <w:rPr>
          <w:b w:val="0"/>
          <w:bCs w:val="0"/>
          <w:color w:val="auto"/>
          <w:sz w:val="24"/>
          <w:szCs w:val="24"/>
        </w:rPr>
        <w:fldChar w:fldCharType="separate"/>
      </w:r>
      <w:r w:rsidR="007C10F6">
        <w:rPr>
          <w:b w:val="0"/>
          <w:bCs w:val="0"/>
          <w:noProof/>
          <w:color w:val="auto"/>
          <w:sz w:val="24"/>
          <w:szCs w:val="24"/>
          <w:cs/>
        </w:rPr>
        <w:t>‎</w:t>
      </w:r>
      <w:r w:rsidR="007C10F6">
        <w:rPr>
          <w:b w:val="0"/>
          <w:bCs w:val="0"/>
          <w:noProof/>
          <w:color w:val="auto"/>
          <w:sz w:val="24"/>
          <w:szCs w:val="24"/>
        </w:rPr>
        <w:t>1</w:t>
      </w:r>
      <w:r w:rsidRPr="0050088B">
        <w:rPr>
          <w:b w:val="0"/>
          <w:bCs w:val="0"/>
          <w:color w:val="auto"/>
          <w:sz w:val="24"/>
          <w:szCs w:val="24"/>
        </w:rPr>
        <w:fldChar w:fldCharType="end"/>
      </w:r>
      <w:r w:rsidRPr="0050088B">
        <w:rPr>
          <w:b w:val="0"/>
          <w:bCs w:val="0"/>
          <w:color w:val="auto"/>
          <w:sz w:val="24"/>
          <w:szCs w:val="24"/>
        </w:rPr>
        <w:t>.</w:t>
      </w:r>
      <w:r w:rsidRPr="0050088B">
        <w:rPr>
          <w:b w:val="0"/>
          <w:bCs w:val="0"/>
          <w:color w:val="auto"/>
          <w:sz w:val="24"/>
          <w:szCs w:val="24"/>
        </w:rPr>
        <w:fldChar w:fldCharType="begin"/>
      </w:r>
      <w:r w:rsidRPr="0050088B">
        <w:rPr>
          <w:b w:val="0"/>
          <w:bCs w:val="0"/>
          <w:color w:val="auto"/>
          <w:sz w:val="24"/>
          <w:szCs w:val="24"/>
        </w:rPr>
        <w:instrText xml:space="preserve"> SEQ Table \* ARABIC \s 1 </w:instrText>
      </w:r>
      <w:r w:rsidRPr="0050088B">
        <w:rPr>
          <w:b w:val="0"/>
          <w:bCs w:val="0"/>
          <w:color w:val="auto"/>
          <w:sz w:val="24"/>
          <w:szCs w:val="24"/>
        </w:rPr>
        <w:fldChar w:fldCharType="separate"/>
      </w:r>
      <w:r w:rsidR="007C10F6">
        <w:rPr>
          <w:b w:val="0"/>
          <w:bCs w:val="0"/>
          <w:noProof/>
          <w:color w:val="auto"/>
          <w:sz w:val="24"/>
          <w:szCs w:val="24"/>
        </w:rPr>
        <w:t>9</w:t>
      </w:r>
      <w:r w:rsidRPr="0050088B">
        <w:rPr>
          <w:b w:val="0"/>
          <w:bCs w:val="0"/>
          <w:color w:val="auto"/>
          <w:sz w:val="24"/>
          <w:szCs w:val="24"/>
        </w:rPr>
        <w:fldChar w:fldCharType="end"/>
      </w:r>
      <w:r w:rsidRPr="0050088B">
        <w:rPr>
          <w:b w:val="0"/>
          <w:bCs w:val="0"/>
          <w:color w:val="auto"/>
          <w:sz w:val="24"/>
          <w:szCs w:val="24"/>
        </w:rPr>
        <w:t xml:space="preserve">- </w:t>
      </w:r>
      <w:r w:rsidR="00352491" w:rsidRPr="0050088B">
        <w:rPr>
          <w:b w:val="0"/>
          <w:bCs w:val="0"/>
          <w:color w:val="auto"/>
          <w:sz w:val="24"/>
          <w:szCs w:val="24"/>
        </w:rPr>
        <w:t>High- and Low-Frequency controlling earthquakes</w:t>
      </w:r>
    </w:p>
    <w:tbl>
      <w:tblPr>
        <w:tblStyle w:val="ColorfulList-Accent1"/>
        <w:tblW w:w="0" w:type="auto"/>
        <w:jc w:val="center"/>
        <w:tblLook w:val="04A0" w:firstRow="1" w:lastRow="0" w:firstColumn="1" w:lastColumn="0" w:noHBand="0" w:noVBand="1"/>
      </w:tblPr>
      <w:tblGrid>
        <w:gridCol w:w="3936"/>
        <w:gridCol w:w="2255"/>
        <w:gridCol w:w="1855"/>
      </w:tblGrid>
      <w:tr w:rsidR="00DB2F7D" w:rsidRPr="00D20D27" w14:paraId="46EFAB2A" w14:textId="77777777" w:rsidTr="009717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6" w:type="dxa"/>
          </w:tcPr>
          <w:p w14:paraId="57D3A854" w14:textId="77777777" w:rsidR="00DB2F7D" w:rsidRPr="00D20D27" w:rsidRDefault="00DB2F7D" w:rsidP="009717E0">
            <w:pPr>
              <w:rPr>
                <w:sz w:val="22"/>
                <w:szCs w:val="22"/>
              </w:rPr>
            </w:pPr>
            <w:r w:rsidRPr="00D20D27">
              <w:rPr>
                <w:sz w:val="22"/>
                <w:szCs w:val="22"/>
              </w:rPr>
              <w:t>Hazard</w:t>
            </w:r>
          </w:p>
        </w:tc>
        <w:tc>
          <w:tcPr>
            <w:tcW w:w="2255" w:type="dxa"/>
          </w:tcPr>
          <w:p w14:paraId="6DED7E0C" w14:textId="77777777" w:rsidR="00DB2F7D" w:rsidRPr="00D20D27" w:rsidRDefault="00DB2F7D" w:rsidP="009717E0">
            <w:pPr>
              <w:cnfStyle w:val="100000000000" w:firstRow="1" w:lastRow="0" w:firstColumn="0" w:lastColumn="0" w:oddVBand="0" w:evenVBand="0" w:oddHBand="0" w:evenHBand="0" w:firstRowFirstColumn="0" w:firstRowLastColumn="0" w:lastRowFirstColumn="0" w:lastRowLastColumn="0"/>
              <w:rPr>
                <w:sz w:val="22"/>
                <w:szCs w:val="22"/>
              </w:rPr>
            </w:pPr>
            <w:r w:rsidRPr="00D20D27">
              <w:rPr>
                <w:sz w:val="22"/>
                <w:szCs w:val="22"/>
              </w:rPr>
              <w:t>Magnitude (Mw)</w:t>
            </w:r>
          </w:p>
        </w:tc>
        <w:tc>
          <w:tcPr>
            <w:tcW w:w="1855" w:type="dxa"/>
          </w:tcPr>
          <w:p w14:paraId="4B0982E7" w14:textId="77777777" w:rsidR="00DB2F7D" w:rsidRPr="00D20D27" w:rsidRDefault="00DB2F7D" w:rsidP="009717E0">
            <w:pPr>
              <w:cnfStyle w:val="100000000000" w:firstRow="1" w:lastRow="0" w:firstColumn="0" w:lastColumn="0" w:oddVBand="0" w:evenVBand="0" w:oddHBand="0" w:evenHBand="0" w:firstRowFirstColumn="0" w:firstRowLastColumn="0" w:lastRowFirstColumn="0" w:lastRowLastColumn="0"/>
              <w:rPr>
                <w:sz w:val="22"/>
                <w:szCs w:val="22"/>
              </w:rPr>
            </w:pPr>
            <w:r w:rsidRPr="00D20D27">
              <w:rPr>
                <w:sz w:val="22"/>
                <w:szCs w:val="22"/>
              </w:rPr>
              <w:t>Distance (Km)</w:t>
            </w:r>
          </w:p>
        </w:tc>
      </w:tr>
      <w:tr w:rsidR="00DB2F7D" w:rsidRPr="00D20D27" w14:paraId="2ECC47AD" w14:textId="77777777" w:rsidTr="009717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6" w:type="dxa"/>
          </w:tcPr>
          <w:p w14:paraId="73863C87" w14:textId="77777777" w:rsidR="00DB2F7D" w:rsidRPr="00D20D27" w:rsidRDefault="00DB2F7D" w:rsidP="009717E0">
            <w:pPr>
              <w:rPr>
                <w:sz w:val="22"/>
                <w:szCs w:val="22"/>
              </w:rPr>
            </w:pPr>
            <w:r w:rsidRPr="00D20D27">
              <w:rPr>
                <w:sz w:val="22"/>
                <w:szCs w:val="22"/>
              </w:rPr>
              <w:t>Mean 1 E-03</w:t>
            </w:r>
          </w:p>
          <w:p w14:paraId="7FCCF1D0" w14:textId="77777777" w:rsidR="00DB2F7D" w:rsidRPr="00D20D27" w:rsidRDefault="00DB2F7D" w:rsidP="009717E0">
            <w:pPr>
              <w:rPr>
                <w:sz w:val="22"/>
                <w:szCs w:val="22"/>
              </w:rPr>
            </w:pPr>
            <w:r w:rsidRPr="00D20D27">
              <w:rPr>
                <w:sz w:val="22"/>
                <w:szCs w:val="22"/>
              </w:rPr>
              <w:t>High-Frequency (5 and 10 Hz)</w:t>
            </w:r>
          </w:p>
        </w:tc>
        <w:tc>
          <w:tcPr>
            <w:tcW w:w="2255" w:type="dxa"/>
            <w:vAlign w:val="center"/>
          </w:tcPr>
          <w:p w14:paraId="7465B29E" w14:textId="77777777" w:rsidR="00DB2F7D" w:rsidRPr="00D20D27" w:rsidRDefault="00DB2F7D" w:rsidP="009717E0">
            <w:pPr>
              <w:jc w:val="center"/>
              <w:cnfStyle w:val="000000100000" w:firstRow="0" w:lastRow="0" w:firstColumn="0" w:lastColumn="0" w:oddVBand="0" w:evenVBand="0" w:oddHBand="1" w:evenHBand="0" w:firstRowFirstColumn="0" w:firstRowLastColumn="0" w:lastRowFirstColumn="0" w:lastRowLastColumn="0"/>
              <w:rPr>
                <w:sz w:val="22"/>
                <w:szCs w:val="22"/>
              </w:rPr>
            </w:pPr>
            <w:r w:rsidRPr="00D20D27">
              <w:rPr>
                <w:sz w:val="22"/>
                <w:szCs w:val="22"/>
              </w:rPr>
              <w:t>5.6</w:t>
            </w:r>
          </w:p>
        </w:tc>
        <w:tc>
          <w:tcPr>
            <w:tcW w:w="1855" w:type="dxa"/>
            <w:vAlign w:val="center"/>
          </w:tcPr>
          <w:p w14:paraId="7C82538D" w14:textId="77777777" w:rsidR="00DB2F7D" w:rsidRPr="00D20D27" w:rsidRDefault="00DB2F7D" w:rsidP="009717E0">
            <w:pPr>
              <w:jc w:val="center"/>
              <w:cnfStyle w:val="000000100000" w:firstRow="0" w:lastRow="0" w:firstColumn="0" w:lastColumn="0" w:oddVBand="0" w:evenVBand="0" w:oddHBand="1" w:evenHBand="0" w:firstRowFirstColumn="0" w:firstRowLastColumn="0" w:lastRowFirstColumn="0" w:lastRowLastColumn="0"/>
              <w:rPr>
                <w:sz w:val="22"/>
                <w:szCs w:val="22"/>
              </w:rPr>
            </w:pPr>
            <w:r w:rsidRPr="00D20D27">
              <w:rPr>
                <w:sz w:val="22"/>
                <w:szCs w:val="22"/>
              </w:rPr>
              <w:t>12.16</w:t>
            </w:r>
          </w:p>
        </w:tc>
      </w:tr>
      <w:tr w:rsidR="00DB2F7D" w:rsidRPr="00D20D27" w14:paraId="4F63485E" w14:textId="77777777" w:rsidTr="009717E0">
        <w:trPr>
          <w:jc w:val="center"/>
        </w:trPr>
        <w:tc>
          <w:tcPr>
            <w:cnfStyle w:val="001000000000" w:firstRow="0" w:lastRow="0" w:firstColumn="1" w:lastColumn="0" w:oddVBand="0" w:evenVBand="0" w:oddHBand="0" w:evenHBand="0" w:firstRowFirstColumn="0" w:firstRowLastColumn="0" w:lastRowFirstColumn="0" w:lastRowLastColumn="0"/>
            <w:tcW w:w="3936" w:type="dxa"/>
            <w:tcBorders>
              <w:bottom w:val="single" w:sz="12" w:space="0" w:color="auto"/>
            </w:tcBorders>
          </w:tcPr>
          <w:p w14:paraId="6DE690A3" w14:textId="77777777" w:rsidR="00DB2F7D" w:rsidRPr="00D20D27" w:rsidRDefault="00DB2F7D" w:rsidP="009717E0">
            <w:pPr>
              <w:rPr>
                <w:sz w:val="22"/>
                <w:szCs w:val="22"/>
              </w:rPr>
            </w:pPr>
            <w:r w:rsidRPr="00D20D27">
              <w:rPr>
                <w:sz w:val="22"/>
                <w:szCs w:val="22"/>
              </w:rPr>
              <w:t>Mean 1 E-03</w:t>
            </w:r>
          </w:p>
          <w:p w14:paraId="4147A06C" w14:textId="77777777" w:rsidR="00DB2F7D" w:rsidRPr="00D20D27" w:rsidRDefault="00DB2F7D" w:rsidP="009717E0">
            <w:pPr>
              <w:rPr>
                <w:sz w:val="22"/>
                <w:szCs w:val="22"/>
              </w:rPr>
            </w:pPr>
            <w:r w:rsidRPr="00D20D27">
              <w:rPr>
                <w:sz w:val="22"/>
                <w:szCs w:val="22"/>
              </w:rPr>
              <w:t>Low-Frequency (1 and 2.5 Hz)</w:t>
            </w:r>
          </w:p>
        </w:tc>
        <w:tc>
          <w:tcPr>
            <w:tcW w:w="2255" w:type="dxa"/>
            <w:tcBorders>
              <w:bottom w:val="single" w:sz="12" w:space="0" w:color="auto"/>
            </w:tcBorders>
            <w:vAlign w:val="center"/>
          </w:tcPr>
          <w:p w14:paraId="73E21597" w14:textId="77777777" w:rsidR="00DB2F7D" w:rsidRPr="00D20D27" w:rsidRDefault="00DB2F7D" w:rsidP="009717E0">
            <w:pPr>
              <w:jc w:val="center"/>
              <w:cnfStyle w:val="000000000000" w:firstRow="0" w:lastRow="0" w:firstColumn="0" w:lastColumn="0" w:oddVBand="0" w:evenVBand="0" w:oddHBand="0" w:evenHBand="0" w:firstRowFirstColumn="0" w:firstRowLastColumn="0" w:lastRowFirstColumn="0" w:lastRowLastColumn="0"/>
              <w:rPr>
                <w:sz w:val="22"/>
                <w:szCs w:val="22"/>
              </w:rPr>
            </w:pPr>
            <w:r w:rsidRPr="00D20D27">
              <w:rPr>
                <w:sz w:val="22"/>
                <w:szCs w:val="22"/>
              </w:rPr>
              <w:t>6.7</w:t>
            </w:r>
          </w:p>
        </w:tc>
        <w:tc>
          <w:tcPr>
            <w:tcW w:w="1855" w:type="dxa"/>
            <w:tcBorders>
              <w:bottom w:val="single" w:sz="12" w:space="0" w:color="auto"/>
            </w:tcBorders>
            <w:vAlign w:val="center"/>
          </w:tcPr>
          <w:p w14:paraId="43633133" w14:textId="77777777" w:rsidR="00DB2F7D" w:rsidRPr="00D20D27" w:rsidRDefault="00DB2F7D" w:rsidP="009717E0">
            <w:pPr>
              <w:jc w:val="center"/>
              <w:cnfStyle w:val="000000000000" w:firstRow="0" w:lastRow="0" w:firstColumn="0" w:lastColumn="0" w:oddVBand="0" w:evenVBand="0" w:oddHBand="0" w:evenHBand="0" w:firstRowFirstColumn="0" w:firstRowLastColumn="0" w:lastRowFirstColumn="0" w:lastRowLastColumn="0"/>
              <w:rPr>
                <w:sz w:val="22"/>
                <w:szCs w:val="22"/>
              </w:rPr>
            </w:pPr>
            <w:r w:rsidRPr="00D20D27">
              <w:rPr>
                <w:sz w:val="22"/>
                <w:szCs w:val="22"/>
              </w:rPr>
              <w:t>34.27</w:t>
            </w:r>
          </w:p>
        </w:tc>
      </w:tr>
      <w:tr w:rsidR="00DB2F7D" w:rsidRPr="00D20D27" w14:paraId="0F8B4ED9" w14:textId="77777777" w:rsidTr="009717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6" w:type="dxa"/>
            <w:tcBorders>
              <w:top w:val="single" w:sz="12" w:space="0" w:color="auto"/>
            </w:tcBorders>
          </w:tcPr>
          <w:p w14:paraId="2EDC2BFF" w14:textId="77777777" w:rsidR="00DB2F7D" w:rsidRPr="00D20D27" w:rsidRDefault="00DB2F7D" w:rsidP="009717E0">
            <w:pPr>
              <w:rPr>
                <w:sz w:val="22"/>
                <w:szCs w:val="22"/>
              </w:rPr>
            </w:pPr>
            <w:r w:rsidRPr="00D20D27">
              <w:rPr>
                <w:sz w:val="22"/>
                <w:szCs w:val="22"/>
              </w:rPr>
              <w:t>Mean 1 E-04</w:t>
            </w:r>
          </w:p>
          <w:p w14:paraId="4F90940D" w14:textId="77777777" w:rsidR="00DB2F7D" w:rsidRPr="00D20D27" w:rsidRDefault="00DB2F7D" w:rsidP="009717E0">
            <w:pPr>
              <w:rPr>
                <w:sz w:val="22"/>
                <w:szCs w:val="22"/>
              </w:rPr>
            </w:pPr>
            <w:r w:rsidRPr="00D20D27">
              <w:rPr>
                <w:sz w:val="22"/>
                <w:szCs w:val="22"/>
              </w:rPr>
              <w:t>High-Frequency (5 and 10 Hz)</w:t>
            </w:r>
          </w:p>
        </w:tc>
        <w:tc>
          <w:tcPr>
            <w:tcW w:w="2255" w:type="dxa"/>
            <w:tcBorders>
              <w:top w:val="single" w:sz="12" w:space="0" w:color="auto"/>
            </w:tcBorders>
            <w:vAlign w:val="center"/>
          </w:tcPr>
          <w:p w14:paraId="788C9C53" w14:textId="77777777" w:rsidR="00DB2F7D" w:rsidRPr="00D20D27" w:rsidRDefault="00DB2F7D" w:rsidP="009717E0">
            <w:pPr>
              <w:jc w:val="center"/>
              <w:cnfStyle w:val="000000100000" w:firstRow="0" w:lastRow="0" w:firstColumn="0" w:lastColumn="0" w:oddVBand="0" w:evenVBand="0" w:oddHBand="1" w:evenHBand="0" w:firstRowFirstColumn="0" w:firstRowLastColumn="0" w:lastRowFirstColumn="0" w:lastRowLastColumn="0"/>
              <w:rPr>
                <w:sz w:val="22"/>
                <w:szCs w:val="22"/>
              </w:rPr>
            </w:pPr>
            <w:r w:rsidRPr="00D20D27">
              <w:rPr>
                <w:sz w:val="22"/>
                <w:szCs w:val="22"/>
              </w:rPr>
              <w:t>5.8</w:t>
            </w:r>
          </w:p>
        </w:tc>
        <w:tc>
          <w:tcPr>
            <w:tcW w:w="1855" w:type="dxa"/>
            <w:tcBorders>
              <w:top w:val="single" w:sz="12" w:space="0" w:color="auto"/>
            </w:tcBorders>
            <w:vAlign w:val="center"/>
          </w:tcPr>
          <w:p w14:paraId="455601AE" w14:textId="77777777" w:rsidR="00DB2F7D" w:rsidRPr="00D20D27" w:rsidRDefault="00DB2F7D" w:rsidP="009717E0">
            <w:pPr>
              <w:jc w:val="center"/>
              <w:cnfStyle w:val="000000100000" w:firstRow="0" w:lastRow="0" w:firstColumn="0" w:lastColumn="0" w:oddVBand="0" w:evenVBand="0" w:oddHBand="1" w:evenHBand="0" w:firstRowFirstColumn="0" w:firstRowLastColumn="0" w:lastRowFirstColumn="0" w:lastRowLastColumn="0"/>
              <w:rPr>
                <w:sz w:val="22"/>
                <w:szCs w:val="22"/>
              </w:rPr>
            </w:pPr>
            <w:r w:rsidRPr="00D20D27">
              <w:rPr>
                <w:sz w:val="22"/>
                <w:szCs w:val="22"/>
              </w:rPr>
              <w:t>11.10</w:t>
            </w:r>
          </w:p>
        </w:tc>
      </w:tr>
      <w:tr w:rsidR="00DB2F7D" w:rsidRPr="00D20D27" w14:paraId="356112E4" w14:textId="77777777" w:rsidTr="009717E0">
        <w:trPr>
          <w:jc w:val="center"/>
        </w:trPr>
        <w:tc>
          <w:tcPr>
            <w:cnfStyle w:val="001000000000" w:firstRow="0" w:lastRow="0" w:firstColumn="1" w:lastColumn="0" w:oddVBand="0" w:evenVBand="0" w:oddHBand="0" w:evenHBand="0" w:firstRowFirstColumn="0" w:firstRowLastColumn="0" w:lastRowFirstColumn="0" w:lastRowLastColumn="0"/>
            <w:tcW w:w="3936" w:type="dxa"/>
            <w:tcBorders>
              <w:bottom w:val="single" w:sz="12" w:space="0" w:color="auto"/>
            </w:tcBorders>
          </w:tcPr>
          <w:p w14:paraId="6E5C9E1D" w14:textId="77777777" w:rsidR="00DB2F7D" w:rsidRPr="00D20D27" w:rsidRDefault="00DB2F7D" w:rsidP="009717E0">
            <w:pPr>
              <w:rPr>
                <w:sz w:val="22"/>
                <w:szCs w:val="22"/>
              </w:rPr>
            </w:pPr>
            <w:r w:rsidRPr="00D20D27">
              <w:rPr>
                <w:sz w:val="22"/>
                <w:szCs w:val="22"/>
              </w:rPr>
              <w:t>Mean 1 E-04</w:t>
            </w:r>
          </w:p>
          <w:p w14:paraId="722AC315" w14:textId="77777777" w:rsidR="00DB2F7D" w:rsidRPr="00D20D27" w:rsidRDefault="00DB2F7D" w:rsidP="009717E0">
            <w:pPr>
              <w:rPr>
                <w:sz w:val="22"/>
                <w:szCs w:val="22"/>
              </w:rPr>
            </w:pPr>
            <w:r w:rsidRPr="00D20D27">
              <w:rPr>
                <w:sz w:val="22"/>
                <w:szCs w:val="22"/>
              </w:rPr>
              <w:t>Low-Frequency (1 and 2.5 Hz)</w:t>
            </w:r>
          </w:p>
        </w:tc>
        <w:tc>
          <w:tcPr>
            <w:tcW w:w="2255" w:type="dxa"/>
            <w:tcBorders>
              <w:bottom w:val="single" w:sz="12" w:space="0" w:color="auto"/>
            </w:tcBorders>
            <w:vAlign w:val="center"/>
          </w:tcPr>
          <w:p w14:paraId="6D8AE2E7" w14:textId="77777777" w:rsidR="00DB2F7D" w:rsidRPr="00D20D27" w:rsidRDefault="00DB2F7D" w:rsidP="009717E0">
            <w:pPr>
              <w:jc w:val="center"/>
              <w:cnfStyle w:val="000000000000" w:firstRow="0" w:lastRow="0" w:firstColumn="0" w:lastColumn="0" w:oddVBand="0" w:evenVBand="0" w:oddHBand="0" w:evenHBand="0" w:firstRowFirstColumn="0" w:firstRowLastColumn="0" w:lastRowFirstColumn="0" w:lastRowLastColumn="0"/>
              <w:rPr>
                <w:sz w:val="22"/>
                <w:szCs w:val="22"/>
              </w:rPr>
            </w:pPr>
            <w:r w:rsidRPr="00D20D27">
              <w:rPr>
                <w:sz w:val="22"/>
                <w:szCs w:val="22"/>
              </w:rPr>
              <w:t>6.9</w:t>
            </w:r>
          </w:p>
        </w:tc>
        <w:tc>
          <w:tcPr>
            <w:tcW w:w="1855" w:type="dxa"/>
            <w:tcBorders>
              <w:bottom w:val="single" w:sz="12" w:space="0" w:color="auto"/>
            </w:tcBorders>
            <w:vAlign w:val="center"/>
          </w:tcPr>
          <w:p w14:paraId="042FB5E0" w14:textId="77777777" w:rsidR="00DB2F7D" w:rsidRPr="00D20D27" w:rsidRDefault="00DB2F7D" w:rsidP="009717E0">
            <w:pPr>
              <w:jc w:val="center"/>
              <w:cnfStyle w:val="000000000000" w:firstRow="0" w:lastRow="0" w:firstColumn="0" w:lastColumn="0" w:oddVBand="0" w:evenVBand="0" w:oddHBand="0" w:evenHBand="0" w:firstRowFirstColumn="0" w:firstRowLastColumn="0" w:lastRowFirstColumn="0" w:lastRowLastColumn="0"/>
              <w:rPr>
                <w:sz w:val="22"/>
                <w:szCs w:val="22"/>
              </w:rPr>
            </w:pPr>
            <w:r w:rsidRPr="00D20D27">
              <w:rPr>
                <w:sz w:val="22"/>
                <w:szCs w:val="22"/>
              </w:rPr>
              <w:t>26.64</w:t>
            </w:r>
          </w:p>
        </w:tc>
      </w:tr>
      <w:tr w:rsidR="00DB2F7D" w:rsidRPr="00D20D27" w14:paraId="122DB15D" w14:textId="77777777" w:rsidTr="009717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6" w:type="dxa"/>
            <w:tcBorders>
              <w:top w:val="single" w:sz="12" w:space="0" w:color="auto"/>
            </w:tcBorders>
          </w:tcPr>
          <w:p w14:paraId="681E775D" w14:textId="77777777" w:rsidR="00DB2F7D" w:rsidRPr="00D20D27" w:rsidRDefault="00DB2F7D" w:rsidP="009717E0">
            <w:pPr>
              <w:rPr>
                <w:sz w:val="22"/>
                <w:szCs w:val="22"/>
              </w:rPr>
            </w:pPr>
            <w:r w:rsidRPr="00D20D27">
              <w:rPr>
                <w:sz w:val="22"/>
                <w:szCs w:val="22"/>
              </w:rPr>
              <w:t>Mean 1 E-05</w:t>
            </w:r>
          </w:p>
          <w:p w14:paraId="73D61003" w14:textId="77777777" w:rsidR="00DB2F7D" w:rsidRPr="00D20D27" w:rsidRDefault="00DB2F7D" w:rsidP="009717E0">
            <w:pPr>
              <w:rPr>
                <w:sz w:val="22"/>
                <w:szCs w:val="22"/>
              </w:rPr>
            </w:pPr>
            <w:r w:rsidRPr="00D20D27">
              <w:rPr>
                <w:sz w:val="22"/>
                <w:szCs w:val="22"/>
              </w:rPr>
              <w:t>High-Frequency (5 and 10 Hz)</w:t>
            </w:r>
          </w:p>
        </w:tc>
        <w:tc>
          <w:tcPr>
            <w:tcW w:w="2255" w:type="dxa"/>
            <w:tcBorders>
              <w:top w:val="single" w:sz="12" w:space="0" w:color="auto"/>
            </w:tcBorders>
            <w:vAlign w:val="center"/>
          </w:tcPr>
          <w:p w14:paraId="76312C23" w14:textId="77777777" w:rsidR="00DB2F7D" w:rsidRPr="00D20D27" w:rsidRDefault="00DB2F7D" w:rsidP="009717E0">
            <w:pPr>
              <w:jc w:val="center"/>
              <w:cnfStyle w:val="000000100000" w:firstRow="0" w:lastRow="0" w:firstColumn="0" w:lastColumn="0" w:oddVBand="0" w:evenVBand="0" w:oddHBand="1" w:evenHBand="0" w:firstRowFirstColumn="0" w:firstRowLastColumn="0" w:lastRowFirstColumn="0" w:lastRowLastColumn="0"/>
              <w:rPr>
                <w:sz w:val="22"/>
                <w:szCs w:val="22"/>
              </w:rPr>
            </w:pPr>
            <w:r w:rsidRPr="00D20D27">
              <w:rPr>
                <w:sz w:val="22"/>
                <w:szCs w:val="22"/>
              </w:rPr>
              <w:t>6.1</w:t>
            </w:r>
          </w:p>
        </w:tc>
        <w:tc>
          <w:tcPr>
            <w:tcW w:w="1855" w:type="dxa"/>
            <w:tcBorders>
              <w:top w:val="single" w:sz="12" w:space="0" w:color="auto"/>
            </w:tcBorders>
            <w:vAlign w:val="center"/>
          </w:tcPr>
          <w:p w14:paraId="57772E07" w14:textId="77777777" w:rsidR="00DB2F7D" w:rsidRPr="00D20D27" w:rsidRDefault="00DB2F7D" w:rsidP="009717E0">
            <w:pPr>
              <w:jc w:val="center"/>
              <w:cnfStyle w:val="000000100000" w:firstRow="0" w:lastRow="0" w:firstColumn="0" w:lastColumn="0" w:oddVBand="0" w:evenVBand="0" w:oddHBand="1" w:evenHBand="0" w:firstRowFirstColumn="0" w:firstRowLastColumn="0" w:lastRowFirstColumn="0" w:lastRowLastColumn="0"/>
              <w:rPr>
                <w:sz w:val="22"/>
                <w:szCs w:val="22"/>
              </w:rPr>
            </w:pPr>
            <w:r w:rsidRPr="00D20D27">
              <w:rPr>
                <w:sz w:val="22"/>
                <w:szCs w:val="22"/>
              </w:rPr>
              <w:t>9.80</w:t>
            </w:r>
          </w:p>
        </w:tc>
      </w:tr>
      <w:tr w:rsidR="00DB2F7D" w:rsidRPr="00D20D27" w14:paraId="7B2C2B5E" w14:textId="77777777" w:rsidTr="009717E0">
        <w:trPr>
          <w:jc w:val="center"/>
        </w:trPr>
        <w:tc>
          <w:tcPr>
            <w:cnfStyle w:val="001000000000" w:firstRow="0" w:lastRow="0" w:firstColumn="1" w:lastColumn="0" w:oddVBand="0" w:evenVBand="0" w:oddHBand="0" w:evenHBand="0" w:firstRowFirstColumn="0" w:firstRowLastColumn="0" w:lastRowFirstColumn="0" w:lastRowLastColumn="0"/>
            <w:tcW w:w="3936" w:type="dxa"/>
            <w:tcBorders>
              <w:bottom w:val="single" w:sz="12" w:space="0" w:color="auto"/>
            </w:tcBorders>
          </w:tcPr>
          <w:p w14:paraId="7DFA090F" w14:textId="77777777" w:rsidR="00DB2F7D" w:rsidRPr="00D20D27" w:rsidRDefault="00DB2F7D" w:rsidP="009717E0">
            <w:pPr>
              <w:rPr>
                <w:sz w:val="22"/>
                <w:szCs w:val="22"/>
              </w:rPr>
            </w:pPr>
            <w:r w:rsidRPr="00D20D27">
              <w:rPr>
                <w:sz w:val="22"/>
                <w:szCs w:val="22"/>
              </w:rPr>
              <w:t>Mean 1 E-05</w:t>
            </w:r>
          </w:p>
          <w:p w14:paraId="7C3A8134" w14:textId="77777777" w:rsidR="00DB2F7D" w:rsidRPr="00D20D27" w:rsidRDefault="00DB2F7D" w:rsidP="009717E0">
            <w:pPr>
              <w:rPr>
                <w:sz w:val="22"/>
                <w:szCs w:val="22"/>
              </w:rPr>
            </w:pPr>
            <w:r w:rsidRPr="00D20D27">
              <w:rPr>
                <w:sz w:val="22"/>
                <w:szCs w:val="22"/>
              </w:rPr>
              <w:t>Low-Frequency (1 and 2.5 Hz)</w:t>
            </w:r>
          </w:p>
        </w:tc>
        <w:tc>
          <w:tcPr>
            <w:tcW w:w="2255" w:type="dxa"/>
            <w:tcBorders>
              <w:bottom w:val="single" w:sz="12" w:space="0" w:color="auto"/>
            </w:tcBorders>
            <w:vAlign w:val="center"/>
          </w:tcPr>
          <w:p w14:paraId="6B7B925D" w14:textId="77777777" w:rsidR="00DB2F7D" w:rsidRPr="00D20D27" w:rsidRDefault="00DB2F7D" w:rsidP="009717E0">
            <w:pPr>
              <w:jc w:val="center"/>
              <w:cnfStyle w:val="000000000000" w:firstRow="0" w:lastRow="0" w:firstColumn="0" w:lastColumn="0" w:oddVBand="0" w:evenVBand="0" w:oddHBand="0" w:evenHBand="0" w:firstRowFirstColumn="0" w:firstRowLastColumn="0" w:lastRowFirstColumn="0" w:lastRowLastColumn="0"/>
              <w:rPr>
                <w:sz w:val="22"/>
                <w:szCs w:val="22"/>
              </w:rPr>
            </w:pPr>
            <w:r w:rsidRPr="00D20D27">
              <w:rPr>
                <w:sz w:val="22"/>
                <w:szCs w:val="22"/>
              </w:rPr>
              <w:t>7.1</w:t>
            </w:r>
          </w:p>
        </w:tc>
        <w:tc>
          <w:tcPr>
            <w:tcW w:w="1855" w:type="dxa"/>
            <w:tcBorders>
              <w:bottom w:val="single" w:sz="12" w:space="0" w:color="auto"/>
            </w:tcBorders>
            <w:vAlign w:val="center"/>
          </w:tcPr>
          <w:p w14:paraId="7EAAD7F7" w14:textId="77777777" w:rsidR="00DB2F7D" w:rsidRPr="00D20D27" w:rsidRDefault="00DB2F7D" w:rsidP="009717E0">
            <w:pPr>
              <w:jc w:val="center"/>
              <w:cnfStyle w:val="000000000000" w:firstRow="0" w:lastRow="0" w:firstColumn="0" w:lastColumn="0" w:oddVBand="0" w:evenVBand="0" w:oddHBand="0" w:evenHBand="0" w:firstRowFirstColumn="0" w:firstRowLastColumn="0" w:lastRowFirstColumn="0" w:lastRowLastColumn="0"/>
              <w:rPr>
                <w:sz w:val="22"/>
                <w:szCs w:val="22"/>
              </w:rPr>
            </w:pPr>
            <w:r w:rsidRPr="00D20D27">
              <w:rPr>
                <w:sz w:val="22"/>
                <w:szCs w:val="22"/>
              </w:rPr>
              <w:t>18.75</w:t>
            </w:r>
          </w:p>
        </w:tc>
      </w:tr>
    </w:tbl>
    <w:p w14:paraId="5FA01A4C" w14:textId="77777777" w:rsidR="00352491" w:rsidRDefault="00352491" w:rsidP="00706ABC">
      <w:pPr>
        <w:jc w:val="both"/>
        <w:rPr>
          <w:lang w:val="en-US"/>
        </w:rPr>
      </w:pPr>
    </w:p>
    <w:p w14:paraId="6888B31A" w14:textId="77777777" w:rsidR="00DB2F7D" w:rsidRPr="00352491" w:rsidRDefault="00DB2F7D" w:rsidP="00706ABC">
      <w:pPr>
        <w:jc w:val="both"/>
        <w:rPr>
          <w:lang w:val="en-US"/>
        </w:rPr>
      </w:pPr>
    </w:p>
    <w:p w14:paraId="338C00A9" w14:textId="77777777" w:rsidR="000A779E" w:rsidRDefault="000A779E" w:rsidP="00E125F6">
      <w:pPr>
        <w:rPr>
          <w:lang w:val="en-US"/>
        </w:rPr>
        <w:sectPr w:rsidR="000A779E" w:rsidSect="00CA6E69">
          <w:headerReference w:type="default" r:id="rId33"/>
          <w:footerReference w:type="default" r:id="rId34"/>
          <w:pgSz w:w="11906" w:h="16838" w:code="9"/>
          <w:pgMar w:top="567" w:right="567" w:bottom="1134" w:left="1701" w:header="709" w:footer="709" w:gutter="0"/>
          <w:pgNumType w:start="1"/>
          <w:cols w:space="708"/>
          <w:docGrid w:linePitch="360"/>
        </w:sectPr>
      </w:pPr>
    </w:p>
    <w:p w14:paraId="193C3A5F" w14:textId="77777777" w:rsidR="000A779E" w:rsidRPr="00D20D27" w:rsidRDefault="000A779E" w:rsidP="000A779E">
      <w:pPr>
        <w:pStyle w:val="Heading1"/>
      </w:pPr>
      <w:bookmarkStart w:id="25" w:name="_Toc424444863"/>
      <w:bookmarkStart w:id="26" w:name="_Toc436645541"/>
      <w:bookmarkStart w:id="27" w:name="_Toc461342886"/>
      <w:r w:rsidRPr="00D20D27">
        <w:lastRenderedPageBreak/>
        <w:t>References</w:t>
      </w:r>
      <w:bookmarkEnd w:id="25"/>
      <w:bookmarkEnd w:id="26"/>
      <w:bookmarkEnd w:id="27"/>
    </w:p>
    <w:p w14:paraId="3697FE52" w14:textId="77777777" w:rsidR="000A779E" w:rsidRPr="00D20D27" w:rsidRDefault="000A779E" w:rsidP="00AE16EF">
      <w:pPr>
        <w:autoSpaceDE w:val="0"/>
        <w:autoSpaceDN w:val="0"/>
        <w:adjustRightInd w:val="0"/>
        <w:spacing w:after="240"/>
        <w:ind w:left="567" w:hanging="567"/>
        <w:rPr>
          <w:sz w:val="22"/>
          <w:szCs w:val="22"/>
        </w:rPr>
      </w:pPr>
      <w:r w:rsidRPr="00D20D27">
        <w:rPr>
          <w:sz w:val="22"/>
          <w:szCs w:val="22"/>
        </w:rPr>
        <w:t>Abrahamson N, SilvaW (2008) Summary of the Abrahamson &amp; Silva NGA ground motion relations. Earthq Spectra 24:67–97</w:t>
      </w:r>
    </w:p>
    <w:p w14:paraId="000455ED" w14:textId="77777777" w:rsidR="000A779E" w:rsidRPr="00D20D27" w:rsidRDefault="000A779E" w:rsidP="003A07D4">
      <w:pPr>
        <w:autoSpaceDE w:val="0"/>
        <w:autoSpaceDN w:val="0"/>
        <w:adjustRightInd w:val="0"/>
        <w:spacing w:after="240"/>
        <w:ind w:left="567" w:hanging="567"/>
        <w:jc w:val="both"/>
        <w:rPr>
          <w:sz w:val="22"/>
          <w:szCs w:val="22"/>
        </w:rPr>
      </w:pPr>
      <w:r w:rsidRPr="00D20D27">
        <w:rPr>
          <w:sz w:val="22"/>
          <w:szCs w:val="22"/>
        </w:rPr>
        <w:t>Abrahamson, N. and Silva, W. [2008] “Summary of the Abrahamson &amp; Silva NGA ground motion relations,” Earthquake Spectra 24(1), 67–97.</w:t>
      </w:r>
    </w:p>
    <w:p w14:paraId="61497655" w14:textId="208E37BD" w:rsidR="003F00F1" w:rsidRPr="00D20D27" w:rsidRDefault="003F00F1" w:rsidP="003A07D4">
      <w:pPr>
        <w:autoSpaceDE w:val="0"/>
        <w:autoSpaceDN w:val="0"/>
        <w:adjustRightInd w:val="0"/>
        <w:spacing w:after="240"/>
        <w:ind w:left="567" w:hanging="567"/>
        <w:jc w:val="both"/>
        <w:rPr>
          <w:sz w:val="22"/>
          <w:szCs w:val="22"/>
          <w:rtl/>
        </w:rPr>
      </w:pPr>
      <w:r w:rsidRPr="00D20D27">
        <w:rPr>
          <w:sz w:val="22"/>
          <w:szCs w:val="22"/>
        </w:rPr>
        <w:t>Chiou, B. S. J., &amp; Youngs, R. R. (2014). Update of the Chiou and Youngs NGA</w:t>
      </w:r>
      <w:r w:rsidRPr="00D20D27">
        <w:rPr>
          <w:sz w:val="22"/>
          <w:szCs w:val="22"/>
          <w:rtl/>
        </w:rPr>
        <w:t xml:space="preserve"> </w:t>
      </w:r>
      <w:r w:rsidRPr="00D20D27">
        <w:rPr>
          <w:sz w:val="22"/>
          <w:szCs w:val="22"/>
        </w:rPr>
        <w:t>model for the average horizontal component of peak ground motion and response</w:t>
      </w:r>
      <w:r w:rsidRPr="00D20D27">
        <w:rPr>
          <w:sz w:val="22"/>
          <w:szCs w:val="22"/>
          <w:rtl/>
        </w:rPr>
        <w:t xml:space="preserve"> </w:t>
      </w:r>
      <w:r w:rsidRPr="00D20D27">
        <w:rPr>
          <w:sz w:val="22"/>
          <w:szCs w:val="22"/>
        </w:rPr>
        <w:t>spectra. Earthquake Spectra, 30(3), 1117-1153</w:t>
      </w:r>
      <w:r w:rsidRPr="00D20D27">
        <w:rPr>
          <w:sz w:val="22"/>
          <w:szCs w:val="22"/>
          <w:rtl/>
        </w:rPr>
        <w:t>.</w:t>
      </w:r>
    </w:p>
    <w:p w14:paraId="482A3073" w14:textId="77777777" w:rsidR="000A779E" w:rsidRPr="00D20D27" w:rsidRDefault="000A779E" w:rsidP="003A07D4">
      <w:pPr>
        <w:autoSpaceDE w:val="0"/>
        <w:autoSpaceDN w:val="0"/>
        <w:adjustRightInd w:val="0"/>
        <w:spacing w:after="240"/>
        <w:ind w:left="567" w:hanging="567"/>
        <w:jc w:val="both"/>
        <w:rPr>
          <w:sz w:val="22"/>
          <w:szCs w:val="22"/>
          <w:rtl/>
        </w:rPr>
      </w:pPr>
      <w:r w:rsidRPr="00D20D27">
        <w:rPr>
          <w:sz w:val="22"/>
          <w:szCs w:val="22"/>
        </w:rPr>
        <w:t>Ghasemi, H., Zare, M., Fukushima, Y., and Koketsu, K. [2009] “An empirical spectral ground-motion model for Iran,” Journal of Seismology 13, 499–515.</w:t>
      </w:r>
    </w:p>
    <w:p w14:paraId="51B3EE65" w14:textId="5F95F0F0" w:rsidR="00174B0C" w:rsidRPr="00D20D27" w:rsidRDefault="00174B0C" w:rsidP="003A07D4">
      <w:pPr>
        <w:autoSpaceDE w:val="0"/>
        <w:autoSpaceDN w:val="0"/>
        <w:adjustRightInd w:val="0"/>
        <w:spacing w:after="240"/>
        <w:ind w:left="567" w:hanging="567"/>
        <w:jc w:val="both"/>
        <w:rPr>
          <w:sz w:val="22"/>
          <w:szCs w:val="22"/>
        </w:rPr>
      </w:pPr>
      <w:r w:rsidRPr="00D20D27">
        <w:rPr>
          <w:sz w:val="22"/>
          <w:szCs w:val="22"/>
        </w:rPr>
        <w:t>Idriss, I. M. (2014). An NGA-West2 empirical model for estimating the horizontal</w:t>
      </w:r>
      <w:r w:rsidRPr="00D20D27">
        <w:rPr>
          <w:sz w:val="22"/>
          <w:szCs w:val="22"/>
          <w:rtl/>
        </w:rPr>
        <w:t xml:space="preserve"> </w:t>
      </w:r>
      <w:r w:rsidRPr="00D20D27">
        <w:rPr>
          <w:sz w:val="22"/>
          <w:szCs w:val="22"/>
        </w:rPr>
        <w:t>spectral values generated by shallow crustal earthquakes.Earthquake Spectra, 30(3),</w:t>
      </w:r>
      <w:r w:rsidRPr="00D20D27">
        <w:rPr>
          <w:sz w:val="22"/>
          <w:szCs w:val="22"/>
          <w:rtl/>
        </w:rPr>
        <w:t xml:space="preserve"> </w:t>
      </w:r>
      <w:r w:rsidRPr="00D20D27">
        <w:rPr>
          <w:sz w:val="22"/>
          <w:szCs w:val="22"/>
        </w:rPr>
        <w:t>1155-1177.</w:t>
      </w:r>
    </w:p>
    <w:p w14:paraId="78951C48" w14:textId="17137A59" w:rsidR="003F00F1" w:rsidRPr="00D20D27" w:rsidRDefault="003F00F1" w:rsidP="003A07D4">
      <w:pPr>
        <w:autoSpaceDE w:val="0"/>
        <w:autoSpaceDN w:val="0"/>
        <w:adjustRightInd w:val="0"/>
        <w:spacing w:after="240"/>
        <w:ind w:left="567" w:hanging="567"/>
        <w:jc w:val="both"/>
        <w:rPr>
          <w:sz w:val="22"/>
          <w:szCs w:val="22"/>
          <w:rtl/>
        </w:rPr>
      </w:pPr>
      <w:r w:rsidRPr="00D20D27">
        <w:rPr>
          <w:sz w:val="22"/>
          <w:szCs w:val="22"/>
        </w:rPr>
        <w:t>Kijko, A. (2012). On Bayesian procedure for maximum earthquake magnitude</w:t>
      </w:r>
      <w:r w:rsidRPr="00D20D27">
        <w:rPr>
          <w:sz w:val="22"/>
          <w:szCs w:val="22"/>
          <w:rtl/>
        </w:rPr>
        <w:t xml:space="preserve"> </w:t>
      </w:r>
      <w:r w:rsidRPr="00D20D27">
        <w:rPr>
          <w:sz w:val="22"/>
          <w:szCs w:val="22"/>
        </w:rPr>
        <w:t>estimation. Research</w:t>
      </w:r>
      <w:r w:rsidRPr="00D20D27">
        <w:rPr>
          <w:sz w:val="22"/>
          <w:szCs w:val="22"/>
          <w:rtl/>
        </w:rPr>
        <w:t xml:space="preserve"> </w:t>
      </w:r>
      <w:r w:rsidRPr="00D20D27">
        <w:rPr>
          <w:sz w:val="22"/>
          <w:szCs w:val="22"/>
        </w:rPr>
        <w:t>in Geophysics, 2(1), e7.</w:t>
      </w:r>
    </w:p>
    <w:p w14:paraId="0A1B6FF2" w14:textId="77777777" w:rsidR="000A779E" w:rsidRPr="00D20D27" w:rsidRDefault="000A779E" w:rsidP="003A07D4">
      <w:pPr>
        <w:autoSpaceDE w:val="0"/>
        <w:autoSpaceDN w:val="0"/>
        <w:adjustRightInd w:val="0"/>
        <w:spacing w:after="240"/>
        <w:ind w:left="567" w:hanging="567"/>
        <w:jc w:val="both"/>
        <w:rPr>
          <w:sz w:val="22"/>
          <w:szCs w:val="22"/>
        </w:rPr>
      </w:pPr>
      <w:r w:rsidRPr="00D20D27">
        <w:rPr>
          <w:sz w:val="22"/>
          <w:szCs w:val="22"/>
        </w:rPr>
        <w:t>Reasenberg, P. (1985), Second-order moment of central California seismicity, 1969-82, J. Geophys. Res., 90, 5479-5495.</w:t>
      </w:r>
    </w:p>
    <w:p w14:paraId="7243B171" w14:textId="77777777" w:rsidR="000A779E" w:rsidRPr="00D20D27" w:rsidRDefault="000A779E" w:rsidP="003A07D4">
      <w:pPr>
        <w:autoSpaceDE w:val="0"/>
        <w:autoSpaceDN w:val="0"/>
        <w:adjustRightInd w:val="0"/>
        <w:spacing w:after="240"/>
        <w:ind w:left="567" w:hanging="567"/>
        <w:jc w:val="both"/>
        <w:rPr>
          <w:sz w:val="22"/>
          <w:szCs w:val="22"/>
        </w:rPr>
      </w:pPr>
      <w:r w:rsidRPr="00D20D27">
        <w:rPr>
          <w:sz w:val="22"/>
          <w:szCs w:val="22"/>
        </w:rPr>
        <w:t>Shahvar M P, Zare M, Castellaro S (2013) A Unified Seismic Catalog for the Iranian Plateau (1900–2011). Seismological Research Letters 84:233-249</w:t>
      </w:r>
    </w:p>
    <w:p w14:paraId="382405A4" w14:textId="77777777" w:rsidR="000A779E" w:rsidRPr="002E7F1F" w:rsidRDefault="000A779E" w:rsidP="003A07D4">
      <w:pPr>
        <w:autoSpaceDE w:val="0"/>
        <w:autoSpaceDN w:val="0"/>
        <w:adjustRightInd w:val="0"/>
        <w:spacing w:after="240"/>
        <w:ind w:left="567" w:hanging="567"/>
        <w:jc w:val="both"/>
        <w:rPr>
          <w:sz w:val="22"/>
          <w:szCs w:val="22"/>
        </w:rPr>
      </w:pPr>
      <w:r w:rsidRPr="00D20D27">
        <w:rPr>
          <w:sz w:val="22"/>
          <w:szCs w:val="22"/>
        </w:rPr>
        <w:t>Wells, D. L., and K. J. Coppersmith (1994). New empirical relationships among magnitude, rupture zength, rupture width, rupture area, and surface displacement, Bull. Seism. Soc. Am. 84, 974-1002.</w:t>
      </w:r>
    </w:p>
    <w:p w14:paraId="30F22A60" w14:textId="1B4EC777" w:rsidR="000A779E" w:rsidRDefault="000A779E" w:rsidP="000A779E">
      <w:pPr>
        <w:spacing w:after="240"/>
        <w:ind w:left="567" w:hanging="567"/>
        <w:rPr>
          <w:rFonts w:asciiTheme="majorBidi" w:hAnsiTheme="majorBidi" w:cstheme="majorBidi"/>
          <w:sz w:val="20"/>
          <w:szCs w:val="20"/>
        </w:rPr>
      </w:pPr>
    </w:p>
    <w:p w14:paraId="529905F2" w14:textId="66B47226" w:rsidR="00E125F6" w:rsidRPr="00E125F6" w:rsidRDefault="00E125F6" w:rsidP="00E125F6">
      <w:pPr>
        <w:rPr>
          <w:lang w:val="en-US"/>
        </w:rPr>
      </w:pPr>
    </w:p>
    <w:p w14:paraId="529905F3" w14:textId="77777777" w:rsidR="0021323A" w:rsidRPr="000F19B0" w:rsidRDefault="0021323A" w:rsidP="0063310D">
      <w:pPr>
        <w:pStyle w:val="INTRODUCTION"/>
      </w:pPr>
      <w:bookmarkStart w:id="28" w:name="_Toc461342887"/>
      <w:bookmarkStart w:id="29" w:name="_Toc241288763"/>
      <w:bookmarkStart w:id="30" w:name="_Toc320544843"/>
      <w:bookmarkStart w:id="31" w:name="_Toc382559065"/>
      <w:r w:rsidRPr="000F19B0">
        <w:rPr>
          <w:lang w:val="en-US"/>
        </w:rPr>
        <w:lastRenderedPageBreak/>
        <w:t>R</w:t>
      </w:r>
      <w:r w:rsidR="00E93E68" w:rsidRPr="000F19B0">
        <w:rPr>
          <w:lang w:val="en-US"/>
        </w:rPr>
        <w:t>evision</w:t>
      </w:r>
      <w:r w:rsidRPr="000F19B0">
        <w:rPr>
          <w:lang w:val="en-US"/>
        </w:rPr>
        <w:t xml:space="preserve"> </w:t>
      </w:r>
      <w:r w:rsidR="00E93E68" w:rsidRPr="000F19B0">
        <w:rPr>
          <w:lang w:val="en-US"/>
        </w:rPr>
        <w:t>list</w:t>
      </w:r>
      <w:bookmarkEnd w:id="2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3"/>
        <w:gridCol w:w="1072"/>
        <w:gridCol w:w="1224"/>
        <w:gridCol w:w="1071"/>
        <w:gridCol w:w="1224"/>
        <w:gridCol w:w="1377"/>
        <w:gridCol w:w="917"/>
        <w:gridCol w:w="1147"/>
        <w:gridCol w:w="764"/>
      </w:tblGrid>
      <w:tr w:rsidR="0070162D" w:rsidRPr="0070162D" w14:paraId="529905FA" w14:textId="77777777" w:rsidTr="009526D0">
        <w:trPr>
          <w:cantSplit/>
          <w:trHeight w:val="517"/>
          <w:jc w:val="center"/>
        </w:trPr>
        <w:tc>
          <w:tcPr>
            <w:tcW w:w="780" w:type="dxa"/>
            <w:vMerge w:val="restart"/>
            <w:vAlign w:val="center"/>
          </w:tcPr>
          <w:bookmarkEnd w:id="29"/>
          <w:bookmarkEnd w:id="30"/>
          <w:bookmarkEnd w:id="31"/>
          <w:p w14:paraId="529905F4" w14:textId="77777777" w:rsidR="0070162D" w:rsidRPr="0070162D" w:rsidRDefault="0070162D" w:rsidP="009526D0">
            <w:pPr>
              <w:spacing w:before="60"/>
              <w:jc w:val="center"/>
              <w:rPr>
                <w:sz w:val="20"/>
                <w:lang w:val="en-US"/>
              </w:rPr>
            </w:pPr>
            <w:r w:rsidRPr="0070162D">
              <w:rPr>
                <w:sz w:val="20"/>
                <w:szCs w:val="20"/>
                <w:lang w:val="en-US"/>
              </w:rPr>
              <w:t>Rev.</w:t>
            </w:r>
          </w:p>
        </w:tc>
        <w:tc>
          <w:tcPr>
            <w:tcW w:w="4253" w:type="dxa"/>
            <w:gridSpan w:val="4"/>
            <w:tcBorders>
              <w:bottom w:val="single" w:sz="6" w:space="0" w:color="auto"/>
            </w:tcBorders>
            <w:vAlign w:val="center"/>
          </w:tcPr>
          <w:p w14:paraId="529905F5" w14:textId="77777777" w:rsidR="0070162D" w:rsidRPr="0070162D" w:rsidRDefault="0070162D" w:rsidP="009526D0">
            <w:pPr>
              <w:spacing w:before="60"/>
              <w:jc w:val="center"/>
              <w:rPr>
                <w:sz w:val="20"/>
                <w:lang w:val="en-US"/>
              </w:rPr>
            </w:pPr>
            <w:r w:rsidRPr="0070162D">
              <w:rPr>
                <w:sz w:val="20"/>
                <w:szCs w:val="20"/>
                <w:lang w:val="en-US"/>
              </w:rPr>
              <w:t>Numbers of sheets</w:t>
            </w:r>
          </w:p>
        </w:tc>
        <w:tc>
          <w:tcPr>
            <w:tcW w:w="1276" w:type="dxa"/>
            <w:vMerge w:val="restart"/>
            <w:vAlign w:val="center"/>
          </w:tcPr>
          <w:p w14:paraId="529905F6" w14:textId="77777777" w:rsidR="0070162D" w:rsidRPr="0070162D" w:rsidRDefault="0070162D" w:rsidP="009526D0">
            <w:pPr>
              <w:spacing w:before="60"/>
              <w:jc w:val="center"/>
              <w:rPr>
                <w:sz w:val="20"/>
                <w:szCs w:val="20"/>
                <w:lang w:val="en-US"/>
              </w:rPr>
            </w:pPr>
            <w:r w:rsidRPr="0070162D">
              <w:rPr>
                <w:sz w:val="20"/>
                <w:szCs w:val="20"/>
                <w:lang w:val="en-US"/>
              </w:rPr>
              <w:t>Total number of sheets in the document</w:t>
            </w:r>
          </w:p>
        </w:tc>
        <w:tc>
          <w:tcPr>
            <w:tcW w:w="850" w:type="dxa"/>
            <w:vMerge w:val="restart"/>
            <w:vAlign w:val="center"/>
          </w:tcPr>
          <w:p w14:paraId="529905F7" w14:textId="77777777" w:rsidR="0070162D" w:rsidRPr="0070162D" w:rsidRDefault="0070162D" w:rsidP="009526D0">
            <w:pPr>
              <w:spacing w:before="60"/>
              <w:jc w:val="center"/>
              <w:rPr>
                <w:sz w:val="20"/>
                <w:szCs w:val="20"/>
                <w:lang w:val="en-US"/>
              </w:rPr>
            </w:pPr>
            <w:proofErr w:type="spellStart"/>
            <w:r w:rsidRPr="0070162D">
              <w:rPr>
                <w:sz w:val="20"/>
                <w:szCs w:val="20"/>
                <w:lang w:val="en-US"/>
              </w:rPr>
              <w:t>Docu-ment</w:t>
            </w:r>
            <w:proofErr w:type="spellEnd"/>
            <w:r w:rsidRPr="0070162D">
              <w:rPr>
                <w:sz w:val="20"/>
                <w:szCs w:val="20"/>
                <w:lang w:val="en-US"/>
              </w:rPr>
              <w:t xml:space="preserve"> №</w:t>
            </w:r>
          </w:p>
        </w:tc>
        <w:tc>
          <w:tcPr>
            <w:tcW w:w="1063" w:type="dxa"/>
            <w:vMerge w:val="restart"/>
            <w:vAlign w:val="center"/>
          </w:tcPr>
          <w:p w14:paraId="529905F8" w14:textId="77777777" w:rsidR="0070162D" w:rsidRPr="0070162D" w:rsidRDefault="0070162D" w:rsidP="009526D0">
            <w:pPr>
              <w:spacing w:before="60"/>
              <w:ind w:left="-108" w:right="-108"/>
              <w:jc w:val="center"/>
              <w:rPr>
                <w:sz w:val="20"/>
                <w:szCs w:val="20"/>
                <w:lang w:val="en-US"/>
              </w:rPr>
            </w:pPr>
            <w:r w:rsidRPr="0070162D">
              <w:rPr>
                <w:sz w:val="20"/>
                <w:szCs w:val="20"/>
                <w:lang w:val="en-US"/>
              </w:rPr>
              <w:t>Signature</w:t>
            </w:r>
          </w:p>
        </w:tc>
        <w:tc>
          <w:tcPr>
            <w:tcW w:w="708" w:type="dxa"/>
            <w:vMerge w:val="restart"/>
            <w:vAlign w:val="center"/>
          </w:tcPr>
          <w:p w14:paraId="529905F9" w14:textId="77777777" w:rsidR="0070162D" w:rsidRPr="0070162D" w:rsidRDefault="0070162D" w:rsidP="009526D0">
            <w:pPr>
              <w:spacing w:before="60"/>
              <w:ind w:left="-108" w:right="-108"/>
              <w:jc w:val="center"/>
              <w:rPr>
                <w:sz w:val="20"/>
                <w:szCs w:val="20"/>
                <w:lang w:val="en-US"/>
              </w:rPr>
            </w:pPr>
            <w:r w:rsidRPr="0070162D">
              <w:rPr>
                <w:sz w:val="20"/>
                <w:szCs w:val="20"/>
                <w:lang w:val="en-US"/>
              </w:rPr>
              <w:t>Date</w:t>
            </w:r>
          </w:p>
        </w:tc>
      </w:tr>
      <w:tr w:rsidR="0070162D" w:rsidRPr="0070162D" w14:paraId="52990604" w14:textId="77777777" w:rsidTr="009526D0">
        <w:trPr>
          <w:cantSplit/>
          <w:trHeight w:val="420"/>
          <w:jc w:val="center"/>
        </w:trPr>
        <w:tc>
          <w:tcPr>
            <w:tcW w:w="780" w:type="dxa"/>
            <w:vMerge/>
          </w:tcPr>
          <w:p w14:paraId="529905FB" w14:textId="77777777" w:rsidR="0070162D" w:rsidRPr="0070162D" w:rsidRDefault="0070162D" w:rsidP="0070162D">
            <w:pPr>
              <w:tabs>
                <w:tab w:val="left" w:pos="-5245"/>
              </w:tabs>
              <w:spacing w:before="60" w:after="60"/>
              <w:jc w:val="center"/>
              <w:rPr>
                <w:lang w:val="en-US"/>
              </w:rPr>
            </w:pPr>
          </w:p>
        </w:tc>
        <w:tc>
          <w:tcPr>
            <w:tcW w:w="993" w:type="dxa"/>
            <w:tcBorders>
              <w:top w:val="single" w:sz="6" w:space="0" w:color="auto"/>
            </w:tcBorders>
            <w:vAlign w:val="center"/>
          </w:tcPr>
          <w:p w14:paraId="529905FC" w14:textId="77777777" w:rsidR="0070162D" w:rsidRPr="0070162D" w:rsidRDefault="0070162D" w:rsidP="009526D0">
            <w:pPr>
              <w:spacing w:before="60" w:after="60"/>
              <w:jc w:val="center"/>
              <w:rPr>
                <w:sz w:val="20"/>
                <w:szCs w:val="20"/>
                <w:lang w:val="en-US"/>
              </w:rPr>
            </w:pPr>
            <w:r w:rsidRPr="0070162D">
              <w:rPr>
                <w:sz w:val="20"/>
                <w:szCs w:val="20"/>
                <w:lang w:val="en-US"/>
              </w:rPr>
              <w:t>changed</w:t>
            </w:r>
          </w:p>
        </w:tc>
        <w:tc>
          <w:tcPr>
            <w:tcW w:w="1134" w:type="dxa"/>
            <w:tcBorders>
              <w:top w:val="single" w:sz="6" w:space="0" w:color="auto"/>
            </w:tcBorders>
            <w:vAlign w:val="center"/>
          </w:tcPr>
          <w:p w14:paraId="529905FD" w14:textId="77777777" w:rsidR="0070162D" w:rsidRPr="0070162D" w:rsidRDefault="0070162D" w:rsidP="009526D0">
            <w:pPr>
              <w:spacing w:before="60" w:after="60"/>
              <w:jc w:val="center"/>
              <w:rPr>
                <w:sz w:val="20"/>
                <w:szCs w:val="20"/>
                <w:lang w:val="en-US"/>
              </w:rPr>
            </w:pPr>
            <w:r w:rsidRPr="0070162D">
              <w:rPr>
                <w:sz w:val="20"/>
                <w:szCs w:val="20"/>
                <w:lang w:val="en-US"/>
              </w:rPr>
              <w:t>replaced</w:t>
            </w:r>
          </w:p>
        </w:tc>
        <w:tc>
          <w:tcPr>
            <w:tcW w:w="992" w:type="dxa"/>
            <w:tcBorders>
              <w:top w:val="single" w:sz="6" w:space="0" w:color="auto"/>
            </w:tcBorders>
            <w:vAlign w:val="center"/>
          </w:tcPr>
          <w:p w14:paraId="529905FE" w14:textId="77777777" w:rsidR="0070162D" w:rsidRPr="0070162D" w:rsidRDefault="0070162D" w:rsidP="009526D0">
            <w:pPr>
              <w:spacing w:before="60" w:after="60"/>
              <w:jc w:val="center"/>
              <w:rPr>
                <w:sz w:val="20"/>
                <w:szCs w:val="20"/>
                <w:lang w:val="en-US"/>
              </w:rPr>
            </w:pPr>
            <w:r w:rsidRPr="0070162D">
              <w:rPr>
                <w:sz w:val="20"/>
                <w:szCs w:val="20"/>
                <w:lang w:val="en-US"/>
              </w:rPr>
              <w:t>new</w:t>
            </w:r>
          </w:p>
        </w:tc>
        <w:tc>
          <w:tcPr>
            <w:tcW w:w="1134" w:type="dxa"/>
            <w:tcBorders>
              <w:top w:val="single" w:sz="6" w:space="0" w:color="auto"/>
            </w:tcBorders>
            <w:vAlign w:val="center"/>
          </w:tcPr>
          <w:p w14:paraId="529905FF" w14:textId="77777777" w:rsidR="0070162D" w:rsidRPr="0070162D" w:rsidRDefault="0070162D" w:rsidP="009526D0">
            <w:pPr>
              <w:spacing w:before="60" w:after="60"/>
              <w:jc w:val="center"/>
              <w:rPr>
                <w:sz w:val="20"/>
                <w:szCs w:val="20"/>
                <w:lang w:val="en-US"/>
              </w:rPr>
            </w:pPr>
            <w:r w:rsidRPr="0070162D">
              <w:rPr>
                <w:sz w:val="20"/>
                <w:szCs w:val="20"/>
                <w:lang w:val="en-US"/>
              </w:rPr>
              <w:t>deleted</w:t>
            </w:r>
          </w:p>
        </w:tc>
        <w:tc>
          <w:tcPr>
            <w:tcW w:w="1276" w:type="dxa"/>
            <w:vMerge/>
          </w:tcPr>
          <w:p w14:paraId="52990600" w14:textId="77777777" w:rsidR="0070162D" w:rsidRPr="0070162D" w:rsidRDefault="0070162D" w:rsidP="0070162D">
            <w:pPr>
              <w:tabs>
                <w:tab w:val="left" w:pos="-5245"/>
              </w:tabs>
              <w:spacing w:before="60" w:after="60"/>
              <w:jc w:val="center"/>
              <w:rPr>
                <w:lang w:val="en-US"/>
              </w:rPr>
            </w:pPr>
          </w:p>
        </w:tc>
        <w:tc>
          <w:tcPr>
            <w:tcW w:w="850" w:type="dxa"/>
            <w:vMerge/>
          </w:tcPr>
          <w:p w14:paraId="52990601" w14:textId="77777777" w:rsidR="0070162D" w:rsidRPr="0070162D" w:rsidRDefault="0070162D" w:rsidP="0070162D">
            <w:pPr>
              <w:tabs>
                <w:tab w:val="left" w:pos="-5245"/>
              </w:tabs>
              <w:spacing w:before="60" w:after="60"/>
              <w:jc w:val="center"/>
              <w:rPr>
                <w:lang w:val="en-US"/>
              </w:rPr>
            </w:pPr>
          </w:p>
        </w:tc>
        <w:tc>
          <w:tcPr>
            <w:tcW w:w="1063" w:type="dxa"/>
            <w:vMerge/>
          </w:tcPr>
          <w:p w14:paraId="52990602" w14:textId="77777777" w:rsidR="0070162D" w:rsidRPr="0070162D" w:rsidRDefault="0070162D" w:rsidP="0070162D">
            <w:pPr>
              <w:tabs>
                <w:tab w:val="left" w:pos="-5245"/>
              </w:tabs>
              <w:spacing w:before="60" w:after="60"/>
              <w:jc w:val="center"/>
              <w:rPr>
                <w:lang w:val="en-US"/>
              </w:rPr>
            </w:pPr>
          </w:p>
        </w:tc>
        <w:tc>
          <w:tcPr>
            <w:tcW w:w="708" w:type="dxa"/>
            <w:vMerge/>
          </w:tcPr>
          <w:p w14:paraId="52990603" w14:textId="77777777" w:rsidR="0070162D" w:rsidRPr="0070162D" w:rsidRDefault="0070162D" w:rsidP="0070162D">
            <w:pPr>
              <w:tabs>
                <w:tab w:val="left" w:pos="-5245"/>
              </w:tabs>
              <w:spacing w:before="60" w:after="60"/>
              <w:jc w:val="center"/>
              <w:rPr>
                <w:lang w:val="en-US"/>
              </w:rPr>
            </w:pPr>
          </w:p>
        </w:tc>
      </w:tr>
      <w:tr w:rsidR="0070162D" w:rsidRPr="0070162D" w14:paraId="5299060E" w14:textId="77777777" w:rsidTr="009526D0">
        <w:trPr>
          <w:cantSplit/>
          <w:trHeight w:val="9425"/>
          <w:jc w:val="center"/>
        </w:trPr>
        <w:tc>
          <w:tcPr>
            <w:tcW w:w="780" w:type="dxa"/>
          </w:tcPr>
          <w:p w14:paraId="52990605" w14:textId="77777777" w:rsidR="0070162D" w:rsidRPr="0070162D" w:rsidRDefault="0070162D" w:rsidP="0070162D">
            <w:pPr>
              <w:tabs>
                <w:tab w:val="left" w:pos="-5245"/>
              </w:tabs>
              <w:spacing w:before="60" w:after="60"/>
              <w:jc w:val="center"/>
              <w:rPr>
                <w:lang w:val="en-US"/>
              </w:rPr>
            </w:pPr>
          </w:p>
        </w:tc>
        <w:tc>
          <w:tcPr>
            <w:tcW w:w="993" w:type="dxa"/>
            <w:tcBorders>
              <w:top w:val="single" w:sz="6" w:space="0" w:color="auto"/>
            </w:tcBorders>
          </w:tcPr>
          <w:p w14:paraId="52990606" w14:textId="77777777" w:rsidR="0070162D" w:rsidRPr="0070162D" w:rsidRDefault="0070162D" w:rsidP="0070162D">
            <w:pPr>
              <w:tabs>
                <w:tab w:val="left" w:pos="-5245"/>
              </w:tabs>
              <w:spacing w:before="60" w:after="60"/>
              <w:jc w:val="center"/>
              <w:rPr>
                <w:sz w:val="20"/>
                <w:lang w:val="en-US"/>
              </w:rPr>
            </w:pPr>
          </w:p>
        </w:tc>
        <w:tc>
          <w:tcPr>
            <w:tcW w:w="1134" w:type="dxa"/>
            <w:tcBorders>
              <w:top w:val="single" w:sz="6" w:space="0" w:color="auto"/>
            </w:tcBorders>
          </w:tcPr>
          <w:p w14:paraId="52990607" w14:textId="77777777" w:rsidR="0070162D" w:rsidRPr="0070162D" w:rsidRDefault="0070162D" w:rsidP="0070162D">
            <w:pPr>
              <w:tabs>
                <w:tab w:val="left" w:pos="-5245"/>
              </w:tabs>
              <w:spacing w:before="60" w:after="60"/>
              <w:jc w:val="center"/>
              <w:rPr>
                <w:sz w:val="20"/>
                <w:lang w:val="en-US"/>
              </w:rPr>
            </w:pPr>
          </w:p>
        </w:tc>
        <w:tc>
          <w:tcPr>
            <w:tcW w:w="992" w:type="dxa"/>
            <w:tcBorders>
              <w:top w:val="single" w:sz="6" w:space="0" w:color="auto"/>
            </w:tcBorders>
          </w:tcPr>
          <w:p w14:paraId="52990608" w14:textId="77777777" w:rsidR="0070162D" w:rsidRPr="0070162D" w:rsidRDefault="0070162D" w:rsidP="0070162D">
            <w:pPr>
              <w:tabs>
                <w:tab w:val="left" w:pos="-5245"/>
              </w:tabs>
              <w:spacing w:before="60" w:after="60"/>
              <w:jc w:val="center"/>
              <w:rPr>
                <w:sz w:val="20"/>
                <w:lang w:val="en-US"/>
              </w:rPr>
            </w:pPr>
          </w:p>
        </w:tc>
        <w:tc>
          <w:tcPr>
            <w:tcW w:w="1134" w:type="dxa"/>
            <w:tcBorders>
              <w:top w:val="single" w:sz="6" w:space="0" w:color="auto"/>
            </w:tcBorders>
          </w:tcPr>
          <w:p w14:paraId="52990609" w14:textId="77777777" w:rsidR="0070162D" w:rsidRPr="0070162D" w:rsidRDefault="0070162D" w:rsidP="0070162D">
            <w:pPr>
              <w:tabs>
                <w:tab w:val="left" w:pos="-5245"/>
              </w:tabs>
              <w:spacing w:before="60" w:after="60"/>
              <w:jc w:val="center"/>
              <w:rPr>
                <w:sz w:val="20"/>
                <w:lang w:val="en-US"/>
              </w:rPr>
            </w:pPr>
          </w:p>
        </w:tc>
        <w:tc>
          <w:tcPr>
            <w:tcW w:w="1276" w:type="dxa"/>
          </w:tcPr>
          <w:p w14:paraId="5299060A" w14:textId="77777777" w:rsidR="0070162D" w:rsidRPr="0070162D" w:rsidRDefault="0070162D" w:rsidP="0070162D">
            <w:pPr>
              <w:tabs>
                <w:tab w:val="left" w:pos="-5245"/>
              </w:tabs>
              <w:spacing w:before="60" w:after="60"/>
              <w:jc w:val="center"/>
              <w:rPr>
                <w:lang w:val="en-US"/>
              </w:rPr>
            </w:pPr>
          </w:p>
        </w:tc>
        <w:tc>
          <w:tcPr>
            <w:tcW w:w="850" w:type="dxa"/>
          </w:tcPr>
          <w:p w14:paraId="5299060B" w14:textId="77777777" w:rsidR="0070162D" w:rsidRPr="0070162D" w:rsidRDefault="0070162D" w:rsidP="0070162D">
            <w:pPr>
              <w:tabs>
                <w:tab w:val="left" w:pos="-5245"/>
              </w:tabs>
              <w:spacing w:before="60" w:after="60"/>
              <w:jc w:val="center"/>
              <w:rPr>
                <w:lang w:val="en-US"/>
              </w:rPr>
            </w:pPr>
          </w:p>
        </w:tc>
        <w:tc>
          <w:tcPr>
            <w:tcW w:w="1063" w:type="dxa"/>
          </w:tcPr>
          <w:p w14:paraId="5299060C" w14:textId="77777777" w:rsidR="0070162D" w:rsidRPr="0070162D" w:rsidRDefault="0070162D" w:rsidP="0070162D">
            <w:pPr>
              <w:tabs>
                <w:tab w:val="left" w:pos="-5245"/>
              </w:tabs>
              <w:spacing w:before="60" w:after="60"/>
              <w:jc w:val="center"/>
              <w:rPr>
                <w:lang w:val="en-US"/>
              </w:rPr>
            </w:pPr>
          </w:p>
        </w:tc>
        <w:tc>
          <w:tcPr>
            <w:tcW w:w="708" w:type="dxa"/>
          </w:tcPr>
          <w:p w14:paraId="5299060D" w14:textId="77777777" w:rsidR="0070162D" w:rsidRPr="0070162D" w:rsidRDefault="0070162D" w:rsidP="0070162D">
            <w:pPr>
              <w:tabs>
                <w:tab w:val="left" w:pos="-5245"/>
              </w:tabs>
              <w:spacing w:before="60" w:after="60"/>
              <w:jc w:val="center"/>
              <w:rPr>
                <w:lang w:val="en-US"/>
              </w:rPr>
            </w:pPr>
          </w:p>
        </w:tc>
      </w:tr>
    </w:tbl>
    <w:p w14:paraId="5299060F" w14:textId="77777777" w:rsidR="00C91D5A" w:rsidRDefault="00C91D5A" w:rsidP="0021323A">
      <w:pPr>
        <w:spacing w:before="100" w:beforeAutospacing="1" w:after="120"/>
        <w:jc w:val="center"/>
      </w:pPr>
    </w:p>
    <w:sectPr w:rsidR="00C91D5A" w:rsidSect="000B3B81">
      <w:footerReference w:type="default" r:id="rId35"/>
      <w:pgSz w:w="11906" w:h="16838" w:code="9"/>
      <w:pgMar w:top="567"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DD310B" w14:textId="77777777" w:rsidR="00196285" w:rsidRDefault="00196285">
      <w:r>
        <w:separator/>
      </w:r>
    </w:p>
    <w:p w14:paraId="51AF44F8" w14:textId="77777777" w:rsidR="00196285" w:rsidRDefault="00196285"/>
    <w:p w14:paraId="4BF5ACFE" w14:textId="77777777" w:rsidR="00196285" w:rsidRDefault="00196285"/>
  </w:endnote>
  <w:endnote w:type="continuationSeparator" w:id="0">
    <w:p w14:paraId="64B6067D" w14:textId="77777777" w:rsidR="00196285" w:rsidRDefault="00196285">
      <w:r>
        <w:continuationSeparator/>
      </w:r>
    </w:p>
    <w:p w14:paraId="3623CDAA" w14:textId="77777777" w:rsidR="00196285" w:rsidRDefault="00196285"/>
    <w:p w14:paraId="1695CDF3" w14:textId="77777777" w:rsidR="00196285" w:rsidRDefault="001962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 w:name="B Nazanin">
    <w:altName w:val="Courier New"/>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90626" w14:textId="77777777" w:rsidR="00C34A98" w:rsidRDefault="00C34A98">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4"/>
      <w:gridCol w:w="5242"/>
      <w:gridCol w:w="713"/>
    </w:tblGrid>
    <w:tr w:rsidR="00C34A98" w:rsidRPr="00A7272F" w14:paraId="52990630" w14:textId="77777777" w:rsidTr="00BF7AF9">
      <w:tc>
        <w:tcPr>
          <w:tcW w:w="3634" w:type="dxa"/>
          <w:vAlign w:val="center"/>
        </w:tcPr>
        <w:p w14:paraId="5299062D" w14:textId="4F6ED184" w:rsidR="00C34A98" w:rsidRPr="00033588" w:rsidRDefault="00C34A98" w:rsidP="00967267">
          <w:pPr>
            <w:autoSpaceDE w:val="0"/>
            <w:autoSpaceDN w:val="0"/>
            <w:adjustRightInd w:val="0"/>
            <w:spacing w:before="120" w:after="120"/>
            <w:ind w:right="34"/>
            <w:jc w:val="center"/>
            <w:rPr>
              <w:lang w:val="en-US"/>
            </w:rPr>
          </w:pPr>
          <w:r w:rsidRPr="00033588">
            <w:rPr>
              <w:color w:val="000000"/>
              <w:bdr w:val="none" w:sz="0" w:space="0" w:color="auto" w:frame="1"/>
            </w:rPr>
            <w:t>BU2/ES-OCE/ES-0-RPT/SUM-0-134/1-00/0</w:t>
          </w:r>
        </w:p>
      </w:tc>
      <w:tc>
        <w:tcPr>
          <w:tcW w:w="5170" w:type="dxa"/>
          <w:vAlign w:val="center"/>
        </w:tcPr>
        <w:p w14:paraId="5299062E" w14:textId="77777777" w:rsidR="00C34A98" w:rsidRPr="00A7272F" w:rsidRDefault="00C34A98" w:rsidP="00967267">
          <w:pPr>
            <w:tabs>
              <w:tab w:val="center" w:pos="4677"/>
              <w:tab w:val="right" w:pos="9355"/>
            </w:tabs>
            <w:spacing w:before="120" w:after="120"/>
            <w:jc w:val="center"/>
            <w:rPr>
              <w:bCs/>
              <w:lang w:val="en-US"/>
            </w:rPr>
          </w:pPr>
          <w:r>
            <w:rPr>
              <w:lang w:val="en-US"/>
            </w:rPr>
            <w:t>Report</w:t>
          </w:r>
        </w:p>
      </w:tc>
      <w:tc>
        <w:tcPr>
          <w:tcW w:w="703" w:type="dxa"/>
        </w:tcPr>
        <w:p w14:paraId="5299062F" w14:textId="77777777" w:rsidR="00C34A98" w:rsidRPr="00A7272F" w:rsidRDefault="00C34A98" w:rsidP="00967267">
          <w:pPr>
            <w:tabs>
              <w:tab w:val="center" w:pos="4677"/>
              <w:tab w:val="right" w:pos="9355"/>
            </w:tabs>
            <w:spacing w:before="120" w:after="120"/>
            <w:jc w:val="center"/>
          </w:pPr>
          <w:r w:rsidRPr="00A7272F">
            <w:fldChar w:fldCharType="begin"/>
          </w:r>
          <w:r w:rsidRPr="00A7272F">
            <w:instrText xml:space="preserve"> PAGE  \* Arabic  \* MERGEFORMAT </w:instrText>
          </w:r>
          <w:r w:rsidRPr="00A7272F">
            <w:fldChar w:fldCharType="separate"/>
          </w:r>
          <w:r w:rsidR="00CA037F">
            <w:rPr>
              <w:noProof/>
            </w:rPr>
            <w:t>1</w:t>
          </w:r>
          <w:r w:rsidRPr="00A7272F">
            <w:fldChar w:fldCharType="end"/>
          </w:r>
        </w:p>
      </w:tc>
    </w:tr>
  </w:tbl>
  <w:p w14:paraId="52990631" w14:textId="77777777" w:rsidR="00C34A98" w:rsidRDefault="00C34A98" w:rsidP="00BF7AF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4"/>
      <w:gridCol w:w="5242"/>
      <w:gridCol w:w="713"/>
    </w:tblGrid>
    <w:tr w:rsidR="00C34A98" w:rsidRPr="00A7272F" w14:paraId="3A89F695" w14:textId="77777777" w:rsidTr="00BF7AF9">
      <w:tc>
        <w:tcPr>
          <w:tcW w:w="3634" w:type="dxa"/>
          <w:vAlign w:val="center"/>
        </w:tcPr>
        <w:p w14:paraId="5DEFC39E" w14:textId="77777777" w:rsidR="00C34A98" w:rsidRPr="00033588" w:rsidRDefault="00C34A98" w:rsidP="00967267">
          <w:pPr>
            <w:autoSpaceDE w:val="0"/>
            <w:autoSpaceDN w:val="0"/>
            <w:adjustRightInd w:val="0"/>
            <w:spacing w:before="120" w:after="120"/>
            <w:ind w:right="34"/>
            <w:jc w:val="center"/>
            <w:rPr>
              <w:lang w:val="en-US"/>
            </w:rPr>
          </w:pPr>
          <w:r w:rsidRPr="00033588">
            <w:rPr>
              <w:color w:val="000000"/>
              <w:bdr w:val="none" w:sz="0" w:space="0" w:color="auto" w:frame="1"/>
            </w:rPr>
            <w:t>BU2/ES-OCE/ES-0-RPT/SUM-0-134/1-00/0</w:t>
          </w:r>
        </w:p>
      </w:tc>
      <w:tc>
        <w:tcPr>
          <w:tcW w:w="5170" w:type="dxa"/>
          <w:vAlign w:val="center"/>
        </w:tcPr>
        <w:p w14:paraId="52307BD5" w14:textId="77777777" w:rsidR="00C34A98" w:rsidRPr="00A7272F" w:rsidRDefault="00C34A98" w:rsidP="00967267">
          <w:pPr>
            <w:tabs>
              <w:tab w:val="center" w:pos="4677"/>
              <w:tab w:val="right" w:pos="9355"/>
            </w:tabs>
            <w:spacing w:before="120" w:after="120"/>
            <w:jc w:val="center"/>
            <w:rPr>
              <w:bCs/>
              <w:lang w:val="en-US"/>
            </w:rPr>
          </w:pPr>
          <w:r>
            <w:rPr>
              <w:lang w:val="en-US"/>
            </w:rPr>
            <w:t>Report</w:t>
          </w:r>
        </w:p>
      </w:tc>
      <w:tc>
        <w:tcPr>
          <w:tcW w:w="703" w:type="dxa"/>
        </w:tcPr>
        <w:p w14:paraId="290B88C0" w14:textId="77777777" w:rsidR="00C34A98" w:rsidRPr="00A7272F" w:rsidRDefault="00C34A98" w:rsidP="00967267">
          <w:pPr>
            <w:tabs>
              <w:tab w:val="center" w:pos="4677"/>
              <w:tab w:val="right" w:pos="9355"/>
            </w:tabs>
            <w:spacing w:before="120" w:after="120"/>
            <w:jc w:val="center"/>
          </w:pPr>
          <w:r w:rsidRPr="00A7272F">
            <w:fldChar w:fldCharType="begin"/>
          </w:r>
          <w:r w:rsidRPr="00A7272F">
            <w:instrText xml:space="preserve"> PAGE  \* Arabic  \* MERGEFORMAT </w:instrText>
          </w:r>
          <w:r w:rsidRPr="00A7272F">
            <w:fldChar w:fldCharType="separate"/>
          </w:r>
          <w:r w:rsidR="00CA037F">
            <w:rPr>
              <w:noProof/>
            </w:rPr>
            <w:t>26</w:t>
          </w:r>
          <w:r w:rsidRPr="00A7272F">
            <w:fldChar w:fldCharType="end"/>
          </w:r>
        </w:p>
      </w:tc>
    </w:tr>
  </w:tbl>
  <w:p w14:paraId="59C57AE2" w14:textId="77777777" w:rsidR="00C34A98" w:rsidRDefault="00C34A98" w:rsidP="00BF7AF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1F47E9" w14:textId="77777777" w:rsidR="00196285" w:rsidRDefault="00196285">
      <w:r>
        <w:separator/>
      </w:r>
    </w:p>
    <w:p w14:paraId="161697CE" w14:textId="77777777" w:rsidR="00196285" w:rsidRDefault="00196285"/>
    <w:p w14:paraId="7BCA6B5C" w14:textId="77777777" w:rsidR="00196285" w:rsidRDefault="00196285"/>
  </w:footnote>
  <w:footnote w:type="continuationSeparator" w:id="0">
    <w:p w14:paraId="6601AF87" w14:textId="77777777" w:rsidR="00196285" w:rsidRDefault="00196285">
      <w:r>
        <w:continuationSeparator/>
      </w:r>
    </w:p>
    <w:p w14:paraId="69B7B8E3" w14:textId="77777777" w:rsidR="00196285" w:rsidRDefault="00196285"/>
    <w:p w14:paraId="483CDD6B" w14:textId="77777777" w:rsidR="00196285" w:rsidRDefault="0019628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3"/>
      <w:gridCol w:w="5386"/>
      <w:gridCol w:w="1100"/>
    </w:tblGrid>
    <w:tr w:rsidR="00C34A98" w:rsidRPr="00191834" w14:paraId="43BFF387" w14:textId="77777777" w:rsidTr="00E9567C">
      <w:trPr>
        <w:jc w:val="center"/>
      </w:trPr>
      <w:tc>
        <w:tcPr>
          <w:tcW w:w="3153" w:type="dxa"/>
          <w:vAlign w:val="center"/>
        </w:tcPr>
        <w:p w14:paraId="7AB91678" w14:textId="77777777" w:rsidR="00C34A98" w:rsidRPr="00191834" w:rsidRDefault="00C34A98" w:rsidP="00E9567C">
          <w:pPr>
            <w:tabs>
              <w:tab w:val="center" w:pos="4677"/>
              <w:tab w:val="right" w:pos="9355"/>
            </w:tabs>
            <w:spacing w:before="120" w:after="120"/>
            <w:jc w:val="center"/>
            <w:rPr>
              <w:bCs/>
            </w:rPr>
          </w:pPr>
          <w:r>
            <w:rPr>
              <w:lang w:val="en-US"/>
            </w:rPr>
            <w:t>OCE</w:t>
          </w:r>
          <w:r w:rsidRPr="00191834">
            <w:rPr>
              <w:bCs/>
              <w:lang w:val="en-US"/>
            </w:rPr>
            <w:t xml:space="preserve"> </w:t>
          </w:r>
          <w:r w:rsidRPr="00191834">
            <w:rPr>
              <w:bCs/>
            </w:rPr>
            <w:t>«</w:t>
          </w:r>
          <w:r>
            <w:rPr>
              <w:lang w:val="en-US"/>
            </w:rPr>
            <w:t>Ofogh Consulting Engineering</w:t>
          </w:r>
          <w:r w:rsidRPr="00191834">
            <w:rPr>
              <w:bCs/>
            </w:rPr>
            <w:t>»</w:t>
          </w:r>
        </w:p>
      </w:tc>
      <w:tc>
        <w:tcPr>
          <w:tcW w:w="5386" w:type="dxa"/>
          <w:vAlign w:val="center"/>
        </w:tcPr>
        <w:p w14:paraId="299FE6EA" w14:textId="77777777" w:rsidR="00C34A98" w:rsidRPr="00A7272F" w:rsidRDefault="00C34A98" w:rsidP="00E9567C">
          <w:pPr>
            <w:tabs>
              <w:tab w:val="left" w:pos="7470"/>
            </w:tabs>
            <w:spacing w:before="120" w:after="120"/>
            <w:jc w:val="center"/>
            <w:rPr>
              <w:b/>
              <w:snapToGrid w:val="0"/>
              <w:szCs w:val="20"/>
              <w:lang w:val="en-US"/>
            </w:rPr>
          </w:pPr>
          <w:r w:rsidRPr="00191834">
            <w:rPr>
              <w:snapToGrid w:val="0"/>
            </w:rPr>
            <w:t>B</w:t>
          </w:r>
          <w:r>
            <w:rPr>
              <w:snapToGrid w:val="0"/>
              <w:lang w:val="en-US"/>
            </w:rPr>
            <w:t>USHEHR</w:t>
          </w:r>
          <w:r w:rsidRPr="00191834">
            <w:rPr>
              <w:snapToGrid w:val="0"/>
            </w:rPr>
            <w:t>-2</w:t>
          </w:r>
          <w:r>
            <w:rPr>
              <w:snapToGrid w:val="0"/>
              <w:lang w:val="en-US"/>
            </w:rPr>
            <w:t xml:space="preserve"> NPP</w:t>
          </w:r>
        </w:p>
        <w:p w14:paraId="766A7971" w14:textId="77777777" w:rsidR="00C34A98" w:rsidRPr="00191834" w:rsidRDefault="00C34A98" w:rsidP="00E9567C">
          <w:pPr>
            <w:tabs>
              <w:tab w:val="left" w:pos="7470"/>
            </w:tabs>
            <w:spacing w:before="120" w:after="120"/>
            <w:jc w:val="center"/>
            <w:rPr>
              <w:snapToGrid w:val="0"/>
              <w:szCs w:val="20"/>
            </w:rPr>
          </w:pPr>
          <w:r>
            <w:rPr>
              <w:snapToGrid w:val="0"/>
              <w:szCs w:val="20"/>
              <w:lang w:val="en-US"/>
            </w:rPr>
            <w:t>UNITS</w:t>
          </w:r>
          <w:r w:rsidRPr="00191834">
            <w:rPr>
              <w:snapToGrid w:val="0"/>
              <w:szCs w:val="20"/>
            </w:rPr>
            <w:t xml:space="preserve"> </w:t>
          </w:r>
          <w:r>
            <w:rPr>
              <w:snapToGrid w:val="0"/>
              <w:szCs w:val="20"/>
            </w:rPr>
            <w:t>2</w:t>
          </w:r>
          <w:r w:rsidRPr="00191834">
            <w:rPr>
              <w:snapToGrid w:val="0"/>
              <w:szCs w:val="20"/>
            </w:rPr>
            <w:t xml:space="preserve">, </w:t>
          </w:r>
          <w:r>
            <w:rPr>
              <w:snapToGrid w:val="0"/>
              <w:szCs w:val="20"/>
            </w:rPr>
            <w:t>3</w:t>
          </w:r>
        </w:p>
      </w:tc>
      <w:tc>
        <w:tcPr>
          <w:tcW w:w="1100" w:type="dxa"/>
          <w:vAlign w:val="center"/>
        </w:tcPr>
        <w:p w14:paraId="6DC1ED78" w14:textId="77777777" w:rsidR="00C34A98" w:rsidRPr="00191834" w:rsidRDefault="00C34A98" w:rsidP="00E9567C">
          <w:pPr>
            <w:spacing w:before="120" w:after="120"/>
            <w:jc w:val="center"/>
            <w:rPr>
              <w:snapToGrid w:val="0"/>
            </w:rPr>
          </w:pPr>
          <w:r w:rsidRPr="00191834">
            <w:rPr>
              <w:snapToGrid w:val="0"/>
            </w:rPr>
            <w:t>В01</w:t>
          </w:r>
        </w:p>
      </w:tc>
    </w:tr>
  </w:tbl>
  <w:p w14:paraId="5299062C" w14:textId="77777777" w:rsidR="00C34A98" w:rsidRPr="004C7346" w:rsidRDefault="00C34A98" w:rsidP="004C73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54A7E78"/>
    <w:lvl w:ilvl="0">
      <w:start w:val="1"/>
      <w:numFmt w:val="decimal"/>
      <w:lvlText w:val="%1."/>
      <w:lvlJc w:val="left"/>
      <w:pPr>
        <w:tabs>
          <w:tab w:val="num" w:pos="360"/>
        </w:tabs>
        <w:ind w:left="360" w:hanging="360"/>
      </w:pPr>
    </w:lvl>
  </w:abstractNum>
  <w:abstractNum w:abstractNumId="1">
    <w:nsid w:val="03371151"/>
    <w:multiLevelType w:val="hybridMultilevel"/>
    <w:tmpl w:val="E4FA0E2C"/>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BD63BD"/>
    <w:multiLevelType w:val="hybridMultilevel"/>
    <w:tmpl w:val="19ECB756"/>
    <w:lvl w:ilvl="0" w:tplc="2CBEED04">
      <w:numFmt w:val="bullet"/>
      <w:lvlText w:val="•"/>
      <w:lvlJc w:val="left"/>
      <w:pPr>
        <w:ind w:left="717"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2327CC"/>
    <w:multiLevelType w:val="hybridMultilevel"/>
    <w:tmpl w:val="E056EA7C"/>
    <w:lvl w:ilvl="0" w:tplc="0F56DB3A">
      <w:start w:val="1"/>
      <w:numFmt w:val="decimal"/>
      <w:lvlText w:val="%1)"/>
      <w:lvlJc w:val="left"/>
      <w:pPr>
        <w:tabs>
          <w:tab w:val="num" w:pos="1211"/>
        </w:tabs>
        <w:ind w:left="1211" w:hanging="360"/>
      </w:pPr>
      <w:rPr>
        <w:rFonts w:cs="Times New Roman" w:hint="default"/>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4">
    <w:nsid w:val="09924436"/>
    <w:multiLevelType w:val="hybridMultilevel"/>
    <w:tmpl w:val="671C250E"/>
    <w:lvl w:ilvl="0" w:tplc="42D2D42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5">
    <w:nsid w:val="0E3F43E7"/>
    <w:multiLevelType w:val="hybridMultilevel"/>
    <w:tmpl w:val="F8A2E0E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4618DD"/>
    <w:multiLevelType w:val="hybridMultilevel"/>
    <w:tmpl w:val="2632924A"/>
    <w:lvl w:ilvl="0" w:tplc="04090011">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6B07F6"/>
    <w:multiLevelType w:val="hybridMultilevel"/>
    <w:tmpl w:val="FFA2947C"/>
    <w:lvl w:ilvl="0" w:tplc="F0546E38">
      <w:start w:val="4"/>
      <w:numFmt w:val="bullet"/>
      <w:lvlText w:val="-"/>
      <w:lvlJc w:val="left"/>
      <w:pPr>
        <w:ind w:left="2138" w:hanging="360"/>
      </w:pPr>
      <w:rPr>
        <w:rFonts w:ascii="Times New Roman" w:eastAsia="Times New Roman" w:hAnsi="Times New Roman" w:cs="Times New Roman"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8">
    <w:nsid w:val="15E92F81"/>
    <w:multiLevelType w:val="hybridMultilevel"/>
    <w:tmpl w:val="A5D8B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6C6B53"/>
    <w:multiLevelType w:val="hybridMultilevel"/>
    <w:tmpl w:val="4D1479A6"/>
    <w:lvl w:ilvl="0" w:tplc="8662FD62">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0">
    <w:nsid w:val="17E725CB"/>
    <w:multiLevelType w:val="hybridMultilevel"/>
    <w:tmpl w:val="157A6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08D0745"/>
    <w:multiLevelType w:val="hybridMultilevel"/>
    <w:tmpl w:val="F7F2C822"/>
    <w:lvl w:ilvl="0" w:tplc="C014642C">
      <w:start w:val="1"/>
      <w:numFmt w:val="decimal"/>
      <w:lvlText w:val="5.2.%1"/>
      <w:lvlJc w:val="left"/>
      <w:pPr>
        <w:ind w:left="1353" w:hanging="360"/>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12">
    <w:nsid w:val="262E6748"/>
    <w:multiLevelType w:val="hybridMultilevel"/>
    <w:tmpl w:val="F0C09F58"/>
    <w:lvl w:ilvl="0" w:tplc="2126EF1E">
      <w:start w:val="3"/>
      <w:numFmt w:val="bullet"/>
      <w:lvlText w:val="-"/>
      <w:lvlJc w:val="left"/>
      <w:pPr>
        <w:ind w:left="1211" w:hanging="360"/>
      </w:pPr>
      <w:rPr>
        <w:rFonts w:ascii="Times New Roman" w:eastAsia="Times New Roman" w:hAnsi="Times New Roman"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3">
    <w:nsid w:val="26DC0026"/>
    <w:multiLevelType w:val="hybridMultilevel"/>
    <w:tmpl w:val="A1781462"/>
    <w:lvl w:ilvl="0" w:tplc="6DE45A2C">
      <w:start w:val="1"/>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4">
    <w:nsid w:val="2D862B3F"/>
    <w:multiLevelType w:val="hybridMultilevel"/>
    <w:tmpl w:val="998E480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7A1F96"/>
    <w:multiLevelType w:val="hybridMultilevel"/>
    <w:tmpl w:val="4FEEC7B6"/>
    <w:lvl w:ilvl="0" w:tplc="45065E70">
      <w:start w:val="1"/>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6">
    <w:nsid w:val="33922AD0"/>
    <w:multiLevelType w:val="hybridMultilevel"/>
    <w:tmpl w:val="F8A2E0E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FE60EF"/>
    <w:multiLevelType w:val="hybridMultilevel"/>
    <w:tmpl w:val="7398EEAE"/>
    <w:lvl w:ilvl="0" w:tplc="E9E0E6C4">
      <w:start w:val="1"/>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8">
    <w:nsid w:val="37C00BD4"/>
    <w:multiLevelType w:val="multilevel"/>
    <w:tmpl w:val="69CEA1C4"/>
    <w:lvl w:ilvl="0">
      <w:start w:val="1"/>
      <w:numFmt w:val="bullet"/>
      <w:lvlText w:val=""/>
      <w:lvlJc w:val="left"/>
      <w:pPr>
        <w:tabs>
          <w:tab w:val="num" w:pos="1276"/>
        </w:tabs>
        <w:ind w:left="993"/>
      </w:pPr>
      <w:rPr>
        <w:rFonts w:ascii="Symbol" w:hAnsi="Symbol" w:hint="default"/>
        <w:color w:val="auto"/>
      </w:rPr>
    </w:lvl>
    <w:lvl w:ilvl="1">
      <w:start w:val="1"/>
      <w:numFmt w:val="russianLower"/>
      <w:lvlText w:val="%2)"/>
      <w:lvlJc w:val="left"/>
      <w:pPr>
        <w:tabs>
          <w:tab w:val="num" w:pos="1418"/>
        </w:tabs>
        <w:ind w:left="1134"/>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nsid w:val="3AE511D6"/>
    <w:multiLevelType w:val="hybridMultilevel"/>
    <w:tmpl w:val="F48C5FBC"/>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nsid w:val="3DD01A47"/>
    <w:multiLevelType w:val="hybridMultilevel"/>
    <w:tmpl w:val="92FA2E9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EB909D6"/>
    <w:multiLevelType w:val="hybridMultilevel"/>
    <w:tmpl w:val="093E0026"/>
    <w:lvl w:ilvl="0" w:tplc="B9A0CB4E">
      <w:start w:val="4"/>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2">
    <w:nsid w:val="3F7D616C"/>
    <w:multiLevelType w:val="hybridMultilevel"/>
    <w:tmpl w:val="9B628876"/>
    <w:lvl w:ilvl="0" w:tplc="C3BC98E2">
      <w:start w:val="3"/>
      <w:numFmt w:val="bullet"/>
      <w:lvlText w:val="-"/>
      <w:lvlJc w:val="left"/>
      <w:pPr>
        <w:ind w:left="1211" w:hanging="360"/>
      </w:pPr>
      <w:rPr>
        <w:rFonts w:ascii="Times New Roman" w:eastAsia="Times New Roman" w:hAnsi="Times New Roman"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3">
    <w:nsid w:val="3FF30F16"/>
    <w:multiLevelType w:val="hybridMultilevel"/>
    <w:tmpl w:val="7E92214A"/>
    <w:lvl w:ilvl="0" w:tplc="5D10A450">
      <w:start w:val="1"/>
      <w:numFmt w:val="decimal"/>
      <w:lvlText w:val="%1)"/>
      <w:lvlJc w:val="left"/>
      <w:pPr>
        <w:tabs>
          <w:tab w:val="num" w:pos="2127"/>
        </w:tabs>
        <w:ind w:left="2127" w:hanging="42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075028C"/>
    <w:multiLevelType w:val="hybridMultilevel"/>
    <w:tmpl w:val="A39055C2"/>
    <w:lvl w:ilvl="0" w:tplc="D53885CE">
      <w:start w:val="1"/>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5">
    <w:nsid w:val="40A95227"/>
    <w:multiLevelType w:val="hybridMultilevel"/>
    <w:tmpl w:val="E3A6066A"/>
    <w:lvl w:ilvl="0" w:tplc="9AEE2C4C">
      <w:start w:val="3"/>
      <w:numFmt w:val="bullet"/>
      <w:lvlText w:val="-"/>
      <w:lvlJc w:val="left"/>
      <w:pPr>
        <w:tabs>
          <w:tab w:val="num" w:pos="1211"/>
        </w:tabs>
        <w:ind w:left="1211" w:hanging="360"/>
      </w:pPr>
      <w:rPr>
        <w:rFonts w:ascii="Times New Roman" w:eastAsia="Calibri" w:hAnsi="Times New Roman" w:cs="Times New Roman"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26">
    <w:nsid w:val="4122063A"/>
    <w:multiLevelType w:val="multilevel"/>
    <w:tmpl w:val="92BA58B0"/>
    <w:lvl w:ilvl="0">
      <w:start w:val="1"/>
      <w:numFmt w:val="decimal"/>
      <w:lvlText w:val="%1."/>
      <w:lvlJc w:val="left"/>
      <w:pPr>
        <w:ind w:left="720" w:hanging="360"/>
      </w:pPr>
      <w:rPr>
        <w:rFonts w:cs="Times New Roman"/>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7">
    <w:nsid w:val="46A8641B"/>
    <w:multiLevelType w:val="hybridMultilevel"/>
    <w:tmpl w:val="7B7E3452"/>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8">
    <w:nsid w:val="4C8308B0"/>
    <w:multiLevelType w:val="multilevel"/>
    <w:tmpl w:val="7BA4D2B8"/>
    <w:lvl w:ilvl="0">
      <w:start w:val="1"/>
      <w:numFmt w:val="decimal"/>
      <w:lvlText w:val="%1"/>
      <w:lvlJc w:val="left"/>
      <w:pPr>
        <w:tabs>
          <w:tab w:val="num" w:pos="1701"/>
        </w:tabs>
        <w:ind w:left="851" w:firstLine="142"/>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993"/>
        </w:tabs>
        <w:ind w:left="170" w:firstLine="82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985"/>
        </w:tabs>
        <w:ind w:left="284" w:firstLine="851"/>
      </w:pPr>
      <w:rPr>
        <w:rFonts w:hint="default"/>
      </w:rPr>
    </w:lvl>
    <w:lvl w:ilvl="3">
      <w:start w:val="1"/>
      <w:numFmt w:val="decimal"/>
      <w:lvlText w:val="%4."/>
      <w:lvlJc w:val="left"/>
      <w:pPr>
        <w:tabs>
          <w:tab w:val="num" w:pos="1985"/>
        </w:tabs>
        <w:ind w:left="284" w:firstLine="851"/>
      </w:pPr>
      <w:rPr>
        <w:rFonts w:hint="default"/>
      </w:rPr>
    </w:lvl>
    <w:lvl w:ilvl="4">
      <w:start w:val="1"/>
      <w:numFmt w:val="lowerLetter"/>
      <w:lvlText w:val="%5."/>
      <w:lvlJc w:val="left"/>
      <w:pPr>
        <w:tabs>
          <w:tab w:val="num" w:pos="1985"/>
        </w:tabs>
        <w:ind w:left="284" w:firstLine="851"/>
      </w:pPr>
      <w:rPr>
        <w:rFonts w:hint="default"/>
      </w:rPr>
    </w:lvl>
    <w:lvl w:ilvl="5">
      <w:start w:val="1"/>
      <w:numFmt w:val="decimal"/>
      <w:lvlText w:val="4.%6"/>
      <w:lvlJc w:val="left"/>
      <w:pPr>
        <w:tabs>
          <w:tab w:val="num" w:pos="1843"/>
        </w:tabs>
        <w:ind w:left="142" w:firstLine="851"/>
      </w:pPr>
      <w:rPr>
        <w:rFonts w:hint="default"/>
        <w:b w:val="0"/>
        <w:i w:val="0"/>
        <w:sz w:val="24"/>
        <w:szCs w:val="24"/>
      </w:rPr>
    </w:lvl>
    <w:lvl w:ilvl="6">
      <w:start w:val="1"/>
      <w:numFmt w:val="decimal"/>
      <w:lvlText w:val="%7."/>
      <w:lvlJc w:val="left"/>
      <w:pPr>
        <w:tabs>
          <w:tab w:val="num" w:pos="1985"/>
        </w:tabs>
        <w:ind w:left="284" w:firstLine="851"/>
      </w:pPr>
      <w:rPr>
        <w:rFonts w:hint="default"/>
      </w:rPr>
    </w:lvl>
    <w:lvl w:ilvl="7">
      <w:start w:val="1"/>
      <w:numFmt w:val="lowerLetter"/>
      <w:lvlText w:val="%8."/>
      <w:lvlJc w:val="left"/>
      <w:pPr>
        <w:tabs>
          <w:tab w:val="num" w:pos="1985"/>
        </w:tabs>
        <w:ind w:left="284" w:firstLine="851"/>
      </w:pPr>
      <w:rPr>
        <w:rFonts w:hint="default"/>
      </w:rPr>
    </w:lvl>
    <w:lvl w:ilvl="8">
      <w:start w:val="1"/>
      <w:numFmt w:val="lowerRoman"/>
      <w:lvlText w:val="%9."/>
      <w:lvlJc w:val="right"/>
      <w:pPr>
        <w:tabs>
          <w:tab w:val="num" w:pos="1985"/>
        </w:tabs>
        <w:ind w:left="284" w:firstLine="851"/>
      </w:pPr>
      <w:rPr>
        <w:rFonts w:hint="default"/>
      </w:rPr>
    </w:lvl>
  </w:abstractNum>
  <w:abstractNum w:abstractNumId="29">
    <w:nsid w:val="54AC12D7"/>
    <w:multiLevelType w:val="hybridMultilevel"/>
    <w:tmpl w:val="B8AE894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4B57A89"/>
    <w:multiLevelType w:val="hybridMultilevel"/>
    <w:tmpl w:val="1CC87A0C"/>
    <w:lvl w:ilvl="0" w:tplc="BD503120">
      <w:start w:val="3"/>
      <w:numFmt w:val="bullet"/>
      <w:lvlText w:val="-"/>
      <w:lvlJc w:val="left"/>
      <w:pPr>
        <w:ind w:left="1211" w:hanging="360"/>
      </w:pPr>
      <w:rPr>
        <w:rFonts w:ascii="Times New Roman" w:eastAsia="Times New Roman" w:hAnsi="Times New Roman"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1">
    <w:nsid w:val="570C2ECB"/>
    <w:multiLevelType w:val="hybridMultilevel"/>
    <w:tmpl w:val="901E6AB6"/>
    <w:lvl w:ilvl="0" w:tplc="1F8CB3B4">
      <w:start w:val="3"/>
      <w:numFmt w:val="bullet"/>
      <w:lvlText w:val="-"/>
      <w:lvlJc w:val="left"/>
      <w:pPr>
        <w:ind w:left="1211" w:hanging="360"/>
      </w:pPr>
      <w:rPr>
        <w:rFonts w:ascii="Times New Roman" w:eastAsia="Times New Roman" w:hAnsi="Times New Roman"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2">
    <w:nsid w:val="574A0006"/>
    <w:multiLevelType w:val="hybridMultilevel"/>
    <w:tmpl w:val="3B32735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6E37DE"/>
    <w:multiLevelType w:val="hybridMultilevel"/>
    <w:tmpl w:val="E2C411AC"/>
    <w:lvl w:ilvl="0" w:tplc="FFFFFFFF">
      <w:start w:val="1"/>
      <w:numFmt w:val="bullet"/>
      <w:pStyle w:val="BodyTextIndent"/>
      <w:lvlText w:val=""/>
      <w:lvlJc w:val="left"/>
      <w:pPr>
        <w:tabs>
          <w:tab w:val="num" w:pos="2563"/>
        </w:tabs>
        <w:ind w:left="2563" w:hanging="360"/>
      </w:pPr>
      <w:rPr>
        <w:rFonts w:ascii="Symbol" w:hAnsi="Symbol" w:hint="default"/>
      </w:rPr>
    </w:lvl>
    <w:lvl w:ilvl="1" w:tplc="FFFFFFFF" w:tentative="1">
      <w:start w:val="1"/>
      <w:numFmt w:val="bullet"/>
      <w:lvlText w:val="o"/>
      <w:lvlJc w:val="left"/>
      <w:pPr>
        <w:tabs>
          <w:tab w:val="num" w:pos="3425"/>
        </w:tabs>
        <w:ind w:left="3425" w:hanging="360"/>
      </w:pPr>
      <w:rPr>
        <w:rFonts w:ascii="Courier New" w:hAnsi="Courier New" w:hint="default"/>
      </w:rPr>
    </w:lvl>
    <w:lvl w:ilvl="2" w:tplc="FFFFFFFF" w:tentative="1">
      <w:start w:val="1"/>
      <w:numFmt w:val="bullet"/>
      <w:lvlText w:val=""/>
      <w:lvlJc w:val="left"/>
      <w:pPr>
        <w:tabs>
          <w:tab w:val="num" w:pos="4145"/>
        </w:tabs>
        <w:ind w:left="4145" w:hanging="360"/>
      </w:pPr>
      <w:rPr>
        <w:rFonts w:ascii="Wingdings" w:hAnsi="Wingdings" w:hint="default"/>
      </w:rPr>
    </w:lvl>
    <w:lvl w:ilvl="3" w:tplc="FFFFFFFF" w:tentative="1">
      <w:start w:val="1"/>
      <w:numFmt w:val="bullet"/>
      <w:lvlText w:val=""/>
      <w:lvlJc w:val="left"/>
      <w:pPr>
        <w:tabs>
          <w:tab w:val="num" w:pos="4865"/>
        </w:tabs>
        <w:ind w:left="4865" w:hanging="360"/>
      </w:pPr>
      <w:rPr>
        <w:rFonts w:ascii="Symbol" w:hAnsi="Symbol" w:hint="default"/>
      </w:rPr>
    </w:lvl>
    <w:lvl w:ilvl="4" w:tplc="FFFFFFFF" w:tentative="1">
      <w:start w:val="1"/>
      <w:numFmt w:val="bullet"/>
      <w:lvlText w:val="o"/>
      <w:lvlJc w:val="left"/>
      <w:pPr>
        <w:tabs>
          <w:tab w:val="num" w:pos="5585"/>
        </w:tabs>
        <w:ind w:left="5585" w:hanging="360"/>
      </w:pPr>
      <w:rPr>
        <w:rFonts w:ascii="Courier New" w:hAnsi="Courier New" w:hint="default"/>
      </w:rPr>
    </w:lvl>
    <w:lvl w:ilvl="5" w:tplc="FFFFFFFF" w:tentative="1">
      <w:start w:val="1"/>
      <w:numFmt w:val="bullet"/>
      <w:lvlText w:val=""/>
      <w:lvlJc w:val="left"/>
      <w:pPr>
        <w:tabs>
          <w:tab w:val="num" w:pos="6305"/>
        </w:tabs>
        <w:ind w:left="6305" w:hanging="360"/>
      </w:pPr>
      <w:rPr>
        <w:rFonts w:ascii="Wingdings" w:hAnsi="Wingdings" w:hint="default"/>
      </w:rPr>
    </w:lvl>
    <w:lvl w:ilvl="6" w:tplc="FFFFFFFF" w:tentative="1">
      <w:start w:val="1"/>
      <w:numFmt w:val="bullet"/>
      <w:lvlText w:val=""/>
      <w:lvlJc w:val="left"/>
      <w:pPr>
        <w:tabs>
          <w:tab w:val="num" w:pos="7025"/>
        </w:tabs>
        <w:ind w:left="7025" w:hanging="360"/>
      </w:pPr>
      <w:rPr>
        <w:rFonts w:ascii="Symbol" w:hAnsi="Symbol" w:hint="default"/>
      </w:rPr>
    </w:lvl>
    <w:lvl w:ilvl="7" w:tplc="FFFFFFFF" w:tentative="1">
      <w:start w:val="1"/>
      <w:numFmt w:val="bullet"/>
      <w:lvlText w:val="o"/>
      <w:lvlJc w:val="left"/>
      <w:pPr>
        <w:tabs>
          <w:tab w:val="num" w:pos="7745"/>
        </w:tabs>
        <w:ind w:left="7745" w:hanging="360"/>
      </w:pPr>
      <w:rPr>
        <w:rFonts w:ascii="Courier New" w:hAnsi="Courier New" w:hint="default"/>
      </w:rPr>
    </w:lvl>
    <w:lvl w:ilvl="8" w:tplc="FFFFFFFF" w:tentative="1">
      <w:start w:val="1"/>
      <w:numFmt w:val="bullet"/>
      <w:lvlText w:val=""/>
      <w:lvlJc w:val="left"/>
      <w:pPr>
        <w:tabs>
          <w:tab w:val="num" w:pos="8465"/>
        </w:tabs>
        <w:ind w:left="8465" w:hanging="360"/>
      </w:pPr>
      <w:rPr>
        <w:rFonts w:ascii="Wingdings" w:hAnsi="Wingdings" w:hint="default"/>
      </w:rPr>
    </w:lvl>
  </w:abstractNum>
  <w:abstractNum w:abstractNumId="34">
    <w:nsid w:val="62261658"/>
    <w:multiLevelType w:val="hybridMultilevel"/>
    <w:tmpl w:val="E7E86C1A"/>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nsid w:val="65CB7299"/>
    <w:multiLevelType w:val="hybridMultilevel"/>
    <w:tmpl w:val="3CB8EA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C97D50"/>
    <w:multiLevelType w:val="hybridMultilevel"/>
    <w:tmpl w:val="6AF2368C"/>
    <w:lvl w:ilvl="0" w:tplc="7E4A603C">
      <w:start w:val="1"/>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7">
    <w:nsid w:val="689B44A6"/>
    <w:multiLevelType w:val="hybridMultilevel"/>
    <w:tmpl w:val="5BFEAFE2"/>
    <w:lvl w:ilvl="0" w:tplc="04090011">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631E8B"/>
    <w:multiLevelType w:val="hybridMultilevel"/>
    <w:tmpl w:val="E82EE6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E03BEF"/>
    <w:multiLevelType w:val="hybridMultilevel"/>
    <w:tmpl w:val="2EA4C088"/>
    <w:lvl w:ilvl="0" w:tplc="935005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15C254B"/>
    <w:multiLevelType w:val="hybridMultilevel"/>
    <w:tmpl w:val="D122C3D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4151CC"/>
    <w:multiLevelType w:val="hybridMultilevel"/>
    <w:tmpl w:val="03F07D3C"/>
    <w:lvl w:ilvl="0" w:tplc="A36CDB5C">
      <w:start w:val="4"/>
      <w:numFmt w:val="bullet"/>
      <w:lvlText w:val="-"/>
      <w:lvlJc w:val="left"/>
      <w:pPr>
        <w:tabs>
          <w:tab w:val="num" w:pos="1211"/>
        </w:tabs>
        <w:ind w:left="1211" w:hanging="360"/>
      </w:pPr>
      <w:rPr>
        <w:rFonts w:ascii="Times New Roman" w:eastAsia="Times New Roman" w:hAnsi="Times New Roman" w:cs="Times New Roman"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42">
    <w:nsid w:val="7DF72E44"/>
    <w:multiLevelType w:val="multilevel"/>
    <w:tmpl w:val="B8727092"/>
    <w:lvl w:ilvl="0">
      <w:start w:val="1"/>
      <w:numFmt w:val="decimal"/>
      <w:lvlText w:val="%1"/>
      <w:lvlJc w:val="left"/>
      <w:pPr>
        <w:ind w:left="1406" w:hanging="555"/>
      </w:pPr>
      <w:rPr>
        <w:rFonts w:hint="default"/>
      </w:rPr>
    </w:lvl>
    <w:lvl w:ilvl="1">
      <w:start w:val="1"/>
      <w:numFmt w:val="decimal"/>
      <w:isLgl/>
      <w:lvlText w:val="%1.%2"/>
      <w:lvlJc w:val="left"/>
      <w:pPr>
        <w:ind w:left="1406" w:hanging="55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num w:numId="1">
    <w:abstractNumId w:val="3"/>
  </w:num>
  <w:num w:numId="2">
    <w:abstractNumId w:val="23"/>
  </w:num>
  <w:num w:numId="3">
    <w:abstractNumId w:val="33"/>
  </w:num>
  <w:num w:numId="4">
    <w:abstractNumId w:val="39"/>
  </w:num>
  <w:num w:numId="5">
    <w:abstractNumId w:val="41"/>
  </w:num>
  <w:num w:numId="6">
    <w:abstractNumId w:val="25"/>
  </w:num>
  <w:num w:numId="7">
    <w:abstractNumId w:val="21"/>
  </w:num>
  <w:num w:numId="8">
    <w:abstractNumId w:val="8"/>
  </w:num>
  <w:num w:numId="9">
    <w:abstractNumId w:val="2"/>
  </w:num>
  <w:num w:numId="10">
    <w:abstractNumId w:val="30"/>
  </w:num>
  <w:num w:numId="11">
    <w:abstractNumId w:val="12"/>
  </w:num>
  <w:num w:numId="12">
    <w:abstractNumId w:val="22"/>
  </w:num>
  <w:num w:numId="13">
    <w:abstractNumId w:val="31"/>
  </w:num>
  <w:num w:numId="14">
    <w:abstractNumId w:val="9"/>
  </w:num>
  <w:num w:numId="15">
    <w:abstractNumId w:val="4"/>
  </w:num>
  <w:num w:numId="16">
    <w:abstractNumId w:val="28"/>
  </w:num>
  <w:num w:numId="17">
    <w:abstractNumId w:val="18"/>
  </w:num>
  <w:num w:numId="18">
    <w:abstractNumId w:val="11"/>
  </w:num>
  <w:num w:numId="19">
    <w:abstractNumId w:val="17"/>
  </w:num>
  <w:num w:numId="20">
    <w:abstractNumId w:val="13"/>
  </w:num>
  <w:num w:numId="21">
    <w:abstractNumId w:val="15"/>
  </w:num>
  <w:num w:numId="22">
    <w:abstractNumId w:val="7"/>
  </w:num>
  <w:num w:numId="23">
    <w:abstractNumId w:val="24"/>
  </w:num>
  <w:num w:numId="24">
    <w:abstractNumId w:val="36"/>
  </w:num>
  <w:num w:numId="25">
    <w:abstractNumId w:val="0"/>
  </w:num>
  <w:num w:numId="26">
    <w:abstractNumId w:val="42"/>
  </w:num>
  <w:num w:numId="27">
    <w:abstractNumId w:val="34"/>
  </w:num>
  <w:num w:numId="28">
    <w:abstractNumId w:val="29"/>
  </w:num>
  <w:num w:numId="29">
    <w:abstractNumId w:val="1"/>
  </w:num>
  <w:num w:numId="30">
    <w:abstractNumId w:val="5"/>
  </w:num>
  <w:num w:numId="31">
    <w:abstractNumId w:val="37"/>
  </w:num>
  <w:num w:numId="32">
    <w:abstractNumId w:val="32"/>
  </w:num>
  <w:num w:numId="33">
    <w:abstractNumId w:val="14"/>
  </w:num>
  <w:num w:numId="34">
    <w:abstractNumId w:val="40"/>
  </w:num>
  <w:num w:numId="35">
    <w:abstractNumId w:val="6"/>
  </w:num>
  <w:num w:numId="36">
    <w:abstractNumId w:val="16"/>
  </w:num>
  <w:num w:numId="37">
    <w:abstractNumId w:val="27"/>
  </w:num>
  <w:num w:numId="38">
    <w:abstractNumId w:val="19"/>
  </w:num>
  <w:num w:numId="39">
    <w:abstractNumId w:val="10"/>
  </w:num>
  <w:num w:numId="40">
    <w:abstractNumId w:val="38"/>
  </w:num>
  <w:num w:numId="41">
    <w:abstractNumId w:val="35"/>
  </w:num>
  <w:num w:numId="42">
    <w:abstractNumId w:val="26"/>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08"/>
  <w:drawingGridHorizontalSpacing w:val="57"/>
  <w:drawingGridVerticalSpacing w:val="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4F9"/>
    <w:rsid w:val="0000105F"/>
    <w:rsid w:val="000018CE"/>
    <w:rsid w:val="00004180"/>
    <w:rsid w:val="00004A01"/>
    <w:rsid w:val="0000554F"/>
    <w:rsid w:val="000060EB"/>
    <w:rsid w:val="00006DCF"/>
    <w:rsid w:val="000073EA"/>
    <w:rsid w:val="00007947"/>
    <w:rsid w:val="00012174"/>
    <w:rsid w:val="000136B0"/>
    <w:rsid w:val="00013AE3"/>
    <w:rsid w:val="00016DDA"/>
    <w:rsid w:val="00017D2B"/>
    <w:rsid w:val="00017E0B"/>
    <w:rsid w:val="0002118F"/>
    <w:rsid w:val="00022EF7"/>
    <w:rsid w:val="00023426"/>
    <w:rsid w:val="00025815"/>
    <w:rsid w:val="0002592E"/>
    <w:rsid w:val="0002716B"/>
    <w:rsid w:val="00027404"/>
    <w:rsid w:val="00027928"/>
    <w:rsid w:val="00030BE1"/>
    <w:rsid w:val="000333C8"/>
    <w:rsid w:val="00033588"/>
    <w:rsid w:val="00035108"/>
    <w:rsid w:val="00035244"/>
    <w:rsid w:val="00035F2D"/>
    <w:rsid w:val="00040393"/>
    <w:rsid w:val="0004184F"/>
    <w:rsid w:val="0004231B"/>
    <w:rsid w:val="00044B39"/>
    <w:rsid w:val="00045291"/>
    <w:rsid w:val="00046B3B"/>
    <w:rsid w:val="00050A60"/>
    <w:rsid w:val="0005455B"/>
    <w:rsid w:val="00054E52"/>
    <w:rsid w:val="0006031E"/>
    <w:rsid w:val="0006040D"/>
    <w:rsid w:val="00060663"/>
    <w:rsid w:val="00060FBE"/>
    <w:rsid w:val="00061A5D"/>
    <w:rsid w:val="00063978"/>
    <w:rsid w:val="000651FB"/>
    <w:rsid w:val="00065A12"/>
    <w:rsid w:val="00065C25"/>
    <w:rsid w:val="000716DD"/>
    <w:rsid w:val="00072ECB"/>
    <w:rsid w:val="000740DF"/>
    <w:rsid w:val="00075138"/>
    <w:rsid w:val="0007522B"/>
    <w:rsid w:val="00075514"/>
    <w:rsid w:val="0007591B"/>
    <w:rsid w:val="00083B22"/>
    <w:rsid w:val="000846E6"/>
    <w:rsid w:val="0008624A"/>
    <w:rsid w:val="00087294"/>
    <w:rsid w:val="0009100F"/>
    <w:rsid w:val="000910C0"/>
    <w:rsid w:val="000912DF"/>
    <w:rsid w:val="00091832"/>
    <w:rsid w:val="00092B57"/>
    <w:rsid w:val="00093FA0"/>
    <w:rsid w:val="000940E2"/>
    <w:rsid w:val="00094B11"/>
    <w:rsid w:val="0009639E"/>
    <w:rsid w:val="00096A0E"/>
    <w:rsid w:val="000A09C0"/>
    <w:rsid w:val="000A1B3C"/>
    <w:rsid w:val="000A2A6D"/>
    <w:rsid w:val="000A33F7"/>
    <w:rsid w:val="000A3ABF"/>
    <w:rsid w:val="000A4FA6"/>
    <w:rsid w:val="000A779E"/>
    <w:rsid w:val="000A77D4"/>
    <w:rsid w:val="000A7954"/>
    <w:rsid w:val="000B2B86"/>
    <w:rsid w:val="000B3B81"/>
    <w:rsid w:val="000B3F43"/>
    <w:rsid w:val="000B40AB"/>
    <w:rsid w:val="000B59E3"/>
    <w:rsid w:val="000B7486"/>
    <w:rsid w:val="000B795A"/>
    <w:rsid w:val="000C213C"/>
    <w:rsid w:val="000C2FBE"/>
    <w:rsid w:val="000C3DE2"/>
    <w:rsid w:val="000C6E2F"/>
    <w:rsid w:val="000C7785"/>
    <w:rsid w:val="000D1F79"/>
    <w:rsid w:val="000D39C1"/>
    <w:rsid w:val="000D46F4"/>
    <w:rsid w:val="000D5E41"/>
    <w:rsid w:val="000D7D38"/>
    <w:rsid w:val="000E2BB6"/>
    <w:rsid w:val="000E357A"/>
    <w:rsid w:val="000E4323"/>
    <w:rsid w:val="000E4C2A"/>
    <w:rsid w:val="000E7C14"/>
    <w:rsid w:val="000F16AF"/>
    <w:rsid w:val="000F19B0"/>
    <w:rsid w:val="000F3CF5"/>
    <w:rsid w:val="000F6862"/>
    <w:rsid w:val="000F750C"/>
    <w:rsid w:val="00100CF4"/>
    <w:rsid w:val="00100E47"/>
    <w:rsid w:val="00101E73"/>
    <w:rsid w:val="00107467"/>
    <w:rsid w:val="00112D33"/>
    <w:rsid w:val="00114A73"/>
    <w:rsid w:val="00116D72"/>
    <w:rsid w:val="00116E84"/>
    <w:rsid w:val="00117405"/>
    <w:rsid w:val="00117804"/>
    <w:rsid w:val="00123182"/>
    <w:rsid w:val="001239CF"/>
    <w:rsid w:val="001244C7"/>
    <w:rsid w:val="0012511B"/>
    <w:rsid w:val="0012548A"/>
    <w:rsid w:val="001263D8"/>
    <w:rsid w:val="00126962"/>
    <w:rsid w:val="00130F5E"/>
    <w:rsid w:val="00136A6A"/>
    <w:rsid w:val="00141BD1"/>
    <w:rsid w:val="0014406C"/>
    <w:rsid w:val="00146FEA"/>
    <w:rsid w:val="00151757"/>
    <w:rsid w:val="00151E06"/>
    <w:rsid w:val="00151EBE"/>
    <w:rsid w:val="0015545D"/>
    <w:rsid w:val="00157D56"/>
    <w:rsid w:val="0016044F"/>
    <w:rsid w:val="00160D60"/>
    <w:rsid w:val="00162D49"/>
    <w:rsid w:val="00165F7E"/>
    <w:rsid w:val="001661D7"/>
    <w:rsid w:val="00167D3E"/>
    <w:rsid w:val="001708F1"/>
    <w:rsid w:val="00172DCB"/>
    <w:rsid w:val="00174B0C"/>
    <w:rsid w:val="0017670D"/>
    <w:rsid w:val="00181758"/>
    <w:rsid w:val="0018208E"/>
    <w:rsid w:val="00182C60"/>
    <w:rsid w:val="0018371B"/>
    <w:rsid w:val="0018736A"/>
    <w:rsid w:val="0018741B"/>
    <w:rsid w:val="00191834"/>
    <w:rsid w:val="001932F7"/>
    <w:rsid w:val="0019338A"/>
    <w:rsid w:val="00193506"/>
    <w:rsid w:val="00196285"/>
    <w:rsid w:val="001A0022"/>
    <w:rsid w:val="001A2628"/>
    <w:rsid w:val="001A3681"/>
    <w:rsid w:val="001A4136"/>
    <w:rsid w:val="001A496A"/>
    <w:rsid w:val="001B023F"/>
    <w:rsid w:val="001B053F"/>
    <w:rsid w:val="001B0766"/>
    <w:rsid w:val="001B2E68"/>
    <w:rsid w:val="001B2E6C"/>
    <w:rsid w:val="001B5A8D"/>
    <w:rsid w:val="001B6ADC"/>
    <w:rsid w:val="001C1688"/>
    <w:rsid w:val="001C454C"/>
    <w:rsid w:val="001C5337"/>
    <w:rsid w:val="001C5463"/>
    <w:rsid w:val="001C6097"/>
    <w:rsid w:val="001C63CE"/>
    <w:rsid w:val="001D0A75"/>
    <w:rsid w:val="001D14A7"/>
    <w:rsid w:val="001D18FC"/>
    <w:rsid w:val="001D24A2"/>
    <w:rsid w:val="001D2A49"/>
    <w:rsid w:val="001D5FB4"/>
    <w:rsid w:val="001D65A2"/>
    <w:rsid w:val="001E034B"/>
    <w:rsid w:val="001E1EBC"/>
    <w:rsid w:val="001E3218"/>
    <w:rsid w:val="001E3372"/>
    <w:rsid w:val="001E57AB"/>
    <w:rsid w:val="001E6E27"/>
    <w:rsid w:val="001F01E9"/>
    <w:rsid w:val="001F360B"/>
    <w:rsid w:val="001F4464"/>
    <w:rsid w:val="001F50C3"/>
    <w:rsid w:val="001F5297"/>
    <w:rsid w:val="001F544C"/>
    <w:rsid w:val="001F5964"/>
    <w:rsid w:val="001F614A"/>
    <w:rsid w:val="001F6A1D"/>
    <w:rsid w:val="002007A6"/>
    <w:rsid w:val="00201FA8"/>
    <w:rsid w:val="00202EB1"/>
    <w:rsid w:val="002031C4"/>
    <w:rsid w:val="00204C80"/>
    <w:rsid w:val="00206A95"/>
    <w:rsid w:val="00207C20"/>
    <w:rsid w:val="002100C7"/>
    <w:rsid w:val="002131E4"/>
    <w:rsid w:val="0021323A"/>
    <w:rsid w:val="002172DC"/>
    <w:rsid w:val="002173E4"/>
    <w:rsid w:val="00220731"/>
    <w:rsid w:val="00221016"/>
    <w:rsid w:val="00221AE3"/>
    <w:rsid w:val="00226259"/>
    <w:rsid w:val="0023117C"/>
    <w:rsid w:val="00232B7B"/>
    <w:rsid w:val="00235107"/>
    <w:rsid w:val="00236137"/>
    <w:rsid w:val="00241B6D"/>
    <w:rsid w:val="00244D34"/>
    <w:rsid w:val="00246DA2"/>
    <w:rsid w:val="0024745B"/>
    <w:rsid w:val="00250E41"/>
    <w:rsid w:val="00250FB8"/>
    <w:rsid w:val="00252C37"/>
    <w:rsid w:val="00254146"/>
    <w:rsid w:val="00254666"/>
    <w:rsid w:val="002561C2"/>
    <w:rsid w:val="00257747"/>
    <w:rsid w:val="00264694"/>
    <w:rsid w:val="00266CCF"/>
    <w:rsid w:val="00267632"/>
    <w:rsid w:val="002704CF"/>
    <w:rsid w:val="00272CE2"/>
    <w:rsid w:val="0027330B"/>
    <w:rsid w:val="00273987"/>
    <w:rsid w:val="00273C13"/>
    <w:rsid w:val="0027607F"/>
    <w:rsid w:val="00276ED9"/>
    <w:rsid w:val="00277223"/>
    <w:rsid w:val="00280C6D"/>
    <w:rsid w:val="00283ABD"/>
    <w:rsid w:val="00286FE9"/>
    <w:rsid w:val="0029038D"/>
    <w:rsid w:val="002905B1"/>
    <w:rsid w:val="0029172C"/>
    <w:rsid w:val="00295EF3"/>
    <w:rsid w:val="00296021"/>
    <w:rsid w:val="00296B24"/>
    <w:rsid w:val="002A0143"/>
    <w:rsid w:val="002A3CD8"/>
    <w:rsid w:val="002A70CD"/>
    <w:rsid w:val="002A7C56"/>
    <w:rsid w:val="002B0C32"/>
    <w:rsid w:val="002B1C6A"/>
    <w:rsid w:val="002B4459"/>
    <w:rsid w:val="002B5589"/>
    <w:rsid w:val="002B5637"/>
    <w:rsid w:val="002B5D76"/>
    <w:rsid w:val="002B6780"/>
    <w:rsid w:val="002B6C6D"/>
    <w:rsid w:val="002B77C8"/>
    <w:rsid w:val="002B7C23"/>
    <w:rsid w:val="002B7EB1"/>
    <w:rsid w:val="002C025E"/>
    <w:rsid w:val="002C13BF"/>
    <w:rsid w:val="002C346C"/>
    <w:rsid w:val="002C36D5"/>
    <w:rsid w:val="002C3ADE"/>
    <w:rsid w:val="002C4805"/>
    <w:rsid w:val="002C4AC2"/>
    <w:rsid w:val="002C6FC6"/>
    <w:rsid w:val="002D0532"/>
    <w:rsid w:val="002D070C"/>
    <w:rsid w:val="002D4037"/>
    <w:rsid w:val="002D4FDF"/>
    <w:rsid w:val="002D5740"/>
    <w:rsid w:val="002D6117"/>
    <w:rsid w:val="002D656D"/>
    <w:rsid w:val="002D722D"/>
    <w:rsid w:val="002D72B6"/>
    <w:rsid w:val="002E3158"/>
    <w:rsid w:val="002E6149"/>
    <w:rsid w:val="002F2A9F"/>
    <w:rsid w:val="002F3A8F"/>
    <w:rsid w:val="002F5721"/>
    <w:rsid w:val="002F585D"/>
    <w:rsid w:val="002F5AEC"/>
    <w:rsid w:val="002F5C61"/>
    <w:rsid w:val="002F6938"/>
    <w:rsid w:val="002F73A8"/>
    <w:rsid w:val="002F7FD0"/>
    <w:rsid w:val="00300FA8"/>
    <w:rsid w:val="003026C2"/>
    <w:rsid w:val="00302BF2"/>
    <w:rsid w:val="00303EF6"/>
    <w:rsid w:val="00305345"/>
    <w:rsid w:val="0030550F"/>
    <w:rsid w:val="00305759"/>
    <w:rsid w:val="00305F91"/>
    <w:rsid w:val="00306A0E"/>
    <w:rsid w:val="00307F15"/>
    <w:rsid w:val="00313573"/>
    <w:rsid w:val="00314712"/>
    <w:rsid w:val="00316BE8"/>
    <w:rsid w:val="0032062F"/>
    <w:rsid w:val="003214BB"/>
    <w:rsid w:val="00321D09"/>
    <w:rsid w:val="00324B5B"/>
    <w:rsid w:val="003263D2"/>
    <w:rsid w:val="00326D7E"/>
    <w:rsid w:val="003271DE"/>
    <w:rsid w:val="0033136E"/>
    <w:rsid w:val="003346B0"/>
    <w:rsid w:val="00334BE8"/>
    <w:rsid w:val="003352B0"/>
    <w:rsid w:val="003416B9"/>
    <w:rsid w:val="00343BD1"/>
    <w:rsid w:val="0034531D"/>
    <w:rsid w:val="003467A2"/>
    <w:rsid w:val="00352312"/>
    <w:rsid w:val="00352491"/>
    <w:rsid w:val="00353DFD"/>
    <w:rsid w:val="00354B84"/>
    <w:rsid w:val="00354D87"/>
    <w:rsid w:val="00355210"/>
    <w:rsid w:val="00355347"/>
    <w:rsid w:val="003625BB"/>
    <w:rsid w:val="00364DDC"/>
    <w:rsid w:val="003657D7"/>
    <w:rsid w:val="003666BB"/>
    <w:rsid w:val="0036752D"/>
    <w:rsid w:val="00372299"/>
    <w:rsid w:val="00373862"/>
    <w:rsid w:val="00374284"/>
    <w:rsid w:val="0037547A"/>
    <w:rsid w:val="003755C9"/>
    <w:rsid w:val="00376037"/>
    <w:rsid w:val="003836C1"/>
    <w:rsid w:val="00384810"/>
    <w:rsid w:val="003878DD"/>
    <w:rsid w:val="0039306D"/>
    <w:rsid w:val="00393E6D"/>
    <w:rsid w:val="003940D2"/>
    <w:rsid w:val="0039413A"/>
    <w:rsid w:val="003969B3"/>
    <w:rsid w:val="00396E5B"/>
    <w:rsid w:val="003A07D4"/>
    <w:rsid w:val="003A2C95"/>
    <w:rsid w:val="003A4785"/>
    <w:rsid w:val="003A4D86"/>
    <w:rsid w:val="003B1358"/>
    <w:rsid w:val="003B3624"/>
    <w:rsid w:val="003B7835"/>
    <w:rsid w:val="003C0847"/>
    <w:rsid w:val="003C0F38"/>
    <w:rsid w:val="003C2073"/>
    <w:rsid w:val="003C366D"/>
    <w:rsid w:val="003C4EB8"/>
    <w:rsid w:val="003C7A49"/>
    <w:rsid w:val="003D075B"/>
    <w:rsid w:val="003D1285"/>
    <w:rsid w:val="003D3C86"/>
    <w:rsid w:val="003E00F8"/>
    <w:rsid w:val="003E0559"/>
    <w:rsid w:val="003E39A1"/>
    <w:rsid w:val="003E428D"/>
    <w:rsid w:val="003E4AE0"/>
    <w:rsid w:val="003E5791"/>
    <w:rsid w:val="003E6751"/>
    <w:rsid w:val="003F00F1"/>
    <w:rsid w:val="003F3F57"/>
    <w:rsid w:val="003F4362"/>
    <w:rsid w:val="003F4BD1"/>
    <w:rsid w:val="003F51FB"/>
    <w:rsid w:val="003F757C"/>
    <w:rsid w:val="00401D5E"/>
    <w:rsid w:val="00404B89"/>
    <w:rsid w:val="0040629D"/>
    <w:rsid w:val="00410388"/>
    <w:rsid w:val="00410FB3"/>
    <w:rsid w:val="00411276"/>
    <w:rsid w:val="0041169A"/>
    <w:rsid w:val="00411F73"/>
    <w:rsid w:val="00412C52"/>
    <w:rsid w:val="00412C8E"/>
    <w:rsid w:val="00412F66"/>
    <w:rsid w:val="00413DC0"/>
    <w:rsid w:val="004141F8"/>
    <w:rsid w:val="004153E4"/>
    <w:rsid w:val="0041611E"/>
    <w:rsid w:val="004161C8"/>
    <w:rsid w:val="00421362"/>
    <w:rsid w:val="0042413C"/>
    <w:rsid w:val="00424159"/>
    <w:rsid w:val="00424BFA"/>
    <w:rsid w:val="004256BB"/>
    <w:rsid w:val="00427C1E"/>
    <w:rsid w:val="00431AD8"/>
    <w:rsid w:val="00432826"/>
    <w:rsid w:val="00434990"/>
    <w:rsid w:val="0043553E"/>
    <w:rsid w:val="004357E9"/>
    <w:rsid w:val="00437F1B"/>
    <w:rsid w:val="004432D7"/>
    <w:rsid w:val="00443520"/>
    <w:rsid w:val="00443941"/>
    <w:rsid w:val="00443CCC"/>
    <w:rsid w:val="00444759"/>
    <w:rsid w:val="004448D2"/>
    <w:rsid w:val="0044721F"/>
    <w:rsid w:val="004521B6"/>
    <w:rsid w:val="00455364"/>
    <w:rsid w:val="00457997"/>
    <w:rsid w:val="00460595"/>
    <w:rsid w:val="00464C47"/>
    <w:rsid w:val="0046533D"/>
    <w:rsid w:val="004705DB"/>
    <w:rsid w:val="00471993"/>
    <w:rsid w:val="004727A0"/>
    <w:rsid w:val="004741FC"/>
    <w:rsid w:val="00481438"/>
    <w:rsid w:val="00484564"/>
    <w:rsid w:val="00484B26"/>
    <w:rsid w:val="00484F96"/>
    <w:rsid w:val="0048770C"/>
    <w:rsid w:val="00495BBF"/>
    <w:rsid w:val="004A00D8"/>
    <w:rsid w:val="004A29EB"/>
    <w:rsid w:val="004A3924"/>
    <w:rsid w:val="004A4043"/>
    <w:rsid w:val="004A4183"/>
    <w:rsid w:val="004A529F"/>
    <w:rsid w:val="004A59FB"/>
    <w:rsid w:val="004A61B7"/>
    <w:rsid w:val="004A77A5"/>
    <w:rsid w:val="004B444D"/>
    <w:rsid w:val="004B6592"/>
    <w:rsid w:val="004B66D3"/>
    <w:rsid w:val="004B670F"/>
    <w:rsid w:val="004B7E52"/>
    <w:rsid w:val="004C1DFE"/>
    <w:rsid w:val="004C3DC7"/>
    <w:rsid w:val="004C42B8"/>
    <w:rsid w:val="004C6E38"/>
    <w:rsid w:val="004C7346"/>
    <w:rsid w:val="004D497C"/>
    <w:rsid w:val="004D4ECF"/>
    <w:rsid w:val="004D66BA"/>
    <w:rsid w:val="004E135A"/>
    <w:rsid w:val="004E19E1"/>
    <w:rsid w:val="004E220C"/>
    <w:rsid w:val="004E430B"/>
    <w:rsid w:val="004E6652"/>
    <w:rsid w:val="004F10CA"/>
    <w:rsid w:val="004F132A"/>
    <w:rsid w:val="004F7911"/>
    <w:rsid w:val="00500745"/>
    <w:rsid w:val="0050088B"/>
    <w:rsid w:val="00502F93"/>
    <w:rsid w:val="005034E9"/>
    <w:rsid w:val="00503E29"/>
    <w:rsid w:val="00504FB0"/>
    <w:rsid w:val="005063AA"/>
    <w:rsid w:val="00507271"/>
    <w:rsid w:val="005076D8"/>
    <w:rsid w:val="00510091"/>
    <w:rsid w:val="00513B2A"/>
    <w:rsid w:val="005144A7"/>
    <w:rsid w:val="00514BDD"/>
    <w:rsid w:val="005151D8"/>
    <w:rsid w:val="00521951"/>
    <w:rsid w:val="00521C3E"/>
    <w:rsid w:val="005223BA"/>
    <w:rsid w:val="00525605"/>
    <w:rsid w:val="00531E38"/>
    <w:rsid w:val="0053397A"/>
    <w:rsid w:val="00533D67"/>
    <w:rsid w:val="005364E1"/>
    <w:rsid w:val="00536925"/>
    <w:rsid w:val="00540C10"/>
    <w:rsid w:val="005431BE"/>
    <w:rsid w:val="00544931"/>
    <w:rsid w:val="00546106"/>
    <w:rsid w:val="0054620B"/>
    <w:rsid w:val="00546862"/>
    <w:rsid w:val="0055080D"/>
    <w:rsid w:val="0055146B"/>
    <w:rsid w:val="00551B69"/>
    <w:rsid w:val="00553D7F"/>
    <w:rsid w:val="005574DB"/>
    <w:rsid w:val="005629C9"/>
    <w:rsid w:val="00565436"/>
    <w:rsid w:val="005662EA"/>
    <w:rsid w:val="00572E10"/>
    <w:rsid w:val="0057631F"/>
    <w:rsid w:val="00576BE7"/>
    <w:rsid w:val="00577058"/>
    <w:rsid w:val="005804C5"/>
    <w:rsid w:val="0058077D"/>
    <w:rsid w:val="005807D7"/>
    <w:rsid w:val="00581204"/>
    <w:rsid w:val="00581E53"/>
    <w:rsid w:val="005846DE"/>
    <w:rsid w:val="00585935"/>
    <w:rsid w:val="00586775"/>
    <w:rsid w:val="00586FA9"/>
    <w:rsid w:val="00590B9C"/>
    <w:rsid w:val="00593C51"/>
    <w:rsid w:val="00594A6D"/>
    <w:rsid w:val="005957C3"/>
    <w:rsid w:val="0059600D"/>
    <w:rsid w:val="005A1D53"/>
    <w:rsid w:val="005A2BAF"/>
    <w:rsid w:val="005A4080"/>
    <w:rsid w:val="005A528E"/>
    <w:rsid w:val="005A7D1E"/>
    <w:rsid w:val="005B1DAA"/>
    <w:rsid w:val="005B373E"/>
    <w:rsid w:val="005B3B7B"/>
    <w:rsid w:val="005B3C24"/>
    <w:rsid w:val="005B7790"/>
    <w:rsid w:val="005C0ECC"/>
    <w:rsid w:val="005C1499"/>
    <w:rsid w:val="005C18FE"/>
    <w:rsid w:val="005C1996"/>
    <w:rsid w:val="005C2764"/>
    <w:rsid w:val="005C28D5"/>
    <w:rsid w:val="005C3EEC"/>
    <w:rsid w:val="005C4E1E"/>
    <w:rsid w:val="005D39C8"/>
    <w:rsid w:val="005D5D90"/>
    <w:rsid w:val="005D7FA4"/>
    <w:rsid w:val="005E08DD"/>
    <w:rsid w:val="005E1608"/>
    <w:rsid w:val="005E1853"/>
    <w:rsid w:val="005E2636"/>
    <w:rsid w:val="005E3D50"/>
    <w:rsid w:val="005E4FFC"/>
    <w:rsid w:val="005E6CB3"/>
    <w:rsid w:val="005E76F5"/>
    <w:rsid w:val="005F0249"/>
    <w:rsid w:val="005F4BCA"/>
    <w:rsid w:val="005F57FC"/>
    <w:rsid w:val="005F63FD"/>
    <w:rsid w:val="005F646D"/>
    <w:rsid w:val="005F666F"/>
    <w:rsid w:val="005F7AF7"/>
    <w:rsid w:val="0060139E"/>
    <w:rsid w:val="00601C36"/>
    <w:rsid w:val="00602014"/>
    <w:rsid w:val="006031E0"/>
    <w:rsid w:val="00603356"/>
    <w:rsid w:val="00604BF6"/>
    <w:rsid w:val="00607170"/>
    <w:rsid w:val="006075B5"/>
    <w:rsid w:val="00607AD5"/>
    <w:rsid w:val="00610834"/>
    <w:rsid w:val="006108DF"/>
    <w:rsid w:val="0061251E"/>
    <w:rsid w:val="006125C7"/>
    <w:rsid w:val="00621F6B"/>
    <w:rsid w:val="00623CC8"/>
    <w:rsid w:val="006240FD"/>
    <w:rsid w:val="00624483"/>
    <w:rsid w:val="00625921"/>
    <w:rsid w:val="00630C76"/>
    <w:rsid w:val="0063310D"/>
    <w:rsid w:val="006337B5"/>
    <w:rsid w:val="00633B96"/>
    <w:rsid w:val="0063486A"/>
    <w:rsid w:val="00641669"/>
    <w:rsid w:val="00642742"/>
    <w:rsid w:val="00642CE4"/>
    <w:rsid w:val="00643B82"/>
    <w:rsid w:val="00646DDB"/>
    <w:rsid w:val="00647B23"/>
    <w:rsid w:val="00647E78"/>
    <w:rsid w:val="006500F9"/>
    <w:rsid w:val="00650F7B"/>
    <w:rsid w:val="00651099"/>
    <w:rsid w:val="00653305"/>
    <w:rsid w:val="00656AE5"/>
    <w:rsid w:val="00657224"/>
    <w:rsid w:val="006579CC"/>
    <w:rsid w:val="006601EE"/>
    <w:rsid w:val="006615FB"/>
    <w:rsid w:val="006625E5"/>
    <w:rsid w:val="006674FE"/>
    <w:rsid w:val="0066797C"/>
    <w:rsid w:val="006816D4"/>
    <w:rsid w:val="00683BAC"/>
    <w:rsid w:val="0068521A"/>
    <w:rsid w:val="00685AF4"/>
    <w:rsid w:val="00687E09"/>
    <w:rsid w:val="00691F9C"/>
    <w:rsid w:val="00691FF8"/>
    <w:rsid w:val="0069440A"/>
    <w:rsid w:val="006963DE"/>
    <w:rsid w:val="00697A38"/>
    <w:rsid w:val="00697EBD"/>
    <w:rsid w:val="006A295D"/>
    <w:rsid w:val="006A3593"/>
    <w:rsid w:val="006A61E3"/>
    <w:rsid w:val="006A7D44"/>
    <w:rsid w:val="006B08CB"/>
    <w:rsid w:val="006B1AB6"/>
    <w:rsid w:val="006B1B47"/>
    <w:rsid w:val="006B3F76"/>
    <w:rsid w:val="006B5336"/>
    <w:rsid w:val="006B588E"/>
    <w:rsid w:val="006B728D"/>
    <w:rsid w:val="006B74A0"/>
    <w:rsid w:val="006B7AEC"/>
    <w:rsid w:val="006C219E"/>
    <w:rsid w:val="006C31A0"/>
    <w:rsid w:val="006C3A41"/>
    <w:rsid w:val="006C79D1"/>
    <w:rsid w:val="006D59D9"/>
    <w:rsid w:val="006E2FA4"/>
    <w:rsid w:val="006E3A37"/>
    <w:rsid w:val="006E6BF6"/>
    <w:rsid w:val="006F0945"/>
    <w:rsid w:val="006F1212"/>
    <w:rsid w:val="006F21D7"/>
    <w:rsid w:val="006F3810"/>
    <w:rsid w:val="006F42C7"/>
    <w:rsid w:val="006F537C"/>
    <w:rsid w:val="006F53BD"/>
    <w:rsid w:val="00700386"/>
    <w:rsid w:val="0070162D"/>
    <w:rsid w:val="007035F5"/>
    <w:rsid w:val="00703CB9"/>
    <w:rsid w:val="00705139"/>
    <w:rsid w:val="007055EA"/>
    <w:rsid w:val="0070633E"/>
    <w:rsid w:val="00706ABC"/>
    <w:rsid w:val="00706CB0"/>
    <w:rsid w:val="00707972"/>
    <w:rsid w:val="00707B60"/>
    <w:rsid w:val="00712968"/>
    <w:rsid w:val="00712A88"/>
    <w:rsid w:val="0071664A"/>
    <w:rsid w:val="007228C8"/>
    <w:rsid w:val="00724FEA"/>
    <w:rsid w:val="00731FF9"/>
    <w:rsid w:val="00733A94"/>
    <w:rsid w:val="00736666"/>
    <w:rsid w:val="00736D97"/>
    <w:rsid w:val="0074026D"/>
    <w:rsid w:val="00742205"/>
    <w:rsid w:val="00744E90"/>
    <w:rsid w:val="007451D1"/>
    <w:rsid w:val="00746034"/>
    <w:rsid w:val="00752096"/>
    <w:rsid w:val="00753D89"/>
    <w:rsid w:val="007543D1"/>
    <w:rsid w:val="00757D35"/>
    <w:rsid w:val="00761515"/>
    <w:rsid w:val="00762612"/>
    <w:rsid w:val="0076330D"/>
    <w:rsid w:val="0076410F"/>
    <w:rsid w:val="00764B3C"/>
    <w:rsid w:val="0076794F"/>
    <w:rsid w:val="007725D1"/>
    <w:rsid w:val="00773A84"/>
    <w:rsid w:val="00775348"/>
    <w:rsid w:val="007769A6"/>
    <w:rsid w:val="0077714A"/>
    <w:rsid w:val="00777599"/>
    <w:rsid w:val="007779E7"/>
    <w:rsid w:val="00782A92"/>
    <w:rsid w:val="0078343D"/>
    <w:rsid w:val="00791E1F"/>
    <w:rsid w:val="00793425"/>
    <w:rsid w:val="00793C94"/>
    <w:rsid w:val="007942AD"/>
    <w:rsid w:val="00796291"/>
    <w:rsid w:val="00797476"/>
    <w:rsid w:val="00797DB2"/>
    <w:rsid w:val="007A3613"/>
    <w:rsid w:val="007A64D8"/>
    <w:rsid w:val="007B1758"/>
    <w:rsid w:val="007B4DE9"/>
    <w:rsid w:val="007B4EB7"/>
    <w:rsid w:val="007B5FEF"/>
    <w:rsid w:val="007B639D"/>
    <w:rsid w:val="007B7D37"/>
    <w:rsid w:val="007C04D4"/>
    <w:rsid w:val="007C10F6"/>
    <w:rsid w:val="007C1D3B"/>
    <w:rsid w:val="007C2324"/>
    <w:rsid w:val="007C4718"/>
    <w:rsid w:val="007C61C2"/>
    <w:rsid w:val="007D0A93"/>
    <w:rsid w:val="007D3527"/>
    <w:rsid w:val="007D44DC"/>
    <w:rsid w:val="007D465A"/>
    <w:rsid w:val="007D49AC"/>
    <w:rsid w:val="007D59BA"/>
    <w:rsid w:val="007D6001"/>
    <w:rsid w:val="007D649B"/>
    <w:rsid w:val="007D64B8"/>
    <w:rsid w:val="007D77AD"/>
    <w:rsid w:val="007D7B1E"/>
    <w:rsid w:val="007E0309"/>
    <w:rsid w:val="007E0B15"/>
    <w:rsid w:val="007E3825"/>
    <w:rsid w:val="007E3842"/>
    <w:rsid w:val="007E4049"/>
    <w:rsid w:val="007E4962"/>
    <w:rsid w:val="007F0D13"/>
    <w:rsid w:val="007F1774"/>
    <w:rsid w:val="007F2E70"/>
    <w:rsid w:val="007F2FAF"/>
    <w:rsid w:val="007F42FF"/>
    <w:rsid w:val="007F4FE0"/>
    <w:rsid w:val="007F53E8"/>
    <w:rsid w:val="007F571E"/>
    <w:rsid w:val="007F7686"/>
    <w:rsid w:val="00800053"/>
    <w:rsid w:val="00802546"/>
    <w:rsid w:val="00802F57"/>
    <w:rsid w:val="00804E5D"/>
    <w:rsid w:val="00804F2D"/>
    <w:rsid w:val="00805C95"/>
    <w:rsid w:val="00810D80"/>
    <w:rsid w:val="00811BCB"/>
    <w:rsid w:val="0081339A"/>
    <w:rsid w:val="00814397"/>
    <w:rsid w:val="00817CD8"/>
    <w:rsid w:val="00821F7C"/>
    <w:rsid w:val="00822ACA"/>
    <w:rsid w:val="008233DB"/>
    <w:rsid w:val="00823A7A"/>
    <w:rsid w:val="00824D62"/>
    <w:rsid w:val="00826377"/>
    <w:rsid w:val="00831250"/>
    <w:rsid w:val="008324CC"/>
    <w:rsid w:val="00832FE4"/>
    <w:rsid w:val="00833F30"/>
    <w:rsid w:val="0083519D"/>
    <w:rsid w:val="00836380"/>
    <w:rsid w:val="00836464"/>
    <w:rsid w:val="00840026"/>
    <w:rsid w:val="00840F07"/>
    <w:rsid w:val="00841DCF"/>
    <w:rsid w:val="00843445"/>
    <w:rsid w:val="008461C6"/>
    <w:rsid w:val="008472A6"/>
    <w:rsid w:val="00850EB0"/>
    <w:rsid w:val="00852F06"/>
    <w:rsid w:val="00853F8A"/>
    <w:rsid w:val="0085506C"/>
    <w:rsid w:val="0085514C"/>
    <w:rsid w:val="008551C5"/>
    <w:rsid w:val="00862130"/>
    <w:rsid w:val="008627E2"/>
    <w:rsid w:val="00864769"/>
    <w:rsid w:val="00865EB6"/>
    <w:rsid w:val="008664C1"/>
    <w:rsid w:val="00866BBD"/>
    <w:rsid w:val="00870D5F"/>
    <w:rsid w:val="00871868"/>
    <w:rsid w:val="008759C6"/>
    <w:rsid w:val="00877913"/>
    <w:rsid w:val="00880A2E"/>
    <w:rsid w:val="00880F78"/>
    <w:rsid w:val="00884D06"/>
    <w:rsid w:val="008877CB"/>
    <w:rsid w:val="00890BDE"/>
    <w:rsid w:val="00891E8C"/>
    <w:rsid w:val="0089493E"/>
    <w:rsid w:val="00896C68"/>
    <w:rsid w:val="00897365"/>
    <w:rsid w:val="00897CA4"/>
    <w:rsid w:val="008A09A5"/>
    <w:rsid w:val="008A1BBE"/>
    <w:rsid w:val="008A1D43"/>
    <w:rsid w:val="008A64A1"/>
    <w:rsid w:val="008A66F0"/>
    <w:rsid w:val="008B17C7"/>
    <w:rsid w:val="008B2142"/>
    <w:rsid w:val="008B2D65"/>
    <w:rsid w:val="008B5D98"/>
    <w:rsid w:val="008C158E"/>
    <w:rsid w:val="008C1BCA"/>
    <w:rsid w:val="008C20FF"/>
    <w:rsid w:val="008C26C7"/>
    <w:rsid w:val="008C3873"/>
    <w:rsid w:val="008C3C19"/>
    <w:rsid w:val="008C4868"/>
    <w:rsid w:val="008C6290"/>
    <w:rsid w:val="008C6C46"/>
    <w:rsid w:val="008D1AAD"/>
    <w:rsid w:val="008D1C37"/>
    <w:rsid w:val="008D47E0"/>
    <w:rsid w:val="008D5B1C"/>
    <w:rsid w:val="008D76E6"/>
    <w:rsid w:val="008E11B7"/>
    <w:rsid w:val="008E174A"/>
    <w:rsid w:val="008E1C7F"/>
    <w:rsid w:val="008E239C"/>
    <w:rsid w:val="008E4352"/>
    <w:rsid w:val="008E502D"/>
    <w:rsid w:val="008E53AF"/>
    <w:rsid w:val="008E56E3"/>
    <w:rsid w:val="008E5943"/>
    <w:rsid w:val="008F63F5"/>
    <w:rsid w:val="008F6FED"/>
    <w:rsid w:val="008F77B5"/>
    <w:rsid w:val="008F7A1C"/>
    <w:rsid w:val="009008DA"/>
    <w:rsid w:val="00901EAD"/>
    <w:rsid w:val="00904DAA"/>
    <w:rsid w:val="00906934"/>
    <w:rsid w:val="00913A3D"/>
    <w:rsid w:val="00916D07"/>
    <w:rsid w:val="009177A7"/>
    <w:rsid w:val="00920018"/>
    <w:rsid w:val="0092066C"/>
    <w:rsid w:val="00922039"/>
    <w:rsid w:val="009222E8"/>
    <w:rsid w:val="00922468"/>
    <w:rsid w:val="009227FF"/>
    <w:rsid w:val="00924224"/>
    <w:rsid w:val="00930CC0"/>
    <w:rsid w:val="00931990"/>
    <w:rsid w:val="009332E9"/>
    <w:rsid w:val="00934029"/>
    <w:rsid w:val="00936E51"/>
    <w:rsid w:val="009371C1"/>
    <w:rsid w:val="00940001"/>
    <w:rsid w:val="009400C1"/>
    <w:rsid w:val="00940A93"/>
    <w:rsid w:val="009417E8"/>
    <w:rsid w:val="00941A77"/>
    <w:rsid w:val="00941D8A"/>
    <w:rsid w:val="00942C1B"/>
    <w:rsid w:val="00942D97"/>
    <w:rsid w:val="00950D40"/>
    <w:rsid w:val="00951484"/>
    <w:rsid w:val="009526D0"/>
    <w:rsid w:val="009540A8"/>
    <w:rsid w:val="00960E28"/>
    <w:rsid w:val="00962330"/>
    <w:rsid w:val="00962B41"/>
    <w:rsid w:val="009642A4"/>
    <w:rsid w:val="00965F2D"/>
    <w:rsid w:val="009671EE"/>
    <w:rsid w:val="00967267"/>
    <w:rsid w:val="009678B4"/>
    <w:rsid w:val="00970CC5"/>
    <w:rsid w:val="00970E35"/>
    <w:rsid w:val="009717E0"/>
    <w:rsid w:val="0097367B"/>
    <w:rsid w:val="00973D93"/>
    <w:rsid w:val="00973FC5"/>
    <w:rsid w:val="00974F4F"/>
    <w:rsid w:val="0097557D"/>
    <w:rsid w:val="0097646C"/>
    <w:rsid w:val="00980B9C"/>
    <w:rsid w:val="00983C02"/>
    <w:rsid w:val="00991E9F"/>
    <w:rsid w:val="00991FE0"/>
    <w:rsid w:val="00993288"/>
    <w:rsid w:val="00993895"/>
    <w:rsid w:val="009943EF"/>
    <w:rsid w:val="009967F9"/>
    <w:rsid w:val="0099798A"/>
    <w:rsid w:val="009A00FD"/>
    <w:rsid w:val="009A1219"/>
    <w:rsid w:val="009A1FAA"/>
    <w:rsid w:val="009B0634"/>
    <w:rsid w:val="009B0ED7"/>
    <w:rsid w:val="009B338B"/>
    <w:rsid w:val="009B65AA"/>
    <w:rsid w:val="009B6E37"/>
    <w:rsid w:val="009C39CD"/>
    <w:rsid w:val="009C4BD4"/>
    <w:rsid w:val="009C7AA3"/>
    <w:rsid w:val="009D27BE"/>
    <w:rsid w:val="009D2838"/>
    <w:rsid w:val="009D294C"/>
    <w:rsid w:val="009D34C3"/>
    <w:rsid w:val="009E049B"/>
    <w:rsid w:val="009E1CA8"/>
    <w:rsid w:val="009E49B6"/>
    <w:rsid w:val="009E56E3"/>
    <w:rsid w:val="009E6080"/>
    <w:rsid w:val="009E6D3E"/>
    <w:rsid w:val="009E7446"/>
    <w:rsid w:val="009F33CA"/>
    <w:rsid w:val="009F3EBC"/>
    <w:rsid w:val="009F48FB"/>
    <w:rsid w:val="009F76BA"/>
    <w:rsid w:val="00A0042C"/>
    <w:rsid w:val="00A00987"/>
    <w:rsid w:val="00A03670"/>
    <w:rsid w:val="00A03D71"/>
    <w:rsid w:val="00A074FC"/>
    <w:rsid w:val="00A121C4"/>
    <w:rsid w:val="00A161B9"/>
    <w:rsid w:val="00A16F2C"/>
    <w:rsid w:val="00A21501"/>
    <w:rsid w:val="00A23430"/>
    <w:rsid w:val="00A277B1"/>
    <w:rsid w:val="00A329C6"/>
    <w:rsid w:val="00A336BD"/>
    <w:rsid w:val="00A37012"/>
    <w:rsid w:val="00A4063E"/>
    <w:rsid w:val="00A408C3"/>
    <w:rsid w:val="00A4298D"/>
    <w:rsid w:val="00A4389B"/>
    <w:rsid w:val="00A44457"/>
    <w:rsid w:val="00A44856"/>
    <w:rsid w:val="00A450B0"/>
    <w:rsid w:val="00A4650E"/>
    <w:rsid w:val="00A46E42"/>
    <w:rsid w:val="00A504B5"/>
    <w:rsid w:val="00A5349E"/>
    <w:rsid w:val="00A54601"/>
    <w:rsid w:val="00A55D80"/>
    <w:rsid w:val="00A61392"/>
    <w:rsid w:val="00A61554"/>
    <w:rsid w:val="00A62302"/>
    <w:rsid w:val="00A63377"/>
    <w:rsid w:val="00A64315"/>
    <w:rsid w:val="00A64C65"/>
    <w:rsid w:val="00A70666"/>
    <w:rsid w:val="00A7272F"/>
    <w:rsid w:val="00A7395F"/>
    <w:rsid w:val="00A803CD"/>
    <w:rsid w:val="00A83CE3"/>
    <w:rsid w:val="00A861E2"/>
    <w:rsid w:val="00A90B2A"/>
    <w:rsid w:val="00A91860"/>
    <w:rsid w:val="00A91BD0"/>
    <w:rsid w:val="00A91F99"/>
    <w:rsid w:val="00A923D8"/>
    <w:rsid w:val="00A92841"/>
    <w:rsid w:val="00A938EF"/>
    <w:rsid w:val="00A95780"/>
    <w:rsid w:val="00A95ED1"/>
    <w:rsid w:val="00A973D8"/>
    <w:rsid w:val="00AA0577"/>
    <w:rsid w:val="00AA17AF"/>
    <w:rsid w:val="00AA2334"/>
    <w:rsid w:val="00AA366E"/>
    <w:rsid w:val="00AA3F33"/>
    <w:rsid w:val="00AA5D13"/>
    <w:rsid w:val="00AA72F5"/>
    <w:rsid w:val="00AA78E5"/>
    <w:rsid w:val="00AB0DC0"/>
    <w:rsid w:val="00AB0E51"/>
    <w:rsid w:val="00AB128E"/>
    <w:rsid w:val="00AB1FF8"/>
    <w:rsid w:val="00AB4B55"/>
    <w:rsid w:val="00AB55D2"/>
    <w:rsid w:val="00AB6C24"/>
    <w:rsid w:val="00AC0A01"/>
    <w:rsid w:val="00AC4446"/>
    <w:rsid w:val="00AC4F33"/>
    <w:rsid w:val="00AC71DF"/>
    <w:rsid w:val="00AD027A"/>
    <w:rsid w:val="00AD0E8C"/>
    <w:rsid w:val="00AD13E3"/>
    <w:rsid w:val="00AD238D"/>
    <w:rsid w:val="00AD2585"/>
    <w:rsid w:val="00AD57E4"/>
    <w:rsid w:val="00AE0B71"/>
    <w:rsid w:val="00AE1121"/>
    <w:rsid w:val="00AE16EF"/>
    <w:rsid w:val="00AE37A1"/>
    <w:rsid w:val="00AE38B3"/>
    <w:rsid w:val="00AF004E"/>
    <w:rsid w:val="00AF0071"/>
    <w:rsid w:val="00AF0352"/>
    <w:rsid w:val="00AF1556"/>
    <w:rsid w:val="00AF385F"/>
    <w:rsid w:val="00AF3FCB"/>
    <w:rsid w:val="00AF6A02"/>
    <w:rsid w:val="00AF76B6"/>
    <w:rsid w:val="00AF7F9B"/>
    <w:rsid w:val="00B00267"/>
    <w:rsid w:val="00B017DC"/>
    <w:rsid w:val="00B026C0"/>
    <w:rsid w:val="00B04E16"/>
    <w:rsid w:val="00B05690"/>
    <w:rsid w:val="00B057CE"/>
    <w:rsid w:val="00B06E10"/>
    <w:rsid w:val="00B078EE"/>
    <w:rsid w:val="00B11729"/>
    <w:rsid w:val="00B11EB1"/>
    <w:rsid w:val="00B135A6"/>
    <w:rsid w:val="00B20995"/>
    <w:rsid w:val="00B20A85"/>
    <w:rsid w:val="00B226CB"/>
    <w:rsid w:val="00B23D6A"/>
    <w:rsid w:val="00B25A08"/>
    <w:rsid w:val="00B26D60"/>
    <w:rsid w:val="00B300E8"/>
    <w:rsid w:val="00B302CE"/>
    <w:rsid w:val="00B35544"/>
    <w:rsid w:val="00B36418"/>
    <w:rsid w:val="00B36D49"/>
    <w:rsid w:val="00B37FB7"/>
    <w:rsid w:val="00B4074F"/>
    <w:rsid w:val="00B44F19"/>
    <w:rsid w:val="00B53B4E"/>
    <w:rsid w:val="00B53F1C"/>
    <w:rsid w:val="00B53F6F"/>
    <w:rsid w:val="00B53FDB"/>
    <w:rsid w:val="00B54181"/>
    <w:rsid w:val="00B547E9"/>
    <w:rsid w:val="00B5496B"/>
    <w:rsid w:val="00B552C0"/>
    <w:rsid w:val="00B559FC"/>
    <w:rsid w:val="00B560CA"/>
    <w:rsid w:val="00B56F4A"/>
    <w:rsid w:val="00B577D6"/>
    <w:rsid w:val="00B60DA4"/>
    <w:rsid w:val="00B62B56"/>
    <w:rsid w:val="00B64380"/>
    <w:rsid w:val="00B667A9"/>
    <w:rsid w:val="00B67881"/>
    <w:rsid w:val="00B70FA7"/>
    <w:rsid w:val="00B712F3"/>
    <w:rsid w:val="00B74782"/>
    <w:rsid w:val="00B7515E"/>
    <w:rsid w:val="00B75F67"/>
    <w:rsid w:val="00B806B8"/>
    <w:rsid w:val="00B80DEF"/>
    <w:rsid w:val="00B81B67"/>
    <w:rsid w:val="00B8315E"/>
    <w:rsid w:val="00B85661"/>
    <w:rsid w:val="00B904D6"/>
    <w:rsid w:val="00B90830"/>
    <w:rsid w:val="00B90DEF"/>
    <w:rsid w:val="00B90F02"/>
    <w:rsid w:val="00B91FD2"/>
    <w:rsid w:val="00B920E7"/>
    <w:rsid w:val="00B93C2F"/>
    <w:rsid w:val="00B9407B"/>
    <w:rsid w:val="00B97D54"/>
    <w:rsid w:val="00BA07FA"/>
    <w:rsid w:val="00BA0A08"/>
    <w:rsid w:val="00BA34FD"/>
    <w:rsid w:val="00BA6A41"/>
    <w:rsid w:val="00BA7D6A"/>
    <w:rsid w:val="00BB0B6E"/>
    <w:rsid w:val="00BB1D05"/>
    <w:rsid w:val="00BB1F47"/>
    <w:rsid w:val="00BB2496"/>
    <w:rsid w:val="00BB29FA"/>
    <w:rsid w:val="00BB343A"/>
    <w:rsid w:val="00BB7CFE"/>
    <w:rsid w:val="00BC0985"/>
    <w:rsid w:val="00BC16A6"/>
    <w:rsid w:val="00BC1EC5"/>
    <w:rsid w:val="00BC2520"/>
    <w:rsid w:val="00BC4090"/>
    <w:rsid w:val="00BC6885"/>
    <w:rsid w:val="00BC7303"/>
    <w:rsid w:val="00BD25AC"/>
    <w:rsid w:val="00BD504D"/>
    <w:rsid w:val="00BD7F72"/>
    <w:rsid w:val="00BE0AA4"/>
    <w:rsid w:val="00BE10E1"/>
    <w:rsid w:val="00BE2C4B"/>
    <w:rsid w:val="00BE4DFB"/>
    <w:rsid w:val="00BE4F0C"/>
    <w:rsid w:val="00BE5543"/>
    <w:rsid w:val="00BE6161"/>
    <w:rsid w:val="00BE635B"/>
    <w:rsid w:val="00BE67F6"/>
    <w:rsid w:val="00BE7C4A"/>
    <w:rsid w:val="00BE7E61"/>
    <w:rsid w:val="00BE7FBB"/>
    <w:rsid w:val="00BF0B5F"/>
    <w:rsid w:val="00BF24F7"/>
    <w:rsid w:val="00BF41D1"/>
    <w:rsid w:val="00BF5C3E"/>
    <w:rsid w:val="00BF6965"/>
    <w:rsid w:val="00BF7AF9"/>
    <w:rsid w:val="00C00244"/>
    <w:rsid w:val="00C002FE"/>
    <w:rsid w:val="00C00592"/>
    <w:rsid w:val="00C00668"/>
    <w:rsid w:val="00C05A13"/>
    <w:rsid w:val="00C06A21"/>
    <w:rsid w:val="00C07243"/>
    <w:rsid w:val="00C07D53"/>
    <w:rsid w:val="00C10B8E"/>
    <w:rsid w:val="00C11C1E"/>
    <w:rsid w:val="00C14D08"/>
    <w:rsid w:val="00C150B4"/>
    <w:rsid w:val="00C169E7"/>
    <w:rsid w:val="00C16CF9"/>
    <w:rsid w:val="00C17028"/>
    <w:rsid w:val="00C17070"/>
    <w:rsid w:val="00C20BC8"/>
    <w:rsid w:val="00C20C87"/>
    <w:rsid w:val="00C2569E"/>
    <w:rsid w:val="00C272B7"/>
    <w:rsid w:val="00C27317"/>
    <w:rsid w:val="00C30DFB"/>
    <w:rsid w:val="00C31239"/>
    <w:rsid w:val="00C325F7"/>
    <w:rsid w:val="00C340D2"/>
    <w:rsid w:val="00C346A1"/>
    <w:rsid w:val="00C349D6"/>
    <w:rsid w:val="00C34A98"/>
    <w:rsid w:val="00C36556"/>
    <w:rsid w:val="00C37AD9"/>
    <w:rsid w:val="00C425EA"/>
    <w:rsid w:val="00C43F02"/>
    <w:rsid w:val="00C44921"/>
    <w:rsid w:val="00C44F7C"/>
    <w:rsid w:val="00C4505C"/>
    <w:rsid w:val="00C47241"/>
    <w:rsid w:val="00C523B3"/>
    <w:rsid w:val="00C53AC4"/>
    <w:rsid w:val="00C54A93"/>
    <w:rsid w:val="00C569F1"/>
    <w:rsid w:val="00C62300"/>
    <w:rsid w:val="00C628EA"/>
    <w:rsid w:val="00C63A19"/>
    <w:rsid w:val="00C63D07"/>
    <w:rsid w:val="00C63DAD"/>
    <w:rsid w:val="00C65B40"/>
    <w:rsid w:val="00C673B1"/>
    <w:rsid w:val="00C676DD"/>
    <w:rsid w:val="00C71D68"/>
    <w:rsid w:val="00C756FC"/>
    <w:rsid w:val="00C8080B"/>
    <w:rsid w:val="00C8400C"/>
    <w:rsid w:val="00C85173"/>
    <w:rsid w:val="00C86054"/>
    <w:rsid w:val="00C87553"/>
    <w:rsid w:val="00C905EF"/>
    <w:rsid w:val="00C91CA7"/>
    <w:rsid w:val="00C91D5A"/>
    <w:rsid w:val="00C945F4"/>
    <w:rsid w:val="00C95C64"/>
    <w:rsid w:val="00CA037F"/>
    <w:rsid w:val="00CA056F"/>
    <w:rsid w:val="00CA203B"/>
    <w:rsid w:val="00CA2E96"/>
    <w:rsid w:val="00CA44D0"/>
    <w:rsid w:val="00CA5C02"/>
    <w:rsid w:val="00CA6E69"/>
    <w:rsid w:val="00CA7505"/>
    <w:rsid w:val="00CA7B75"/>
    <w:rsid w:val="00CB0723"/>
    <w:rsid w:val="00CB2924"/>
    <w:rsid w:val="00CB2973"/>
    <w:rsid w:val="00CB3500"/>
    <w:rsid w:val="00CB53CC"/>
    <w:rsid w:val="00CB5E48"/>
    <w:rsid w:val="00CB7FE5"/>
    <w:rsid w:val="00CC198E"/>
    <w:rsid w:val="00CC1B5F"/>
    <w:rsid w:val="00CD04BF"/>
    <w:rsid w:val="00CD1008"/>
    <w:rsid w:val="00CD21E6"/>
    <w:rsid w:val="00CD5469"/>
    <w:rsid w:val="00CD6387"/>
    <w:rsid w:val="00CD67D8"/>
    <w:rsid w:val="00CD76B9"/>
    <w:rsid w:val="00CE2418"/>
    <w:rsid w:val="00CE773C"/>
    <w:rsid w:val="00CF1E1B"/>
    <w:rsid w:val="00CF3B76"/>
    <w:rsid w:val="00CF5716"/>
    <w:rsid w:val="00CF5FB7"/>
    <w:rsid w:val="00CF67F7"/>
    <w:rsid w:val="00CF744F"/>
    <w:rsid w:val="00D00CBB"/>
    <w:rsid w:val="00D019A6"/>
    <w:rsid w:val="00D0317A"/>
    <w:rsid w:val="00D03924"/>
    <w:rsid w:val="00D04F8E"/>
    <w:rsid w:val="00D07612"/>
    <w:rsid w:val="00D106C1"/>
    <w:rsid w:val="00D1177B"/>
    <w:rsid w:val="00D11B90"/>
    <w:rsid w:val="00D14B33"/>
    <w:rsid w:val="00D1509F"/>
    <w:rsid w:val="00D16EBD"/>
    <w:rsid w:val="00D174F6"/>
    <w:rsid w:val="00D1780A"/>
    <w:rsid w:val="00D20CBB"/>
    <w:rsid w:val="00D20D27"/>
    <w:rsid w:val="00D20DE9"/>
    <w:rsid w:val="00D21B83"/>
    <w:rsid w:val="00D23B8A"/>
    <w:rsid w:val="00D25063"/>
    <w:rsid w:val="00D27EE9"/>
    <w:rsid w:val="00D306D2"/>
    <w:rsid w:val="00D31674"/>
    <w:rsid w:val="00D3299B"/>
    <w:rsid w:val="00D34A99"/>
    <w:rsid w:val="00D3560F"/>
    <w:rsid w:val="00D35948"/>
    <w:rsid w:val="00D40BA8"/>
    <w:rsid w:val="00D40C7D"/>
    <w:rsid w:val="00D4225B"/>
    <w:rsid w:val="00D44283"/>
    <w:rsid w:val="00D44838"/>
    <w:rsid w:val="00D4484C"/>
    <w:rsid w:val="00D44CEA"/>
    <w:rsid w:val="00D45E17"/>
    <w:rsid w:val="00D45EBA"/>
    <w:rsid w:val="00D5044A"/>
    <w:rsid w:val="00D50BA3"/>
    <w:rsid w:val="00D524A7"/>
    <w:rsid w:val="00D54553"/>
    <w:rsid w:val="00D547E0"/>
    <w:rsid w:val="00D5656B"/>
    <w:rsid w:val="00D57639"/>
    <w:rsid w:val="00D5785C"/>
    <w:rsid w:val="00D6163D"/>
    <w:rsid w:val="00D63CDC"/>
    <w:rsid w:val="00D63FAC"/>
    <w:rsid w:val="00D64E75"/>
    <w:rsid w:val="00D66479"/>
    <w:rsid w:val="00D74F37"/>
    <w:rsid w:val="00D81815"/>
    <w:rsid w:val="00D83EFB"/>
    <w:rsid w:val="00D84ADA"/>
    <w:rsid w:val="00D85A84"/>
    <w:rsid w:val="00D86CF8"/>
    <w:rsid w:val="00D9000F"/>
    <w:rsid w:val="00D91790"/>
    <w:rsid w:val="00D9240C"/>
    <w:rsid w:val="00D94C16"/>
    <w:rsid w:val="00D953E8"/>
    <w:rsid w:val="00D95CAB"/>
    <w:rsid w:val="00D96818"/>
    <w:rsid w:val="00D97B34"/>
    <w:rsid w:val="00DA0B2D"/>
    <w:rsid w:val="00DA42FE"/>
    <w:rsid w:val="00DA437F"/>
    <w:rsid w:val="00DA5CD8"/>
    <w:rsid w:val="00DA6D4F"/>
    <w:rsid w:val="00DB04CE"/>
    <w:rsid w:val="00DB2F7D"/>
    <w:rsid w:val="00DB4286"/>
    <w:rsid w:val="00DC19F9"/>
    <w:rsid w:val="00DC26B3"/>
    <w:rsid w:val="00DC3DF1"/>
    <w:rsid w:val="00DC408F"/>
    <w:rsid w:val="00DC51BC"/>
    <w:rsid w:val="00DC69B7"/>
    <w:rsid w:val="00DC7CC1"/>
    <w:rsid w:val="00DC7CFB"/>
    <w:rsid w:val="00DD0251"/>
    <w:rsid w:val="00DD1C59"/>
    <w:rsid w:val="00DD218C"/>
    <w:rsid w:val="00DD2DEB"/>
    <w:rsid w:val="00DD3939"/>
    <w:rsid w:val="00DD4B37"/>
    <w:rsid w:val="00DD534D"/>
    <w:rsid w:val="00DD5A49"/>
    <w:rsid w:val="00DD6A3E"/>
    <w:rsid w:val="00DE0EAD"/>
    <w:rsid w:val="00DE4968"/>
    <w:rsid w:val="00DE5C34"/>
    <w:rsid w:val="00DF061E"/>
    <w:rsid w:val="00DF278F"/>
    <w:rsid w:val="00DF28D6"/>
    <w:rsid w:val="00DF2D3A"/>
    <w:rsid w:val="00DF407F"/>
    <w:rsid w:val="00DF4720"/>
    <w:rsid w:val="00DF4AE4"/>
    <w:rsid w:val="00E033DD"/>
    <w:rsid w:val="00E041C2"/>
    <w:rsid w:val="00E055E9"/>
    <w:rsid w:val="00E064C9"/>
    <w:rsid w:val="00E0655B"/>
    <w:rsid w:val="00E06D04"/>
    <w:rsid w:val="00E071A9"/>
    <w:rsid w:val="00E077A0"/>
    <w:rsid w:val="00E105FA"/>
    <w:rsid w:val="00E111ED"/>
    <w:rsid w:val="00E125F6"/>
    <w:rsid w:val="00E13E14"/>
    <w:rsid w:val="00E1485E"/>
    <w:rsid w:val="00E15437"/>
    <w:rsid w:val="00E15B4C"/>
    <w:rsid w:val="00E21315"/>
    <w:rsid w:val="00E230DC"/>
    <w:rsid w:val="00E2642E"/>
    <w:rsid w:val="00E2646D"/>
    <w:rsid w:val="00E27B13"/>
    <w:rsid w:val="00E27FB9"/>
    <w:rsid w:val="00E30BFD"/>
    <w:rsid w:val="00E342AB"/>
    <w:rsid w:val="00E37729"/>
    <w:rsid w:val="00E37B42"/>
    <w:rsid w:val="00E40F37"/>
    <w:rsid w:val="00E41048"/>
    <w:rsid w:val="00E418FF"/>
    <w:rsid w:val="00E42577"/>
    <w:rsid w:val="00E42843"/>
    <w:rsid w:val="00E44531"/>
    <w:rsid w:val="00E457B8"/>
    <w:rsid w:val="00E45AB3"/>
    <w:rsid w:val="00E45DCC"/>
    <w:rsid w:val="00E461E9"/>
    <w:rsid w:val="00E462E0"/>
    <w:rsid w:val="00E471B4"/>
    <w:rsid w:val="00E47418"/>
    <w:rsid w:val="00E5115B"/>
    <w:rsid w:val="00E53A2B"/>
    <w:rsid w:val="00E5530D"/>
    <w:rsid w:val="00E578B2"/>
    <w:rsid w:val="00E62057"/>
    <w:rsid w:val="00E62103"/>
    <w:rsid w:val="00E624CB"/>
    <w:rsid w:val="00E64280"/>
    <w:rsid w:val="00E65974"/>
    <w:rsid w:val="00E660F6"/>
    <w:rsid w:val="00E72E5E"/>
    <w:rsid w:val="00E75B0C"/>
    <w:rsid w:val="00E76219"/>
    <w:rsid w:val="00E76678"/>
    <w:rsid w:val="00E77F91"/>
    <w:rsid w:val="00E8161F"/>
    <w:rsid w:val="00E816F7"/>
    <w:rsid w:val="00E82336"/>
    <w:rsid w:val="00E82B65"/>
    <w:rsid w:val="00E82CE4"/>
    <w:rsid w:val="00E85473"/>
    <w:rsid w:val="00E85733"/>
    <w:rsid w:val="00E90265"/>
    <w:rsid w:val="00E93127"/>
    <w:rsid w:val="00E933CF"/>
    <w:rsid w:val="00E93C26"/>
    <w:rsid w:val="00E93E68"/>
    <w:rsid w:val="00E945F9"/>
    <w:rsid w:val="00E9567C"/>
    <w:rsid w:val="00E96118"/>
    <w:rsid w:val="00E96E4B"/>
    <w:rsid w:val="00EA03E5"/>
    <w:rsid w:val="00EA0FB3"/>
    <w:rsid w:val="00EA4634"/>
    <w:rsid w:val="00EA5E21"/>
    <w:rsid w:val="00EA5FFC"/>
    <w:rsid w:val="00EA6C79"/>
    <w:rsid w:val="00EA6CAD"/>
    <w:rsid w:val="00EA7048"/>
    <w:rsid w:val="00EA779C"/>
    <w:rsid w:val="00EB06FE"/>
    <w:rsid w:val="00EB08E7"/>
    <w:rsid w:val="00EB0DE2"/>
    <w:rsid w:val="00EB10C4"/>
    <w:rsid w:val="00EB2848"/>
    <w:rsid w:val="00EB616A"/>
    <w:rsid w:val="00EB652B"/>
    <w:rsid w:val="00EB6FED"/>
    <w:rsid w:val="00EC26FB"/>
    <w:rsid w:val="00EC4293"/>
    <w:rsid w:val="00EC5BAE"/>
    <w:rsid w:val="00EC69AF"/>
    <w:rsid w:val="00ED30C7"/>
    <w:rsid w:val="00ED377B"/>
    <w:rsid w:val="00ED4474"/>
    <w:rsid w:val="00ED4D93"/>
    <w:rsid w:val="00ED59B5"/>
    <w:rsid w:val="00ED5EC8"/>
    <w:rsid w:val="00ED63A4"/>
    <w:rsid w:val="00EE0F3E"/>
    <w:rsid w:val="00EE253E"/>
    <w:rsid w:val="00EE330A"/>
    <w:rsid w:val="00EE7D6D"/>
    <w:rsid w:val="00EF04B0"/>
    <w:rsid w:val="00EF126D"/>
    <w:rsid w:val="00EF2C64"/>
    <w:rsid w:val="00EF2E28"/>
    <w:rsid w:val="00EF3509"/>
    <w:rsid w:val="00EF4498"/>
    <w:rsid w:val="00EF4505"/>
    <w:rsid w:val="00EF51A5"/>
    <w:rsid w:val="00EF78F7"/>
    <w:rsid w:val="00EF7F6E"/>
    <w:rsid w:val="00F0077F"/>
    <w:rsid w:val="00F03024"/>
    <w:rsid w:val="00F032D2"/>
    <w:rsid w:val="00F03A39"/>
    <w:rsid w:val="00F03AF3"/>
    <w:rsid w:val="00F070D0"/>
    <w:rsid w:val="00F07C50"/>
    <w:rsid w:val="00F07F26"/>
    <w:rsid w:val="00F1159F"/>
    <w:rsid w:val="00F1173D"/>
    <w:rsid w:val="00F13B99"/>
    <w:rsid w:val="00F20064"/>
    <w:rsid w:val="00F20BDA"/>
    <w:rsid w:val="00F217B2"/>
    <w:rsid w:val="00F23A06"/>
    <w:rsid w:val="00F24D7B"/>
    <w:rsid w:val="00F2589B"/>
    <w:rsid w:val="00F30166"/>
    <w:rsid w:val="00F3025A"/>
    <w:rsid w:val="00F31598"/>
    <w:rsid w:val="00F3377B"/>
    <w:rsid w:val="00F36F9F"/>
    <w:rsid w:val="00F37DB9"/>
    <w:rsid w:val="00F41AB0"/>
    <w:rsid w:val="00F4294D"/>
    <w:rsid w:val="00F42B8A"/>
    <w:rsid w:val="00F43837"/>
    <w:rsid w:val="00F45714"/>
    <w:rsid w:val="00F458DC"/>
    <w:rsid w:val="00F45A96"/>
    <w:rsid w:val="00F47B36"/>
    <w:rsid w:val="00F501E8"/>
    <w:rsid w:val="00F52877"/>
    <w:rsid w:val="00F5395D"/>
    <w:rsid w:val="00F550F5"/>
    <w:rsid w:val="00F604F3"/>
    <w:rsid w:val="00F62EC6"/>
    <w:rsid w:val="00F637EF"/>
    <w:rsid w:val="00F662EE"/>
    <w:rsid w:val="00F6651B"/>
    <w:rsid w:val="00F66987"/>
    <w:rsid w:val="00F67E97"/>
    <w:rsid w:val="00F71615"/>
    <w:rsid w:val="00F75044"/>
    <w:rsid w:val="00F75B4F"/>
    <w:rsid w:val="00F76C73"/>
    <w:rsid w:val="00F8121A"/>
    <w:rsid w:val="00F849DA"/>
    <w:rsid w:val="00F86F98"/>
    <w:rsid w:val="00F87205"/>
    <w:rsid w:val="00F9087C"/>
    <w:rsid w:val="00FA01BD"/>
    <w:rsid w:val="00FA19C1"/>
    <w:rsid w:val="00FA1C40"/>
    <w:rsid w:val="00FA2789"/>
    <w:rsid w:val="00FA74AC"/>
    <w:rsid w:val="00FA7AE6"/>
    <w:rsid w:val="00FB032B"/>
    <w:rsid w:val="00FB0EC4"/>
    <w:rsid w:val="00FB22A8"/>
    <w:rsid w:val="00FB2D83"/>
    <w:rsid w:val="00FB4A61"/>
    <w:rsid w:val="00FC02E6"/>
    <w:rsid w:val="00FC0784"/>
    <w:rsid w:val="00FC0870"/>
    <w:rsid w:val="00FC2346"/>
    <w:rsid w:val="00FC4ADD"/>
    <w:rsid w:val="00FC5423"/>
    <w:rsid w:val="00FC5901"/>
    <w:rsid w:val="00FD0AD8"/>
    <w:rsid w:val="00FD2E13"/>
    <w:rsid w:val="00FD3CAC"/>
    <w:rsid w:val="00FD5877"/>
    <w:rsid w:val="00FD6C5D"/>
    <w:rsid w:val="00FE03F2"/>
    <w:rsid w:val="00FE0E21"/>
    <w:rsid w:val="00FE5F74"/>
    <w:rsid w:val="00FE6F44"/>
    <w:rsid w:val="00FE7DE5"/>
    <w:rsid w:val="00FF04F4"/>
    <w:rsid w:val="00FF04F9"/>
    <w:rsid w:val="00FF385F"/>
    <w:rsid w:val="00FF48C8"/>
    <w:rsid w:val="00FF4AEF"/>
    <w:rsid w:val="00FF5633"/>
    <w:rsid w:val="00FF7B0F"/>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990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16D07"/>
    <w:rPr>
      <w:sz w:val="24"/>
      <w:szCs w:val="24"/>
    </w:rPr>
  </w:style>
  <w:style w:type="paragraph" w:styleId="Heading1">
    <w:name w:val="heading 1"/>
    <w:basedOn w:val="Normal"/>
    <w:next w:val="Normal"/>
    <w:link w:val="Heading1Char"/>
    <w:uiPriority w:val="9"/>
    <w:qFormat/>
    <w:rsid w:val="00BF7AF9"/>
    <w:pPr>
      <w:keepNext/>
      <w:pageBreakBefore/>
      <w:suppressAutoHyphens/>
      <w:spacing w:before="120" w:after="120"/>
      <w:ind w:left="851"/>
      <w:jc w:val="both"/>
      <w:outlineLvl w:val="0"/>
    </w:pPr>
    <w:rPr>
      <w:b/>
      <w:caps/>
      <w:sz w:val="32"/>
      <w:szCs w:val="32"/>
    </w:rPr>
  </w:style>
  <w:style w:type="paragraph" w:styleId="Heading2">
    <w:name w:val="heading 2"/>
    <w:basedOn w:val="Normal"/>
    <w:next w:val="Normal"/>
    <w:link w:val="Heading2Char"/>
    <w:uiPriority w:val="9"/>
    <w:qFormat/>
    <w:rsid w:val="00653305"/>
    <w:pPr>
      <w:keepNext/>
      <w:suppressAutoHyphens/>
      <w:spacing w:before="120" w:after="120"/>
      <w:ind w:left="851"/>
      <w:jc w:val="both"/>
      <w:outlineLvl w:val="1"/>
    </w:pPr>
    <w:rPr>
      <w:b/>
      <w:caps/>
      <w:sz w:val="28"/>
      <w:szCs w:val="28"/>
    </w:rPr>
  </w:style>
  <w:style w:type="paragraph" w:styleId="Heading3">
    <w:name w:val="heading 3"/>
    <w:basedOn w:val="Normal"/>
    <w:next w:val="Normal"/>
    <w:link w:val="Heading3Char"/>
    <w:uiPriority w:val="9"/>
    <w:qFormat/>
    <w:rsid w:val="005B373E"/>
    <w:pPr>
      <w:keepNext/>
      <w:suppressAutoHyphens/>
      <w:spacing w:before="60" w:after="60"/>
      <w:ind w:left="851"/>
      <w:jc w:val="both"/>
      <w:outlineLvl w:val="2"/>
    </w:pPr>
    <w:rPr>
      <w:b/>
      <w:bCs/>
      <w:sz w:val="28"/>
      <w:szCs w:val="28"/>
    </w:rPr>
  </w:style>
  <w:style w:type="paragraph" w:styleId="Heading4">
    <w:name w:val="heading 4"/>
    <w:basedOn w:val="Normal"/>
    <w:next w:val="Normal"/>
    <w:link w:val="Heading4Char"/>
    <w:uiPriority w:val="9"/>
    <w:qFormat/>
    <w:rsid w:val="00CD04BF"/>
    <w:pPr>
      <w:keepNext/>
      <w:suppressAutoHyphens/>
      <w:spacing w:before="60" w:after="60"/>
      <w:ind w:left="851"/>
      <w:jc w:val="both"/>
      <w:outlineLvl w:val="3"/>
    </w:pPr>
    <w:rPr>
      <w:b/>
    </w:rPr>
  </w:style>
  <w:style w:type="paragraph" w:styleId="Heading5">
    <w:name w:val="heading 5"/>
    <w:basedOn w:val="Normal"/>
    <w:next w:val="Normal"/>
    <w:link w:val="Heading5Char"/>
    <w:uiPriority w:val="9"/>
    <w:qFormat/>
    <w:rsid w:val="008D5B1C"/>
    <w:pPr>
      <w:keepNext/>
      <w:suppressAutoHyphens/>
      <w:spacing w:before="60" w:after="60"/>
      <w:ind w:left="851"/>
      <w:jc w:val="both"/>
      <w:outlineLvl w:val="4"/>
    </w:pPr>
    <w:rPr>
      <w:b/>
    </w:rPr>
  </w:style>
  <w:style w:type="paragraph" w:styleId="Heading6">
    <w:name w:val="heading 6"/>
    <w:basedOn w:val="Normal"/>
    <w:next w:val="Normal"/>
    <w:link w:val="Heading6Char"/>
    <w:uiPriority w:val="9"/>
    <w:qFormat/>
    <w:rsid w:val="008D5B1C"/>
    <w:pPr>
      <w:keepNext/>
      <w:suppressAutoHyphens/>
      <w:spacing w:before="60" w:after="60"/>
      <w:ind w:left="851"/>
      <w:outlineLvl w:val="5"/>
    </w:pPr>
    <w:rPr>
      <w:b/>
      <w:iCs/>
    </w:rPr>
  </w:style>
  <w:style w:type="paragraph" w:styleId="Heading7">
    <w:name w:val="heading 7"/>
    <w:basedOn w:val="Normal"/>
    <w:next w:val="Normal"/>
    <w:link w:val="Heading7Char"/>
    <w:uiPriority w:val="9"/>
    <w:qFormat/>
    <w:rsid w:val="008D5B1C"/>
    <w:pPr>
      <w:keepNext/>
      <w:suppressAutoHyphens/>
      <w:overflowPunct w:val="0"/>
      <w:autoSpaceDE w:val="0"/>
      <w:autoSpaceDN w:val="0"/>
      <w:adjustRightInd w:val="0"/>
      <w:spacing w:before="60" w:after="60"/>
      <w:ind w:left="851"/>
      <w:jc w:val="both"/>
      <w:textAlignment w:val="baseline"/>
      <w:outlineLvl w:val="6"/>
    </w:pPr>
    <w:rPr>
      <w:b/>
    </w:rPr>
  </w:style>
  <w:style w:type="paragraph" w:styleId="Heading8">
    <w:name w:val="heading 8"/>
    <w:aliases w:val="12пт по центру"/>
    <w:basedOn w:val="Normal"/>
    <w:next w:val="Normal"/>
    <w:link w:val="Heading8Char"/>
    <w:uiPriority w:val="9"/>
    <w:qFormat/>
    <w:rsid w:val="008D5B1C"/>
    <w:pPr>
      <w:keepNext/>
      <w:suppressAutoHyphens/>
      <w:overflowPunct w:val="0"/>
      <w:autoSpaceDE w:val="0"/>
      <w:autoSpaceDN w:val="0"/>
      <w:adjustRightInd w:val="0"/>
      <w:spacing w:before="240" w:after="240"/>
      <w:ind w:firstLine="851"/>
      <w:jc w:val="both"/>
      <w:textAlignment w:val="baseline"/>
      <w:outlineLvl w:val="7"/>
    </w:pPr>
    <w:rPr>
      <w:b/>
    </w:rPr>
  </w:style>
  <w:style w:type="paragraph" w:styleId="Heading9">
    <w:name w:val="heading 9"/>
    <w:aliases w:val="СОДЕРЖАНИЕ"/>
    <w:basedOn w:val="Heading1"/>
    <w:next w:val="Normal"/>
    <w:link w:val="Heading9Char"/>
    <w:uiPriority w:val="9"/>
    <w:qFormat/>
    <w:rsid w:val="007E0B15"/>
    <w:pPr>
      <w:overflowPunct w:val="0"/>
      <w:autoSpaceDE w:val="0"/>
      <w:autoSpaceDN w:val="0"/>
      <w:adjustRightInd w:val="0"/>
      <w:textAlignment w:val="baseline"/>
      <w:outlineLvl w:val="8"/>
    </w:pPr>
    <w:rPr>
      <w:bCs/>
      <w:i/>
      <w:caps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BF7AF9"/>
    <w:rPr>
      <w:b/>
      <w:caps/>
      <w:sz w:val="32"/>
      <w:szCs w:val="32"/>
    </w:rPr>
  </w:style>
  <w:style w:type="character" w:customStyle="1" w:styleId="Heading2Char">
    <w:name w:val="Heading 2 Char"/>
    <w:link w:val="Heading2"/>
    <w:uiPriority w:val="9"/>
    <w:locked/>
    <w:rsid w:val="00653305"/>
    <w:rPr>
      <w:b/>
      <w:caps/>
      <w:sz w:val="28"/>
      <w:szCs w:val="28"/>
    </w:rPr>
  </w:style>
  <w:style w:type="character" w:customStyle="1" w:styleId="Heading3Char">
    <w:name w:val="Heading 3 Char"/>
    <w:link w:val="Heading3"/>
    <w:uiPriority w:val="9"/>
    <w:locked/>
    <w:rsid w:val="005B373E"/>
    <w:rPr>
      <w:b/>
      <w:bCs/>
      <w:sz w:val="28"/>
      <w:szCs w:val="28"/>
    </w:rPr>
  </w:style>
  <w:style w:type="character" w:customStyle="1" w:styleId="Heading4Char">
    <w:name w:val="Heading 4 Char"/>
    <w:link w:val="Heading4"/>
    <w:uiPriority w:val="9"/>
    <w:locked/>
    <w:rsid w:val="00CD04BF"/>
    <w:rPr>
      <w:b/>
      <w:sz w:val="24"/>
      <w:szCs w:val="24"/>
    </w:rPr>
  </w:style>
  <w:style w:type="character" w:customStyle="1" w:styleId="Heading5Char">
    <w:name w:val="Heading 5 Char"/>
    <w:link w:val="Heading5"/>
    <w:uiPriority w:val="9"/>
    <w:locked/>
    <w:rsid w:val="008D5B1C"/>
    <w:rPr>
      <w:b/>
      <w:sz w:val="24"/>
      <w:szCs w:val="24"/>
    </w:rPr>
  </w:style>
  <w:style w:type="character" w:customStyle="1" w:styleId="Heading6Char">
    <w:name w:val="Heading 6 Char"/>
    <w:link w:val="Heading6"/>
    <w:uiPriority w:val="9"/>
    <w:locked/>
    <w:rsid w:val="008D5B1C"/>
    <w:rPr>
      <w:b/>
      <w:iCs/>
      <w:sz w:val="24"/>
      <w:szCs w:val="24"/>
    </w:rPr>
  </w:style>
  <w:style w:type="character" w:customStyle="1" w:styleId="Heading7Char">
    <w:name w:val="Heading 7 Char"/>
    <w:link w:val="Heading7"/>
    <w:uiPriority w:val="9"/>
    <w:locked/>
    <w:rsid w:val="008D5B1C"/>
    <w:rPr>
      <w:b/>
      <w:sz w:val="24"/>
      <w:szCs w:val="24"/>
    </w:rPr>
  </w:style>
  <w:style w:type="character" w:customStyle="1" w:styleId="Heading8Char">
    <w:name w:val="Heading 8 Char"/>
    <w:aliases w:val="12пт по центру Char"/>
    <w:link w:val="Heading8"/>
    <w:uiPriority w:val="9"/>
    <w:locked/>
    <w:rsid w:val="008D5B1C"/>
    <w:rPr>
      <w:b/>
      <w:sz w:val="24"/>
      <w:szCs w:val="24"/>
    </w:rPr>
  </w:style>
  <w:style w:type="character" w:customStyle="1" w:styleId="Heading9Char">
    <w:name w:val="Heading 9 Char"/>
    <w:aliases w:val="СОДЕРЖАНИЕ Char"/>
    <w:link w:val="Heading9"/>
    <w:uiPriority w:val="9"/>
    <w:locked/>
    <w:rsid w:val="00565436"/>
    <w:rPr>
      <w:b/>
      <w:bCs/>
      <w:i/>
      <w:sz w:val="24"/>
      <w:szCs w:val="24"/>
    </w:rPr>
  </w:style>
  <w:style w:type="paragraph" w:styleId="Header">
    <w:name w:val="header"/>
    <w:basedOn w:val="Normal"/>
    <w:link w:val="HeaderChar"/>
    <w:uiPriority w:val="99"/>
    <w:unhideWhenUsed/>
    <w:rsid w:val="00AE1121"/>
    <w:pPr>
      <w:tabs>
        <w:tab w:val="center" w:pos="4677"/>
        <w:tab w:val="right" w:pos="9355"/>
      </w:tabs>
    </w:pPr>
  </w:style>
  <w:style w:type="character" w:customStyle="1" w:styleId="HeaderChar">
    <w:name w:val="Header Char"/>
    <w:basedOn w:val="DefaultParagraphFont"/>
    <w:link w:val="Header"/>
    <w:uiPriority w:val="99"/>
    <w:rsid w:val="00AE1121"/>
    <w:rPr>
      <w:sz w:val="24"/>
      <w:szCs w:val="24"/>
    </w:rPr>
  </w:style>
  <w:style w:type="character" w:styleId="Hyperlink">
    <w:name w:val="Hyperlink"/>
    <w:uiPriority w:val="99"/>
    <w:rsid w:val="00B11EB1"/>
    <w:rPr>
      <w:color w:val="0000FF"/>
      <w:u w:val="single"/>
    </w:rPr>
  </w:style>
  <w:style w:type="paragraph" w:styleId="TOC1">
    <w:name w:val="toc 1"/>
    <w:basedOn w:val="Normal"/>
    <w:next w:val="Normal"/>
    <w:autoRedefine/>
    <w:uiPriority w:val="39"/>
    <w:qFormat/>
    <w:rsid w:val="00916D07"/>
    <w:pPr>
      <w:tabs>
        <w:tab w:val="right" w:leader="dot" w:pos="9514"/>
      </w:tabs>
      <w:ind w:right="567"/>
    </w:pPr>
    <w:rPr>
      <w:noProof/>
      <w:szCs w:val="28"/>
    </w:rPr>
  </w:style>
  <w:style w:type="paragraph" w:styleId="TOC2">
    <w:name w:val="toc 2"/>
    <w:basedOn w:val="TOC1"/>
    <w:next w:val="Normal"/>
    <w:autoRedefine/>
    <w:uiPriority w:val="39"/>
    <w:qFormat/>
    <w:rsid w:val="00916D07"/>
    <w:pPr>
      <w:tabs>
        <w:tab w:val="left" w:pos="0"/>
        <w:tab w:val="left" w:pos="720"/>
      </w:tabs>
      <w:ind w:right="0"/>
    </w:pPr>
    <w:rPr>
      <w:bCs/>
      <w:lang w:val="en-US"/>
    </w:rPr>
  </w:style>
  <w:style w:type="paragraph" w:styleId="TOC3">
    <w:name w:val="toc 3"/>
    <w:basedOn w:val="TOC1"/>
    <w:next w:val="Normal"/>
    <w:autoRedefine/>
    <w:uiPriority w:val="39"/>
    <w:qFormat/>
    <w:rsid w:val="002D5740"/>
    <w:pPr>
      <w:tabs>
        <w:tab w:val="right" w:leader="dot" w:pos="9639"/>
      </w:tabs>
      <w:ind w:right="284"/>
    </w:pPr>
    <w:rPr>
      <w:bCs/>
    </w:rPr>
  </w:style>
  <w:style w:type="paragraph" w:styleId="TOC4">
    <w:name w:val="toc 4"/>
    <w:basedOn w:val="TOC1"/>
    <w:next w:val="Normal"/>
    <w:autoRedefine/>
    <w:uiPriority w:val="39"/>
    <w:rsid w:val="00D63FAC"/>
  </w:style>
  <w:style w:type="paragraph" w:styleId="TOC5">
    <w:name w:val="toc 5"/>
    <w:basedOn w:val="Normal"/>
    <w:next w:val="Normal"/>
    <w:autoRedefine/>
    <w:uiPriority w:val="39"/>
    <w:rsid w:val="00916D07"/>
    <w:pPr>
      <w:tabs>
        <w:tab w:val="right" w:leader="dot" w:pos="9515"/>
      </w:tabs>
    </w:pPr>
    <w:rPr>
      <w:bCs/>
      <w:noProof/>
    </w:rPr>
  </w:style>
  <w:style w:type="paragraph" w:styleId="TOC6">
    <w:name w:val="toc 6"/>
    <w:basedOn w:val="Normal"/>
    <w:next w:val="Normal"/>
    <w:autoRedefine/>
    <w:uiPriority w:val="39"/>
    <w:rsid w:val="00916D07"/>
    <w:pPr>
      <w:tabs>
        <w:tab w:val="left" w:pos="426"/>
        <w:tab w:val="right" w:leader="dot" w:pos="9515"/>
      </w:tabs>
    </w:pPr>
    <w:rPr>
      <w:noProof/>
    </w:rPr>
  </w:style>
  <w:style w:type="paragraph" w:styleId="TOC7">
    <w:name w:val="toc 7"/>
    <w:basedOn w:val="Normal"/>
    <w:next w:val="Normal"/>
    <w:autoRedefine/>
    <w:uiPriority w:val="39"/>
    <w:rsid w:val="00916D07"/>
    <w:pPr>
      <w:tabs>
        <w:tab w:val="right" w:leader="dot" w:pos="9515"/>
      </w:tabs>
    </w:pPr>
    <w:rPr>
      <w:noProof/>
    </w:rPr>
  </w:style>
  <w:style w:type="paragraph" w:styleId="TOC8">
    <w:name w:val="toc 8"/>
    <w:basedOn w:val="Normal"/>
    <w:next w:val="Normal"/>
    <w:autoRedefine/>
    <w:uiPriority w:val="39"/>
    <w:rsid w:val="00CD6387"/>
    <w:pPr>
      <w:tabs>
        <w:tab w:val="right" w:leader="dot" w:pos="9515"/>
      </w:tabs>
      <w:ind w:left="567" w:right="567"/>
    </w:pPr>
  </w:style>
  <w:style w:type="paragraph" w:customStyle="1" w:styleId="a">
    <w:name w:val="Заголовок рисунка"/>
    <w:basedOn w:val="Normal"/>
    <w:next w:val="Normal"/>
    <w:link w:val="a0"/>
    <w:rsid w:val="00D63FAC"/>
    <w:pPr>
      <w:spacing w:before="120"/>
      <w:ind w:firstLine="851"/>
      <w:jc w:val="center"/>
    </w:pPr>
    <w:rPr>
      <w:szCs w:val="20"/>
    </w:rPr>
  </w:style>
  <w:style w:type="character" w:customStyle="1" w:styleId="a0">
    <w:name w:val="Заголовок рисунка Знак"/>
    <w:link w:val="a"/>
    <w:rsid w:val="00577058"/>
    <w:rPr>
      <w:sz w:val="24"/>
    </w:rPr>
  </w:style>
  <w:style w:type="paragraph" w:customStyle="1" w:styleId="a1">
    <w:name w:val="Заголовок таблицы"/>
    <w:basedOn w:val="Normal"/>
    <w:next w:val="Normal"/>
    <w:link w:val="a2"/>
    <w:rsid w:val="00AD0E8C"/>
    <w:pPr>
      <w:widowControl w:val="0"/>
      <w:spacing w:before="120" w:after="120"/>
      <w:jc w:val="both"/>
    </w:pPr>
    <w:rPr>
      <w:szCs w:val="20"/>
    </w:rPr>
  </w:style>
  <w:style w:type="character" w:customStyle="1" w:styleId="a2">
    <w:name w:val="Заголовок таблицы Знак"/>
    <w:link w:val="a1"/>
    <w:rsid w:val="00AD0E8C"/>
    <w:rPr>
      <w:sz w:val="24"/>
    </w:rPr>
  </w:style>
  <w:style w:type="paragraph" w:customStyle="1" w:styleId="INTRODUCTION">
    <w:name w:val="INTRODUCTION"/>
    <w:basedOn w:val="Heading1"/>
    <w:rsid w:val="0063310D"/>
    <w:pPr>
      <w:ind w:left="0"/>
      <w:jc w:val="center"/>
    </w:pPr>
    <w:rPr>
      <w:sz w:val="28"/>
      <w:szCs w:val="28"/>
    </w:rPr>
  </w:style>
  <w:style w:type="paragraph" w:styleId="TableofFigures">
    <w:name w:val="table of figures"/>
    <w:basedOn w:val="Normal"/>
    <w:next w:val="Normal"/>
    <w:uiPriority w:val="99"/>
    <w:semiHidden/>
    <w:rsid w:val="00D63FAC"/>
    <w:pPr>
      <w:ind w:left="1304" w:hanging="1304"/>
    </w:pPr>
  </w:style>
  <w:style w:type="paragraph" w:styleId="TOCHeading">
    <w:name w:val="TOC Heading"/>
    <w:basedOn w:val="Heading1"/>
    <w:next w:val="Normal"/>
    <w:uiPriority w:val="39"/>
    <w:qFormat/>
    <w:rsid w:val="005F7AF7"/>
    <w:pPr>
      <w:keepLines/>
      <w:suppressAutoHyphens w:val="0"/>
      <w:spacing w:after="0" w:line="259" w:lineRule="auto"/>
      <w:jc w:val="left"/>
      <w:outlineLvl w:val="9"/>
    </w:pPr>
    <w:rPr>
      <w:rFonts w:ascii="Cambria" w:hAnsi="Cambria"/>
      <w:b w:val="0"/>
      <w:caps w:val="0"/>
      <w:color w:val="365F91"/>
    </w:rPr>
  </w:style>
  <w:style w:type="paragraph" w:styleId="Footer">
    <w:name w:val="footer"/>
    <w:basedOn w:val="Normal"/>
    <w:link w:val="FooterChar"/>
    <w:uiPriority w:val="99"/>
    <w:unhideWhenUsed/>
    <w:rsid w:val="00AE1121"/>
    <w:pPr>
      <w:tabs>
        <w:tab w:val="center" w:pos="4677"/>
        <w:tab w:val="right" w:pos="9355"/>
      </w:tabs>
    </w:pPr>
  </w:style>
  <w:style w:type="character" w:customStyle="1" w:styleId="FooterChar">
    <w:name w:val="Footer Char"/>
    <w:basedOn w:val="DefaultParagraphFont"/>
    <w:link w:val="Footer"/>
    <w:uiPriority w:val="99"/>
    <w:rsid w:val="00AE1121"/>
    <w:rPr>
      <w:sz w:val="24"/>
      <w:szCs w:val="24"/>
    </w:rPr>
  </w:style>
  <w:style w:type="paragraph" w:styleId="BalloonText">
    <w:name w:val="Balloon Text"/>
    <w:basedOn w:val="Normal"/>
    <w:link w:val="BalloonTextChar1"/>
    <w:uiPriority w:val="99"/>
    <w:semiHidden/>
    <w:unhideWhenUsed/>
    <w:rsid w:val="00DA42FE"/>
    <w:rPr>
      <w:rFonts w:ascii="Tahoma" w:hAnsi="Tahoma" w:cs="Tahoma"/>
      <w:sz w:val="16"/>
      <w:szCs w:val="16"/>
    </w:rPr>
  </w:style>
  <w:style w:type="character" w:customStyle="1" w:styleId="BalloonTextChar1">
    <w:name w:val="Balloon Text Char1"/>
    <w:link w:val="BalloonText"/>
    <w:uiPriority w:val="99"/>
    <w:semiHidden/>
    <w:rsid w:val="00DA42FE"/>
    <w:rPr>
      <w:rFonts w:ascii="Tahoma" w:hAnsi="Tahoma" w:cs="Tahoma"/>
      <w:sz w:val="16"/>
      <w:szCs w:val="16"/>
    </w:rPr>
  </w:style>
  <w:style w:type="paragraph" w:styleId="DocumentMap">
    <w:name w:val="Document Map"/>
    <w:basedOn w:val="Normal"/>
    <w:link w:val="DocumentMapChar1"/>
    <w:uiPriority w:val="99"/>
    <w:semiHidden/>
    <w:rsid w:val="00565436"/>
    <w:pPr>
      <w:shd w:val="clear" w:color="auto" w:fill="000080"/>
    </w:pPr>
    <w:rPr>
      <w:rFonts w:ascii="Tahoma" w:hAnsi="Tahoma" w:cs="Tahoma"/>
      <w:sz w:val="20"/>
      <w:szCs w:val="20"/>
    </w:rPr>
  </w:style>
  <w:style w:type="character" w:customStyle="1" w:styleId="DocumentMapChar1">
    <w:name w:val="Document Map Char1"/>
    <w:link w:val="DocumentMap"/>
    <w:uiPriority w:val="99"/>
    <w:semiHidden/>
    <w:rsid w:val="00565436"/>
    <w:rPr>
      <w:rFonts w:ascii="Tahoma" w:hAnsi="Tahoma" w:cs="Tahoma"/>
      <w:shd w:val="clear" w:color="auto" w:fill="000080"/>
    </w:rPr>
  </w:style>
  <w:style w:type="paragraph" w:styleId="BodyText">
    <w:name w:val="Body Text"/>
    <w:basedOn w:val="Normal"/>
    <w:link w:val="BodyTextChar1"/>
    <w:uiPriority w:val="99"/>
    <w:semiHidden/>
    <w:rsid w:val="00940001"/>
    <w:pPr>
      <w:jc w:val="center"/>
    </w:pPr>
    <w:rPr>
      <w:bCs/>
    </w:rPr>
  </w:style>
  <w:style w:type="character" w:customStyle="1" w:styleId="BodyTextChar1">
    <w:name w:val="Body Text Char1"/>
    <w:link w:val="BodyText"/>
    <w:uiPriority w:val="99"/>
    <w:semiHidden/>
    <w:rsid w:val="00940001"/>
    <w:rPr>
      <w:bCs/>
      <w:sz w:val="24"/>
      <w:szCs w:val="24"/>
    </w:rPr>
  </w:style>
  <w:style w:type="paragraph" w:styleId="BodyText2">
    <w:name w:val="Body Text 2"/>
    <w:basedOn w:val="Normal"/>
    <w:link w:val="BodyText2Char1"/>
    <w:uiPriority w:val="99"/>
    <w:semiHidden/>
    <w:rsid w:val="00940001"/>
    <w:pPr>
      <w:jc w:val="center"/>
    </w:pPr>
    <w:rPr>
      <w:b/>
      <w:bCs/>
      <w:color w:val="000000"/>
      <w:sz w:val="32"/>
    </w:rPr>
  </w:style>
  <w:style w:type="character" w:customStyle="1" w:styleId="BodyText2Char1">
    <w:name w:val="Body Text 2 Char1"/>
    <w:link w:val="BodyText2"/>
    <w:uiPriority w:val="99"/>
    <w:semiHidden/>
    <w:rsid w:val="00940001"/>
    <w:rPr>
      <w:b/>
      <w:bCs/>
      <w:color w:val="000000"/>
      <w:sz w:val="32"/>
      <w:szCs w:val="24"/>
    </w:rPr>
  </w:style>
  <w:style w:type="paragraph" w:styleId="NormalWeb">
    <w:name w:val="Normal (Web)"/>
    <w:basedOn w:val="Normal"/>
    <w:uiPriority w:val="99"/>
    <w:semiHidden/>
    <w:unhideWhenUsed/>
    <w:rsid w:val="00940001"/>
    <w:pPr>
      <w:spacing w:before="100" w:beforeAutospacing="1" w:after="100" w:afterAutospacing="1"/>
    </w:pPr>
  </w:style>
  <w:style w:type="character" w:styleId="FollowedHyperlink">
    <w:name w:val="FollowedHyperlink"/>
    <w:uiPriority w:val="99"/>
    <w:semiHidden/>
    <w:unhideWhenUsed/>
    <w:rsid w:val="00940001"/>
    <w:rPr>
      <w:color w:val="800080"/>
      <w:u w:val="single"/>
    </w:rPr>
  </w:style>
  <w:style w:type="character" w:styleId="FootnoteReference">
    <w:name w:val="footnote reference"/>
    <w:uiPriority w:val="99"/>
    <w:semiHidden/>
    <w:rsid w:val="00940001"/>
    <w:rPr>
      <w:vertAlign w:val="superscript"/>
    </w:rPr>
  </w:style>
  <w:style w:type="character" w:styleId="PageNumber">
    <w:name w:val="page number"/>
    <w:basedOn w:val="DefaultParagraphFont"/>
    <w:uiPriority w:val="99"/>
    <w:semiHidden/>
    <w:rsid w:val="00940001"/>
  </w:style>
  <w:style w:type="paragraph" w:styleId="BodyTextIndent">
    <w:name w:val="Body Text Indent"/>
    <w:basedOn w:val="Normal"/>
    <w:link w:val="BodyTextIndentChar1"/>
    <w:uiPriority w:val="99"/>
    <w:semiHidden/>
    <w:rsid w:val="00940001"/>
    <w:pPr>
      <w:numPr>
        <w:numId w:val="3"/>
      </w:numPr>
      <w:shd w:val="clear" w:color="auto" w:fill="FFFFFF"/>
      <w:tabs>
        <w:tab w:val="clear" w:pos="2563"/>
        <w:tab w:val="num" w:pos="1276"/>
      </w:tabs>
      <w:autoSpaceDE w:val="0"/>
      <w:autoSpaceDN w:val="0"/>
      <w:adjustRightInd w:val="0"/>
      <w:ind w:left="1276" w:hanging="425"/>
    </w:pPr>
    <w:rPr>
      <w:rFonts w:ascii="Arial" w:hAnsi="Arial" w:cs="Arial"/>
      <w:color w:val="000000"/>
    </w:rPr>
  </w:style>
  <w:style w:type="character" w:customStyle="1" w:styleId="BodyTextIndentChar1">
    <w:name w:val="Body Text Indent Char1"/>
    <w:link w:val="BodyTextIndent"/>
    <w:uiPriority w:val="99"/>
    <w:semiHidden/>
    <w:rsid w:val="00940001"/>
    <w:rPr>
      <w:rFonts w:ascii="Arial" w:hAnsi="Arial" w:cs="Arial"/>
      <w:color w:val="000000"/>
      <w:sz w:val="24"/>
      <w:szCs w:val="24"/>
      <w:lang w:val="ru-RU" w:eastAsia="ru-RU" w:bidi="ar-SA"/>
    </w:rPr>
  </w:style>
  <w:style w:type="paragraph" w:styleId="FootnoteText">
    <w:name w:val="footnote text"/>
    <w:basedOn w:val="Normal"/>
    <w:link w:val="FootnoteTextChar1"/>
    <w:uiPriority w:val="99"/>
    <w:semiHidden/>
    <w:rsid w:val="00940001"/>
    <w:pPr>
      <w:tabs>
        <w:tab w:val="left" w:pos="7938"/>
        <w:tab w:val="left" w:pos="8364"/>
      </w:tabs>
      <w:spacing w:after="120"/>
      <w:ind w:firstLine="851"/>
      <w:jc w:val="center"/>
    </w:pPr>
    <w:rPr>
      <w:szCs w:val="20"/>
    </w:rPr>
  </w:style>
  <w:style w:type="character" w:customStyle="1" w:styleId="FootnoteTextChar1">
    <w:name w:val="Footnote Text Char1"/>
    <w:link w:val="FootnoteText"/>
    <w:uiPriority w:val="99"/>
    <w:semiHidden/>
    <w:rsid w:val="00940001"/>
    <w:rPr>
      <w:sz w:val="24"/>
    </w:rPr>
  </w:style>
  <w:style w:type="paragraph" w:customStyle="1" w:styleId="a3">
    <w:name w:val="с подчеркиванием"/>
    <w:basedOn w:val="Normal"/>
    <w:link w:val="a4"/>
    <w:rsid w:val="00940001"/>
    <w:pPr>
      <w:overflowPunct w:val="0"/>
      <w:autoSpaceDE w:val="0"/>
      <w:autoSpaceDN w:val="0"/>
      <w:adjustRightInd w:val="0"/>
      <w:spacing w:before="60" w:after="60"/>
      <w:ind w:firstLine="851"/>
      <w:jc w:val="both"/>
      <w:textAlignment w:val="baseline"/>
    </w:pPr>
    <w:rPr>
      <w:u w:val="single"/>
    </w:rPr>
  </w:style>
  <w:style w:type="table" w:styleId="TableGrid">
    <w:name w:val="Table Grid"/>
    <w:basedOn w:val="TableNormal"/>
    <w:uiPriority w:val="59"/>
    <w:rsid w:val="00100CF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TableNormal"/>
    <w:next w:val="TableGrid"/>
    <w:uiPriority w:val="59"/>
    <w:rsid w:val="00CB53C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TableNormal"/>
    <w:next w:val="TableGrid"/>
    <w:uiPriority w:val="59"/>
    <w:rsid w:val="000E2BB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A4389B"/>
    <w:rPr>
      <w:color w:val="808080"/>
    </w:rPr>
  </w:style>
  <w:style w:type="paragraph" w:styleId="BodyTextIndent2">
    <w:name w:val="Body Text Indent 2"/>
    <w:basedOn w:val="Normal"/>
    <w:link w:val="BodyTextIndent2Char1"/>
    <w:uiPriority w:val="99"/>
    <w:semiHidden/>
    <w:unhideWhenUsed/>
    <w:rsid w:val="00A4389B"/>
    <w:pPr>
      <w:spacing w:after="120" w:line="480" w:lineRule="auto"/>
      <w:ind w:left="283"/>
    </w:pPr>
  </w:style>
  <w:style w:type="character" w:customStyle="1" w:styleId="BodyTextIndent2Char1">
    <w:name w:val="Body Text Indent 2 Char1"/>
    <w:link w:val="BodyTextIndent2"/>
    <w:uiPriority w:val="99"/>
    <w:semiHidden/>
    <w:rsid w:val="00A4389B"/>
    <w:rPr>
      <w:sz w:val="24"/>
      <w:szCs w:val="24"/>
    </w:rPr>
  </w:style>
  <w:style w:type="paragraph" w:styleId="BodyTextIndent3">
    <w:name w:val="Body Text Indent 3"/>
    <w:basedOn w:val="Normal"/>
    <w:link w:val="BodyTextIndent3Char1"/>
    <w:uiPriority w:val="99"/>
    <w:semiHidden/>
    <w:unhideWhenUsed/>
    <w:rsid w:val="00A4389B"/>
    <w:pPr>
      <w:spacing w:after="120"/>
      <w:ind w:left="283"/>
    </w:pPr>
    <w:rPr>
      <w:sz w:val="16"/>
      <w:szCs w:val="16"/>
    </w:rPr>
  </w:style>
  <w:style w:type="character" w:customStyle="1" w:styleId="BodyTextIndent3Char1">
    <w:name w:val="Body Text Indent 3 Char1"/>
    <w:link w:val="BodyTextIndent3"/>
    <w:uiPriority w:val="99"/>
    <w:semiHidden/>
    <w:rsid w:val="00A4389B"/>
    <w:rPr>
      <w:sz w:val="16"/>
      <w:szCs w:val="16"/>
    </w:rPr>
  </w:style>
  <w:style w:type="character" w:styleId="CommentReference">
    <w:name w:val="annotation reference"/>
    <w:uiPriority w:val="99"/>
    <w:semiHidden/>
    <w:unhideWhenUsed/>
    <w:rsid w:val="00A4389B"/>
    <w:rPr>
      <w:sz w:val="16"/>
      <w:szCs w:val="16"/>
    </w:rPr>
  </w:style>
  <w:style w:type="paragraph" w:styleId="CommentText">
    <w:name w:val="annotation text"/>
    <w:basedOn w:val="Normal"/>
    <w:link w:val="CommentTextChar1"/>
    <w:uiPriority w:val="99"/>
    <w:semiHidden/>
    <w:unhideWhenUsed/>
    <w:rsid w:val="00A4389B"/>
    <w:rPr>
      <w:sz w:val="20"/>
      <w:szCs w:val="20"/>
    </w:rPr>
  </w:style>
  <w:style w:type="character" w:customStyle="1" w:styleId="CommentTextChar1">
    <w:name w:val="Comment Text Char1"/>
    <w:basedOn w:val="DefaultParagraphFont"/>
    <w:link w:val="CommentText"/>
    <w:uiPriority w:val="99"/>
    <w:semiHidden/>
    <w:rsid w:val="00A4389B"/>
  </w:style>
  <w:style w:type="paragraph" w:styleId="CommentSubject">
    <w:name w:val="annotation subject"/>
    <w:basedOn w:val="CommentText"/>
    <w:next w:val="CommentText"/>
    <w:link w:val="CommentSubjectChar1"/>
    <w:uiPriority w:val="99"/>
    <w:semiHidden/>
    <w:unhideWhenUsed/>
    <w:rsid w:val="00A4389B"/>
    <w:rPr>
      <w:b/>
      <w:bCs/>
    </w:rPr>
  </w:style>
  <w:style w:type="character" w:customStyle="1" w:styleId="CommentSubjectChar1">
    <w:name w:val="Comment Subject Char1"/>
    <w:link w:val="CommentSubject"/>
    <w:uiPriority w:val="99"/>
    <w:semiHidden/>
    <w:rsid w:val="00A4389B"/>
    <w:rPr>
      <w:b/>
      <w:bCs/>
    </w:rPr>
  </w:style>
  <w:style w:type="table" w:customStyle="1" w:styleId="3">
    <w:name w:val="Сетка таблицы3"/>
    <w:basedOn w:val="TableNormal"/>
    <w:next w:val="TableGrid"/>
    <w:uiPriority w:val="59"/>
    <w:rsid w:val="00BE635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qFormat/>
    <w:rsid w:val="0063310D"/>
    <w:pPr>
      <w:pageBreakBefore/>
      <w:jc w:val="center"/>
      <w:outlineLvl w:val="1"/>
    </w:pPr>
    <w:rPr>
      <w:caps/>
      <w:sz w:val="28"/>
    </w:rPr>
  </w:style>
  <w:style w:type="character" w:customStyle="1" w:styleId="TitleChar">
    <w:name w:val="Title Char"/>
    <w:link w:val="Title"/>
    <w:uiPriority w:val="10"/>
    <w:rsid w:val="00AF0071"/>
    <w:rPr>
      <w:sz w:val="24"/>
      <w:szCs w:val="24"/>
    </w:rPr>
  </w:style>
  <w:style w:type="paragraph" w:styleId="Title">
    <w:name w:val="Title"/>
    <w:basedOn w:val="Normal"/>
    <w:next w:val="Normal"/>
    <w:link w:val="TitleChar"/>
    <w:autoRedefine/>
    <w:uiPriority w:val="10"/>
    <w:qFormat/>
    <w:rsid w:val="00AF0071"/>
    <w:pPr>
      <w:spacing w:before="60" w:after="60"/>
    </w:pPr>
  </w:style>
  <w:style w:type="paragraph" w:customStyle="1" w:styleId="20">
    <w:name w:val="Перечисление 2 уровня"/>
    <w:basedOn w:val="a5"/>
    <w:next w:val="a5"/>
    <w:link w:val="21"/>
    <w:autoRedefine/>
    <w:rsid w:val="005B7790"/>
    <w:pPr>
      <w:ind w:firstLine="1134"/>
    </w:pPr>
    <w:rPr>
      <w:szCs w:val="24"/>
    </w:rPr>
  </w:style>
  <w:style w:type="character" w:customStyle="1" w:styleId="21">
    <w:name w:val="Перечисление 2 уровня Знак"/>
    <w:link w:val="20"/>
    <w:rsid w:val="005B7790"/>
    <w:rPr>
      <w:color w:val="000000"/>
      <w:sz w:val="24"/>
      <w:szCs w:val="24"/>
      <w:lang w:eastAsia="x-none"/>
    </w:rPr>
  </w:style>
  <w:style w:type="character" w:customStyle="1" w:styleId="ListParagraphChar">
    <w:name w:val="List Paragraph Char"/>
    <w:aliases w:val="3 LEVEL Char"/>
    <w:basedOn w:val="a6"/>
    <w:link w:val="ListParagraph"/>
    <w:uiPriority w:val="34"/>
    <w:rsid w:val="00916D07"/>
    <w:rPr>
      <w:rFonts w:eastAsiaTheme="minorEastAsia"/>
      <w:color w:val="000000"/>
      <w:sz w:val="24"/>
      <w:szCs w:val="22"/>
      <w:lang w:val="en-US" w:eastAsia="en-US"/>
    </w:rPr>
  </w:style>
  <w:style w:type="paragraph" w:customStyle="1" w:styleId="10">
    <w:name w:val="Заголовок оглавления1"/>
    <w:basedOn w:val="Heading1"/>
    <w:next w:val="Normal"/>
    <w:rsid w:val="00B547E9"/>
    <w:pPr>
      <w:keepLines/>
      <w:suppressAutoHyphens w:val="0"/>
      <w:spacing w:after="0" w:line="259" w:lineRule="auto"/>
      <w:jc w:val="left"/>
      <w:outlineLvl w:val="9"/>
    </w:pPr>
    <w:rPr>
      <w:rFonts w:ascii="Cambria" w:hAnsi="Cambria"/>
      <w:b w:val="0"/>
      <w:caps w:val="0"/>
      <w:color w:val="365F91"/>
    </w:rPr>
  </w:style>
  <w:style w:type="character" w:customStyle="1" w:styleId="BalloonTextChar">
    <w:name w:val="Balloon Text Char"/>
    <w:semiHidden/>
    <w:locked/>
    <w:rsid w:val="00B547E9"/>
    <w:rPr>
      <w:rFonts w:ascii="Tahoma" w:hAnsi="Tahoma" w:cs="Tahoma"/>
      <w:sz w:val="16"/>
      <w:szCs w:val="16"/>
      <w:lang w:val="ru-RU" w:eastAsia="ru-RU" w:bidi="ar-SA"/>
    </w:rPr>
  </w:style>
  <w:style w:type="character" w:customStyle="1" w:styleId="DocumentMapChar">
    <w:name w:val="Document Map Char"/>
    <w:semiHidden/>
    <w:locked/>
    <w:rsid w:val="00B547E9"/>
    <w:rPr>
      <w:rFonts w:ascii="Tahoma" w:hAnsi="Tahoma" w:cs="Tahoma"/>
      <w:lang w:val="ru-RU" w:eastAsia="ru-RU" w:bidi="ar-SA"/>
    </w:rPr>
  </w:style>
  <w:style w:type="character" w:customStyle="1" w:styleId="BodyTextChar">
    <w:name w:val="Body Text Char"/>
    <w:semiHidden/>
    <w:locked/>
    <w:rsid w:val="00B547E9"/>
    <w:rPr>
      <w:bCs/>
      <w:sz w:val="24"/>
      <w:szCs w:val="24"/>
      <w:lang w:val="ru-RU" w:eastAsia="ru-RU" w:bidi="ar-SA"/>
    </w:rPr>
  </w:style>
  <w:style w:type="character" w:customStyle="1" w:styleId="BodyText2Char">
    <w:name w:val="Body Text 2 Char"/>
    <w:semiHidden/>
    <w:locked/>
    <w:rsid w:val="00B547E9"/>
    <w:rPr>
      <w:b/>
      <w:bCs/>
      <w:color w:val="000000"/>
      <w:sz w:val="32"/>
      <w:szCs w:val="24"/>
      <w:lang w:val="ru-RU" w:eastAsia="ru-RU" w:bidi="ar-SA"/>
    </w:rPr>
  </w:style>
  <w:style w:type="character" w:customStyle="1" w:styleId="BodyTextIndentChar">
    <w:name w:val="Body Text Indent Char"/>
    <w:semiHidden/>
    <w:locked/>
    <w:rsid w:val="00B547E9"/>
    <w:rPr>
      <w:rFonts w:ascii="Arial" w:hAnsi="Arial" w:cs="Arial"/>
      <w:color w:val="000000"/>
      <w:sz w:val="24"/>
      <w:szCs w:val="24"/>
      <w:lang w:val="ru-RU" w:eastAsia="ru-RU" w:bidi="ar-SA"/>
    </w:rPr>
  </w:style>
  <w:style w:type="character" w:customStyle="1" w:styleId="FootnoteTextChar">
    <w:name w:val="Footnote Text Char"/>
    <w:semiHidden/>
    <w:locked/>
    <w:rsid w:val="00B547E9"/>
    <w:rPr>
      <w:sz w:val="24"/>
      <w:lang w:val="ru-RU" w:eastAsia="ru-RU" w:bidi="ar-SA"/>
    </w:rPr>
  </w:style>
  <w:style w:type="character" w:customStyle="1" w:styleId="a4">
    <w:name w:val="с подчеркиванием Знак"/>
    <w:link w:val="a3"/>
    <w:rsid w:val="00B547E9"/>
    <w:rPr>
      <w:sz w:val="24"/>
      <w:szCs w:val="24"/>
      <w:u w:val="single"/>
      <w:lang w:val="ru-RU" w:eastAsia="ru-RU" w:bidi="ar-SA"/>
    </w:rPr>
  </w:style>
  <w:style w:type="character" w:customStyle="1" w:styleId="BodyTextIndent2Char">
    <w:name w:val="Body Text Indent 2 Char"/>
    <w:semiHidden/>
    <w:locked/>
    <w:rsid w:val="00B547E9"/>
    <w:rPr>
      <w:sz w:val="24"/>
      <w:szCs w:val="24"/>
      <w:lang w:val="ru-RU" w:eastAsia="ru-RU" w:bidi="ar-SA"/>
    </w:rPr>
  </w:style>
  <w:style w:type="character" w:customStyle="1" w:styleId="BodyTextIndent3Char">
    <w:name w:val="Body Text Indent 3 Char"/>
    <w:semiHidden/>
    <w:locked/>
    <w:rsid w:val="00B547E9"/>
    <w:rPr>
      <w:sz w:val="16"/>
      <w:szCs w:val="16"/>
      <w:lang w:val="ru-RU" w:eastAsia="ru-RU" w:bidi="ar-SA"/>
    </w:rPr>
  </w:style>
  <w:style w:type="character" w:customStyle="1" w:styleId="CommentTextChar">
    <w:name w:val="Comment Text Char"/>
    <w:semiHidden/>
    <w:locked/>
    <w:rsid w:val="00B547E9"/>
    <w:rPr>
      <w:lang w:val="ru-RU" w:eastAsia="ru-RU" w:bidi="ar-SA"/>
    </w:rPr>
  </w:style>
  <w:style w:type="character" w:customStyle="1" w:styleId="CommentSubjectChar">
    <w:name w:val="Comment Subject Char"/>
    <w:semiHidden/>
    <w:locked/>
    <w:rsid w:val="00B547E9"/>
    <w:rPr>
      <w:b/>
      <w:bCs/>
      <w:lang w:val="ru-RU" w:eastAsia="ru-RU" w:bidi="ar-SA"/>
    </w:rPr>
  </w:style>
  <w:style w:type="character" w:styleId="Emphasis">
    <w:name w:val="Emphasis"/>
    <w:uiPriority w:val="20"/>
    <w:qFormat/>
    <w:rsid w:val="00B547E9"/>
    <w:rPr>
      <w:i/>
      <w:iCs/>
    </w:rPr>
  </w:style>
  <w:style w:type="numbering" w:customStyle="1" w:styleId="11">
    <w:name w:val="Нет списка1"/>
    <w:next w:val="NoList"/>
    <w:semiHidden/>
    <w:rsid w:val="004C1DFE"/>
  </w:style>
  <w:style w:type="paragraph" w:customStyle="1" w:styleId="110">
    <w:name w:val="Заголовок оглавления11"/>
    <w:basedOn w:val="Heading1"/>
    <w:next w:val="Normal"/>
    <w:rsid w:val="004C1DFE"/>
    <w:pPr>
      <w:keepLines/>
      <w:suppressAutoHyphens w:val="0"/>
      <w:spacing w:after="0" w:line="259" w:lineRule="auto"/>
      <w:jc w:val="left"/>
      <w:outlineLvl w:val="9"/>
    </w:pPr>
    <w:rPr>
      <w:rFonts w:ascii="Cambria" w:hAnsi="Cambria"/>
      <w:b w:val="0"/>
      <w:caps w:val="0"/>
      <w:color w:val="365F91"/>
    </w:rPr>
  </w:style>
  <w:style w:type="paragraph" w:customStyle="1" w:styleId="a7">
    <w:name w:val="Заголовок с подчёркиванием"/>
    <w:basedOn w:val="Normal"/>
    <w:rsid w:val="004C1DFE"/>
    <w:pPr>
      <w:spacing w:before="60" w:after="60"/>
      <w:ind w:firstLine="851"/>
      <w:jc w:val="both"/>
    </w:pPr>
    <w:rPr>
      <w:szCs w:val="20"/>
      <w:u w:val="single"/>
    </w:rPr>
  </w:style>
  <w:style w:type="numbering" w:customStyle="1" w:styleId="111">
    <w:name w:val="Нет списка11"/>
    <w:next w:val="NoList"/>
    <w:semiHidden/>
    <w:rsid w:val="004C1DFE"/>
  </w:style>
  <w:style w:type="paragraph" w:customStyle="1" w:styleId="a8">
    <w:name w:val="Без номера"/>
    <w:basedOn w:val="Heading1"/>
    <w:semiHidden/>
    <w:rsid w:val="004C1DFE"/>
    <w:pPr>
      <w:suppressAutoHyphens w:val="0"/>
      <w:jc w:val="left"/>
    </w:pPr>
    <w:rPr>
      <w:sz w:val="28"/>
      <w:szCs w:val="28"/>
    </w:rPr>
  </w:style>
  <w:style w:type="character" w:customStyle="1" w:styleId="12">
    <w:name w:val="Замещающий текст1"/>
    <w:semiHidden/>
    <w:rsid w:val="00C62300"/>
    <w:rPr>
      <w:rFonts w:cs="Times New Roman"/>
      <w:color w:val="808080"/>
    </w:rPr>
  </w:style>
  <w:style w:type="numbering" w:customStyle="1" w:styleId="22">
    <w:name w:val="Нет списка2"/>
    <w:next w:val="NoList"/>
    <w:uiPriority w:val="99"/>
    <w:semiHidden/>
    <w:unhideWhenUsed/>
    <w:rsid w:val="0007591B"/>
  </w:style>
  <w:style w:type="character" w:customStyle="1" w:styleId="13">
    <w:name w:val="Название Знак1"/>
    <w:basedOn w:val="DefaultParagraphFont"/>
    <w:uiPriority w:val="10"/>
    <w:rsid w:val="00AD2585"/>
    <w:rPr>
      <w:rFonts w:asciiTheme="majorHAnsi" w:eastAsiaTheme="majorEastAsia" w:hAnsiTheme="majorHAnsi" w:cstheme="majorBidi"/>
      <w:b/>
      <w:bCs/>
      <w:kern w:val="28"/>
      <w:sz w:val="32"/>
      <w:szCs w:val="32"/>
    </w:rPr>
  </w:style>
  <w:style w:type="paragraph" w:styleId="ListParagraph">
    <w:name w:val="List Paragraph"/>
    <w:aliases w:val="3 LEVEL"/>
    <w:basedOn w:val="a5"/>
    <w:next w:val="a5"/>
    <w:link w:val="ListParagraphChar"/>
    <w:uiPriority w:val="34"/>
    <w:qFormat/>
    <w:rsid w:val="005B7790"/>
    <w:pPr>
      <w:ind w:firstLine="1418"/>
      <w:contextualSpacing/>
    </w:pPr>
    <w:rPr>
      <w:rFonts w:eastAsiaTheme="minorEastAsia"/>
      <w:szCs w:val="22"/>
      <w:lang w:val="en-US" w:eastAsia="en-US"/>
    </w:rPr>
  </w:style>
  <w:style w:type="character" w:customStyle="1" w:styleId="a6">
    <w:name w:val="Абзац обычный Знак"/>
    <w:basedOn w:val="DefaultParagraphFont"/>
    <w:link w:val="a5"/>
    <w:locked/>
    <w:rsid w:val="00030BE1"/>
    <w:rPr>
      <w:color w:val="000000"/>
      <w:sz w:val="24"/>
      <w:lang w:eastAsia="x-none"/>
    </w:rPr>
  </w:style>
  <w:style w:type="paragraph" w:customStyle="1" w:styleId="a5">
    <w:name w:val="Абзац обычный"/>
    <w:basedOn w:val="Normal"/>
    <w:link w:val="a6"/>
    <w:rsid w:val="00030BE1"/>
    <w:pPr>
      <w:ind w:firstLine="851"/>
      <w:jc w:val="both"/>
    </w:pPr>
    <w:rPr>
      <w:color w:val="000000"/>
      <w:szCs w:val="20"/>
      <w:lang w:eastAsia="x-none"/>
    </w:rPr>
  </w:style>
  <w:style w:type="paragraph" w:customStyle="1" w:styleId="14">
    <w:name w:val="Заголовок приложения_1"/>
    <w:basedOn w:val="ANNEXTITLE"/>
    <w:qFormat/>
    <w:rsid w:val="00BF41D1"/>
    <w:rPr>
      <w:b/>
      <w:caps w:val="0"/>
    </w:rPr>
  </w:style>
  <w:style w:type="paragraph" w:customStyle="1" w:styleId="-12">
    <w:name w:val="Титул-12пт"/>
    <w:aliases w:val="Ж"/>
    <w:basedOn w:val="Normal"/>
    <w:uiPriority w:val="99"/>
    <w:rsid w:val="0034531D"/>
    <w:pPr>
      <w:jc w:val="center"/>
    </w:pPr>
    <w:rPr>
      <w:b/>
      <w:bCs/>
    </w:rPr>
  </w:style>
  <w:style w:type="paragraph" w:customStyle="1" w:styleId="aHeader">
    <w:name w:val="a_Header"/>
    <w:basedOn w:val="Normal"/>
    <w:uiPriority w:val="99"/>
    <w:rsid w:val="0034531D"/>
    <w:pPr>
      <w:tabs>
        <w:tab w:val="left" w:pos="1985"/>
      </w:tabs>
      <w:suppressAutoHyphens/>
      <w:overflowPunct w:val="0"/>
      <w:autoSpaceDE w:val="0"/>
      <w:spacing w:after="60"/>
      <w:jc w:val="center"/>
      <w:textAlignment w:val="baseline"/>
    </w:pPr>
    <w:rPr>
      <w:rFonts w:ascii="Courier New" w:hAnsi="Courier New" w:cs="Calibri"/>
      <w:szCs w:val="20"/>
      <w:lang w:eastAsia="ar-SA"/>
    </w:rPr>
  </w:style>
  <w:style w:type="paragraph" w:customStyle="1" w:styleId="HEADLINE">
    <w:name w:val="HEADLINE"/>
    <w:basedOn w:val="Normal"/>
    <w:qFormat/>
    <w:rsid w:val="0063310D"/>
    <w:pPr>
      <w:pageBreakBefore/>
      <w:spacing w:after="240"/>
      <w:jc w:val="center"/>
    </w:pPr>
    <w:rPr>
      <w:b/>
      <w:spacing w:val="38"/>
      <w:sz w:val="28"/>
      <w:szCs w:val="28"/>
      <w:lang w:val="en-US"/>
    </w:rPr>
  </w:style>
  <w:style w:type="paragraph" w:customStyle="1" w:styleId="HEADLINE-1">
    <w:name w:val="HEADLINE-1"/>
    <w:basedOn w:val="Normal"/>
    <w:qFormat/>
    <w:rsid w:val="00700386"/>
    <w:pPr>
      <w:spacing w:after="120"/>
      <w:jc w:val="center"/>
    </w:pPr>
    <w:rPr>
      <w:b/>
      <w:bCs/>
      <w:sz w:val="28"/>
      <w:szCs w:val="28"/>
      <w:lang w:val="en-US"/>
    </w:rPr>
  </w:style>
  <w:style w:type="paragraph" w:customStyle="1" w:styleId="HEADLINE-2">
    <w:name w:val="HEADLINE-2"/>
    <w:basedOn w:val="Normal"/>
    <w:qFormat/>
    <w:rsid w:val="00700386"/>
    <w:pPr>
      <w:spacing w:after="240"/>
      <w:jc w:val="center"/>
    </w:pPr>
    <w:rPr>
      <w:b/>
      <w:sz w:val="32"/>
      <w:szCs w:val="32"/>
      <w:lang w:val="en-US"/>
    </w:rPr>
  </w:style>
  <w:style w:type="paragraph" w:customStyle="1" w:styleId="HEADLINE-3">
    <w:name w:val="HEADLINE-3"/>
    <w:basedOn w:val="Normal"/>
    <w:qFormat/>
    <w:rsid w:val="00700386"/>
    <w:pPr>
      <w:jc w:val="center"/>
    </w:pPr>
    <w:rPr>
      <w:b/>
      <w:bCs/>
      <w:lang w:val="en-US" w:eastAsia="en-US"/>
    </w:rPr>
  </w:style>
  <w:style w:type="paragraph" w:customStyle="1" w:styleId="CONTENT">
    <w:name w:val="CONTENT"/>
    <w:basedOn w:val="Normal"/>
    <w:qFormat/>
    <w:rsid w:val="0063310D"/>
    <w:pPr>
      <w:pageBreakBefore/>
      <w:jc w:val="center"/>
    </w:pPr>
    <w:rPr>
      <w:b/>
      <w:sz w:val="28"/>
      <w:szCs w:val="28"/>
    </w:rPr>
  </w:style>
  <w:style w:type="paragraph" w:customStyle="1" w:styleId="LEVEL-3">
    <w:name w:val="LEVEL-3"/>
    <w:basedOn w:val="ListParagraph"/>
    <w:qFormat/>
    <w:rsid w:val="009526D0"/>
  </w:style>
  <w:style w:type="paragraph" w:customStyle="1" w:styleId="LEVEL-2">
    <w:name w:val="LEVEL-2"/>
    <w:basedOn w:val="20"/>
    <w:qFormat/>
    <w:rsid w:val="009526D0"/>
    <w:rPr>
      <w:lang w:val="en-US"/>
    </w:rPr>
  </w:style>
  <w:style w:type="paragraph" w:customStyle="1" w:styleId="LEVEL-1">
    <w:name w:val="LEVEL-1"/>
    <w:basedOn w:val="a5"/>
    <w:qFormat/>
    <w:rsid w:val="009526D0"/>
    <w:rPr>
      <w:lang w:val="en-US"/>
    </w:rPr>
  </w:style>
  <w:style w:type="paragraph" w:customStyle="1" w:styleId="LEVEL-TEXT">
    <w:name w:val="LEVEL-TEXT"/>
    <w:basedOn w:val="a5"/>
    <w:qFormat/>
    <w:rsid w:val="009526D0"/>
    <w:rPr>
      <w:lang w:val="en-US"/>
    </w:rPr>
  </w:style>
  <w:style w:type="paragraph" w:customStyle="1" w:styleId="HeadingFigure">
    <w:name w:val="Heading Figure"/>
    <w:basedOn w:val="a"/>
    <w:qFormat/>
    <w:rsid w:val="009526D0"/>
    <w:pPr>
      <w:ind w:firstLine="0"/>
    </w:pPr>
    <w:rPr>
      <w:lang w:val="en-US"/>
    </w:rPr>
  </w:style>
  <w:style w:type="paragraph" w:customStyle="1" w:styleId="HeadingTable">
    <w:name w:val="Heading Table"/>
    <w:basedOn w:val="a1"/>
    <w:qFormat/>
    <w:rsid w:val="009526D0"/>
    <w:rPr>
      <w:lang w:val="en-US"/>
    </w:rPr>
  </w:style>
  <w:style w:type="paragraph" w:customStyle="1" w:styleId="HEADLINE-0">
    <w:name w:val="HEADLINE-0"/>
    <w:basedOn w:val="Normal"/>
    <w:qFormat/>
    <w:rsid w:val="009526D0"/>
    <w:pPr>
      <w:tabs>
        <w:tab w:val="left" w:pos="7470"/>
      </w:tabs>
      <w:spacing w:before="60" w:after="60"/>
      <w:jc w:val="center"/>
    </w:pPr>
    <w:rPr>
      <w:snapToGrid w:val="0"/>
      <w:szCs w:val="20"/>
      <w:lang w:val="en-US"/>
    </w:rPr>
  </w:style>
  <w:style w:type="table" w:styleId="LightList-Accent2">
    <w:name w:val="Light List Accent 2"/>
    <w:basedOn w:val="TableNormal"/>
    <w:uiPriority w:val="61"/>
    <w:rsid w:val="00276ED9"/>
    <w:rPr>
      <w:lang w:val="en-US" w:eastAsia="en-US" w:bidi="fa-IR"/>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MediumShading2-Accent2">
    <w:name w:val="Medium Shading 2 Accent 2"/>
    <w:basedOn w:val="TableNormal"/>
    <w:uiPriority w:val="64"/>
    <w:rsid w:val="00DD3939"/>
    <w:rPr>
      <w:lang w:val="en-US" w:eastAsia="en-US"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5D5D90"/>
    <w:rPr>
      <w:lang w:val="en-US" w:eastAsia="en-US" w:bidi="fa-IR"/>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Grid-Accent3">
    <w:name w:val="Light Grid Accent 3"/>
    <w:basedOn w:val="TableNormal"/>
    <w:uiPriority w:val="62"/>
    <w:rsid w:val="00D66479"/>
    <w:rPr>
      <w:lang w:val="en-US" w:eastAsia="en-US" w:bidi="fa-IR"/>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GridTable2">
    <w:name w:val="Grid Table 2"/>
    <w:basedOn w:val="TableNormal"/>
    <w:uiPriority w:val="47"/>
    <w:rsid w:val="00871868"/>
    <w:rPr>
      <w:lang w:val="en-US" w:eastAsia="en-US" w:bidi="fa-IR"/>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ghtShading-Accent2">
    <w:name w:val="Light Shading Accent 2"/>
    <w:basedOn w:val="TableNormal"/>
    <w:uiPriority w:val="60"/>
    <w:rsid w:val="00F4294D"/>
    <w:rPr>
      <w:rFonts w:asciiTheme="minorHAnsi" w:eastAsiaTheme="minorHAnsi" w:hAnsiTheme="minorHAnsi" w:cstheme="minorBidi"/>
      <w:color w:val="C45911" w:themeColor="accent2" w:themeShade="BF"/>
      <w:sz w:val="22"/>
      <w:szCs w:val="22"/>
      <w:lang w:val="en-US"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ColorfulList-Accent1">
    <w:name w:val="Colorful List Accent 1"/>
    <w:basedOn w:val="TableNormal"/>
    <w:uiPriority w:val="72"/>
    <w:rsid w:val="00DB2F7D"/>
    <w:rPr>
      <w:color w:val="000000" w:themeColor="text1"/>
      <w:lang w:val="en-US" w:eastAsia="en-US" w:bidi="fa-IR"/>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Caption">
    <w:name w:val="caption"/>
    <w:basedOn w:val="Normal"/>
    <w:next w:val="Normal"/>
    <w:unhideWhenUsed/>
    <w:qFormat/>
    <w:rsid w:val="00CB3500"/>
    <w:pPr>
      <w:spacing w:after="200"/>
    </w:pPr>
    <w:rPr>
      <w:b/>
      <w:bCs/>
      <w:color w:val="5B9BD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16D07"/>
    <w:rPr>
      <w:sz w:val="24"/>
      <w:szCs w:val="24"/>
    </w:rPr>
  </w:style>
  <w:style w:type="paragraph" w:styleId="Heading1">
    <w:name w:val="heading 1"/>
    <w:basedOn w:val="Normal"/>
    <w:next w:val="Normal"/>
    <w:link w:val="Heading1Char"/>
    <w:uiPriority w:val="9"/>
    <w:qFormat/>
    <w:rsid w:val="00BF7AF9"/>
    <w:pPr>
      <w:keepNext/>
      <w:pageBreakBefore/>
      <w:suppressAutoHyphens/>
      <w:spacing w:before="120" w:after="120"/>
      <w:ind w:left="851"/>
      <w:jc w:val="both"/>
      <w:outlineLvl w:val="0"/>
    </w:pPr>
    <w:rPr>
      <w:b/>
      <w:caps/>
      <w:sz w:val="32"/>
      <w:szCs w:val="32"/>
    </w:rPr>
  </w:style>
  <w:style w:type="paragraph" w:styleId="Heading2">
    <w:name w:val="heading 2"/>
    <w:basedOn w:val="Normal"/>
    <w:next w:val="Normal"/>
    <w:link w:val="Heading2Char"/>
    <w:uiPriority w:val="9"/>
    <w:qFormat/>
    <w:rsid w:val="00653305"/>
    <w:pPr>
      <w:keepNext/>
      <w:suppressAutoHyphens/>
      <w:spacing w:before="120" w:after="120"/>
      <w:ind w:left="851"/>
      <w:jc w:val="both"/>
      <w:outlineLvl w:val="1"/>
    </w:pPr>
    <w:rPr>
      <w:b/>
      <w:caps/>
      <w:sz w:val="28"/>
      <w:szCs w:val="28"/>
    </w:rPr>
  </w:style>
  <w:style w:type="paragraph" w:styleId="Heading3">
    <w:name w:val="heading 3"/>
    <w:basedOn w:val="Normal"/>
    <w:next w:val="Normal"/>
    <w:link w:val="Heading3Char"/>
    <w:uiPriority w:val="9"/>
    <w:qFormat/>
    <w:rsid w:val="005B373E"/>
    <w:pPr>
      <w:keepNext/>
      <w:suppressAutoHyphens/>
      <w:spacing w:before="60" w:after="60"/>
      <w:ind w:left="851"/>
      <w:jc w:val="both"/>
      <w:outlineLvl w:val="2"/>
    </w:pPr>
    <w:rPr>
      <w:b/>
      <w:bCs/>
      <w:sz w:val="28"/>
      <w:szCs w:val="28"/>
    </w:rPr>
  </w:style>
  <w:style w:type="paragraph" w:styleId="Heading4">
    <w:name w:val="heading 4"/>
    <w:basedOn w:val="Normal"/>
    <w:next w:val="Normal"/>
    <w:link w:val="Heading4Char"/>
    <w:uiPriority w:val="9"/>
    <w:qFormat/>
    <w:rsid w:val="00CD04BF"/>
    <w:pPr>
      <w:keepNext/>
      <w:suppressAutoHyphens/>
      <w:spacing w:before="60" w:after="60"/>
      <w:ind w:left="851"/>
      <w:jc w:val="both"/>
      <w:outlineLvl w:val="3"/>
    </w:pPr>
    <w:rPr>
      <w:b/>
    </w:rPr>
  </w:style>
  <w:style w:type="paragraph" w:styleId="Heading5">
    <w:name w:val="heading 5"/>
    <w:basedOn w:val="Normal"/>
    <w:next w:val="Normal"/>
    <w:link w:val="Heading5Char"/>
    <w:uiPriority w:val="9"/>
    <w:qFormat/>
    <w:rsid w:val="008D5B1C"/>
    <w:pPr>
      <w:keepNext/>
      <w:suppressAutoHyphens/>
      <w:spacing w:before="60" w:after="60"/>
      <w:ind w:left="851"/>
      <w:jc w:val="both"/>
      <w:outlineLvl w:val="4"/>
    </w:pPr>
    <w:rPr>
      <w:b/>
    </w:rPr>
  </w:style>
  <w:style w:type="paragraph" w:styleId="Heading6">
    <w:name w:val="heading 6"/>
    <w:basedOn w:val="Normal"/>
    <w:next w:val="Normal"/>
    <w:link w:val="Heading6Char"/>
    <w:uiPriority w:val="9"/>
    <w:qFormat/>
    <w:rsid w:val="008D5B1C"/>
    <w:pPr>
      <w:keepNext/>
      <w:suppressAutoHyphens/>
      <w:spacing w:before="60" w:after="60"/>
      <w:ind w:left="851"/>
      <w:outlineLvl w:val="5"/>
    </w:pPr>
    <w:rPr>
      <w:b/>
      <w:iCs/>
    </w:rPr>
  </w:style>
  <w:style w:type="paragraph" w:styleId="Heading7">
    <w:name w:val="heading 7"/>
    <w:basedOn w:val="Normal"/>
    <w:next w:val="Normal"/>
    <w:link w:val="Heading7Char"/>
    <w:uiPriority w:val="9"/>
    <w:qFormat/>
    <w:rsid w:val="008D5B1C"/>
    <w:pPr>
      <w:keepNext/>
      <w:suppressAutoHyphens/>
      <w:overflowPunct w:val="0"/>
      <w:autoSpaceDE w:val="0"/>
      <w:autoSpaceDN w:val="0"/>
      <w:adjustRightInd w:val="0"/>
      <w:spacing w:before="60" w:after="60"/>
      <w:ind w:left="851"/>
      <w:jc w:val="both"/>
      <w:textAlignment w:val="baseline"/>
      <w:outlineLvl w:val="6"/>
    </w:pPr>
    <w:rPr>
      <w:b/>
    </w:rPr>
  </w:style>
  <w:style w:type="paragraph" w:styleId="Heading8">
    <w:name w:val="heading 8"/>
    <w:aliases w:val="12пт по центру"/>
    <w:basedOn w:val="Normal"/>
    <w:next w:val="Normal"/>
    <w:link w:val="Heading8Char"/>
    <w:uiPriority w:val="9"/>
    <w:qFormat/>
    <w:rsid w:val="008D5B1C"/>
    <w:pPr>
      <w:keepNext/>
      <w:suppressAutoHyphens/>
      <w:overflowPunct w:val="0"/>
      <w:autoSpaceDE w:val="0"/>
      <w:autoSpaceDN w:val="0"/>
      <w:adjustRightInd w:val="0"/>
      <w:spacing w:before="240" w:after="240"/>
      <w:ind w:firstLine="851"/>
      <w:jc w:val="both"/>
      <w:textAlignment w:val="baseline"/>
      <w:outlineLvl w:val="7"/>
    </w:pPr>
    <w:rPr>
      <w:b/>
    </w:rPr>
  </w:style>
  <w:style w:type="paragraph" w:styleId="Heading9">
    <w:name w:val="heading 9"/>
    <w:aliases w:val="СОДЕРЖАНИЕ"/>
    <w:basedOn w:val="Heading1"/>
    <w:next w:val="Normal"/>
    <w:link w:val="Heading9Char"/>
    <w:uiPriority w:val="9"/>
    <w:qFormat/>
    <w:rsid w:val="007E0B15"/>
    <w:pPr>
      <w:overflowPunct w:val="0"/>
      <w:autoSpaceDE w:val="0"/>
      <w:autoSpaceDN w:val="0"/>
      <w:adjustRightInd w:val="0"/>
      <w:textAlignment w:val="baseline"/>
      <w:outlineLvl w:val="8"/>
    </w:pPr>
    <w:rPr>
      <w:bCs/>
      <w:i/>
      <w:caps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BF7AF9"/>
    <w:rPr>
      <w:b/>
      <w:caps/>
      <w:sz w:val="32"/>
      <w:szCs w:val="32"/>
    </w:rPr>
  </w:style>
  <w:style w:type="character" w:customStyle="1" w:styleId="Heading2Char">
    <w:name w:val="Heading 2 Char"/>
    <w:link w:val="Heading2"/>
    <w:uiPriority w:val="9"/>
    <w:locked/>
    <w:rsid w:val="00653305"/>
    <w:rPr>
      <w:b/>
      <w:caps/>
      <w:sz w:val="28"/>
      <w:szCs w:val="28"/>
    </w:rPr>
  </w:style>
  <w:style w:type="character" w:customStyle="1" w:styleId="Heading3Char">
    <w:name w:val="Heading 3 Char"/>
    <w:link w:val="Heading3"/>
    <w:uiPriority w:val="9"/>
    <w:locked/>
    <w:rsid w:val="005B373E"/>
    <w:rPr>
      <w:b/>
      <w:bCs/>
      <w:sz w:val="28"/>
      <w:szCs w:val="28"/>
    </w:rPr>
  </w:style>
  <w:style w:type="character" w:customStyle="1" w:styleId="Heading4Char">
    <w:name w:val="Heading 4 Char"/>
    <w:link w:val="Heading4"/>
    <w:uiPriority w:val="9"/>
    <w:locked/>
    <w:rsid w:val="00CD04BF"/>
    <w:rPr>
      <w:b/>
      <w:sz w:val="24"/>
      <w:szCs w:val="24"/>
    </w:rPr>
  </w:style>
  <w:style w:type="character" w:customStyle="1" w:styleId="Heading5Char">
    <w:name w:val="Heading 5 Char"/>
    <w:link w:val="Heading5"/>
    <w:uiPriority w:val="9"/>
    <w:locked/>
    <w:rsid w:val="008D5B1C"/>
    <w:rPr>
      <w:b/>
      <w:sz w:val="24"/>
      <w:szCs w:val="24"/>
    </w:rPr>
  </w:style>
  <w:style w:type="character" w:customStyle="1" w:styleId="Heading6Char">
    <w:name w:val="Heading 6 Char"/>
    <w:link w:val="Heading6"/>
    <w:uiPriority w:val="9"/>
    <w:locked/>
    <w:rsid w:val="008D5B1C"/>
    <w:rPr>
      <w:b/>
      <w:iCs/>
      <w:sz w:val="24"/>
      <w:szCs w:val="24"/>
    </w:rPr>
  </w:style>
  <w:style w:type="character" w:customStyle="1" w:styleId="Heading7Char">
    <w:name w:val="Heading 7 Char"/>
    <w:link w:val="Heading7"/>
    <w:uiPriority w:val="9"/>
    <w:locked/>
    <w:rsid w:val="008D5B1C"/>
    <w:rPr>
      <w:b/>
      <w:sz w:val="24"/>
      <w:szCs w:val="24"/>
    </w:rPr>
  </w:style>
  <w:style w:type="character" w:customStyle="1" w:styleId="Heading8Char">
    <w:name w:val="Heading 8 Char"/>
    <w:aliases w:val="12пт по центру Char"/>
    <w:link w:val="Heading8"/>
    <w:uiPriority w:val="9"/>
    <w:locked/>
    <w:rsid w:val="008D5B1C"/>
    <w:rPr>
      <w:b/>
      <w:sz w:val="24"/>
      <w:szCs w:val="24"/>
    </w:rPr>
  </w:style>
  <w:style w:type="character" w:customStyle="1" w:styleId="Heading9Char">
    <w:name w:val="Heading 9 Char"/>
    <w:aliases w:val="СОДЕРЖАНИЕ Char"/>
    <w:link w:val="Heading9"/>
    <w:uiPriority w:val="9"/>
    <w:locked/>
    <w:rsid w:val="00565436"/>
    <w:rPr>
      <w:b/>
      <w:bCs/>
      <w:i/>
      <w:sz w:val="24"/>
      <w:szCs w:val="24"/>
    </w:rPr>
  </w:style>
  <w:style w:type="paragraph" w:styleId="Header">
    <w:name w:val="header"/>
    <w:basedOn w:val="Normal"/>
    <w:link w:val="HeaderChar"/>
    <w:uiPriority w:val="99"/>
    <w:unhideWhenUsed/>
    <w:rsid w:val="00AE1121"/>
    <w:pPr>
      <w:tabs>
        <w:tab w:val="center" w:pos="4677"/>
        <w:tab w:val="right" w:pos="9355"/>
      </w:tabs>
    </w:pPr>
  </w:style>
  <w:style w:type="character" w:customStyle="1" w:styleId="HeaderChar">
    <w:name w:val="Header Char"/>
    <w:basedOn w:val="DefaultParagraphFont"/>
    <w:link w:val="Header"/>
    <w:uiPriority w:val="99"/>
    <w:rsid w:val="00AE1121"/>
    <w:rPr>
      <w:sz w:val="24"/>
      <w:szCs w:val="24"/>
    </w:rPr>
  </w:style>
  <w:style w:type="character" w:styleId="Hyperlink">
    <w:name w:val="Hyperlink"/>
    <w:uiPriority w:val="99"/>
    <w:rsid w:val="00B11EB1"/>
    <w:rPr>
      <w:color w:val="0000FF"/>
      <w:u w:val="single"/>
    </w:rPr>
  </w:style>
  <w:style w:type="paragraph" w:styleId="TOC1">
    <w:name w:val="toc 1"/>
    <w:basedOn w:val="Normal"/>
    <w:next w:val="Normal"/>
    <w:autoRedefine/>
    <w:uiPriority w:val="39"/>
    <w:qFormat/>
    <w:rsid w:val="00916D07"/>
    <w:pPr>
      <w:tabs>
        <w:tab w:val="right" w:leader="dot" w:pos="9514"/>
      </w:tabs>
      <w:ind w:right="567"/>
    </w:pPr>
    <w:rPr>
      <w:noProof/>
      <w:szCs w:val="28"/>
    </w:rPr>
  </w:style>
  <w:style w:type="paragraph" w:styleId="TOC2">
    <w:name w:val="toc 2"/>
    <w:basedOn w:val="TOC1"/>
    <w:next w:val="Normal"/>
    <w:autoRedefine/>
    <w:uiPriority w:val="39"/>
    <w:qFormat/>
    <w:rsid w:val="00916D07"/>
    <w:pPr>
      <w:tabs>
        <w:tab w:val="left" w:pos="0"/>
        <w:tab w:val="left" w:pos="720"/>
      </w:tabs>
      <w:ind w:right="0"/>
    </w:pPr>
    <w:rPr>
      <w:bCs/>
      <w:lang w:val="en-US"/>
    </w:rPr>
  </w:style>
  <w:style w:type="paragraph" w:styleId="TOC3">
    <w:name w:val="toc 3"/>
    <w:basedOn w:val="TOC1"/>
    <w:next w:val="Normal"/>
    <w:autoRedefine/>
    <w:uiPriority w:val="39"/>
    <w:qFormat/>
    <w:rsid w:val="002D5740"/>
    <w:pPr>
      <w:tabs>
        <w:tab w:val="right" w:leader="dot" w:pos="9639"/>
      </w:tabs>
      <w:ind w:right="284"/>
    </w:pPr>
    <w:rPr>
      <w:bCs/>
    </w:rPr>
  </w:style>
  <w:style w:type="paragraph" w:styleId="TOC4">
    <w:name w:val="toc 4"/>
    <w:basedOn w:val="TOC1"/>
    <w:next w:val="Normal"/>
    <w:autoRedefine/>
    <w:uiPriority w:val="39"/>
    <w:rsid w:val="00D63FAC"/>
  </w:style>
  <w:style w:type="paragraph" w:styleId="TOC5">
    <w:name w:val="toc 5"/>
    <w:basedOn w:val="Normal"/>
    <w:next w:val="Normal"/>
    <w:autoRedefine/>
    <w:uiPriority w:val="39"/>
    <w:rsid w:val="00916D07"/>
    <w:pPr>
      <w:tabs>
        <w:tab w:val="right" w:leader="dot" w:pos="9515"/>
      </w:tabs>
    </w:pPr>
    <w:rPr>
      <w:bCs/>
      <w:noProof/>
    </w:rPr>
  </w:style>
  <w:style w:type="paragraph" w:styleId="TOC6">
    <w:name w:val="toc 6"/>
    <w:basedOn w:val="Normal"/>
    <w:next w:val="Normal"/>
    <w:autoRedefine/>
    <w:uiPriority w:val="39"/>
    <w:rsid w:val="00916D07"/>
    <w:pPr>
      <w:tabs>
        <w:tab w:val="left" w:pos="426"/>
        <w:tab w:val="right" w:leader="dot" w:pos="9515"/>
      </w:tabs>
    </w:pPr>
    <w:rPr>
      <w:noProof/>
    </w:rPr>
  </w:style>
  <w:style w:type="paragraph" w:styleId="TOC7">
    <w:name w:val="toc 7"/>
    <w:basedOn w:val="Normal"/>
    <w:next w:val="Normal"/>
    <w:autoRedefine/>
    <w:uiPriority w:val="39"/>
    <w:rsid w:val="00916D07"/>
    <w:pPr>
      <w:tabs>
        <w:tab w:val="right" w:leader="dot" w:pos="9515"/>
      </w:tabs>
    </w:pPr>
    <w:rPr>
      <w:noProof/>
    </w:rPr>
  </w:style>
  <w:style w:type="paragraph" w:styleId="TOC8">
    <w:name w:val="toc 8"/>
    <w:basedOn w:val="Normal"/>
    <w:next w:val="Normal"/>
    <w:autoRedefine/>
    <w:uiPriority w:val="39"/>
    <w:rsid w:val="00CD6387"/>
    <w:pPr>
      <w:tabs>
        <w:tab w:val="right" w:leader="dot" w:pos="9515"/>
      </w:tabs>
      <w:ind w:left="567" w:right="567"/>
    </w:pPr>
  </w:style>
  <w:style w:type="paragraph" w:customStyle="1" w:styleId="a">
    <w:name w:val="Заголовок рисунка"/>
    <w:basedOn w:val="Normal"/>
    <w:next w:val="Normal"/>
    <w:link w:val="a0"/>
    <w:rsid w:val="00D63FAC"/>
    <w:pPr>
      <w:spacing w:before="120"/>
      <w:ind w:firstLine="851"/>
      <w:jc w:val="center"/>
    </w:pPr>
    <w:rPr>
      <w:szCs w:val="20"/>
    </w:rPr>
  </w:style>
  <w:style w:type="character" w:customStyle="1" w:styleId="a0">
    <w:name w:val="Заголовок рисунка Знак"/>
    <w:link w:val="a"/>
    <w:rsid w:val="00577058"/>
    <w:rPr>
      <w:sz w:val="24"/>
    </w:rPr>
  </w:style>
  <w:style w:type="paragraph" w:customStyle="1" w:styleId="a1">
    <w:name w:val="Заголовок таблицы"/>
    <w:basedOn w:val="Normal"/>
    <w:next w:val="Normal"/>
    <w:link w:val="a2"/>
    <w:rsid w:val="00AD0E8C"/>
    <w:pPr>
      <w:widowControl w:val="0"/>
      <w:spacing w:before="120" w:after="120"/>
      <w:jc w:val="both"/>
    </w:pPr>
    <w:rPr>
      <w:szCs w:val="20"/>
    </w:rPr>
  </w:style>
  <w:style w:type="character" w:customStyle="1" w:styleId="a2">
    <w:name w:val="Заголовок таблицы Знак"/>
    <w:link w:val="a1"/>
    <w:rsid w:val="00AD0E8C"/>
    <w:rPr>
      <w:sz w:val="24"/>
    </w:rPr>
  </w:style>
  <w:style w:type="paragraph" w:customStyle="1" w:styleId="INTRODUCTION">
    <w:name w:val="INTRODUCTION"/>
    <w:basedOn w:val="Heading1"/>
    <w:rsid w:val="0063310D"/>
    <w:pPr>
      <w:ind w:left="0"/>
      <w:jc w:val="center"/>
    </w:pPr>
    <w:rPr>
      <w:sz w:val="28"/>
      <w:szCs w:val="28"/>
    </w:rPr>
  </w:style>
  <w:style w:type="paragraph" w:styleId="TableofFigures">
    <w:name w:val="table of figures"/>
    <w:basedOn w:val="Normal"/>
    <w:next w:val="Normal"/>
    <w:uiPriority w:val="99"/>
    <w:semiHidden/>
    <w:rsid w:val="00D63FAC"/>
    <w:pPr>
      <w:ind w:left="1304" w:hanging="1304"/>
    </w:pPr>
  </w:style>
  <w:style w:type="paragraph" w:styleId="TOCHeading">
    <w:name w:val="TOC Heading"/>
    <w:basedOn w:val="Heading1"/>
    <w:next w:val="Normal"/>
    <w:uiPriority w:val="39"/>
    <w:qFormat/>
    <w:rsid w:val="005F7AF7"/>
    <w:pPr>
      <w:keepLines/>
      <w:suppressAutoHyphens w:val="0"/>
      <w:spacing w:after="0" w:line="259" w:lineRule="auto"/>
      <w:jc w:val="left"/>
      <w:outlineLvl w:val="9"/>
    </w:pPr>
    <w:rPr>
      <w:rFonts w:ascii="Cambria" w:hAnsi="Cambria"/>
      <w:b w:val="0"/>
      <w:caps w:val="0"/>
      <w:color w:val="365F91"/>
    </w:rPr>
  </w:style>
  <w:style w:type="paragraph" w:styleId="Footer">
    <w:name w:val="footer"/>
    <w:basedOn w:val="Normal"/>
    <w:link w:val="FooterChar"/>
    <w:uiPriority w:val="99"/>
    <w:unhideWhenUsed/>
    <w:rsid w:val="00AE1121"/>
    <w:pPr>
      <w:tabs>
        <w:tab w:val="center" w:pos="4677"/>
        <w:tab w:val="right" w:pos="9355"/>
      </w:tabs>
    </w:pPr>
  </w:style>
  <w:style w:type="character" w:customStyle="1" w:styleId="FooterChar">
    <w:name w:val="Footer Char"/>
    <w:basedOn w:val="DefaultParagraphFont"/>
    <w:link w:val="Footer"/>
    <w:uiPriority w:val="99"/>
    <w:rsid w:val="00AE1121"/>
    <w:rPr>
      <w:sz w:val="24"/>
      <w:szCs w:val="24"/>
    </w:rPr>
  </w:style>
  <w:style w:type="paragraph" w:styleId="BalloonText">
    <w:name w:val="Balloon Text"/>
    <w:basedOn w:val="Normal"/>
    <w:link w:val="BalloonTextChar1"/>
    <w:uiPriority w:val="99"/>
    <w:semiHidden/>
    <w:unhideWhenUsed/>
    <w:rsid w:val="00DA42FE"/>
    <w:rPr>
      <w:rFonts w:ascii="Tahoma" w:hAnsi="Tahoma" w:cs="Tahoma"/>
      <w:sz w:val="16"/>
      <w:szCs w:val="16"/>
    </w:rPr>
  </w:style>
  <w:style w:type="character" w:customStyle="1" w:styleId="BalloonTextChar1">
    <w:name w:val="Balloon Text Char1"/>
    <w:link w:val="BalloonText"/>
    <w:uiPriority w:val="99"/>
    <w:semiHidden/>
    <w:rsid w:val="00DA42FE"/>
    <w:rPr>
      <w:rFonts w:ascii="Tahoma" w:hAnsi="Tahoma" w:cs="Tahoma"/>
      <w:sz w:val="16"/>
      <w:szCs w:val="16"/>
    </w:rPr>
  </w:style>
  <w:style w:type="paragraph" w:styleId="DocumentMap">
    <w:name w:val="Document Map"/>
    <w:basedOn w:val="Normal"/>
    <w:link w:val="DocumentMapChar1"/>
    <w:uiPriority w:val="99"/>
    <w:semiHidden/>
    <w:rsid w:val="00565436"/>
    <w:pPr>
      <w:shd w:val="clear" w:color="auto" w:fill="000080"/>
    </w:pPr>
    <w:rPr>
      <w:rFonts w:ascii="Tahoma" w:hAnsi="Tahoma" w:cs="Tahoma"/>
      <w:sz w:val="20"/>
      <w:szCs w:val="20"/>
    </w:rPr>
  </w:style>
  <w:style w:type="character" w:customStyle="1" w:styleId="DocumentMapChar1">
    <w:name w:val="Document Map Char1"/>
    <w:link w:val="DocumentMap"/>
    <w:uiPriority w:val="99"/>
    <w:semiHidden/>
    <w:rsid w:val="00565436"/>
    <w:rPr>
      <w:rFonts w:ascii="Tahoma" w:hAnsi="Tahoma" w:cs="Tahoma"/>
      <w:shd w:val="clear" w:color="auto" w:fill="000080"/>
    </w:rPr>
  </w:style>
  <w:style w:type="paragraph" w:styleId="BodyText">
    <w:name w:val="Body Text"/>
    <w:basedOn w:val="Normal"/>
    <w:link w:val="BodyTextChar1"/>
    <w:uiPriority w:val="99"/>
    <w:semiHidden/>
    <w:rsid w:val="00940001"/>
    <w:pPr>
      <w:jc w:val="center"/>
    </w:pPr>
    <w:rPr>
      <w:bCs/>
    </w:rPr>
  </w:style>
  <w:style w:type="character" w:customStyle="1" w:styleId="BodyTextChar1">
    <w:name w:val="Body Text Char1"/>
    <w:link w:val="BodyText"/>
    <w:uiPriority w:val="99"/>
    <w:semiHidden/>
    <w:rsid w:val="00940001"/>
    <w:rPr>
      <w:bCs/>
      <w:sz w:val="24"/>
      <w:szCs w:val="24"/>
    </w:rPr>
  </w:style>
  <w:style w:type="paragraph" w:styleId="BodyText2">
    <w:name w:val="Body Text 2"/>
    <w:basedOn w:val="Normal"/>
    <w:link w:val="BodyText2Char1"/>
    <w:uiPriority w:val="99"/>
    <w:semiHidden/>
    <w:rsid w:val="00940001"/>
    <w:pPr>
      <w:jc w:val="center"/>
    </w:pPr>
    <w:rPr>
      <w:b/>
      <w:bCs/>
      <w:color w:val="000000"/>
      <w:sz w:val="32"/>
    </w:rPr>
  </w:style>
  <w:style w:type="character" w:customStyle="1" w:styleId="BodyText2Char1">
    <w:name w:val="Body Text 2 Char1"/>
    <w:link w:val="BodyText2"/>
    <w:uiPriority w:val="99"/>
    <w:semiHidden/>
    <w:rsid w:val="00940001"/>
    <w:rPr>
      <w:b/>
      <w:bCs/>
      <w:color w:val="000000"/>
      <w:sz w:val="32"/>
      <w:szCs w:val="24"/>
    </w:rPr>
  </w:style>
  <w:style w:type="paragraph" w:styleId="NormalWeb">
    <w:name w:val="Normal (Web)"/>
    <w:basedOn w:val="Normal"/>
    <w:uiPriority w:val="99"/>
    <w:semiHidden/>
    <w:unhideWhenUsed/>
    <w:rsid w:val="00940001"/>
    <w:pPr>
      <w:spacing w:before="100" w:beforeAutospacing="1" w:after="100" w:afterAutospacing="1"/>
    </w:pPr>
  </w:style>
  <w:style w:type="character" w:styleId="FollowedHyperlink">
    <w:name w:val="FollowedHyperlink"/>
    <w:uiPriority w:val="99"/>
    <w:semiHidden/>
    <w:unhideWhenUsed/>
    <w:rsid w:val="00940001"/>
    <w:rPr>
      <w:color w:val="800080"/>
      <w:u w:val="single"/>
    </w:rPr>
  </w:style>
  <w:style w:type="character" w:styleId="FootnoteReference">
    <w:name w:val="footnote reference"/>
    <w:uiPriority w:val="99"/>
    <w:semiHidden/>
    <w:rsid w:val="00940001"/>
    <w:rPr>
      <w:vertAlign w:val="superscript"/>
    </w:rPr>
  </w:style>
  <w:style w:type="character" w:styleId="PageNumber">
    <w:name w:val="page number"/>
    <w:basedOn w:val="DefaultParagraphFont"/>
    <w:uiPriority w:val="99"/>
    <w:semiHidden/>
    <w:rsid w:val="00940001"/>
  </w:style>
  <w:style w:type="paragraph" w:styleId="BodyTextIndent">
    <w:name w:val="Body Text Indent"/>
    <w:basedOn w:val="Normal"/>
    <w:link w:val="BodyTextIndentChar1"/>
    <w:uiPriority w:val="99"/>
    <w:semiHidden/>
    <w:rsid w:val="00940001"/>
    <w:pPr>
      <w:numPr>
        <w:numId w:val="3"/>
      </w:numPr>
      <w:shd w:val="clear" w:color="auto" w:fill="FFFFFF"/>
      <w:tabs>
        <w:tab w:val="clear" w:pos="2563"/>
        <w:tab w:val="num" w:pos="1276"/>
      </w:tabs>
      <w:autoSpaceDE w:val="0"/>
      <w:autoSpaceDN w:val="0"/>
      <w:adjustRightInd w:val="0"/>
      <w:ind w:left="1276" w:hanging="425"/>
    </w:pPr>
    <w:rPr>
      <w:rFonts w:ascii="Arial" w:hAnsi="Arial" w:cs="Arial"/>
      <w:color w:val="000000"/>
    </w:rPr>
  </w:style>
  <w:style w:type="character" w:customStyle="1" w:styleId="BodyTextIndentChar1">
    <w:name w:val="Body Text Indent Char1"/>
    <w:link w:val="BodyTextIndent"/>
    <w:uiPriority w:val="99"/>
    <w:semiHidden/>
    <w:rsid w:val="00940001"/>
    <w:rPr>
      <w:rFonts w:ascii="Arial" w:hAnsi="Arial" w:cs="Arial"/>
      <w:color w:val="000000"/>
      <w:sz w:val="24"/>
      <w:szCs w:val="24"/>
      <w:lang w:val="ru-RU" w:eastAsia="ru-RU" w:bidi="ar-SA"/>
    </w:rPr>
  </w:style>
  <w:style w:type="paragraph" w:styleId="FootnoteText">
    <w:name w:val="footnote text"/>
    <w:basedOn w:val="Normal"/>
    <w:link w:val="FootnoteTextChar1"/>
    <w:uiPriority w:val="99"/>
    <w:semiHidden/>
    <w:rsid w:val="00940001"/>
    <w:pPr>
      <w:tabs>
        <w:tab w:val="left" w:pos="7938"/>
        <w:tab w:val="left" w:pos="8364"/>
      </w:tabs>
      <w:spacing w:after="120"/>
      <w:ind w:firstLine="851"/>
      <w:jc w:val="center"/>
    </w:pPr>
    <w:rPr>
      <w:szCs w:val="20"/>
    </w:rPr>
  </w:style>
  <w:style w:type="character" w:customStyle="1" w:styleId="FootnoteTextChar1">
    <w:name w:val="Footnote Text Char1"/>
    <w:link w:val="FootnoteText"/>
    <w:uiPriority w:val="99"/>
    <w:semiHidden/>
    <w:rsid w:val="00940001"/>
    <w:rPr>
      <w:sz w:val="24"/>
    </w:rPr>
  </w:style>
  <w:style w:type="paragraph" w:customStyle="1" w:styleId="a3">
    <w:name w:val="с подчеркиванием"/>
    <w:basedOn w:val="Normal"/>
    <w:link w:val="a4"/>
    <w:rsid w:val="00940001"/>
    <w:pPr>
      <w:overflowPunct w:val="0"/>
      <w:autoSpaceDE w:val="0"/>
      <w:autoSpaceDN w:val="0"/>
      <w:adjustRightInd w:val="0"/>
      <w:spacing w:before="60" w:after="60"/>
      <w:ind w:firstLine="851"/>
      <w:jc w:val="both"/>
      <w:textAlignment w:val="baseline"/>
    </w:pPr>
    <w:rPr>
      <w:u w:val="single"/>
    </w:rPr>
  </w:style>
  <w:style w:type="table" w:styleId="TableGrid">
    <w:name w:val="Table Grid"/>
    <w:basedOn w:val="TableNormal"/>
    <w:uiPriority w:val="59"/>
    <w:rsid w:val="00100CF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TableNormal"/>
    <w:next w:val="TableGrid"/>
    <w:uiPriority w:val="59"/>
    <w:rsid w:val="00CB53C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TableNormal"/>
    <w:next w:val="TableGrid"/>
    <w:uiPriority w:val="59"/>
    <w:rsid w:val="000E2BB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A4389B"/>
    <w:rPr>
      <w:color w:val="808080"/>
    </w:rPr>
  </w:style>
  <w:style w:type="paragraph" w:styleId="BodyTextIndent2">
    <w:name w:val="Body Text Indent 2"/>
    <w:basedOn w:val="Normal"/>
    <w:link w:val="BodyTextIndent2Char1"/>
    <w:uiPriority w:val="99"/>
    <w:semiHidden/>
    <w:unhideWhenUsed/>
    <w:rsid w:val="00A4389B"/>
    <w:pPr>
      <w:spacing w:after="120" w:line="480" w:lineRule="auto"/>
      <w:ind w:left="283"/>
    </w:pPr>
  </w:style>
  <w:style w:type="character" w:customStyle="1" w:styleId="BodyTextIndent2Char1">
    <w:name w:val="Body Text Indent 2 Char1"/>
    <w:link w:val="BodyTextIndent2"/>
    <w:uiPriority w:val="99"/>
    <w:semiHidden/>
    <w:rsid w:val="00A4389B"/>
    <w:rPr>
      <w:sz w:val="24"/>
      <w:szCs w:val="24"/>
    </w:rPr>
  </w:style>
  <w:style w:type="paragraph" w:styleId="BodyTextIndent3">
    <w:name w:val="Body Text Indent 3"/>
    <w:basedOn w:val="Normal"/>
    <w:link w:val="BodyTextIndent3Char1"/>
    <w:uiPriority w:val="99"/>
    <w:semiHidden/>
    <w:unhideWhenUsed/>
    <w:rsid w:val="00A4389B"/>
    <w:pPr>
      <w:spacing w:after="120"/>
      <w:ind w:left="283"/>
    </w:pPr>
    <w:rPr>
      <w:sz w:val="16"/>
      <w:szCs w:val="16"/>
    </w:rPr>
  </w:style>
  <w:style w:type="character" w:customStyle="1" w:styleId="BodyTextIndent3Char1">
    <w:name w:val="Body Text Indent 3 Char1"/>
    <w:link w:val="BodyTextIndent3"/>
    <w:uiPriority w:val="99"/>
    <w:semiHidden/>
    <w:rsid w:val="00A4389B"/>
    <w:rPr>
      <w:sz w:val="16"/>
      <w:szCs w:val="16"/>
    </w:rPr>
  </w:style>
  <w:style w:type="character" w:styleId="CommentReference">
    <w:name w:val="annotation reference"/>
    <w:uiPriority w:val="99"/>
    <w:semiHidden/>
    <w:unhideWhenUsed/>
    <w:rsid w:val="00A4389B"/>
    <w:rPr>
      <w:sz w:val="16"/>
      <w:szCs w:val="16"/>
    </w:rPr>
  </w:style>
  <w:style w:type="paragraph" w:styleId="CommentText">
    <w:name w:val="annotation text"/>
    <w:basedOn w:val="Normal"/>
    <w:link w:val="CommentTextChar1"/>
    <w:uiPriority w:val="99"/>
    <w:semiHidden/>
    <w:unhideWhenUsed/>
    <w:rsid w:val="00A4389B"/>
    <w:rPr>
      <w:sz w:val="20"/>
      <w:szCs w:val="20"/>
    </w:rPr>
  </w:style>
  <w:style w:type="character" w:customStyle="1" w:styleId="CommentTextChar1">
    <w:name w:val="Comment Text Char1"/>
    <w:basedOn w:val="DefaultParagraphFont"/>
    <w:link w:val="CommentText"/>
    <w:uiPriority w:val="99"/>
    <w:semiHidden/>
    <w:rsid w:val="00A4389B"/>
  </w:style>
  <w:style w:type="paragraph" w:styleId="CommentSubject">
    <w:name w:val="annotation subject"/>
    <w:basedOn w:val="CommentText"/>
    <w:next w:val="CommentText"/>
    <w:link w:val="CommentSubjectChar1"/>
    <w:uiPriority w:val="99"/>
    <w:semiHidden/>
    <w:unhideWhenUsed/>
    <w:rsid w:val="00A4389B"/>
    <w:rPr>
      <w:b/>
      <w:bCs/>
    </w:rPr>
  </w:style>
  <w:style w:type="character" w:customStyle="1" w:styleId="CommentSubjectChar1">
    <w:name w:val="Comment Subject Char1"/>
    <w:link w:val="CommentSubject"/>
    <w:uiPriority w:val="99"/>
    <w:semiHidden/>
    <w:rsid w:val="00A4389B"/>
    <w:rPr>
      <w:b/>
      <w:bCs/>
    </w:rPr>
  </w:style>
  <w:style w:type="table" w:customStyle="1" w:styleId="3">
    <w:name w:val="Сетка таблицы3"/>
    <w:basedOn w:val="TableNormal"/>
    <w:next w:val="TableGrid"/>
    <w:uiPriority w:val="59"/>
    <w:rsid w:val="00BE635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qFormat/>
    <w:rsid w:val="0063310D"/>
    <w:pPr>
      <w:pageBreakBefore/>
      <w:jc w:val="center"/>
      <w:outlineLvl w:val="1"/>
    </w:pPr>
    <w:rPr>
      <w:caps/>
      <w:sz w:val="28"/>
    </w:rPr>
  </w:style>
  <w:style w:type="character" w:customStyle="1" w:styleId="TitleChar">
    <w:name w:val="Title Char"/>
    <w:link w:val="Title"/>
    <w:uiPriority w:val="10"/>
    <w:rsid w:val="00AF0071"/>
    <w:rPr>
      <w:sz w:val="24"/>
      <w:szCs w:val="24"/>
    </w:rPr>
  </w:style>
  <w:style w:type="paragraph" w:styleId="Title">
    <w:name w:val="Title"/>
    <w:basedOn w:val="Normal"/>
    <w:next w:val="Normal"/>
    <w:link w:val="TitleChar"/>
    <w:autoRedefine/>
    <w:uiPriority w:val="10"/>
    <w:qFormat/>
    <w:rsid w:val="00AF0071"/>
    <w:pPr>
      <w:spacing w:before="60" w:after="60"/>
    </w:pPr>
  </w:style>
  <w:style w:type="paragraph" w:customStyle="1" w:styleId="20">
    <w:name w:val="Перечисление 2 уровня"/>
    <w:basedOn w:val="a5"/>
    <w:next w:val="a5"/>
    <w:link w:val="21"/>
    <w:autoRedefine/>
    <w:rsid w:val="005B7790"/>
    <w:pPr>
      <w:ind w:firstLine="1134"/>
    </w:pPr>
    <w:rPr>
      <w:szCs w:val="24"/>
    </w:rPr>
  </w:style>
  <w:style w:type="character" w:customStyle="1" w:styleId="21">
    <w:name w:val="Перечисление 2 уровня Знак"/>
    <w:link w:val="20"/>
    <w:rsid w:val="005B7790"/>
    <w:rPr>
      <w:color w:val="000000"/>
      <w:sz w:val="24"/>
      <w:szCs w:val="24"/>
      <w:lang w:eastAsia="x-none"/>
    </w:rPr>
  </w:style>
  <w:style w:type="character" w:customStyle="1" w:styleId="ListParagraphChar">
    <w:name w:val="List Paragraph Char"/>
    <w:aliases w:val="3 LEVEL Char"/>
    <w:basedOn w:val="a6"/>
    <w:link w:val="ListParagraph"/>
    <w:uiPriority w:val="34"/>
    <w:rsid w:val="00916D07"/>
    <w:rPr>
      <w:rFonts w:eastAsiaTheme="minorEastAsia"/>
      <w:color w:val="000000"/>
      <w:sz w:val="24"/>
      <w:szCs w:val="22"/>
      <w:lang w:val="en-US" w:eastAsia="en-US"/>
    </w:rPr>
  </w:style>
  <w:style w:type="paragraph" w:customStyle="1" w:styleId="10">
    <w:name w:val="Заголовок оглавления1"/>
    <w:basedOn w:val="Heading1"/>
    <w:next w:val="Normal"/>
    <w:rsid w:val="00B547E9"/>
    <w:pPr>
      <w:keepLines/>
      <w:suppressAutoHyphens w:val="0"/>
      <w:spacing w:after="0" w:line="259" w:lineRule="auto"/>
      <w:jc w:val="left"/>
      <w:outlineLvl w:val="9"/>
    </w:pPr>
    <w:rPr>
      <w:rFonts w:ascii="Cambria" w:hAnsi="Cambria"/>
      <w:b w:val="0"/>
      <w:caps w:val="0"/>
      <w:color w:val="365F91"/>
    </w:rPr>
  </w:style>
  <w:style w:type="character" w:customStyle="1" w:styleId="BalloonTextChar">
    <w:name w:val="Balloon Text Char"/>
    <w:semiHidden/>
    <w:locked/>
    <w:rsid w:val="00B547E9"/>
    <w:rPr>
      <w:rFonts w:ascii="Tahoma" w:hAnsi="Tahoma" w:cs="Tahoma"/>
      <w:sz w:val="16"/>
      <w:szCs w:val="16"/>
      <w:lang w:val="ru-RU" w:eastAsia="ru-RU" w:bidi="ar-SA"/>
    </w:rPr>
  </w:style>
  <w:style w:type="character" w:customStyle="1" w:styleId="DocumentMapChar">
    <w:name w:val="Document Map Char"/>
    <w:semiHidden/>
    <w:locked/>
    <w:rsid w:val="00B547E9"/>
    <w:rPr>
      <w:rFonts w:ascii="Tahoma" w:hAnsi="Tahoma" w:cs="Tahoma"/>
      <w:lang w:val="ru-RU" w:eastAsia="ru-RU" w:bidi="ar-SA"/>
    </w:rPr>
  </w:style>
  <w:style w:type="character" w:customStyle="1" w:styleId="BodyTextChar">
    <w:name w:val="Body Text Char"/>
    <w:semiHidden/>
    <w:locked/>
    <w:rsid w:val="00B547E9"/>
    <w:rPr>
      <w:bCs/>
      <w:sz w:val="24"/>
      <w:szCs w:val="24"/>
      <w:lang w:val="ru-RU" w:eastAsia="ru-RU" w:bidi="ar-SA"/>
    </w:rPr>
  </w:style>
  <w:style w:type="character" w:customStyle="1" w:styleId="BodyText2Char">
    <w:name w:val="Body Text 2 Char"/>
    <w:semiHidden/>
    <w:locked/>
    <w:rsid w:val="00B547E9"/>
    <w:rPr>
      <w:b/>
      <w:bCs/>
      <w:color w:val="000000"/>
      <w:sz w:val="32"/>
      <w:szCs w:val="24"/>
      <w:lang w:val="ru-RU" w:eastAsia="ru-RU" w:bidi="ar-SA"/>
    </w:rPr>
  </w:style>
  <w:style w:type="character" w:customStyle="1" w:styleId="BodyTextIndentChar">
    <w:name w:val="Body Text Indent Char"/>
    <w:semiHidden/>
    <w:locked/>
    <w:rsid w:val="00B547E9"/>
    <w:rPr>
      <w:rFonts w:ascii="Arial" w:hAnsi="Arial" w:cs="Arial"/>
      <w:color w:val="000000"/>
      <w:sz w:val="24"/>
      <w:szCs w:val="24"/>
      <w:lang w:val="ru-RU" w:eastAsia="ru-RU" w:bidi="ar-SA"/>
    </w:rPr>
  </w:style>
  <w:style w:type="character" w:customStyle="1" w:styleId="FootnoteTextChar">
    <w:name w:val="Footnote Text Char"/>
    <w:semiHidden/>
    <w:locked/>
    <w:rsid w:val="00B547E9"/>
    <w:rPr>
      <w:sz w:val="24"/>
      <w:lang w:val="ru-RU" w:eastAsia="ru-RU" w:bidi="ar-SA"/>
    </w:rPr>
  </w:style>
  <w:style w:type="character" w:customStyle="1" w:styleId="a4">
    <w:name w:val="с подчеркиванием Знак"/>
    <w:link w:val="a3"/>
    <w:rsid w:val="00B547E9"/>
    <w:rPr>
      <w:sz w:val="24"/>
      <w:szCs w:val="24"/>
      <w:u w:val="single"/>
      <w:lang w:val="ru-RU" w:eastAsia="ru-RU" w:bidi="ar-SA"/>
    </w:rPr>
  </w:style>
  <w:style w:type="character" w:customStyle="1" w:styleId="BodyTextIndent2Char">
    <w:name w:val="Body Text Indent 2 Char"/>
    <w:semiHidden/>
    <w:locked/>
    <w:rsid w:val="00B547E9"/>
    <w:rPr>
      <w:sz w:val="24"/>
      <w:szCs w:val="24"/>
      <w:lang w:val="ru-RU" w:eastAsia="ru-RU" w:bidi="ar-SA"/>
    </w:rPr>
  </w:style>
  <w:style w:type="character" w:customStyle="1" w:styleId="BodyTextIndent3Char">
    <w:name w:val="Body Text Indent 3 Char"/>
    <w:semiHidden/>
    <w:locked/>
    <w:rsid w:val="00B547E9"/>
    <w:rPr>
      <w:sz w:val="16"/>
      <w:szCs w:val="16"/>
      <w:lang w:val="ru-RU" w:eastAsia="ru-RU" w:bidi="ar-SA"/>
    </w:rPr>
  </w:style>
  <w:style w:type="character" w:customStyle="1" w:styleId="CommentTextChar">
    <w:name w:val="Comment Text Char"/>
    <w:semiHidden/>
    <w:locked/>
    <w:rsid w:val="00B547E9"/>
    <w:rPr>
      <w:lang w:val="ru-RU" w:eastAsia="ru-RU" w:bidi="ar-SA"/>
    </w:rPr>
  </w:style>
  <w:style w:type="character" w:customStyle="1" w:styleId="CommentSubjectChar">
    <w:name w:val="Comment Subject Char"/>
    <w:semiHidden/>
    <w:locked/>
    <w:rsid w:val="00B547E9"/>
    <w:rPr>
      <w:b/>
      <w:bCs/>
      <w:lang w:val="ru-RU" w:eastAsia="ru-RU" w:bidi="ar-SA"/>
    </w:rPr>
  </w:style>
  <w:style w:type="character" w:styleId="Emphasis">
    <w:name w:val="Emphasis"/>
    <w:uiPriority w:val="20"/>
    <w:qFormat/>
    <w:rsid w:val="00B547E9"/>
    <w:rPr>
      <w:i/>
      <w:iCs/>
    </w:rPr>
  </w:style>
  <w:style w:type="numbering" w:customStyle="1" w:styleId="11">
    <w:name w:val="Нет списка1"/>
    <w:next w:val="NoList"/>
    <w:semiHidden/>
    <w:rsid w:val="004C1DFE"/>
  </w:style>
  <w:style w:type="paragraph" w:customStyle="1" w:styleId="110">
    <w:name w:val="Заголовок оглавления11"/>
    <w:basedOn w:val="Heading1"/>
    <w:next w:val="Normal"/>
    <w:rsid w:val="004C1DFE"/>
    <w:pPr>
      <w:keepLines/>
      <w:suppressAutoHyphens w:val="0"/>
      <w:spacing w:after="0" w:line="259" w:lineRule="auto"/>
      <w:jc w:val="left"/>
      <w:outlineLvl w:val="9"/>
    </w:pPr>
    <w:rPr>
      <w:rFonts w:ascii="Cambria" w:hAnsi="Cambria"/>
      <w:b w:val="0"/>
      <w:caps w:val="0"/>
      <w:color w:val="365F91"/>
    </w:rPr>
  </w:style>
  <w:style w:type="paragraph" w:customStyle="1" w:styleId="a7">
    <w:name w:val="Заголовок с подчёркиванием"/>
    <w:basedOn w:val="Normal"/>
    <w:rsid w:val="004C1DFE"/>
    <w:pPr>
      <w:spacing w:before="60" w:after="60"/>
      <w:ind w:firstLine="851"/>
      <w:jc w:val="both"/>
    </w:pPr>
    <w:rPr>
      <w:szCs w:val="20"/>
      <w:u w:val="single"/>
    </w:rPr>
  </w:style>
  <w:style w:type="numbering" w:customStyle="1" w:styleId="111">
    <w:name w:val="Нет списка11"/>
    <w:next w:val="NoList"/>
    <w:semiHidden/>
    <w:rsid w:val="004C1DFE"/>
  </w:style>
  <w:style w:type="paragraph" w:customStyle="1" w:styleId="a8">
    <w:name w:val="Без номера"/>
    <w:basedOn w:val="Heading1"/>
    <w:semiHidden/>
    <w:rsid w:val="004C1DFE"/>
    <w:pPr>
      <w:suppressAutoHyphens w:val="0"/>
      <w:jc w:val="left"/>
    </w:pPr>
    <w:rPr>
      <w:sz w:val="28"/>
      <w:szCs w:val="28"/>
    </w:rPr>
  </w:style>
  <w:style w:type="character" w:customStyle="1" w:styleId="12">
    <w:name w:val="Замещающий текст1"/>
    <w:semiHidden/>
    <w:rsid w:val="00C62300"/>
    <w:rPr>
      <w:rFonts w:cs="Times New Roman"/>
      <w:color w:val="808080"/>
    </w:rPr>
  </w:style>
  <w:style w:type="numbering" w:customStyle="1" w:styleId="22">
    <w:name w:val="Нет списка2"/>
    <w:next w:val="NoList"/>
    <w:uiPriority w:val="99"/>
    <w:semiHidden/>
    <w:unhideWhenUsed/>
    <w:rsid w:val="0007591B"/>
  </w:style>
  <w:style w:type="character" w:customStyle="1" w:styleId="13">
    <w:name w:val="Название Знак1"/>
    <w:basedOn w:val="DefaultParagraphFont"/>
    <w:uiPriority w:val="10"/>
    <w:rsid w:val="00AD2585"/>
    <w:rPr>
      <w:rFonts w:asciiTheme="majorHAnsi" w:eastAsiaTheme="majorEastAsia" w:hAnsiTheme="majorHAnsi" w:cstheme="majorBidi"/>
      <w:b/>
      <w:bCs/>
      <w:kern w:val="28"/>
      <w:sz w:val="32"/>
      <w:szCs w:val="32"/>
    </w:rPr>
  </w:style>
  <w:style w:type="paragraph" w:styleId="ListParagraph">
    <w:name w:val="List Paragraph"/>
    <w:aliases w:val="3 LEVEL"/>
    <w:basedOn w:val="a5"/>
    <w:next w:val="a5"/>
    <w:link w:val="ListParagraphChar"/>
    <w:uiPriority w:val="34"/>
    <w:qFormat/>
    <w:rsid w:val="005B7790"/>
    <w:pPr>
      <w:ind w:firstLine="1418"/>
      <w:contextualSpacing/>
    </w:pPr>
    <w:rPr>
      <w:rFonts w:eastAsiaTheme="minorEastAsia"/>
      <w:szCs w:val="22"/>
      <w:lang w:val="en-US" w:eastAsia="en-US"/>
    </w:rPr>
  </w:style>
  <w:style w:type="character" w:customStyle="1" w:styleId="a6">
    <w:name w:val="Абзац обычный Знак"/>
    <w:basedOn w:val="DefaultParagraphFont"/>
    <w:link w:val="a5"/>
    <w:locked/>
    <w:rsid w:val="00030BE1"/>
    <w:rPr>
      <w:color w:val="000000"/>
      <w:sz w:val="24"/>
      <w:lang w:eastAsia="x-none"/>
    </w:rPr>
  </w:style>
  <w:style w:type="paragraph" w:customStyle="1" w:styleId="a5">
    <w:name w:val="Абзац обычный"/>
    <w:basedOn w:val="Normal"/>
    <w:link w:val="a6"/>
    <w:rsid w:val="00030BE1"/>
    <w:pPr>
      <w:ind w:firstLine="851"/>
      <w:jc w:val="both"/>
    </w:pPr>
    <w:rPr>
      <w:color w:val="000000"/>
      <w:szCs w:val="20"/>
      <w:lang w:eastAsia="x-none"/>
    </w:rPr>
  </w:style>
  <w:style w:type="paragraph" w:customStyle="1" w:styleId="14">
    <w:name w:val="Заголовок приложения_1"/>
    <w:basedOn w:val="ANNEXTITLE"/>
    <w:qFormat/>
    <w:rsid w:val="00BF41D1"/>
    <w:rPr>
      <w:b/>
      <w:caps w:val="0"/>
    </w:rPr>
  </w:style>
  <w:style w:type="paragraph" w:customStyle="1" w:styleId="-12">
    <w:name w:val="Титул-12пт"/>
    <w:aliases w:val="Ж"/>
    <w:basedOn w:val="Normal"/>
    <w:uiPriority w:val="99"/>
    <w:rsid w:val="0034531D"/>
    <w:pPr>
      <w:jc w:val="center"/>
    </w:pPr>
    <w:rPr>
      <w:b/>
      <w:bCs/>
    </w:rPr>
  </w:style>
  <w:style w:type="paragraph" w:customStyle="1" w:styleId="aHeader">
    <w:name w:val="a_Header"/>
    <w:basedOn w:val="Normal"/>
    <w:uiPriority w:val="99"/>
    <w:rsid w:val="0034531D"/>
    <w:pPr>
      <w:tabs>
        <w:tab w:val="left" w:pos="1985"/>
      </w:tabs>
      <w:suppressAutoHyphens/>
      <w:overflowPunct w:val="0"/>
      <w:autoSpaceDE w:val="0"/>
      <w:spacing w:after="60"/>
      <w:jc w:val="center"/>
      <w:textAlignment w:val="baseline"/>
    </w:pPr>
    <w:rPr>
      <w:rFonts w:ascii="Courier New" w:hAnsi="Courier New" w:cs="Calibri"/>
      <w:szCs w:val="20"/>
      <w:lang w:eastAsia="ar-SA"/>
    </w:rPr>
  </w:style>
  <w:style w:type="paragraph" w:customStyle="1" w:styleId="HEADLINE">
    <w:name w:val="HEADLINE"/>
    <w:basedOn w:val="Normal"/>
    <w:qFormat/>
    <w:rsid w:val="0063310D"/>
    <w:pPr>
      <w:pageBreakBefore/>
      <w:spacing w:after="240"/>
      <w:jc w:val="center"/>
    </w:pPr>
    <w:rPr>
      <w:b/>
      <w:spacing w:val="38"/>
      <w:sz w:val="28"/>
      <w:szCs w:val="28"/>
      <w:lang w:val="en-US"/>
    </w:rPr>
  </w:style>
  <w:style w:type="paragraph" w:customStyle="1" w:styleId="HEADLINE-1">
    <w:name w:val="HEADLINE-1"/>
    <w:basedOn w:val="Normal"/>
    <w:qFormat/>
    <w:rsid w:val="00700386"/>
    <w:pPr>
      <w:spacing w:after="120"/>
      <w:jc w:val="center"/>
    </w:pPr>
    <w:rPr>
      <w:b/>
      <w:bCs/>
      <w:sz w:val="28"/>
      <w:szCs w:val="28"/>
      <w:lang w:val="en-US"/>
    </w:rPr>
  </w:style>
  <w:style w:type="paragraph" w:customStyle="1" w:styleId="HEADLINE-2">
    <w:name w:val="HEADLINE-2"/>
    <w:basedOn w:val="Normal"/>
    <w:qFormat/>
    <w:rsid w:val="00700386"/>
    <w:pPr>
      <w:spacing w:after="240"/>
      <w:jc w:val="center"/>
    </w:pPr>
    <w:rPr>
      <w:b/>
      <w:sz w:val="32"/>
      <w:szCs w:val="32"/>
      <w:lang w:val="en-US"/>
    </w:rPr>
  </w:style>
  <w:style w:type="paragraph" w:customStyle="1" w:styleId="HEADLINE-3">
    <w:name w:val="HEADLINE-3"/>
    <w:basedOn w:val="Normal"/>
    <w:qFormat/>
    <w:rsid w:val="00700386"/>
    <w:pPr>
      <w:jc w:val="center"/>
    </w:pPr>
    <w:rPr>
      <w:b/>
      <w:bCs/>
      <w:lang w:val="en-US" w:eastAsia="en-US"/>
    </w:rPr>
  </w:style>
  <w:style w:type="paragraph" w:customStyle="1" w:styleId="CONTENT">
    <w:name w:val="CONTENT"/>
    <w:basedOn w:val="Normal"/>
    <w:qFormat/>
    <w:rsid w:val="0063310D"/>
    <w:pPr>
      <w:pageBreakBefore/>
      <w:jc w:val="center"/>
    </w:pPr>
    <w:rPr>
      <w:b/>
      <w:sz w:val="28"/>
      <w:szCs w:val="28"/>
    </w:rPr>
  </w:style>
  <w:style w:type="paragraph" w:customStyle="1" w:styleId="LEVEL-3">
    <w:name w:val="LEVEL-3"/>
    <w:basedOn w:val="ListParagraph"/>
    <w:qFormat/>
    <w:rsid w:val="009526D0"/>
  </w:style>
  <w:style w:type="paragraph" w:customStyle="1" w:styleId="LEVEL-2">
    <w:name w:val="LEVEL-2"/>
    <w:basedOn w:val="20"/>
    <w:qFormat/>
    <w:rsid w:val="009526D0"/>
    <w:rPr>
      <w:lang w:val="en-US"/>
    </w:rPr>
  </w:style>
  <w:style w:type="paragraph" w:customStyle="1" w:styleId="LEVEL-1">
    <w:name w:val="LEVEL-1"/>
    <w:basedOn w:val="a5"/>
    <w:qFormat/>
    <w:rsid w:val="009526D0"/>
    <w:rPr>
      <w:lang w:val="en-US"/>
    </w:rPr>
  </w:style>
  <w:style w:type="paragraph" w:customStyle="1" w:styleId="LEVEL-TEXT">
    <w:name w:val="LEVEL-TEXT"/>
    <w:basedOn w:val="a5"/>
    <w:qFormat/>
    <w:rsid w:val="009526D0"/>
    <w:rPr>
      <w:lang w:val="en-US"/>
    </w:rPr>
  </w:style>
  <w:style w:type="paragraph" w:customStyle="1" w:styleId="HeadingFigure">
    <w:name w:val="Heading Figure"/>
    <w:basedOn w:val="a"/>
    <w:qFormat/>
    <w:rsid w:val="009526D0"/>
    <w:pPr>
      <w:ind w:firstLine="0"/>
    </w:pPr>
    <w:rPr>
      <w:lang w:val="en-US"/>
    </w:rPr>
  </w:style>
  <w:style w:type="paragraph" w:customStyle="1" w:styleId="HeadingTable">
    <w:name w:val="Heading Table"/>
    <w:basedOn w:val="a1"/>
    <w:qFormat/>
    <w:rsid w:val="009526D0"/>
    <w:rPr>
      <w:lang w:val="en-US"/>
    </w:rPr>
  </w:style>
  <w:style w:type="paragraph" w:customStyle="1" w:styleId="HEADLINE-0">
    <w:name w:val="HEADLINE-0"/>
    <w:basedOn w:val="Normal"/>
    <w:qFormat/>
    <w:rsid w:val="009526D0"/>
    <w:pPr>
      <w:tabs>
        <w:tab w:val="left" w:pos="7470"/>
      </w:tabs>
      <w:spacing w:before="60" w:after="60"/>
      <w:jc w:val="center"/>
    </w:pPr>
    <w:rPr>
      <w:snapToGrid w:val="0"/>
      <w:szCs w:val="20"/>
      <w:lang w:val="en-US"/>
    </w:rPr>
  </w:style>
  <w:style w:type="table" w:styleId="LightList-Accent2">
    <w:name w:val="Light List Accent 2"/>
    <w:basedOn w:val="TableNormal"/>
    <w:uiPriority w:val="61"/>
    <w:rsid w:val="00276ED9"/>
    <w:rPr>
      <w:lang w:val="en-US" w:eastAsia="en-US" w:bidi="fa-IR"/>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MediumShading2-Accent2">
    <w:name w:val="Medium Shading 2 Accent 2"/>
    <w:basedOn w:val="TableNormal"/>
    <w:uiPriority w:val="64"/>
    <w:rsid w:val="00DD3939"/>
    <w:rPr>
      <w:lang w:val="en-US" w:eastAsia="en-US"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5D5D90"/>
    <w:rPr>
      <w:lang w:val="en-US" w:eastAsia="en-US" w:bidi="fa-IR"/>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Grid-Accent3">
    <w:name w:val="Light Grid Accent 3"/>
    <w:basedOn w:val="TableNormal"/>
    <w:uiPriority w:val="62"/>
    <w:rsid w:val="00D66479"/>
    <w:rPr>
      <w:lang w:val="en-US" w:eastAsia="en-US" w:bidi="fa-IR"/>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GridTable2">
    <w:name w:val="Grid Table 2"/>
    <w:basedOn w:val="TableNormal"/>
    <w:uiPriority w:val="47"/>
    <w:rsid w:val="00871868"/>
    <w:rPr>
      <w:lang w:val="en-US" w:eastAsia="en-US" w:bidi="fa-IR"/>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ghtShading-Accent2">
    <w:name w:val="Light Shading Accent 2"/>
    <w:basedOn w:val="TableNormal"/>
    <w:uiPriority w:val="60"/>
    <w:rsid w:val="00F4294D"/>
    <w:rPr>
      <w:rFonts w:asciiTheme="minorHAnsi" w:eastAsiaTheme="minorHAnsi" w:hAnsiTheme="minorHAnsi" w:cstheme="minorBidi"/>
      <w:color w:val="C45911" w:themeColor="accent2" w:themeShade="BF"/>
      <w:sz w:val="22"/>
      <w:szCs w:val="22"/>
      <w:lang w:val="en-US"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ColorfulList-Accent1">
    <w:name w:val="Colorful List Accent 1"/>
    <w:basedOn w:val="TableNormal"/>
    <w:uiPriority w:val="72"/>
    <w:rsid w:val="00DB2F7D"/>
    <w:rPr>
      <w:color w:val="000000" w:themeColor="text1"/>
      <w:lang w:val="en-US" w:eastAsia="en-US" w:bidi="fa-IR"/>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Caption">
    <w:name w:val="caption"/>
    <w:basedOn w:val="Normal"/>
    <w:next w:val="Normal"/>
    <w:unhideWhenUsed/>
    <w:qFormat/>
    <w:rsid w:val="00CB3500"/>
    <w:pPr>
      <w:spacing w:after="200"/>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68919">
      <w:bodyDiv w:val="1"/>
      <w:marLeft w:val="0"/>
      <w:marRight w:val="0"/>
      <w:marTop w:val="0"/>
      <w:marBottom w:val="0"/>
      <w:divBdr>
        <w:top w:val="none" w:sz="0" w:space="0" w:color="auto"/>
        <w:left w:val="none" w:sz="0" w:space="0" w:color="auto"/>
        <w:bottom w:val="none" w:sz="0" w:space="0" w:color="auto"/>
        <w:right w:val="none" w:sz="0" w:space="0" w:color="auto"/>
      </w:divBdr>
    </w:div>
    <w:div w:id="169031262">
      <w:bodyDiv w:val="1"/>
      <w:marLeft w:val="0"/>
      <w:marRight w:val="0"/>
      <w:marTop w:val="0"/>
      <w:marBottom w:val="0"/>
      <w:divBdr>
        <w:top w:val="none" w:sz="0" w:space="0" w:color="auto"/>
        <w:left w:val="none" w:sz="0" w:space="0" w:color="auto"/>
        <w:bottom w:val="none" w:sz="0" w:space="0" w:color="auto"/>
        <w:right w:val="none" w:sz="0" w:space="0" w:color="auto"/>
      </w:divBdr>
      <w:divsChild>
        <w:div w:id="1268658036">
          <w:marLeft w:val="0"/>
          <w:marRight w:val="0"/>
          <w:marTop w:val="0"/>
          <w:marBottom w:val="0"/>
          <w:divBdr>
            <w:top w:val="none" w:sz="0" w:space="0" w:color="auto"/>
            <w:left w:val="none" w:sz="0" w:space="0" w:color="auto"/>
            <w:bottom w:val="none" w:sz="0" w:space="0" w:color="auto"/>
            <w:right w:val="none" w:sz="0" w:space="0" w:color="auto"/>
          </w:divBdr>
        </w:div>
      </w:divsChild>
    </w:div>
    <w:div w:id="191115030">
      <w:bodyDiv w:val="1"/>
      <w:marLeft w:val="0"/>
      <w:marRight w:val="0"/>
      <w:marTop w:val="0"/>
      <w:marBottom w:val="0"/>
      <w:divBdr>
        <w:top w:val="none" w:sz="0" w:space="0" w:color="auto"/>
        <w:left w:val="none" w:sz="0" w:space="0" w:color="auto"/>
        <w:bottom w:val="none" w:sz="0" w:space="0" w:color="auto"/>
        <w:right w:val="none" w:sz="0" w:space="0" w:color="auto"/>
      </w:divBdr>
      <w:divsChild>
        <w:div w:id="1278219732">
          <w:marLeft w:val="0"/>
          <w:marRight w:val="0"/>
          <w:marTop w:val="0"/>
          <w:marBottom w:val="0"/>
          <w:divBdr>
            <w:top w:val="none" w:sz="0" w:space="0" w:color="auto"/>
            <w:left w:val="none" w:sz="0" w:space="0" w:color="auto"/>
            <w:bottom w:val="none" w:sz="0" w:space="0" w:color="auto"/>
            <w:right w:val="none" w:sz="0" w:space="0" w:color="auto"/>
          </w:divBdr>
        </w:div>
      </w:divsChild>
    </w:div>
    <w:div w:id="228394017">
      <w:bodyDiv w:val="1"/>
      <w:marLeft w:val="0"/>
      <w:marRight w:val="0"/>
      <w:marTop w:val="0"/>
      <w:marBottom w:val="0"/>
      <w:divBdr>
        <w:top w:val="none" w:sz="0" w:space="0" w:color="auto"/>
        <w:left w:val="none" w:sz="0" w:space="0" w:color="auto"/>
        <w:bottom w:val="none" w:sz="0" w:space="0" w:color="auto"/>
        <w:right w:val="none" w:sz="0" w:space="0" w:color="auto"/>
      </w:divBdr>
    </w:div>
    <w:div w:id="318075303">
      <w:bodyDiv w:val="1"/>
      <w:marLeft w:val="0"/>
      <w:marRight w:val="0"/>
      <w:marTop w:val="0"/>
      <w:marBottom w:val="0"/>
      <w:divBdr>
        <w:top w:val="none" w:sz="0" w:space="0" w:color="auto"/>
        <w:left w:val="none" w:sz="0" w:space="0" w:color="auto"/>
        <w:bottom w:val="none" w:sz="0" w:space="0" w:color="auto"/>
        <w:right w:val="none" w:sz="0" w:space="0" w:color="auto"/>
      </w:divBdr>
    </w:div>
    <w:div w:id="700592039">
      <w:bodyDiv w:val="1"/>
      <w:marLeft w:val="0"/>
      <w:marRight w:val="0"/>
      <w:marTop w:val="0"/>
      <w:marBottom w:val="0"/>
      <w:divBdr>
        <w:top w:val="none" w:sz="0" w:space="0" w:color="auto"/>
        <w:left w:val="none" w:sz="0" w:space="0" w:color="auto"/>
        <w:bottom w:val="none" w:sz="0" w:space="0" w:color="auto"/>
        <w:right w:val="none" w:sz="0" w:space="0" w:color="auto"/>
      </w:divBdr>
    </w:div>
    <w:div w:id="1206288281">
      <w:bodyDiv w:val="1"/>
      <w:marLeft w:val="0"/>
      <w:marRight w:val="0"/>
      <w:marTop w:val="0"/>
      <w:marBottom w:val="0"/>
      <w:divBdr>
        <w:top w:val="none" w:sz="0" w:space="0" w:color="auto"/>
        <w:left w:val="none" w:sz="0" w:space="0" w:color="auto"/>
        <w:bottom w:val="none" w:sz="0" w:space="0" w:color="auto"/>
        <w:right w:val="none" w:sz="0" w:space="0" w:color="auto"/>
      </w:divBdr>
    </w:div>
    <w:div w:id="1377974076">
      <w:bodyDiv w:val="1"/>
      <w:marLeft w:val="0"/>
      <w:marRight w:val="0"/>
      <w:marTop w:val="0"/>
      <w:marBottom w:val="0"/>
      <w:divBdr>
        <w:top w:val="none" w:sz="0" w:space="0" w:color="auto"/>
        <w:left w:val="none" w:sz="0" w:space="0" w:color="auto"/>
        <w:bottom w:val="none" w:sz="0" w:space="0" w:color="auto"/>
        <w:right w:val="none" w:sz="0" w:space="0" w:color="auto"/>
      </w:divBdr>
    </w:div>
    <w:div w:id="1546485176">
      <w:bodyDiv w:val="1"/>
      <w:marLeft w:val="0"/>
      <w:marRight w:val="0"/>
      <w:marTop w:val="0"/>
      <w:marBottom w:val="0"/>
      <w:divBdr>
        <w:top w:val="none" w:sz="0" w:space="0" w:color="auto"/>
        <w:left w:val="none" w:sz="0" w:space="0" w:color="auto"/>
        <w:bottom w:val="none" w:sz="0" w:space="0" w:color="auto"/>
        <w:right w:val="none" w:sz="0" w:space="0" w:color="auto"/>
      </w:divBdr>
    </w:div>
    <w:div w:id="1741295545">
      <w:bodyDiv w:val="1"/>
      <w:marLeft w:val="0"/>
      <w:marRight w:val="0"/>
      <w:marTop w:val="0"/>
      <w:marBottom w:val="0"/>
      <w:divBdr>
        <w:top w:val="none" w:sz="0" w:space="0" w:color="auto"/>
        <w:left w:val="none" w:sz="0" w:space="0" w:color="auto"/>
        <w:bottom w:val="none" w:sz="0" w:space="0" w:color="auto"/>
        <w:right w:val="none" w:sz="0" w:space="0" w:color="auto"/>
      </w:divBdr>
    </w:div>
    <w:div w:id="1960915691">
      <w:bodyDiv w:val="1"/>
      <w:marLeft w:val="0"/>
      <w:marRight w:val="0"/>
      <w:marTop w:val="0"/>
      <w:marBottom w:val="0"/>
      <w:divBdr>
        <w:top w:val="none" w:sz="0" w:space="0" w:color="auto"/>
        <w:left w:val="none" w:sz="0" w:space="0" w:color="auto"/>
        <w:bottom w:val="none" w:sz="0" w:space="0" w:color="auto"/>
        <w:right w:val="none" w:sz="0" w:space="0" w:color="auto"/>
      </w:divBdr>
    </w:div>
    <w:div w:id="2090157002">
      <w:bodyDiv w:val="1"/>
      <w:marLeft w:val="0"/>
      <w:marRight w:val="0"/>
      <w:marTop w:val="0"/>
      <w:marBottom w:val="0"/>
      <w:divBdr>
        <w:top w:val="none" w:sz="0" w:space="0" w:color="auto"/>
        <w:left w:val="none" w:sz="0" w:space="0" w:color="auto"/>
        <w:bottom w:val="none" w:sz="0" w:space="0" w:color="auto"/>
        <w:right w:val="none" w:sz="0" w:space="0" w:color="auto"/>
      </w:divBdr>
    </w:div>
    <w:div w:id="211498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wmf"/><Relationship Id="rId31"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1041;&#1091;&#1096;&#1077;&#1088;-2\&#1055;&#1088;&#1086;&#1075;&#1088;&#1072;&#1084;&#1084;&#1072;%20&#1048;&#1048;\&#1025;5_&#1064;&#1072;&#1073;&#1083;&#1086;&#1085;%20&#1087;&#1086;%20&#1057;&#1058;&#1054;%20&#1057;&#1052;&#1050;-&#1055;&#1050;&#1060;-018.2.1-12%20(&#1076;&#1083;&#1103;%20&#1042;&#1042;&#1069;&#1056;-&#1058;&#1054;&#1048;).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B6A33-7510-4A9C-B903-B9E6C3412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Ё5_Шаблон по СТО СМК-ПКФ-018.2.1-12 (для ВВЭР-ТОИ)</Template>
  <TotalTime>3</TotalTime>
  <Pages>29</Pages>
  <Words>3306</Words>
  <Characters>18850</Characters>
  <Application>Microsoft Office Word</Application>
  <DocSecurity>0</DocSecurity>
  <Lines>157</Lines>
  <Paragraphs>44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ОТКРЫТОЕ АКЦИОНЕРНОЕ ОБЩЕСТВО</vt:lpstr>
    </vt:vector>
  </TitlesOfParts>
  <Company>АЭП</Company>
  <LinksUpToDate>false</LinksUpToDate>
  <CharactersWithSpaces>22112</CharactersWithSpaces>
  <SharedDoc>false</SharedDoc>
  <HLinks>
    <vt:vector size="1164" baseType="variant">
      <vt:variant>
        <vt:i4>1310784</vt:i4>
      </vt:variant>
      <vt:variant>
        <vt:i4>1389</vt:i4>
      </vt:variant>
      <vt:variant>
        <vt:i4>0</vt:i4>
      </vt:variant>
      <vt:variant>
        <vt:i4>5</vt:i4>
      </vt:variant>
      <vt:variant>
        <vt:lpwstr>\\server03\esif\фонд Нормативно-распорядительной документации\Электронные приложения\ГОСТы\ГОСТ 25100-2011.tif</vt:lpwstr>
      </vt:variant>
      <vt:variant>
        <vt:lpwstr/>
      </vt:variant>
      <vt:variant>
        <vt:i4>68812926</vt:i4>
      </vt:variant>
      <vt:variant>
        <vt:i4>1386</vt:i4>
      </vt:variant>
      <vt:variant>
        <vt:i4>0</vt:i4>
      </vt:variant>
      <vt:variant>
        <vt:i4>5</vt:i4>
      </vt:variant>
      <vt:variant>
        <vt:lpwstr>\\server03\esif\фонд Нормативно-распорядительной документации\Электронные приложения\НД в строительстве\СП 131.13330.2012.tif</vt:lpwstr>
      </vt:variant>
      <vt:variant>
        <vt:lpwstr/>
      </vt:variant>
      <vt:variant>
        <vt:i4>720976</vt:i4>
      </vt:variant>
      <vt:variant>
        <vt:i4>1383</vt:i4>
      </vt:variant>
      <vt:variant>
        <vt:i4>0</vt:i4>
      </vt:variant>
      <vt:variant>
        <vt:i4>5</vt:i4>
      </vt:variant>
      <vt:variant>
        <vt:lpwstr>consultantplus://offline/ref=DCEB6E1857822D9E5755468A34016B43E90B3ABF81D03B3D8A5225z73BL</vt:lpwstr>
      </vt:variant>
      <vt:variant>
        <vt:lpwstr/>
      </vt:variant>
      <vt:variant>
        <vt:i4>1310784</vt:i4>
      </vt:variant>
      <vt:variant>
        <vt:i4>1320</vt:i4>
      </vt:variant>
      <vt:variant>
        <vt:i4>0</vt:i4>
      </vt:variant>
      <vt:variant>
        <vt:i4>5</vt:i4>
      </vt:variant>
      <vt:variant>
        <vt:lpwstr>\\server03\esif\фонд Нормативно-распорядительной документации\Электронные приложения\ГОСТы\ГОСТ 25100-2011.tif</vt:lpwstr>
      </vt:variant>
      <vt:variant>
        <vt:lpwstr/>
      </vt:variant>
      <vt:variant>
        <vt:i4>1769528</vt:i4>
      </vt:variant>
      <vt:variant>
        <vt:i4>1136</vt:i4>
      </vt:variant>
      <vt:variant>
        <vt:i4>0</vt:i4>
      </vt:variant>
      <vt:variant>
        <vt:i4>5</vt:i4>
      </vt:variant>
      <vt:variant>
        <vt:lpwstr/>
      </vt:variant>
      <vt:variant>
        <vt:lpwstr>_Toc398604375</vt:lpwstr>
      </vt:variant>
      <vt:variant>
        <vt:i4>1769528</vt:i4>
      </vt:variant>
      <vt:variant>
        <vt:i4>1130</vt:i4>
      </vt:variant>
      <vt:variant>
        <vt:i4>0</vt:i4>
      </vt:variant>
      <vt:variant>
        <vt:i4>5</vt:i4>
      </vt:variant>
      <vt:variant>
        <vt:lpwstr/>
      </vt:variant>
      <vt:variant>
        <vt:lpwstr>_Toc398604374</vt:lpwstr>
      </vt:variant>
      <vt:variant>
        <vt:i4>1769528</vt:i4>
      </vt:variant>
      <vt:variant>
        <vt:i4>1124</vt:i4>
      </vt:variant>
      <vt:variant>
        <vt:i4>0</vt:i4>
      </vt:variant>
      <vt:variant>
        <vt:i4>5</vt:i4>
      </vt:variant>
      <vt:variant>
        <vt:lpwstr/>
      </vt:variant>
      <vt:variant>
        <vt:lpwstr>_Toc398604373</vt:lpwstr>
      </vt:variant>
      <vt:variant>
        <vt:i4>1769528</vt:i4>
      </vt:variant>
      <vt:variant>
        <vt:i4>1118</vt:i4>
      </vt:variant>
      <vt:variant>
        <vt:i4>0</vt:i4>
      </vt:variant>
      <vt:variant>
        <vt:i4>5</vt:i4>
      </vt:variant>
      <vt:variant>
        <vt:lpwstr/>
      </vt:variant>
      <vt:variant>
        <vt:lpwstr>_Toc398604372</vt:lpwstr>
      </vt:variant>
      <vt:variant>
        <vt:i4>1769528</vt:i4>
      </vt:variant>
      <vt:variant>
        <vt:i4>1112</vt:i4>
      </vt:variant>
      <vt:variant>
        <vt:i4>0</vt:i4>
      </vt:variant>
      <vt:variant>
        <vt:i4>5</vt:i4>
      </vt:variant>
      <vt:variant>
        <vt:lpwstr/>
      </vt:variant>
      <vt:variant>
        <vt:lpwstr>_Toc398604371</vt:lpwstr>
      </vt:variant>
      <vt:variant>
        <vt:i4>1769528</vt:i4>
      </vt:variant>
      <vt:variant>
        <vt:i4>1106</vt:i4>
      </vt:variant>
      <vt:variant>
        <vt:i4>0</vt:i4>
      </vt:variant>
      <vt:variant>
        <vt:i4>5</vt:i4>
      </vt:variant>
      <vt:variant>
        <vt:lpwstr/>
      </vt:variant>
      <vt:variant>
        <vt:lpwstr>_Toc398604370</vt:lpwstr>
      </vt:variant>
      <vt:variant>
        <vt:i4>1703992</vt:i4>
      </vt:variant>
      <vt:variant>
        <vt:i4>1100</vt:i4>
      </vt:variant>
      <vt:variant>
        <vt:i4>0</vt:i4>
      </vt:variant>
      <vt:variant>
        <vt:i4>5</vt:i4>
      </vt:variant>
      <vt:variant>
        <vt:lpwstr/>
      </vt:variant>
      <vt:variant>
        <vt:lpwstr>_Toc398604369</vt:lpwstr>
      </vt:variant>
      <vt:variant>
        <vt:i4>1703992</vt:i4>
      </vt:variant>
      <vt:variant>
        <vt:i4>1094</vt:i4>
      </vt:variant>
      <vt:variant>
        <vt:i4>0</vt:i4>
      </vt:variant>
      <vt:variant>
        <vt:i4>5</vt:i4>
      </vt:variant>
      <vt:variant>
        <vt:lpwstr/>
      </vt:variant>
      <vt:variant>
        <vt:lpwstr>_Toc398604368</vt:lpwstr>
      </vt:variant>
      <vt:variant>
        <vt:i4>1703992</vt:i4>
      </vt:variant>
      <vt:variant>
        <vt:i4>1088</vt:i4>
      </vt:variant>
      <vt:variant>
        <vt:i4>0</vt:i4>
      </vt:variant>
      <vt:variant>
        <vt:i4>5</vt:i4>
      </vt:variant>
      <vt:variant>
        <vt:lpwstr/>
      </vt:variant>
      <vt:variant>
        <vt:lpwstr>_Toc398604367</vt:lpwstr>
      </vt:variant>
      <vt:variant>
        <vt:i4>1703992</vt:i4>
      </vt:variant>
      <vt:variant>
        <vt:i4>1082</vt:i4>
      </vt:variant>
      <vt:variant>
        <vt:i4>0</vt:i4>
      </vt:variant>
      <vt:variant>
        <vt:i4>5</vt:i4>
      </vt:variant>
      <vt:variant>
        <vt:lpwstr/>
      </vt:variant>
      <vt:variant>
        <vt:lpwstr>_Toc398604366</vt:lpwstr>
      </vt:variant>
      <vt:variant>
        <vt:i4>1703992</vt:i4>
      </vt:variant>
      <vt:variant>
        <vt:i4>1076</vt:i4>
      </vt:variant>
      <vt:variant>
        <vt:i4>0</vt:i4>
      </vt:variant>
      <vt:variant>
        <vt:i4>5</vt:i4>
      </vt:variant>
      <vt:variant>
        <vt:lpwstr/>
      </vt:variant>
      <vt:variant>
        <vt:lpwstr>_Toc398604365</vt:lpwstr>
      </vt:variant>
      <vt:variant>
        <vt:i4>1703992</vt:i4>
      </vt:variant>
      <vt:variant>
        <vt:i4>1070</vt:i4>
      </vt:variant>
      <vt:variant>
        <vt:i4>0</vt:i4>
      </vt:variant>
      <vt:variant>
        <vt:i4>5</vt:i4>
      </vt:variant>
      <vt:variant>
        <vt:lpwstr/>
      </vt:variant>
      <vt:variant>
        <vt:lpwstr>_Toc398604364</vt:lpwstr>
      </vt:variant>
      <vt:variant>
        <vt:i4>1703992</vt:i4>
      </vt:variant>
      <vt:variant>
        <vt:i4>1064</vt:i4>
      </vt:variant>
      <vt:variant>
        <vt:i4>0</vt:i4>
      </vt:variant>
      <vt:variant>
        <vt:i4>5</vt:i4>
      </vt:variant>
      <vt:variant>
        <vt:lpwstr/>
      </vt:variant>
      <vt:variant>
        <vt:lpwstr>_Toc398604363</vt:lpwstr>
      </vt:variant>
      <vt:variant>
        <vt:i4>1703992</vt:i4>
      </vt:variant>
      <vt:variant>
        <vt:i4>1058</vt:i4>
      </vt:variant>
      <vt:variant>
        <vt:i4>0</vt:i4>
      </vt:variant>
      <vt:variant>
        <vt:i4>5</vt:i4>
      </vt:variant>
      <vt:variant>
        <vt:lpwstr/>
      </vt:variant>
      <vt:variant>
        <vt:lpwstr>_Toc398604362</vt:lpwstr>
      </vt:variant>
      <vt:variant>
        <vt:i4>1703992</vt:i4>
      </vt:variant>
      <vt:variant>
        <vt:i4>1052</vt:i4>
      </vt:variant>
      <vt:variant>
        <vt:i4>0</vt:i4>
      </vt:variant>
      <vt:variant>
        <vt:i4>5</vt:i4>
      </vt:variant>
      <vt:variant>
        <vt:lpwstr/>
      </vt:variant>
      <vt:variant>
        <vt:lpwstr>_Toc398604361</vt:lpwstr>
      </vt:variant>
      <vt:variant>
        <vt:i4>1638456</vt:i4>
      </vt:variant>
      <vt:variant>
        <vt:i4>1046</vt:i4>
      </vt:variant>
      <vt:variant>
        <vt:i4>0</vt:i4>
      </vt:variant>
      <vt:variant>
        <vt:i4>5</vt:i4>
      </vt:variant>
      <vt:variant>
        <vt:lpwstr/>
      </vt:variant>
      <vt:variant>
        <vt:lpwstr>_Toc398604359</vt:lpwstr>
      </vt:variant>
      <vt:variant>
        <vt:i4>1638456</vt:i4>
      </vt:variant>
      <vt:variant>
        <vt:i4>1040</vt:i4>
      </vt:variant>
      <vt:variant>
        <vt:i4>0</vt:i4>
      </vt:variant>
      <vt:variant>
        <vt:i4>5</vt:i4>
      </vt:variant>
      <vt:variant>
        <vt:lpwstr/>
      </vt:variant>
      <vt:variant>
        <vt:lpwstr>_Toc398604358</vt:lpwstr>
      </vt:variant>
      <vt:variant>
        <vt:i4>1638456</vt:i4>
      </vt:variant>
      <vt:variant>
        <vt:i4>1034</vt:i4>
      </vt:variant>
      <vt:variant>
        <vt:i4>0</vt:i4>
      </vt:variant>
      <vt:variant>
        <vt:i4>5</vt:i4>
      </vt:variant>
      <vt:variant>
        <vt:lpwstr/>
      </vt:variant>
      <vt:variant>
        <vt:lpwstr>_Toc398604356</vt:lpwstr>
      </vt:variant>
      <vt:variant>
        <vt:i4>1638456</vt:i4>
      </vt:variant>
      <vt:variant>
        <vt:i4>1028</vt:i4>
      </vt:variant>
      <vt:variant>
        <vt:i4>0</vt:i4>
      </vt:variant>
      <vt:variant>
        <vt:i4>5</vt:i4>
      </vt:variant>
      <vt:variant>
        <vt:lpwstr/>
      </vt:variant>
      <vt:variant>
        <vt:lpwstr>_Toc398604355</vt:lpwstr>
      </vt:variant>
      <vt:variant>
        <vt:i4>1638456</vt:i4>
      </vt:variant>
      <vt:variant>
        <vt:i4>1022</vt:i4>
      </vt:variant>
      <vt:variant>
        <vt:i4>0</vt:i4>
      </vt:variant>
      <vt:variant>
        <vt:i4>5</vt:i4>
      </vt:variant>
      <vt:variant>
        <vt:lpwstr/>
      </vt:variant>
      <vt:variant>
        <vt:lpwstr>_Toc398604352</vt:lpwstr>
      </vt:variant>
      <vt:variant>
        <vt:i4>1572920</vt:i4>
      </vt:variant>
      <vt:variant>
        <vt:i4>1016</vt:i4>
      </vt:variant>
      <vt:variant>
        <vt:i4>0</vt:i4>
      </vt:variant>
      <vt:variant>
        <vt:i4>5</vt:i4>
      </vt:variant>
      <vt:variant>
        <vt:lpwstr/>
      </vt:variant>
      <vt:variant>
        <vt:lpwstr>_Toc398604348</vt:lpwstr>
      </vt:variant>
      <vt:variant>
        <vt:i4>1966136</vt:i4>
      </vt:variant>
      <vt:variant>
        <vt:i4>1010</vt:i4>
      </vt:variant>
      <vt:variant>
        <vt:i4>0</vt:i4>
      </vt:variant>
      <vt:variant>
        <vt:i4>5</vt:i4>
      </vt:variant>
      <vt:variant>
        <vt:lpwstr/>
      </vt:variant>
      <vt:variant>
        <vt:lpwstr>_Toc398604328</vt:lpwstr>
      </vt:variant>
      <vt:variant>
        <vt:i4>1966136</vt:i4>
      </vt:variant>
      <vt:variant>
        <vt:i4>1004</vt:i4>
      </vt:variant>
      <vt:variant>
        <vt:i4>0</vt:i4>
      </vt:variant>
      <vt:variant>
        <vt:i4>5</vt:i4>
      </vt:variant>
      <vt:variant>
        <vt:lpwstr/>
      </vt:variant>
      <vt:variant>
        <vt:lpwstr>_Toc398604325</vt:lpwstr>
      </vt:variant>
      <vt:variant>
        <vt:i4>1900600</vt:i4>
      </vt:variant>
      <vt:variant>
        <vt:i4>998</vt:i4>
      </vt:variant>
      <vt:variant>
        <vt:i4>0</vt:i4>
      </vt:variant>
      <vt:variant>
        <vt:i4>5</vt:i4>
      </vt:variant>
      <vt:variant>
        <vt:lpwstr/>
      </vt:variant>
      <vt:variant>
        <vt:lpwstr>_Toc398604316</vt:lpwstr>
      </vt:variant>
      <vt:variant>
        <vt:i4>1900600</vt:i4>
      </vt:variant>
      <vt:variant>
        <vt:i4>992</vt:i4>
      </vt:variant>
      <vt:variant>
        <vt:i4>0</vt:i4>
      </vt:variant>
      <vt:variant>
        <vt:i4>5</vt:i4>
      </vt:variant>
      <vt:variant>
        <vt:lpwstr/>
      </vt:variant>
      <vt:variant>
        <vt:lpwstr>_Toc398604315</vt:lpwstr>
      </vt:variant>
      <vt:variant>
        <vt:i4>1900600</vt:i4>
      </vt:variant>
      <vt:variant>
        <vt:i4>986</vt:i4>
      </vt:variant>
      <vt:variant>
        <vt:i4>0</vt:i4>
      </vt:variant>
      <vt:variant>
        <vt:i4>5</vt:i4>
      </vt:variant>
      <vt:variant>
        <vt:lpwstr/>
      </vt:variant>
      <vt:variant>
        <vt:lpwstr>_Toc398604314</vt:lpwstr>
      </vt:variant>
      <vt:variant>
        <vt:i4>1900600</vt:i4>
      </vt:variant>
      <vt:variant>
        <vt:i4>980</vt:i4>
      </vt:variant>
      <vt:variant>
        <vt:i4>0</vt:i4>
      </vt:variant>
      <vt:variant>
        <vt:i4>5</vt:i4>
      </vt:variant>
      <vt:variant>
        <vt:lpwstr/>
      </vt:variant>
      <vt:variant>
        <vt:lpwstr>_Toc398604313</vt:lpwstr>
      </vt:variant>
      <vt:variant>
        <vt:i4>1900600</vt:i4>
      </vt:variant>
      <vt:variant>
        <vt:i4>974</vt:i4>
      </vt:variant>
      <vt:variant>
        <vt:i4>0</vt:i4>
      </vt:variant>
      <vt:variant>
        <vt:i4>5</vt:i4>
      </vt:variant>
      <vt:variant>
        <vt:lpwstr/>
      </vt:variant>
      <vt:variant>
        <vt:lpwstr>_Toc398604311</vt:lpwstr>
      </vt:variant>
      <vt:variant>
        <vt:i4>1900600</vt:i4>
      </vt:variant>
      <vt:variant>
        <vt:i4>968</vt:i4>
      </vt:variant>
      <vt:variant>
        <vt:i4>0</vt:i4>
      </vt:variant>
      <vt:variant>
        <vt:i4>5</vt:i4>
      </vt:variant>
      <vt:variant>
        <vt:lpwstr/>
      </vt:variant>
      <vt:variant>
        <vt:lpwstr>_Toc398604310</vt:lpwstr>
      </vt:variant>
      <vt:variant>
        <vt:i4>1835064</vt:i4>
      </vt:variant>
      <vt:variant>
        <vt:i4>962</vt:i4>
      </vt:variant>
      <vt:variant>
        <vt:i4>0</vt:i4>
      </vt:variant>
      <vt:variant>
        <vt:i4>5</vt:i4>
      </vt:variant>
      <vt:variant>
        <vt:lpwstr/>
      </vt:variant>
      <vt:variant>
        <vt:lpwstr>_Toc398604308</vt:lpwstr>
      </vt:variant>
      <vt:variant>
        <vt:i4>1835064</vt:i4>
      </vt:variant>
      <vt:variant>
        <vt:i4>956</vt:i4>
      </vt:variant>
      <vt:variant>
        <vt:i4>0</vt:i4>
      </vt:variant>
      <vt:variant>
        <vt:i4>5</vt:i4>
      </vt:variant>
      <vt:variant>
        <vt:lpwstr/>
      </vt:variant>
      <vt:variant>
        <vt:lpwstr>_Toc398604307</vt:lpwstr>
      </vt:variant>
      <vt:variant>
        <vt:i4>1835064</vt:i4>
      </vt:variant>
      <vt:variant>
        <vt:i4>950</vt:i4>
      </vt:variant>
      <vt:variant>
        <vt:i4>0</vt:i4>
      </vt:variant>
      <vt:variant>
        <vt:i4>5</vt:i4>
      </vt:variant>
      <vt:variant>
        <vt:lpwstr/>
      </vt:variant>
      <vt:variant>
        <vt:lpwstr>_Toc398604306</vt:lpwstr>
      </vt:variant>
      <vt:variant>
        <vt:i4>1835064</vt:i4>
      </vt:variant>
      <vt:variant>
        <vt:i4>944</vt:i4>
      </vt:variant>
      <vt:variant>
        <vt:i4>0</vt:i4>
      </vt:variant>
      <vt:variant>
        <vt:i4>5</vt:i4>
      </vt:variant>
      <vt:variant>
        <vt:lpwstr/>
      </vt:variant>
      <vt:variant>
        <vt:lpwstr>_Toc398604305</vt:lpwstr>
      </vt:variant>
      <vt:variant>
        <vt:i4>1835064</vt:i4>
      </vt:variant>
      <vt:variant>
        <vt:i4>938</vt:i4>
      </vt:variant>
      <vt:variant>
        <vt:i4>0</vt:i4>
      </vt:variant>
      <vt:variant>
        <vt:i4>5</vt:i4>
      </vt:variant>
      <vt:variant>
        <vt:lpwstr/>
      </vt:variant>
      <vt:variant>
        <vt:lpwstr>_Toc398604304</vt:lpwstr>
      </vt:variant>
      <vt:variant>
        <vt:i4>1835064</vt:i4>
      </vt:variant>
      <vt:variant>
        <vt:i4>932</vt:i4>
      </vt:variant>
      <vt:variant>
        <vt:i4>0</vt:i4>
      </vt:variant>
      <vt:variant>
        <vt:i4>5</vt:i4>
      </vt:variant>
      <vt:variant>
        <vt:lpwstr/>
      </vt:variant>
      <vt:variant>
        <vt:lpwstr>_Toc398604303</vt:lpwstr>
      </vt:variant>
      <vt:variant>
        <vt:i4>1835064</vt:i4>
      </vt:variant>
      <vt:variant>
        <vt:i4>926</vt:i4>
      </vt:variant>
      <vt:variant>
        <vt:i4>0</vt:i4>
      </vt:variant>
      <vt:variant>
        <vt:i4>5</vt:i4>
      </vt:variant>
      <vt:variant>
        <vt:lpwstr/>
      </vt:variant>
      <vt:variant>
        <vt:lpwstr>_Toc398604302</vt:lpwstr>
      </vt:variant>
      <vt:variant>
        <vt:i4>1835064</vt:i4>
      </vt:variant>
      <vt:variant>
        <vt:i4>920</vt:i4>
      </vt:variant>
      <vt:variant>
        <vt:i4>0</vt:i4>
      </vt:variant>
      <vt:variant>
        <vt:i4>5</vt:i4>
      </vt:variant>
      <vt:variant>
        <vt:lpwstr/>
      </vt:variant>
      <vt:variant>
        <vt:lpwstr>_Toc398604301</vt:lpwstr>
      </vt:variant>
      <vt:variant>
        <vt:i4>1835064</vt:i4>
      </vt:variant>
      <vt:variant>
        <vt:i4>914</vt:i4>
      </vt:variant>
      <vt:variant>
        <vt:i4>0</vt:i4>
      </vt:variant>
      <vt:variant>
        <vt:i4>5</vt:i4>
      </vt:variant>
      <vt:variant>
        <vt:lpwstr/>
      </vt:variant>
      <vt:variant>
        <vt:lpwstr>_Toc398604300</vt:lpwstr>
      </vt:variant>
      <vt:variant>
        <vt:i4>1376313</vt:i4>
      </vt:variant>
      <vt:variant>
        <vt:i4>908</vt:i4>
      </vt:variant>
      <vt:variant>
        <vt:i4>0</vt:i4>
      </vt:variant>
      <vt:variant>
        <vt:i4>5</vt:i4>
      </vt:variant>
      <vt:variant>
        <vt:lpwstr/>
      </vt:variant>
      <vt:variant>
        <vt:lpwstr>_Toc398604299</vt:lpwstr>
      </vt:variant>
      <vt:variant>
        <vt:i4>1376313</vt:i4>
      </vt:variant>
      <vt:variant>
        <vt:i4>902</vt:i4>
      </vt:variant>
      <vt:variant>
        <vt:i4>0</vt:i4>
      </vt:variant>
      <vt:variant>
        <vt:i4>5</vt:i4>
      </vt:variant>
      <vt:variant>
        <vt:lpwstr/>
      </vt:variant>
      <vt:variant>
        <vt:lpwstr>_Toc398604298</vt:lpwstr>
      </vt:variant>
      <vt:variant>
        <vt:i4>1376313</vt:i4>
      </vt:variant>
      <vt:variant>
        <vt:i4>896</vt:i4>
      </vt:variant>
      <vt:variant>
        <vt:i4>0</vt:i4>
      </vt:variant>
      <vt:variant>
        <vt:i4>5</vt:i4>
      </vt:variant>
      <vt:variant>
        <vt:lpwstr/>
      </vt:variant>
      <vt:variant>
        <vt:lpwstr>_Toc398604297</vt:lpwstr>
      </vt:variant>
      <vt:variant>
        <vt:i4>1376313</vt:i4>
      </vt:variant>
      <vt:variant>
        <vt:i4>890</vt:i4>
      </vt:variant>
      <vt:variant>
        <vt:i4>0</vt:i4>
      </vt:variant>
      <vt:variant>
        <vt:i4>5</vt:i4>
      </vt:variant>
      <vt:variant>
        <vt:lpwstr/>
      </vt:variant>
      <vt:variant>
        <vt:lpwstr>_Toc398604296</vt:lpwstr>
      </vt:variant>
      <vt:variant>
        <vt:i4>1376313</vt:i4>
      </vt:variant>
      <vt:variant>
        <vt:i4>884</vt:i4>
      </vt:variant>
      <vt:variant>
        <vt:i4>0</vt:i4>
      </vt:variant>
      <vt:variant>
        <vt:i4>5</vt:i4>
      </vt:variant>
      <vt:variant>
        <vt:lpwstr/>
      </vt:variant>
      <vt:variant>
        <vt:lpwstr>_Toc398604295</vt:lpwstr>
      </vt:variant>
      <vt:variant>
        <vt:i4>1376313</vt:i4>
      </vt:variant>
      <vt:variant>
        <vt:i4>878</vt:i4>
      </vt:variant>
      <vt:variant>
        <vt:i4>0</vt:i4>
      </vt:variant>
      <vt:variant>
        <vt:i4>5</vt:i4>
      </vt:variant>
      <vt:variant>
        <vt:lpwstr/>
      </vt:variant>
      <vt:variant>
        <vt:lpwstr>_Toc398604294</vt:lpwstr>
      </vt:variant>
      <vt:variant>
        <vt:i4>1376313</vt:i4>
      </vt:variant>
      <vt:variant>
        <vt:i4>872</vt:i4>
      </vt:variant>
      <vt:variant>
        <vt:i4>0</vt:i4>
      </vt:variant>
      <vt:variant>
        <vt:i4>5</vt:i4>
      </vt:variant>
      <vt:variant>
        <vt:lpwstr/>
      </vt:variant>
      <vt:variant>
        <vt:lpwstr>_Toc398604293</vt:lpwstr>
      </vt:variant>
      <vt:variant>
        <vt:i4>1376313</vt:i4>
      </vt:variant>
      <vt:variant>
        <vt:i4>866</vt:i4>
      </vt:variant>
      <vt:variant>
        <vt:i4>0</vt:i4>
      </vt:variant>
      <vt:variant>
        <vt:i4>5</vt:i4>
      </vt:variant>
      <vt:variant>
        <vt:lpwstr/>
      </vt:variant>
      <vt:variant>
        <vt:lpwstr>_Toc398604292</vt:lpwstr>
      </vt:variant>
      <vt:variant>
        <vt:i4>1376313</vt:i4>
      </vt:variant>
      <vt:variant>
        <vt:i4>860</vt:i4>
      </vt:variant>
      <vt:variant>
        <vt:i4>0</vt:i4>
      </vt:variant>
      <vt:variant>
        <vt:i4>5</vt:i4>
      </vt:variant>
      <vt:variant>
        <vt:lpwstr/>
      </vt:variant>
      <vt:variant>
        <vt:lpwstr>_Toc398604291</vt:lpwstr>
      </vt:variant>
      <vt:variant>
        <vt:i4>1376313</vt:i4>
      </vt:variant>
      <vt:variant>
        <vt:i4>854</vt:i4>
      </vt:variant>
      <vt:variant>
        <vt:i4>0</vt:i4>
      </vt:variant>
      <vt:variant>
        <vt:i4>5</vt:i4>
      </vt:variant>
      <vt:variant>
        <vt:lpwstr/>
      </vt:variant>
      <vt:variant>
        <vt:lpwstr>_Toc398604290</vt:lpwstr>
      </vt:variant>
      <vt:variant>
        <vt:i4>1310777</vt:i4>
      </vt:variant>
      <vt:variant>
        <vt:i4>848</vt:i4>
      </vt:variant>
      <vt:variant>
        <vt:i4>0</vt:i4>
      </vt:variant>
      <vt:variant>
        <vt:i4>5</vt:i4>
      </vt:variant>
      <vt:variant>
        <vt:lpwstr/>
      </vt:variant>
      <vt:variant>
        <vt:lpwstr>_Toc398604287</vt:lpwstr>
      </vt:variant>
      <vt:variant>
        <vt:i4>1310777</vt:i4>
      </vt:variant>
      <vt:variant>
        <vt:i4>842</vt:i4>
      </vt:variant>
      <vt:variant>
        <vt:i4>0</vt:i4>
      </vt:variant>
      <vt:variant>
        <vt:i4>5</vt:i4>
      </vt:variant>
      <vt:variant>
        <vt:lpwstr/>
      </vt:variant>
      <vt:variant>
        <vt:lpwstr>_Toc398604286</vt:lpwstr>
      </vt:variant>
      <vt:variant>
        <vt:i4>1310777</vt:i4>
      </vt:variant>
      <vt:variant>
        <vt:i4>836</vt:i4>
      </vt:variant>
      <vt:variant>
        <vt:i4>0</vt:i4>
      </vt:variant>
      <vt:variant>
        <vt:i4>5</vt:i4>
      </vt:variant>
      <vt:variant>
        <vt:lpwstr/>
      </vt:variant>
      <vt:variant>
        <vt:lpwstr>_Toc398604285</vt:lpwstr>
      </vt:variant>
      <vt:variant>
        <vt:i4>1310777</vt:i4>
      </vt:variant>
      <vt:variant>
        <vt:i4>830</vt:i4>
      </vt:variant>
      <vt:variant>
        <vt:i4>0</vt:i4>
      </vt:variant>
      <vt:variant>
        <vt:i4>5</vt:i4>
      </vt:variant>
      <vt:variant>
        <vt:lpwstr/>
      </vt:variant>
      <vt:variant>
        <vt:lpwstr>_Toc398604284</vt:lpwstr>
      </vt:variant>
      <vt:variant>
        <vt:i4>1310777</vt:i4>
      </vt:variant>
      <vt:variant>
        <vt:i4>824</vt:i4>
      </vt:variant>
      <vt:variant>
        <vt:i4>0</vt:i4>
      </vt:variant>
      <vt:variant>
        <vt:i4>5</vt:i4>
      </vt:variant>
      <vt:variant>
        <vt:lpwstr/>
      </vt:variant>
      <vt:variant>
        <vt:lpwstr>_Toc398604283</vt:lpwstr>
      </vt:variant>
      <vt:variant>
        <vt:i4>1310777</vt:i4>
      </vt:variant>
      <vt:variant>
        <vt:i4>818</vt:i4>
      </vt:variant>
      <vt:variant>
        <vt:i4>0</vt:i4>
      </vt:variant>
      <vt:variant>
        <vt:i4>5</vt:i4>
      </vt:variant>
      <vt:variant>
        <vt:lpwstr/>
      </vt:variant>
      <vt:variant>
        <vt:lpwstr>_Toc398604282</vt:lpwstr>
      </vt:variant>
      <vt:variant>
        <vt:i4>1310777</vt:i4>
      </vt:variant>
      <vt:variant>
        <vt:i4>812</vt:i4>
      </vt:variant>
      <vt:variant>
        <vt:i4>0</vt:i4>
      </vt:variant>
      <vt:variant>
        <vt:i4>5</vt:i4>
      </vt:variant>
      <vt:variant>
        <vt:lpwstr/>
      </vt:variant>
      <vt:variant>
        <vt:lpwstr>_Toc398604281</vt:lpwstr>
      </vt:variant>
      <vt:variant>
        <vt:i4>1310777</vt:i4>
      </vt:variant>
      <vt:variant>
        <vt:i4>806</vt:i4>
      </vt:variant>
      <vt:variant>
        <vt:i4>0</vt:i4>
      </vt:variant>
      <vt:variant>
        <vt:i4>5</vt:i4>
      </vt:variant>
      <vt:variant>
        <vt:lpwstr/>
      </vt:variant>
      <vt:variant>
        <vt:lpwstr>_Toc398604280</vt:lpwstr>
      </vt:variant>
      <vt:variant>
        <vt:i4>1769529</vt:i4>
      </vt:variant>
      <vt:variant>
        <vt:i4>800</vt:i4>
      </vt:variant>
      <vt:variant>
        <vt:i4>0</vt:i4>
      </vt:variant>
      <vt:variant>
        <vt:i4>5</vt:i4>
      </vt:variant>
      <vt:variant>
        <vt:lpwstr/>
      </vt:variant>
      <vt:variant>
        <vt:lpwstr>_Toc398604279</vt:lpwstr>
      </vt:variant>
      <vt:variant>
        <vt:i4>1769529</vt:i4>
      </vt:variant>
      <vt:variant>
        <vt:i4>794</vt:i4>
      </vt:variant>
      <vt:variant>
        <vt:i4>0</vt:i4>
      </vt:variant>
      <vt:variant>
        <vt:i4>5</vt:i4>
      </vt:variant>
      <vt:variant>
        <vt:lpwstr/>
      </vt:variant>
      <vt:variant>
        <vt:lpwstr>_Toc398604278</vt:lpwstr>
      </vt:variant>
      <vt:variant>
        <vt:i4>1769529</vt:i4>
      </vt:variant>
      <vt:variant>
        <vt:i4>788</vt:i4>
      </vt:variant>
      <vt:variant>
        <vt:i4>0</vt:i4>
      </vt:variant>
      <vt:variant>
        <vt:i4>5</vt:i4>
      </vt:variant>
      <vt:variant>
        <vt:lpwstr/>
      </vt:variant>
      <vt:variant>
        <vt:lpwstr>_Toc398604277</vt:lpwstr>
      </vt:variant>
      <vt:variant>
        <vt:i4>1769529</vt:i4>
      </vt:variant>
      <vt:variant>
        <vt:i4>782</vt:i4>
      </vt:variant>
      <vt:variant>
        <vt:i4>0</vt:i4>
      </vt:variant>
      <vt:variant>
        <vt:i4>5</vt:i4>
      </vt:variant>
      <vt:variant>
        <vt:lpwstr/>
      </vt:variant>
      <vt:variant>
        <vt:lpwstr>_Toc398604276</vt:lpwstr>
      </vt:variant>
      <vt:variant>
        <vt:i4>1769529</vt:i4>
      </vt:variant>
      <vt:variant>
        <vt:i4>776</vt:i4>
      </vt:variant>
      <vt:variant>
        <vt:i4>0</vt:i4>
      </vt:variant>
      <vt:variant>
        <vt:i4>5</vt:i4>
      </vt:variant>
      <vt:variant>
        <vt:lpwstr/>
      </vt:variant>
      <vt:variant>
        <vt:lpwstr>_Toc398604275</vt:lpwstr>
      </vt:variant>
      <vt:variant>
        <vt:i4>1769529</vt:i4>
      </vt:variant>
      <vt:variant>
        <vt:i4>770</vt:i4>
      </vt:variant>
      <vt:variant>
        <vt:i4>0</vt:i4>
      </vt:variant>
      <vt:variant>
        <vt:i4>5</vt:i4>
      </vt:variant>
      <vt:variant>
        <vt:lpwstr/>
      </vt:variant>
      <vt:variant>
        <vt:lpwstr>_Toc398604274</vt:lpwstr>
      </vt:variant>
      <vt:variant>
        <vt:i4>1769529</vt:i4>
      </vt:variant>
      <vt:variant>
        <vt:i4>764</vt:i4>
      </vt:variant>
      <vt:variant>
        <vt:i4>0</vt:i4>
      </vt:variant>
      <vt:variant>
        <vt:i4>5</vt:i4>
      </vt:variant>
      <vt:variant>
        <vt:lpwstr/>
      </vt:variant>
      <vt:variant>
        <vt:lpwstr>_Toc398604273</vt:lpwstr>
      </vt:variant>
      <vt:variant>
        <vt:i4>1769529</vt:i4>
      </vt:variant>
      <vt:variant>
        <vt:i4>758</vt:i4>
      </vt:variant>
      <vt:variant>
        <vt:i4>0</vt:i4>
      </vt:variant>
      <vt:variant>
        <vt:i4>5</vt:i4>
      </vt:variant>
      <vt:variant>
        <vt:lpwstr/>
      </vt:variant>
      <vt:variant>
        <vt:lpwstr>_Toc398604272</vt:lpwstr>
      </vt:variant>
      <vt:variant>
        <vt:i4>1769529</vt:i4>
      </vt:variant>
      <vt:variant>
        <vt:i4>752</vt:i4>
      </vt:variant>
      <vt:variant>
        <vt:i4>0</vt:i4>
      </vt:variant>
      <vt:variant>
        <vt:i4>5</vt:i4>
      </vt:variant>
      <vt:variant>
        <vt:lpwstr/>
      </vt:variant>
      <vt:variant>
        <vt:lpwstr>_Toc398604271</vt:lpwstr>
      </vt:variant>
      <vt:variant>
        <vt:i4>1769529</vt:i4>
      </vt:variant>
      <vt:variant>
        <vt:i4>746</vt:i4>
      </vt:variant>
      <vt:variant>
        <vt:i4>0</vt:i4>
      </vt:variant>
      <vt:variant>
        <vt:i4>5</vt:i4>
      </vt:variant>
      <vt:variant>
        <vt:lpwstr/>
      </vt:variant>
      <vt:variant>
        <vt:lpwstr>_Toc398604270</vt:lpwstr>
      </vt:variant>
      <vt:variant>
        <vt:i4>1703993</vt:i4>
      </vt:variant>
      <vt:variant>
        <vt:i4>740</vt:i4>
      </vt:variant>
      <vt:variant>
        <vt:i4>0</vt:i4>
      </vt:variant>
      <vt:variant>
        <vt:i4>5</vt:i4>
      </vt:variant>
      <vt:variant>
        <vt:lpwstr/>
      </vt:variant>
      <vt:variant>
        <vt:lpwstr>_Toc398604269</vt:lpwstr>
      </vt:variant>
      <vt:variant>
        <vt:i4>1703993</vt:i4>
      </vt:variant>
      <vt:variant>
        <vt:i4>734</vt:i4>
      </vt:variant>
      <vt:variant>
        <vt:i4>0</vt:i4>
      </vt:variant>
      <vt:variant>
        <vt:i4>5</vt:i4>
      </vt:variant>
      <vt:variant>
        <vt:lpwstr/>
      </vt:variant>
      <vt:variant>
        <vt:lpwstr>_Toc398604268</vt:lpwstr>
      </vt:variant>
      <vt:variant>
        <vt:i4>1703993</vt:i4>
      </vt:variant>
      <vt:variant>
        <vt:i4>728</vt:i4>
      </vt:variant>
      <vt:variant>
        <vt:i4>0</vt:i4>
      </vt:variant>
      <vt:variant>
        <vt:i4>5</vt:i4>
      </vt:variant>
      <vt:variant>
        <vt:lpwstr/>
      </vt:variant>
      <vt:variant>
        <vt:lpwstr>_Toc398604267</vt:lpwstr>
      </vt:variant>
      <vt:variant>
        <vt:i4>1703993</vt:i4>
      </vt:variant>
      <vt:variant>
        <vt:i4>722</vt:i4>
      </vt:variant>
      <vt:variant>
        <vt:i4>0</vt:i4>
      </vt:variant>
      <vt:variant>
        <vt:i4>5</vt:i4>
      </vt:variant>
      <vt:variant>
        <vt:lpwstr/>
      </vt:variant>
      <vt:variant>
        <vt:lpwstr>_Toc398604266</vt:lpwstr>
      </vt:variant>
      <vt:variant>
        <vt:i4>1703993</vt:i4>
      </vt:variant>
      <vt:variant>
        <vt:i4>716</vt:i4>
      </vt:variant>
      <vt:variant>
        <vt:i4>0</vt:i4>
      </vt:variant>
      <vt:variant>
        <vt:i4>5</vt:i4>
      </vt:variant>
      <vt:variant>
        <vt:lpwstr/>
      </vt:variant>
      <vt:variant>
        <vt:lpwstr>_Toc398604265</vt:lpwstr>
      </vt:variant>
      <vt:variant>
        <vt:i4>1703993</vt:i4>
      </vt:variant>
      <vt:variant>
        <vt:i4>710</vt:i4>
      </vt:variant>
      <vt:variant>
        <vt:i4>0</vt:i4>
      </vt:variant>
      <vt:variant>
        <vt:i4>5</vt:i4>
      </vt:variant>
      <vt:variant>
        <vt:lpwstr/>
      </vt:variant>
      <vt:variant>
        <vt:lpwstr>_Toc398604264</vt:lpwstr>
      </vt:variant>
      <vt:variant>
        <vt:i4>1703993</vt:i4>
      </vt:variant>
      <vt:variant>
        <vt:i4>704</vt:i4>
      </vt:variant>
      <vt:variant>
        <vt:i4>0</vt:i4>
      </vt:variant>
      <vt:variant>
        <vt:i4>5</vt:i4>
      </vt:variant>
      <vt:variant>
        <vt:lpwstr/>
      </vt:variant>
      <vt:variant>
        <vt:lpwstr>_Toc398604263</vt:lpwstr>
      </vt:variant>
      <vt:variant>
        <vt:i4>1703993</vt:i4>
      </vt:variant>
      <vt:variant>
        <vt:i4>698</vt:i4>
      </vt:variant>
      <vt:variant>
        <vt:i4>0</vt:i4>
      </vt:variant>
      <vt:variant>
        <vt:i4>5</vt:i4>
      </vt:variant>
      <vt:variant>
        <vt:lpwstr/>
      </vt:variant>
      <vt:variant>
        <vt:lpwstr>_Toc398604262</vt:lpwstr>
      </vt:variant>
      <vt:variant>
        <vt:i4>1703993</vt:i4>
      </vt:variant>
      <vt:variant>
        <vt:i4>692</vt:i4>
      </vt:variant>
      <vt:variant>
        <vt:i4>0</vt:i4>
      </vt:variant>
      <vt:variant>
        <vt:i4>5</vt:i4>
      </vt:variant>
      <vt:variant>
        <vt:lpwstr/>
      </vt:variant>
      <vt:variant>
        <vt:lpwstr>_Toc398604261</vt:lpwstr>
      </vt:variant>
      <vt:variant>
        <vt:i4>1703993</vt:i4>
      </vt:variant>
      <vt:variant>
        <vt:i4>686</vt:i4>
      </vt:variant>
      <vt:variant>
        <vt:i4>0</vt:i4>
      </vt:variant>
      <vt:variant>
        <vt:i4>5</vt:i4>
      </vt:variant>
      <vt:variant>
        <vt:lpwstr/>
      </vt:variant>
      <vt:variant>
        <vt:lpwstr>_Toc398604260</vt:lpwstr>
      </vt:variant>
      <vt:variant>
        <vt:i4>1638457</vt:i4>
      </vt:variant>
      <vt:variant>
        <vt:i4>680</vt:i4>
      </vt:variant>
      <vt:variant>
        <vt:i4>0</vt:i4>
      </vt:variant>
      <vt:variant>
        <vt:i4>5</vt:i4>
      </vt:variant>
      <vt:variant>
        <vt:lpwstr/>
      </vt:variant>
      <vt:variant>
        <vt:lpwstr>_Toc398604251</vt:lpwstr>
      </vt:variant>
      <vt:variant>
        <vt:i4>1638457</vt:i4>
      </vt:variant>
      <vt:variant>
        <vt:i4>674</vt:i4>
      </vt:variant>
      <vt:variant>
        <vt:i4>0</vt:i4>
      </vt:variant>
      <vt:variant>
        <vt:i4>5</vt:i4>
      </vt:variant>
      <vt:variant>
        <vt:lpwstr/>
      </vt:variant>
      <vt:variant>
        <vt:lpwstr>_Toc398604250</vt:lpwstr>
      </vt:variant>
      <vt:variant>
        <vt:i4>1572921</vt:i4>
      </vt:variant>
      <vt:variant>
        <vt:i4>668</vt:i4>
      </vt:variant>
      <vt:variant>
        <vt:i4>0</vt:i4>
      </vt:variant>
      <vt:variant>
        <vt:i4>5</vt:i4>
      </vt:variant>
      <vt:variant>
        <vt:lpwstr/>
      </vt:variant>
      <vt:variant>
        <vt:lpwstr>_Toc398604249</vt:lpwstr>
      </vt:variant>
      <vt:variant>
        <vt:i4>1572921</vt:i4>
      </vt:variant>
      <vt:variant>
        <vt:i4>662</vt:i4>
      </vt:variant>
      <vt:variant>
        <vt:i4>0</vt:i4>
      </vt:variant>
      <vt:variant>
        <vt:i4>5</vt:i4>
      </vt:variant>
      <vt:variant>
        <vt:lpwstr/>
      </vt:variant>
      <vt:variant>
        <vt:lpwstr>_Toc398604244</vt:lpwstr>
      </vt:variant>
      <vt:variant>
        <vt:i4>1572921</vt:i4>
      </vt:variant>
      <vt:variant>
        <vt:i4>656</vt:i4>
      </vt:variant>
      <vt:variant>
        <vt:i4>0</vt:i4>
      </vt:variant>
      <vt:variant>
        <vt:i4>5</vt:i4>
      </vt:variant>
      <vt:variant>
        <vt:lpwstr/>
      </vt:variant>
      <vt:variant>
        <vt:lpwstr>_Toc398604243</vt:lpwstr>
      </vt:variant>
      <vt:variant>
        <vt:i4>1572921</vt:i4>
      </vt:variant>
      <vt:variant>
        <vt:i4>650</vt:i4>
      </vt:variant>
      <vt:variant>
        <vt:i4>0</vt:i4>
      </vt:variant>
      <vt:variant>
        <vt:i4>5</vt:i4>
      </vt:variant>
      <vt:variant>
        <vt:lpwstr/>
      </vt:variant>
      <vt:variant>
        <vt:lpwstr>_Toc398604242</vt:lpwstr>
      </vt:variant>
      <vt:variant>
        <vt:i4>1572921</vt:i4>
      </vt:variant>
      <vt:variant>
        <vt:i4>644</vt:i4>
      </vt:variant>
      <vt:variant>
        <vt:i4>0</vt:i4>
      </vt:variant>
      <vt:variant>
        <vt:i4>5</vt:i4>
      </vt:variant>
      <vt:variant>
        <vt:lpwstr/>
      </vt:variant>
      <vt:variant>
        <vt:lpwstr>_Toc398604241</vt:lpwstr>
      </vt:variant>
      <vt:variant>
        <vt:i4>1572921</vt:i4>
      </vt:variant>
      <vt:variant>
        <vt:i4>638</vt:i4>
      </vt:variant>
      <vt:variant>
        <vt:i4>0</vt:i4>
      </vt:variant>
      <vt:variant>
        <vt:i4>5</vt:i4>
      </vt:variant>
      <vt:variant>
        <vt:lpwstr/>
      </vt:variant>
      <vt:variant>
        <vt:lpwstr>_Toc398604240</vt:lpwstr>
      </vt:variant>
      <vt:variant>
        <vt:i4>2031673</vt:i4>
      </vt:variant>
      <vt:variant>
        <vt:i4>632</vt:i4>
      </vt:variant>
      <vt:variant>
        <vt:i4>0</vt:i4>
      </vt:variant>
      <vt:variant>
        <vt:i4>5</vt:i4>
      </vt:variant>
      <vt:variant>
        <vt:lpwstr/>
      </vt:variant>
      <vt:variant>
        <vt:lpwstr>_Toc398604236</vt:lpwstr>
      </vt:variant>
      <vt:variant>
        <vt:i4>2031673</vt:i4>
      </vt:variant>
      <vt:variant>
        <vt:i4>626</vt:i4>
      </vt:variant>
      <vt:variant>
        <vt:i4>0</vt:i4>
      </vt:variant>
      <vt:variant>
        <vt:i4>5</vt:i4>
      </vt:variant>
      <vt:variant>
        <vt:lpwstr/>
      </vt:variant>
      <vt:variant>
        <vt:lpwstr>_Toc398604233</vt:lpwstr>
      </vt:variant>
      <vt:variant>
        <vt:i4>2031673</vt:i4>
      </vt:variant>
      <vt:variant>
        <vt:i4>620</vt:i4>
      </vt:variant>
      <vt:variant>
        <vt:i4>0</vt:i4>
      </vt:variant>
      <vt:variant>
        <vt:i4>5</vt:i4>
      </vt:variant>
      <vt:variant>
        <vt:lpwstr/>
      </vt:variant>
      <vt:variant>
        <vt:lpwstr>_Toc398604232</vt:lpwstr>
      </vt:variant>
      <vt:variant>
        <vt:i4>2031673</vt:i4>
      </vt:variant>
      <vt:variant>
        <vt:i4>614</vt:i4>
      </vt:variant>
      <vt:variant>
        <vt:i4>0</vt:i4>
      </vt:variant>
      <vt:variant>
        <vt:i4>5</vt:i4>
      </vt:variant>
      <vt:variant>
        <vt:lpwstr/>
      </vt:variant>
      <vt:variant>
        <vt:lpwstr>_Toc398604231</vt:lpwstr>
      </vt:variant>
      <vt:variant>
        <vt:i4>1966137</vt:i4>
      </vt:variant>
      <vt:variant>
        <vt:i4>608</vt:i4>
      </vt:variant>
      <vt:variant>
        <vt:i4>0</vt:i4>
      </vt:variant>
      <vt:variant>
        <vt:i4>5</vt:i4>
      </vt:variant>
      <vt:variant>
        <vt:lpwstr/>
      </vt:variant>
      <vt:variant>
        <vt:lpwstr>_Toc398604227</vt:lpwstr>
      </vt:variant>
      <vt:variant>
        <vt:i4>1966137</vt:i4>
      </vt:variant>
      <vt:variant>
        <vt:i4>602</vt:i4>
      </vt:variant>
      <vt:variant>
        <vt:i4>0</vt:i4>
      </vt:variant>
      <vt:variant>
        <vt:i4>5</vt:i4>
      </vt:variant>
      <vt:variant>
        <vt:lpwstr/>
      </vt:variant>
      <vt:variant>
        <vt:lpwstr>_Toc398604226</vt:lpwstr>
      </vt:variant>
      <vt:variant>
        <vt:i4>1966137</vt:i4>
      </vt:variant>
      <vt:variant>
        <vt:i4>596</vt:i4>
      </vt:variant>
      <vt:variant>
        <vt:i4>0</vt:i4>
      </vt:variant>
      <vt:variant>
        <vt:i4>5</vt:i4>
      </vt:variant>
      <vt:variant>
        <vt:lpwstr/>
      </vt:variant>
      <vt:variant>
        <vt:lpwstr>_Toc398604225</vt:lpwstr>
      </vt:variant>
      <vt:variant>
        <vt:i4>1966137</vt:i4>
      </vt:variant>
      <vt:variant>
        <vt:i4>590</vt:i4>
      </vt:variant>
      <vt:variant>
        <vt:i4>0</vt:i4>
      </vt:variant>
      <vt:variant>
        <vt:i4>5</vt:i4>
      </vt:variant>
      <vt:variant>
        <vt:lpwstr/>
      </vt:variant>
      <vt:variant>
        <vt:lpwstr>_Toc398604221</vt:lpwstr>
      </vt:variant>
      <vt:variant>
        <vt:i4>1900601</vt:i4>
      </vt:variant>
      <vt:variant>
        <vt:i4>584</vt:i4>
      </vt:variant>
      <vt:variant>
        <vt:i4>0</vt:i4>
      </vt:variant>
      <vt:variant>
        <vt:i4>5</vt:i4>
      </vt:variant>
      <vt:variant>
        <vt:lpwstr/>
      </vt:variant>
      <vt:variant>
        <vt:lpwstr>_Toc398604217</vt:lpwstr>
      </vt:variant>
      <vt:variant>
        <vt:i4>1900601</vt:i4>
      </vt:variant>
      <vt:variant>
        <vt:i4>578</vt:i4>
      </vt:variant>
      <vt:variant>
        <vt:i4>0</vt:i4>
      </vt:variant>
      <vt:variant>
        <vt:i4>5</vt:i4>
      </vt:variant>
      <vt:variant>
        <vt:lpwstr/>
      </vt:variant>
      <vt:variant>
        <vt:lpwstr>_Toc398604213</vt:lpwstr>
      </vt:variant>
      <vt:variant>
        <vt:i4>1900601</vt:i4>
      </vt:variant>
      <vt:variant>
        <vt:i4>572</vt:i4>
      </vt:variant>
      <vt:variant>
        <vt:i4>0</vt:i4>
      </vt:variant>
      <vt:variant>
        <vt:i4>5</vt:i4>
      </vt:variant>
      <vt:variant>
        <vt:lpwstr/>
      </vt:variant>
      <vt:variant>
        <vt:lpwstr>_Toc398604212</vt:lpwstr>
      </vt:variant>
      <vt:variant>
        <vt:i4>1900601</vt:i4>
      </vt:variant>
      <vt:variant>
        <vt:i4>566</vt:i4>
      </vt:variant>
      <vt:variant>
        <vt:i4>0</vt:i4>
      </vt:variant>
      <vt:variant>
        <vt:i4>5</vt:i4>
      </vt:variant>
      <vt:variant>
        <vt:lpwstr/>
      </vt:variant>
      <vt:variant>
        <vt:lpwstr>_Toc398604211</vt:lpwstr>
      </vt:variant>
      <vt:variant>
        <vt:i4>1835065</vt:i4>
      </vt:variant>
      <vt:variant>
        <vt:i4>560</vt:i4>
      </vt:variant>
      <vt:variant>
        <vt:i4>0</vt:i4>
      </vt:variant>
      <vt:variant>
        <vt:i4>5</vt:i4>
      </vt:variant>
      <vt:variant>
        <vt:lpwstr/>
      </vt:variant>
      <vt:variant>
        <vt:lpwstr>_Toc398604202</vt:lpwstr>
      </vt:variant>
      <vt:variant>
        <vt:i4>1835065</vt:i4>
      </vt:variant>
      <vt:variant>
        <vt:i4>554</vt:i4>
      </vt:variant>
      <vt:variant>
        <vt:i4>0</vt:i4>
      </vt:variant>
      <vt:variant>
        <vt:i4>5</vt:i4>
      </vt:variant>
      <vt:variant>
        <vt:lpwstr/>
      </vt:variant>
      <vt:variant>
        <vt:lpwstr>_Toc398604201</vt:lpwstr>
      </vt:variant>
      <vt:variant>
        <vt:i4>1835065</vt:i4>
      </vt:variant>
      <vt:variant>
        <vt:i4>548</vt:i4>
      </vt:variant>
      <vt:variant>
        <vt:i4>0</vt:i4>
      </vt:variant>
      <vt:variant>
        <vt:i4>5</vt:i4>
      </vt:variant>
      <vt:variant>
        <vt:lpwstr/>
      </vt:variant>
      <vt:variant>
        <vt:lpwstr>_Toc398604200</vt:lpwstr>
      </vt:variant>
      <vt:variant>
        <vt:i4>1376314</vt:i4>
      </vt:variant>
      <vt:variant>
        <vt:i4>542</vt:i4>
      </vt:variant>
      <vt:variant>
        <vt:i4>0</vt:i4>
      </vt:variant>
      <vt:variant>
        <vt:i4>5</vt:i4>
      </vt:variant>
      <vt:variant>
        <vt:lpwstr/>
      </vt:variant>
      <vt:variant>
        <vt:lpwstr>_Toc398604199</vt:lpwstr>
      </vt:variant>
      <vt:variant>
        <vt:i4>1376314</vt:i4>
      </vt:variant>
      <vt:variant>
        <vt:i4>536</vt:i4>
      </vt:variant>
      <vt:variant>
        <vt:i4>0</vt:i4>
      </vt:variant>
      <vt:variant>
        <vt:i4>5</vt:i4>
      </vt:variant>
      <vt:variant>
        <vt:lpwstr/>
      </vt:variant>
      <vt:variant>
        <vt:lpwstr>_Toc398604198</vt:lpwstr>
      </vt:variant>
      <vt:variant>
        <vt:i4>1376314</vt:i4>
      </vt:variant>
      <vt:variant>
        <vt:i4>530</vt:i4>
      </vt:variant>
      <vt:variant>
        <vt:i4>0</vt:i4>
      </vt:variant>
      <vt:variant>
        <vt:i4>5</vt:i4>
      </vt:variant>
      <vt:variant>
        <vt:lpwstr/>
      </vt:variant>
      <vt:variant>
        <vt:lpwstr>_Toc398604197</vt:lpwstr>
      </vt:variant>
      <vt:variant>
        <vt:i4>1376314</vt:i4>
      </vt:variant>
      <vt:variant>
        <vt:i4>524</vt:i4>
      </vt:variant>
      <vt:variant>
        <vt:i4>0</vt:i4>
      </vt:variant>
      <vt:variant>
        <vt:i4>5</vt:i4>
      </vt:variant>
      <vt:variant>
        <vt:lpwstr/>
      </vt:variant>
      <vt:variant>
        <vt:lpwstr>_Toc398604196</vt:lpwstr>
      </vt:variant>
      <vt:variant>
        <vt:i4>1376314</vt:i4>
      </vt:variant>
      <vt:variant>
        <vt:i4>518</vt:i4>
      </vt:variant>
      <vt:variant>
        <vt:i4>0</vt:i4>
      </vt:variant>
      <vt:variant>
        <vt:i4>5</vt:i4>
      </vt:variant>
      <vt:variant>
        <vt:lpwstr/>
      </vt:variant>
      <vt:variant>
        <vt:lpwstr>_Toc398604193</vt:lpwstr>
      </vt:variant>
      <vt:variant>
        <vt:i4>1376314</vt:i4>
      </vt:variant>
      <vt:variant>
        <vt:i4>512</vt:i4>
      </vt:variant>
      <vt:variant>
        <vt:i4>0</vt:i4>
      </vt:variant>
      <vt:variant>
        <vt:i4>5</vt:i4>
      </vt:variant>
      <vt:variant>
        <vt:lpwstr/>
      </vt:variant>
      <vt:variant>
        <vt:lpwstr>_Toc398604192</vt:lpwstr>
      </vt:variant>
      <vt:variant>
        <vt:i4>1376314</vt:i4>
      </vt:variant>
      <vt:variant>
        <vt:i4>506</vt:i4>
      </vt:variant>
      <vt:variant>
        <vt:i4>0</vt:i4>
      </vt:variant>
      <vt:variant>
        <vt:i4>5</vt:i4>
      </vt:variant>
      <vt:variant>
        <vt:lpwstr/>
      </vt:variant>
      <vt:variant>
        <vt:lpwstr>_Toc398604191</vt:lpwstr>
      </vt:variant>
      <vt:variant>
        <vt:i4>1376314</vt:i4>
      </vt:variant>
      <vt:variant>
        <vt:i4>500</vt:i4>
      </vt:variant>
      <vt:variant>
        <vt:i4>0</vt:i4>
      </vt:variant>
      <vt:variant>
        <vt:i4>5</vt:i4>
      </vt:variant>
      <vt:variant>
        <vt:lpwstr/>
      </vt:variant>
      <vt:variant>
        <vt:lpwstr>_Toc398604190</vt:lpwstr>
      </vt:variant>
      <vt:variant>
        <vt:i4>1310778</vt:i4>
      </vt:variant>
      <vt:variant>
        <vt:i4>494</vt:i4>
      </vt:variant>
      <vt:variant>
        <vt:i4>0</vt:i4>
      </vt:variant>
      <vt:variant>
        <vt:i4>5</vt:i4>
      </vt:variant>
      <vt:variant>
        <vt:lpwstr/>
      </vt:variant>
      <vt:variant>
        <vt:lpwstr>_Toc398604188</vt:lpwstr>
      </vt:variant>
      <vt:variant>
        <vt:i4>1310778</vt:i4>
      </vt:variant>
      <vt:variant>
        <vt:i4>488</vt:i4>
      </vt:variant>
      <vt:variant>
        <vt:i4>0</vt:i4>
      </vt:variant>
      <vt:variant>
        <vt:i4>5</vt:i4>
      </vt:variant>
      <vt:variant>
        <vt:lpwstr/>
      </vt:variant>
      <vt:variant>
        <vt:lpwstr>_Toc398604187</vt:lpwstr>
      </vt:variant>
      <vt:variant>
        <vt:i4>1310778</vt:i4>
      </vt:variant>
      <vt:variant>
        <vt:i4>482</vt:i4>
      </vt:variant>
      <vt:variant>
        <vt:i4>0</vt:i4>
      </vt:variant>
      <vt:variant>
        <vt:i4>5</vt:i4>
      </vt:variant>
      <vt:variant>
        <vt:lpwstr/>
      </vt:variant>
      <vt:variant>
        <vt:lpwstr>_Toc398604186</vt:lpwstr>
      </vt:variant>
      <vt:variant>
        <vt:i4>1310778</vt:i4>
      </vt:variant>
      <vt:variant>
        <vt:i4>476</vt:i4>
      </vt:variant>
      <vt:variant>
        <vt:i4>0</vt:i4>
      </vt:variant>
      <vt:variant>
        <vt:i4>5</vt:i4>
      </vt:variant>
      <vt:variant>
        <vt:lpwstr/>
      </vt:variant>
      <vt:variant>
        <vt:lpwstr>_Toc398604185</vt:lpwstr>
      </vt:variant>
      <vt:variant>
        <vt:i4>1310778</vt:i4>
      </vt:variant>
      <vt:variant>
        <vt:i4>470</vt:i4>
      </vt:variant>
      <vt:variant>
        <vt:i4>0</vt:i4>
      </vt:variant>
      <vt:variant>
        <vt:i4>5</vt:i4>
      </vt:variant>
      <vt:variant>
        <vt:lpwstr/>
      </vt:variant>
      <vt:variant>
        <vt:lpwstr>_Toc398604184</vt:lpwstr>
      </vt:variant>
      <vt:variant>
        <vt:i4>1310778</vt:i4>
      </vt:variant>
      <vt:variant>
        <vt:i4>464</vt:i4>
      </vt:variant>
      <vt:variant>
        <vt:i4>0</vt:i4>
      </vt:variant>
      <vt:variant>
        <vt:i4>5</vt:i4>
      </vt:variant>
      <vt:variant>
        <vt:lpwstr/>
      </vt:variant>
      <vt:variant>
        <vt:lpwstr>_Toc398604183</vt:lpwstr>
      </vt:variant>
      <vt:variant>
        <vt:i4>1310778</vt:i4>
      </vt:variant>
      <vt:variant>
        <vt:i4>458</vt:i4>
      </vt:variant>
      <vt:variant>
        <vt:i4>0</vt:i4>
      </vt:variant>
      <vt:variant>
        <vt:i4>5</vt:i4>
      </vt:variant>
      <vt:variant>
        <vt:lpwstr/>
      </vt:variant>
      <vt:variant>
        <vt:lpwstr>_Toc398604182</vt:lpwstr>
      </vt:variant>
      <vt:variant>
        <vt:i4>1310778</vt:i4>
      </vt:variant>
      <vt:variant>
        <vt:i4>452</vt:i4>
      </vt:variant>
      <vt:variant>
        <vt:i4>0</vt:i4>
      </vt:variant>
      <vt:variant>
        <vt:i4>5</vt:i4>
      </vt:variant>
      <vt:variant>
        <vt:lpwstr/>
      </vt:variant>
      <vt:variant>
        <vt:lpwstr>_Toc398604181</vt:lpwstr>
      </vt:variant>
      <vt:variant>
        <vt:i4>1310778</vt:i4>
      </vt:variant>
      <vt:variant>
        <vt:i4>446</vt:i4>
      </vt:variant>
      <vt:variant>
        <vt:i4>0</vt:i4>
      </vt:variant>
      <vt:variant>
        <vt:i4>5</vt:i4>
      </vt:variant>
      <vt:variant>
        <vt:lpwstr/>
      </vt:variant>
      <vt:variant>
        <vt:lpwstr>_Toc398604180</vt:lpwstr>
      </vt:variant>
      <vt:variant>
        <vt:i4>1769530</vt:i4>
      </vt:variant>
      <vt:variant>
        <vt:i4>440</vt:i4>
      </vt:variant>
      <vt:variant>
        <vt:i4>0</vt:i4>
      </vt:variant>
      <vt:variant>
        <vt:i4>5</vt:i4>
      </vt:variant>
      <vt:variant>
        <vt:lpwstr/>
      </vt:variant>
      <vt:variant>
        <vt:lpwstr>_Toc398604179</vt:lpwstr>
      </vt:variant>
      <vt:variant>
        <vt:i4>1769530</vt:i4>
      </vt:variant>
      <vt:variant>
        <vt:i4>434</vt:i4>
      </vt:variant>
      <vt:variant>
        <vt:i4>0</vt:i4>
      </vt:variant>
      <vt:variant>
        <vt:i4>5</vt:i4>
      </vt:variant>
      <vt:variant>
        <vt:lpwstr/>
      </vt:variant>
      <vt:variant>
        <vt:lpwstr>_Toc398604178</vt:lpwstr>
      </vt:variant>
      <vt:variant>
        <vt:i4>1769530</vt:i4>
      </vt:variant>
      <vt:variant>
        <vt:i4>428</vt:i4>
      </vt:variant>
      <vt:variant>
        <vt:i4>0</vt:i4>
      </vt:variant>
      <vt:variant>
        <vt:i4>5</vt:i4>
      </vt:variant>
      <vt:variant>
        <vt:lpwstr/>
      </vt:variant>
      <vt:variant>
        <vt:lpwstr>_Toc398604177</vt:lpwstr>
      </vt:variant>
      <vt:variant>
        <vt:i4>1769530</vt:i4>
      </vt:variant>
      <vt:variant>
        <vt:i4>422</vt:i4>
      </vt:variant>
      <vt:variant>
        <vt:i4>0</vt:i4>
      </vt:variant>
      <vt:variant>
        <vt:i4>5</vt:i4>
      </vt:variant>
      <vt:variant>
        <vt:lpwstr/>
      </vt:variant>
      <vt:variant>
        <vt:lpwstr>_Toc398604176</vt:lpwstr>
      </vt:variant>
      <vt:variant>
        <vt:i4>1769530</vt:i4>
      </vt:variant>
      <vt:variant>
        <vt:i4>416</vt:i4>
      </vt:variant>
      <vt:variant>
        <vt:i4>0</vt:i4>
      </vt:variant>
      <vt:variant>
        <vt:i4>5</vt:i4>
      </vt:variant>
      <vt:variant>
        <vt:lpwstr/>
      </vt:variant>
      <vt:variant>
        <vt:lpwstr>_Toc398604175</vt:lpwstr>
      </vt:variant>
      <vt:variant>
        <vt:i4>1769530</vt:i4>
      </vt:variant>
      <vt:variant>
        <vt:i4>410</vt:i4>
      </vt:variant>
      <vt:variant>
        <vt:i4>0</vt:i4>
      </vt:variant>
      <vt:variant>
        <vt:i4>5</vt:i4>
      </vt:variant>
      <vt:variant>
        <vt:lpwstr/>
      </vt:variant>
      <vt:variant>
        <vt:lpwstr>_Toc398604174</vt:lpwstr>
      </vt:variant>
      <vt:variant>
        <vt:i4>1769530</vt:i4>
      </vt:variant>
      <vt:variant>
        <vt:i4>404</vt:i4>
      </vt:variant>
      <vt:variant>
        <vt:i4>0</vt:i4>
      </vt:variant>
      <vt:variant>
        <vt:i4>5</vt:i4>
      </vt:variant>
      <vt:variant>
        <vt:lpwstr/>
      </vt:variant>
      <vt:variant>
        <vt:lpwstr>_Toc398604173</vt:lpwstr>
      </vt:variant>
      <vt:variant>
        <vt:i4>1769530</vt:i4>
      </vt:variant>
      <vt:variant>
        <vt:i4>398</vt:i4>
      </vt:variant>
      <vt:variant>
        <vt:i4>0</vt:i4>
      </vt:variant>
      <vt:variant>
        <vt:i4>5</vt:i4>
      </vt:variant>
      <vt:variant>
        <vt:lpwstr/>
      </vt:variant>
      <vt:variant>
        <vt:lpwstr>_Toc398604172</vt:lpwstr>
      </vt:variant>
      <vt:variant>
        <vt:i4>1769530</vt:i4>
      </vt:variant>
      <vt:variant>
        <vt:i4>392</vt:i4>
      </vt:variant>
      <vt:variant>
        <vt:i4>0</vt:i4>
      </vt:variant>
      <vt:variant>
        <vt:i4>5</vt:i4>
      </vt:variant>
      <vt:variant>
        <vt:lpwstr/>
      </vt:variant>
      <vt:variant>
        <vt:lpwstr>_Toc398604171</vt:lpwstr>
      </vt:variant>
      <vt:variant>
        <vt:i4>1769530</vt:i4>
      </vt:variant>
      <vt:variant>
        <vt:i4>386</vt:i4>
      </vt:variant>
      <vt:variant>
        <vt:i4>0</vt:i4>
      </vt:variant>
      <vt:variant>
        <vt:i4>5</vt:i4>
      </vt:variant>
      <vt:variant>
        <vt:lpwstr/>
      </vt:variant>
      <vt:variant>
        <vt:lpwstr>_Toc398604170</vt:lpwstr>
      </vt:variant>
      <vt:variant>
        <vt:i4>1703994</vt:i4>
      </vt:variant>
      <vt:variant>
        <vt:i4>380</vt:i4>
      </vt:variant>
      <vt:variant>
        <vt:i4>0</vt:i4>
      </vt:variant>
      <vt:variant>
        <vt:i4>5</vt:i4>
      </vt:variant>
      <vt:variant>
        <vt:lpwstr/>
      </vt:variant>
      <vt:variant>
        <vt:lpwstr>_Toc398604169</vt:lpwstr>
      </vt:variant>
      <vt:variant>
        <vt:i4>1703994</vt:i4>
      </vt:variant>
      <vt:variant>
        <vt:i4>374</vt:i4>
      </vt:variant>
      <vt:variant>
        <vt:i4>0</vt:i4>
      </vt:variant>
      <vt:variant>
        <vt:i4>5</vt:i4>
      </vt:variant>
      <vt:variant>
        <vt:lpwstr/>
      </vt:variant>
      <vt:variant>
        <vt:lpwstr>_Toc398604168</vt:lpwstr>
      </vt:variant>
      <vt:variant>
        <vt:i4>1703994</vt:i4>
      </vt:variant>
      <vt:variant>
        <vt:i4>368</vt:i4>
      </vt:variant>
      <vt:variant>
        <vt:i4>0</vt:i4>
      </vt:variant>
      <vt:variant>
        <vt:i4>5</vt:i4>
      </vt:variant>
      <vt:variant>
        <vt:lpwstr/>
      </vt:variant>
      <vt:variant>
        <vt:lpwstr>_Toc398604167</vt:lpwstr>
      </vt:variant>
      <vt:variant>
        <vt:i4>1703994</vt:i4>
      </vt:variant>
      <vt:variant>
        <vt:i4>362</vt:i4>
      </vt:variant>
      <vt:variant>
        <vt:i4>0</vt:i4>
      </vt:variant>
      <vt:variant>
        <vt:i4>5</vt:i4>
      </vt:variant>
      <vt:variant>
        <vt:lpwstr/>
      </vt:variant>
      <vt:variant>
        <vt:lpwstr>_Toc398604166</vt:lpwstr>
      </vt:variant>
      <vt:variant>
        <vt:i4>1703994</vt:i4>
      </vt:variant>
      <vt:variant>
        <vt:i4>356</vt:i4>
      </vt:variant>
      <vt:variant>
        <vt:i4>0</vt:i4>
      </vt:variant>
      <vt:variant>
        <vt:i4>5</vt:i4>
      </vt:variant>
      <vt:variant>
        <vt:lpwstr/>
      </vt:variant>
      <vt:variant>
        <vt:lpwstr>_Toc398604165</vt:lpwstr>
      </vt:variant>
      <vt:variant>
        <vt:i4>1703994</vt:i4>
      </vt:variant>
      <vt:variant>
        <vt:i4>350</vt:i4>
      </vt:variant>
      <vt:variant>
        <vt:i4>0</vt:i4>
      </vt:variant>
      <vt:variant>
        <vt:i4>5</vt:i4>
      </vt:variant>
      <vt:variant>
        <vt:lpwstr/>
      </vt:variant>
      <vt:variant>
        <vt:lpwstr>_Toc398604164</vt:lpwstr>
      </vt:variant>
      <vt:variant>
        <vt:i4>1703994</vt:i4>
      </vt:variant>
      <vt:variant>
        <vt:i4>344</vt:i4>
      </vt:variant>
      <vt:variant>
        <vt:i4>0</vt:i4>
      </vt:variant>
      <vt:variant>
        <vt:i4>5</vt:i4>
      </vt:variant>
      <vt:variant>
        <vt:lpwstr/>
      </vt:variant>
      <vt:variant>
        <vt:lpwstr>_Toc398604163</vt:lpwstr>
      </vt:variant>
      <vt:variant>
        <vt:i4>1703994</vt:i4>
      </vt:variant>
      <vt:variant>
        <vt:i4>338</vt:i4>
      </vt:variant>
      <vt:variant>
        <vt:i4>0</vt:i4>
      </vt:variant>
      <vt:variant>
        <vt:i4>5</vt:i4>
      </vt:variant>
      <vt:variant>
        <vt:lpwstr/>
      </vt:variant>
      <vt:variant>
        <vt:lpwstr>_Toc398604162</vt:lpwstr>
      </vt:variant>
      <vt:variant>
        <vt:i4>1703994</vt:i4>
      </vt:variant>
      <vt:variant>
        <vt:i4>332</vt:i4>
      </vt:variant>
      <vt:variant>
        <vt:i4>0</vt:i4>
      </vt:variant>
      <vt:variant>
        <vt:i4>5</vt:i4>
      </vt:variant>
      <vt:variant>
        <vt:lpwstr/>
      </vt:variant>
      <vt:variant>
        <vt:lpwstr>_Toc398604161</vt:lpwstr>
      </vt:variant>
      <vt:variant>
        <vt:i4>1703994</vt:i4>
      </vt:variant>
      <vt:variant>
        <vt:i4>326</vt:i4>
      </vt:variant>
      <vt:variant>
        <vt:i4>0</vt:i4>
      </vt:variant>
      <vt:variant>
        <vt:i4>5</vt:i4>
      </vt:variant>
      <vt:variant>
        <vt:lpwstr/>
      </vt:variant>
      <vt:variant>
        <vt:lpwstr>_Toc398604160</vt:lpwstr>
      </vt:variant>
      <vt:variant>
        <vt:i4>1638458</vt:i4>
      </vt:variant>
      <vt:variant>
        <vt:i4>320</vt:i4>
      </vt:variant>
      <vt:variant>
        <vt:i4>0</vt:i4>
      </vt:variant>
      <vt:variant>
        <vt:i4>5</vt:i4>
      </vt:variant>
      <vt:variant>
        <vt:lpwstr/>
      </vt:variant>
      <vt:variant>
        <vt:lpwstr>_Toc398604159</vt:lpwstr>
      </vt:variant>
      <vt:variant>
        <vt:i4>1638458</vt:i4>
      </vt:variant>
      <vt:variant>
        <vt:i4>314</vt:i4>
      </vt:variant>
      <vt:variant>
        <vt:i4>0</vt:i4>
      </vt:variant>
      <vt:variant>
        <vt:i4>5</vt:i4>
      </vt:variant>
      <vt:variant>
        <vt:lpwstr/>
      </vt:variant>
      <vt:variant>
        <vt:lpwstr>_Toc398604156</vt:lpwstr>
      </vt:variant>
      <vt:variant>
        <vt:i4>1572922</vt:i4>
      </vt:variant>
      <vt:variant>
        <vt:i4>308</vt:i4>
      </vt:variant>
      <vt:variant>
        <vt:i4>0</vt:i4>
      </vt:variant>
      <vt:variant>
        <vt:i4>5</vt:i4>
      </vt:variant>
      <vt:variant>
        <vt:lpwstr/>
      </vt:variant>
      <vt:variant>
        <vt:lpwstr>_Toc398604145</vt:lpwstr>
      </vt:variant>
      <vt:variant>
        <vt:i4>1572922</vt:i4>
      </vt:variant>
      <vt:variant>
        <vt:i4>302</vt:i4>
      </vt:variant>
      <vt:variant>
        <vt:i4>0</vt:i4>
      </vt:variant>
      <vt:variant>
        <vt:i4>5</vt:i4>
      </vt:variant>
      <vt:variant>
        <vt:lpwstr/>
      </vt:variant>
      <vt:variant>
        <vt:lpwstr>_Toc398604144</vt:lpwstr>
      </vt:variant>
      <vt:variant>
        <vt:i4>1572922</vt:i4>
      </vt:variant>
      <vt:variant>
        <vt:i4>296</vt:i4>
      </vt:variant>
      <vt:variant>
        <vt:i4>0</vt:i4>
      </vt:variant>
      <vt:variant>
        <vt:i4>5</vt:i4>
      </vt:variant>
      <vt:variant>
        <vt:lpwstr/>
      </vt:variant>
      <vt:variant>
        <vt:lpwstr>_Toc398604143</vt:lpwstr>
      </vt:variant>
      <vt:variant>
        <vt:i4>1572922</vt:i4>
      </vt:variant>
      <vt:variant>
        <vt:i4>290</vt:i4>
      </vt:variant>
      <vt:variant>
        <vt:i4>0</vt:i4>
      </vt:variant>
      <vt:variant>
        <vt:i4>5</vt:i4>
      </vt:variant>
      <vt:variant>
        <vt:lpwstr/>
      </vt:variant>
      <vt:variant>
        <vt:lpwstr>_Toc398604142</vt:lpwstr>
      </vt:variant>
      <vt:variant>
        <vt:i4>1572922</vt:i4>
      </vt:variant>
      <vt:variant>
        <vt:i4>284</vt:i4>
      </vt:variant>
      <vt:variant>
        <vt:i4>0</vt:i4>
      </vt:variant>
      <vt:variant>
        <vt:i4>5</vt:i4>
      </vt:variant>
      <vt:variant>
        <vt:lpwstr/>
      </vt:variant>
      <vt:variant>
        <vt:lpwstr>_Toc398604141</vt:lpwstr>
      </vt:variant>
      <vt:variant>
        <vt:i4>1572922</vt:i4>
      </vt:variant>
      <vt:variant>
        <vt:i4>278</vt:i4>
      </vt:variant>
      <vt:variant>
        <vt:i4>0</vt:i4>
      </vt:variant>
      <vt:variant>
        <vt:i4>5</vt:i4>
      </vt:variant>
      <vt:variant>
        <vt:lpwstr/>
      </vt:variant>
      <vt:variant>
        <vt:lpwstr>_Toc398604140</vt:lpwstr>
      </vt:variant>
      <vt:variant>
        <vt:i4>2031674</vt:i4>
      </vt:variant>
      <vt:variant>
        <vt:i4>272</vt:i4>
      </vt:variant>
      <vt:variant>
        <vt:i4>0</vt:i4>
      </vt:variant>
      <vt:variant>
        <vt:i4>5</vt:i4>
      </vt:variant>
      <vt:variant>
        <vt:lpwstr/>
      </vt:variant>
      <vt:variant>
        <vt:lpwstr>_Toc398604139</vt:lpwstr>
      </vt:variant>
      <vt:variant>
        <vt:i4>2031674</vt:i4>
      </vt:variant>
      <vt:variant>
        <vt:i4>266</vt:i4>
      </vt:variant>
      <vt:variant>
        <vt:i4>0</vt:i4>
      </vt:variant>
      <vt:variant>
        <vt:i4>5</vt:i4>
      </vt:variant>
      <vt:variant>
        <vt:lpwstr/>
      </vt:variant>
      <vt:variant>
        <vt:lpwstr>_Toc398604138</vt:lpwstr>
      </vt:variant>
      <vt:variant>
        <vt:i4>2031674</vt:i4>
      </vt:variant>
      <vt:variant>
        <vt:i4>260</vt:i4>
      </vt:variant>
      <vt:variant>
        <vt:i4>0</vt:i4>
      </vt:variant>
      <vt:variant>
        <vt:i4>5</vt:i4>
      </vt:variant>
      <vt:variant>
        <vt:lpwstr/>
      </vt:variant>
      <vt:variant>
        <vt:lpwstr>_Toc398604137</vt:lpwstr>
      </vt:variant>
      <vt:variant>
        <vt:i4>2031674</vt:i4>
      </vt:variant>
      <vt:variant>
        <vt:i4>254</vt:i4>
      </vt:variant>
      <vt:variant>
        <vt:i4>0</vt:i4>
      </vt:variant>
      <vt:variant>
        <vt:i4>5</vt:i4>
      </vt:variant>
      <vt:variant>
        <vt:lpwstr/>
      </vt:variant>
      <vt:variant>
        <vt:lpwstr>_Toc398604136</vt:lpwstr>
      </vt:variant>
      <vt:variant>
        <vt:i4>2031674</vt:i4>
      </vt:variant>
      <vt:variant>
        <vt:i4>248</vt:i4>
      </vt:variant>
      <vt:variant>
        <vt:i4>0</vt:i4>
      </vt:variant>
      <vt:variant>
        <vt:i4>5</vt:i4>
      </vt:variant>
      <vt:variant>
        <vt:lpwstr/>
      </vt:variant>
      <vt:variant>
        <vt:lpwstr>_Toc398604135</vt:lpwstr>
      </vt:variant>
      <vt:variant>
        <vt:i4>2031674</vt:i4>
      </vt:variant>
      <vt:variant>
        <vt:i4>242</vt:i4>
      </vt:variant>
      <vt:variant>
        <vt:i4>0</vt:i4>
      </vt:variant>
      <vt:variant>
        <vt:i4>5</vt:i4>
      </vt:variant>
      <vt:variant>
        <vt:lpwstr/>
      </vt:variant>
      <vt:variant>
        <vt:lpwstr>_Toc398604134</vt:lpwstr>
      </vt:variant>
      <vt:variant>
        <vt:i4>2031674</vt:i4>
      </vt:variant>
      <vt:variant>
        <vt:i4>236</vt:i4>
      </vt:variant>
      <vt:variant>
        <vt:i4>0</vt:i4>
      </vt:variant>
      <vt:variant>
        <vt:i4>5</vt:i4>
      </vt:variant>
      <vt:variant>
        <vt:lpwstr/>
      </vt:variant>
      <vt:variant>
        <vt:lpwstr>_Toc398604133</vt:lpwstr>
      </vt:variant>
      <vt:variant>
        <vt:i4>2031674</vt:i4>
      </vt:variant>
      <vt:variant>
        <vt:i4>230</vt:i4>
      </vt:variant>
      <vt:variant>
        <vt:i4>0</vt:i4>
      </vt:variant>
      <vt:variant>
        <vt:i4>5</vt:i4>
      </vt:variant>
      <vt:variant>
        <vt:lpwstr/>
      </vt:variant>
      <vt:variant>
        <vt:lpwstr>_Toc398604132</vt:lpwstr>
      </vt:variant>
      <vt:variant>
        <vt:i4>2031674</vt:i4>
      </vt:variant>
      <vt:variant>
        <vt:i4>224</vt:i4>
      </vt:variant>
      <vt:variant>
        <vt:i4>0</vt:i4>
      </vt:variant>
      <vt:variant>
        <vt:i4>5</vt:i4>
      </vt:variant>
      <vt:variant>
        <vt:lpwstr/>
      </vt:variant>
      <vt:variant>
        <vt:lpwstr>_Toc398604131</vt:lpwstr>
      </vt:variant>
      <vt:variant>
        <vt:i4>2031674</vt:i4>
      </vt:variant>
      <vt:variant>
        <vt:i4>218</vt:i4>
      </vt:variant>
      <vt:variant>
        <vt:i4>0</vt:i4>
      </vt:variant>
      <vt:variant>
        <vt:i4>5</vt:i4>
      </vt:variant>
      <vt:variant>
        <vt:lpwstr/>
      </vt:variant>
      <vt:variant>
        <vt:lpwstr>_Toc398604130</vt:lpwstr>
      </vt:variant>
      <vt:variant>
        <vt:i4>1966138</vt:i4>
      </vt:variant>
      <vt:variant>
        <vt:i4>212</vt:i4>
      </vt:variant>
      <vt:variant>
        <vt:i4>0</vt:i4>
      </vt:variant>
      <vt:variant>
        <vt:i4>5</vt:i4>
      </vt:variant>
      <vt:variant>
        <vt:lpwstr/>
      </vt:variant>
      <vt:variant>
        <vt:lpwstr>_Toc398604129</vt:lpwstr>
      </vt:variant>
      <vt:variant>
        <vt:i4>1966138</vt:i4>
      </vt:variant>
      <vt:variant>
        <vt:i4>206</vt:i4>
      </vt:variant>
      <vt:variant>
        <vt:i4>0</vt:i4>
      </vt:variant>
      <vt:variant>
        <vt:i4>5</vt:i4>
      </vt:variant>
      <vt:variant>
        <vt:lpwstr/>
      </vt:variant>
      <vt:variant>
        <vt:lpwstr>_Toc398604128</vt:lpwstr>
      </vt:variant>
      <vt:variant>
        <vt:i4>1966138</vt:i4>
      </vt:variant>
      <vt:variant>
        <vt:i4>200</vt:i4>
      </vt:variant>
      <vt:variant>
        <vt:i4>0</vt:i4>
      </vt:variant>
      <vt:variant>
        <vt:i4>5</vt:i4>
      </vt:variant>
      <vt:variant>
        <vt:lpwstr/>
      </vt:variant>
      <vt:variant>
        <vt:lpwstr>_Toc398604127</vt:lpwstr>
      </vt:variant>
      <vt:variant>
        <vt:i4>1966138</vt:i4>
      </vt:variant>
      <vt:variant>
        <vt:i4>194</vt:i4>
      </vt:variant>
      <vt:variant>
        <vt:i4>0</vt:i4>
      </vt:variant>
      <vt:variant>
        <vt:i4>5</vt:i4>
      </vt:variant>
      <vt:variant>
        <vt:lpwstr/>
      </vt:variant>
      <vt:variant>
        <vt:lpwstr>_Toc398604126</vt:lpwstr>
      </vt:variant>
      <vt:variant>
        <vt:i4>1966138</vt:i4>
      </vt:variant>
      <vt:variant>
        <vt:i4>188</vt:i4>
      </vt:variant>
      <vt:variant>
        <vt:i4>0</vt:i4>
      </vt:variant>
      <vt:variant>
        <vt:i4>5</vt:i4>
      </vt:variant>
      <vt:variant>
        <vt:lpwstr/>
      </vt:variant>
      <vt:variant>
        <vt:lpwstr>_Toc398604125</vt:lpwstr>
      </vt:variant>
      <vt:variant>
        <vt:i4>1966138</vt:i4>
      </vt:variant>
      <vt:variant>
        <vt:i4>182</vt:i4>
      </vt:variant>
      <vt:variant>
        <vt:i4>0</vt:i4>
      </vt:variant>
      <vt:variant>
        <vt:i4>5</vt:i4>
      </vt:variant>
      <vt:variant>
        <vt:lpwstr/>
      </vt:variant>
      <vt:variant>
        <vt:lpwstr>_Toc398604124</vt:lpwstr>
      </vt:variant>
      <vt:variant>
        <vt:i4>1966138</vt:i4>
      </vt:variant>
      <vt:variant>
        <vt:i4>176</vt:i4>
      </vt:variant>
      <vt:variant>
        <vt:i4>0</vt:i4>
      </vt:variant>
      <vt:variant>
        <vt:i4>5</vt:i4>
      </vt:variant>
      <vt:variant>
        <vt:lpwstr/>
      </vt:variant>
      <vt:variant>
        <vt:lpwstr>_Toc398604123</vt:lpwstr>
      </vt:variant>
      <vt:variant>
        <vt:i4>1966138</vt:i4>
      </vt:variant>
      <vt:variant>
        <vt:i4>170</vt:i4>
      </vt:variant>
      <vt:variant>
        <vt:i4>0</vt:i4>
      </vt:variant>
      <vt:variant>
        <vt:i4>5</vt:i4>
      </vt:variant>
      <vt:variant>
        <vt:lpwstr/>
      </vt:variant>
      <vt:variant>
        <vt:lpwstr>_Toc398604122</vt:lpwstr>
      </vt:variant>
      <vt:variant>
        <vt:i4>1966138</vt:i4>
      </vt:variant>
      <vt:variant>
        <vt:i4>164</vt:i4>
      </vt:variant>
      <vt:variant>
        <vt:i4>0</vt:i4>
      </vt:variant>
      <vt:variant>
        <vt:i4>5</vt:i4>
      </vt:variant>
      <vt:variant>
        <vt:lpwstr/>
      </vt:variant>
      <vt:variant>
        <vt:lpwstr>_Toc398604121</vt:lpwstr>
      </vt:variant>
      <vt:variant>
        <vt:i4>1966138</vt:i4>
      </vt:variant>
      <vt:variant>
        <vt:i4>158</vt:i4>
      </vt:variant>
      <vt:variant>
        <vt:i4>0</vt:i4>
      </vt:variant>
      <vt:variant>
        <vt:i4>5</vt:i4>
      </vt:variant>
      <vt:variant>
        <vt:lpwstr/>
      </vt:variant>
      <vt:variant>
        <vt:lpwstr>_Toc398604120</vt:lpwstr>
      </vt:variant>
      <vt:variant>
        <vt:i4>1900602</vt:i4>
      </vt:variant>
      <vt:variant>
        <vt:i4>152</vt:i4>
      </vt:variant>
      <vt:variant>
        <vt:i4>0</vt:i4>
      </vt:variant>
      <vt:variant>
        <vt:i4>5</vt:i4>
      </vt:variant>
      <vt:variant>
        <vt:lpwstr/>
      </vt:variant>
      <vt:variant>
        <vt:lpwstr>_Toc398604119</vt:lpwstr>
      </vt:variant>
      <vt:variant>
        <vt:i4>1900602</vt:i4>
      </vt:variant>
      <vt:variant>
        <vt:i4>146</vt:i4>
      </vt:variant>
      <vt:variant>
        <vt:i4>0</vt:i4>
      </vt:variant>
      <vt:variant>
        <vt:i4>5</vt:i4>
      </vt:variant>
      <vt:variant>
        <vt:lpwstr/>
      </vt:variant>
      <vt:variant>
        <vt:lpwstr>_Toc398604118</vt:lpwstr>
      </vt:variant>
      <vt:variant>
        <vt:i4>1900602</vt:i4>
      </vt:variant>
      <vt:variant>
        <vt:i4>140</vt:i4>
      </vt:variant>
      <vt:variant>
        <vt:i4>0</vt:i4>
      </vt:variant>
      <vt:variant>
        <vt:i4>5</vt:i4>
      </vt:variant>
      <vt:variant>
        <vt:lpwstr/>
      </vt:variant>
      <vt:variant>
        <vt:lpwstr>_Toc398604117</vt:lpwstr>
      </vt:variant>
      <vt:variant>
        <vt:i4>1900602</vt:i4>
      </vt:variant>
      <vt:variant>
        <vt:i4>134</vt:i4>
      </vt:variant>
      <vt:variant>
        <vt:i4>0</vt:i4>
      </vt:variant>
      <vt:variant>
        <vt:i4>5</vt:i4>
      </vt:variant>
      <vt:variant>
        <vt:lpwstr/>
      </vt:variant>
      <vt:variant>
        <vt:lpwstr>_Toc398604116</vt:lpwstr>
      </vt:variant>
      <vt:variant>
        <vt:i4>1900602</vt:i4>
      </vt:variant>
      <vt:variant>
        <vt:i4>128</vt:i4>
      </vt:variant>
      <vt:variant>
        <vt:i4>0</vt:i4>
      </vt:variant>
      <vt:variant>
        <vt:i4>5</vt:i4>
      </vt:variant>
      <vt:variant>
        <vt:lpwstr/>
      </vt:variant>
      <vt:variant>
        <vt:lpwstr>_Toc398604115</vt:lpwstr>
      </vt:variant>
      <vt:variant>
        <vt:i4>1900602</vt:i4>
      </vt:variant>
      <vt:variant>
        <vt:i4>122</vt:i4>
      </vt:variant>
      <vt:variant>
        <vt:i4>0</vt:i4>
      </vt:variant>
      <vt:variant>
        <vt:i4>5</vt:i4>
      </vt:variant>
      <vt:variant>
        <vt:lpwstr/>
      </vt:variant>
      <vt:variant>
        <vt:lpwstr>_Toc398604114</vt:lpwstr>
      </vt:variant>
      <vt:variant>
        <vt:i4>1900602</vt:i4>
      </vt:variant>
      <vt:variant>
        <vt:i4>116</vt:i4>
      </vt:variant>
      <vt:variant>
        <vt:i4>0</vt:i4>
      </vt:variant>
      <vt:variant>
        <vt:i4>5</vt:i4>
      </vt:variant>
      <vt:variant>
        <vt:lpwstr/>
      </vt:variant>
      <vt:variant>
        <vt:lpwstr>_Toc398604113</vt:lpwstr>
      </vt:variant>
      <vt:variant>
        <vt:i4>1900602</vt:i4>
      </vt:variant>
      <vt:variant>
        <vt:i4>110</vt:i4>
      </vt:variant>
      <vt:variant>
        <vt:i4>0</vt:i4>
      </vt:variant>
      <vt:variant>
        <vt:i4>5</vt:i4>
      </vt:variant>
      <vt:variant>
        <vt:lpwstr/>
      </vt:variant>
      <vt:variant>
        <vt:lpwstr>_Toc398604112</vt:lpwstr>
      </vt:variant>
      <vt:variant>
        <vt:i4>1900602</vt:i4>
      </vt:variant>
      <vt:variant>
        <vt:i4>104</vt:i4>
      </vt:variant>
      <vt:variant>
        <vt:i4>0</vt:i4>
      </vt:variant>
      <vt:variant>
        <vt:i4>5</vt:i4>
      </vt:variant>
      <vt:variant>
        <vt:lpwstr/>
      </vt:variant>
      <vt:variant>
        <vt:lpwstr>_Toc398604111</vt:lpwstr>
      </vt:variant>
      <vt:variant>
        <vt:i4>1900602</vt:i4>
      </vt:variant>
      <vt:variant>
        <vt:i4>98</vt:i4>
      </vt:variant>
      <vt:variant>
        <vt:i4>0</vt:i4>
      </vt:variant>
      <vt:variant>
        <vt:i4>5</vt:i4>
      </vt:variant>
      <vt:variant>
        <vt:lpwstr/>
      </vt:variant>
      <vt:variant>
        <vt:lpwstr>_Toc398604110</vt:lpwstr>
      </vt:variant>
      <vt:variant>
        <vt:i4>1835066</vt:i4>
      </vt:variant>
      <vt:variant>
        <vt:i4>92</vt:i4>
      </vt:variant>
      <vt:variant>
        <vt:i4>0</vt:i4>
      </vt:variant>
      <vt:variant>
        <vt:i4>5</vt:i4>
      </vt:variant>
      <vt:variant>
        <vt:lpwstr/>
      </vt:variant>
      <vt:variant>
        <vt:lpwstr>_Toc398604109</vt:lpwstr>
      </vt:variant>
      <vt:variant>
        <vt:i4>1835066</vt:i4>
      </vt:variant>
      <vt:variant>
        <vt:i4>86</vt:i4>
      </vt:variant>
      <vt:variant>
        <vt:i4>0</vt:i4>
      </vt:variant>
      <vt:variant>
        <vt:i4>5</vt:i4>
      </vt:variant>
      <vt:variant>
        <vt:lpwstr/>
      </vt:variant>
      <vt:variant>
        <vt:lpwstr>_Toc398604108</vt:lpwstr>
      </vt:variant>
      <vt:variant>
        <vt:i4>1835066</vt:i4>
      </vt:variant>
      <vt:variant>
        <vt:i4>80</vt:i4>
      </vt:variant>
      <vt:variant>
        <vt:i4>0</vt:i4>
      </vt:variant>
      <vt:variant>
        <vt:i4>5</vt:i4>
      </vt:variant>
      <vt:variant>
        <vt:lpwstr/>
      </vt:variant>
      <vt:variant>
        <vt:lpwstr>_Toc398604107</vt:lpwstr>
      </vt:variant>
      <vt:variant>
        <vt:i4>1835066</vt:i4>
      </vt:variant>
      <vt:variant>
        <vt:i4>74</vt:i4>
      </vt:variant>
      <vt:variant>
        <vt:i4>0</vt:i4>
      </vt:variant>
      <vt:variant>
        <vt:i4>5</vt:i4>
      </vt:variant>
      <vt:variant>
        <vt:lpwstr/>
      </vt:variant>
      <vt:variant>
        <vt:lpwstr>_Toc398604106</vt:lpwstr>
      </vt:variant>
      <vt:variant>
        <vt:i4>1835066</vt:i4>
      </vt:variant>
      <vt:variant>
        <vt:i4>68</vt:i4>
      </vt:variant>
      <vt:variant>
        <vt:i4>0</vt:i4>
      </vt:variant>
      <vt:variant>
        <vt:i4>5</vt:i4>
      </vt:variant>
      <vt:variant>
        <vt:lpwstr/>
      </vt:variant>
      <vt:variant>
        <vt:lpwstr>_Toc398604105</vt:lpwstr>
      </vt:variant>
      <vt:variant>
        <vt:i4>1835066</vt:i4>
      </vt:variant>
      <vt:variant>
        <vt:i4>62</vt:i4>
      </vt:variant>
      <vt:variant>
        <vt:i4>0</vt:i4>
      </vt:variant>
      <vt:variant>
        <vt:i4>5</vt:i4>
      </vt:variant>
      <vt:variant>
        <vt:lpwstr/>
      </vt:variant>
      <vt:variant>
        <vt:lpwstr>_Toc398604104</vt:lpwstr>
      </vt:variant>
      <vt:variant>
        <vt:i4>1835066</vt:i4>
      </vt:variant>
      <vt:variant>
        <vt:i4>56</vt:i4>
      </vt:variant>
      <vt:variant>
        <vt:i4>0</vt:i4>
      </vt:variant>
      <vt:variant>
        <vt:i4>5</vt:i4>
      </vt:variant>
      <vt:variant>
        <vt:lpwstr/>
      </vt:variant>
      <vt:variant>
        <vt:lpwstr>_Toc398604103</vt:lpwstr>
      </vt:variant>
      <vt:variant>
        <vt:i4>1835066</vt:i4>
      </vt:variant>
      <vt:variant>
        <vt:i4>50</vt:i4>
      </vt:variant>
      <vt:variant>
        <vt:i4>0</vt:i4>
      </vt:variant>
      <vt:variant>
        <vt:i4>5</vt:i4>
      </vt:variant>
      <vt:variant>
        <vt:lpwstr/>
      </vt:variant>
      <vt:variant>
        <vt:lpwstr>_Toc398604102</vt:lpwstr>
      </vt:variant>
      <vt:variant>
        <vt:i4>1835066</vt:i4>
      </vt:variant>
      <vt:variant>
        <vt:i4>44</vt:i4>
      </vt:variant>
      <vt:variant>
        <vt:i4>0</vt:i4>
      </vt:variant>
      <vt:variant>
        <vt:i4>5</vt:i4>
      </vt:variant>
      <vt:variant>
        <vt:lpwstr/>
      </vt:variant>
      <vt:variant>
        <vt:lpwstr>_Toc398604101</vt:lpwstr>
      </vt:variant>
      <vt:variant>
        <vt:i4>1835066</vt:i4>
      </vt:variant>
      <vt:variant>
        <vt:i4>38</vt:i4>
      </vt:variant>
      <vt:variant>
        <vt:i4>0</vt:i4>
      </vt:variant>
      <vt:variant>
        <vt:i4>5</vt:i4>
      </vt:variant>
      <vt:variant>
        <vt:lpwstr/>
      </vt:variant>
      <vt:variant>
        <vt:lpwstr>_Toc398604100</vt:lpwstr>
      </vt:variant>
      <vt:variant>
        <vt:i4>1376315</vt:i4>
      </vt:variant>
      <vt:variant>
        <vt:i4>32</vt:i4>
      </vt:variant>
      <vt:variant>
        <vt:i4>0</vt:i4>
      </vt:variant>
      <vt:variant>
        <vt:i4>5</vt:i4>
      </vt:variant>
      <vt:variant>
        <vt:lpwstr/>
      </vt:variant>
      <vt:variant>
        <vt:lpwstr>_Toc398604099</vt:lpwstr>
      </vt:variant>
      <vt:variant>
        <vt:i4>1376315</vt:i4>
      </vt:variant>
      <vt:variant>
        <vt:i4>26</vt:i4>
      </vt:variant>
      <vt:variant>
        <vt:i4>0</vt:i4>
      </vt:variant>
      <vt:variant>
        <vt:i4>5</vt:i4>
      </vt:variant>
      <vt:variant>
        <vt:lpwstr/>
      </vt:variant>
      <vt:variant>
        <vt:lpwstr>_Toc398604098</vt:lpwstr>
      </vt:variant>
      <vt:variant>
        <vt:i4>1376315</vt:i4>
      </vt:variant>
      <vt:variant>
        <vt:i4>20</vt:i4>
      </vt:variant>
      <vt:variant>
        <vt:i4>0</vt:i4>
      </vt:variant>
      <vt:variant>
        <vt:i4>5</vt:i4>
      </vt:variant>
      <vt:variant>
        <vt:lpwstr/>
      </vt:variant>
      <vt:variant>
        <vt:lpwstr>_Toc398604097</vt:lpwstr>
      </vt:variant>
      <vt:variant>
        <vt:i4>1376315</vt:i4>
      </vt:variant>
      <vt:variant>
        <vt:i4>14</vt:i4>
      </vt:variant>
      <vt:variant>
        <vt:i4>0</vt:i4>
      </vt:variant>
      <vt:variant>
        <vt:i4>5</vt:i4>
      </vt:variant>
      <vt:variant>
        <vt:lpwstr/>
      </vt:variant>
      <vt:variant>
        <vt:lpwstr>_Toc398604096</vt:lpwstr>
      </vt:variant>
      <vt:variant>
        <vt:i4>1376315</vt:i4>
      </vt:variant>
      <vt:variant>
        <vt:i4>8</vt:i4>
      </vt:variant>
      <vt:variant>
        <vt:i4>0</vt:i4>
      </vt:variant>
      <vt:variant>
        <vt:i4>5</vt:i4>
      </vt:variant>
      <vt:variant>
        <vt:lpwstr/>
      </vt:variant>
      <vt:variant>
        <vt:lpwstr>_Toc398604095</vt:lpwstr>
      </vt:variant>
      <vt:variant>
        <vt:i4>1376315</vt:i4>
      </vt:variant>
      <vt:variant>
        <vt:i4>2</vt:i4>
      </vt:variant>
      <vt:variant>
        <vt:i4>0</vt:i4>
      </vt:variant>
      <vt:variant>
        <vt:i4>5</vt:i4>
      </vt:variant>
      <vt:variant>
        <vt:lpwstr/>
      </vt:variant>
      <vt:variant>
        <vt:lpwstr>_Toc398604094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forouhid , khatereh</cp:lastModifiedBy>
  <cp:revision>2</cp:revision>
  <cp:lastPrinted>2016-06-05T12:07:00Z</cp:lastPrinted>
  <dcterms:created xsi:type="dcterms:W3CDTF">2016-09-13T05:22:00Z</dcterms:created>
  <dcterms:modified xsi:type="dcterms:W3CDTF">2016-09-13T05:22:00Z</dcterms:modified>
</cp:coreProperties>
</file>