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D3" w:rsidRPr="00FB7BD3" w:rsidRDefault="00FB7BD3" w:rsidP="00FB7BD3">
      <w:pPr>
        <w:pStyle w:val="a"/>
        <w:spacing w:line="360" w:lineRule="auto"/>
        <w:ind w:right="-180"/>
        <w:jc w:val="center"/>
        <w:rPr>
          <w:rFonts w:cs="B Mitra"/>
          <w:sz w:val="20"/>
          <w:szCs w:val="20"/>
          <w:rtl/>
        </w:rPr>
      </w:pPr>
      <w:r w:rsidRPr="00FB7BD3">
        <w:rPr>
          <w:rFonts w:cs="B Mitra" w:hint="cs"/>
          <w:sz w:val="20"/>
          <w:szCs w:val="20"/>
          <w:rtl/>
        </w:rPr>
        <w:t>به نام خدا</w:t>
      </w:r>
    </w:p>
    <w:p w:rsidR="00FB7BD3" w:rsidRDefault="00FB7BD3" w:rsidP="00FB7BD3">
      <w:pPr>
        <w:bidi/>
        <w:spacing w:after="0" w:line="360" w:lineRule="auto"/>
        <w:ind w:right="-270"/>
        <w:jc w:val="lowKashida"/>
        <w:rPr>
          <w:rFonts w:ascii="Times New Roman" w:eastAsia="Times New Roman" w:hAnsi="Times New Roman" w:cs="B Mitra"/>
          <w:sz w:val="26"/>
          <w:szCs w:val="26"/>
          <w:rtl/>
        </w:rPr>
      </w:pPr>
    </w:p>
    <w:p w:rsidR="00FB7BD3" w:rsidRDefault="00FB7BD3" w:rsidP="00FB7BD3">
      <w:pPr>
        <w:bidi/>
        <w:spacing w:after="0" w:line="360" w:lineRule="auto"/>
        <w:ind w:right="-270" w:firstLine="720"/>
        <w:jc w:val="lowKashida"/>
        <w:rPr>
          <w:rFonts w:cs="B Mitra"/>
          <w:sz w:val="28"/>
          <w:szCs w:val="28"/>
          <w:rtl/>
          <w:lang w:bidi="fa-IR"/>
        </w:rPr>
      </w:pPr>
      <w:r w:rsidRPr="00025219">
        <w:rPr>
          <w:rFonts w:cs="B Mitra" w:hint="cs"/>
          <w:sz w:val="28"/>
          <w:szCs w:val="28"/>
          <w:rtl/>
          <w:lang w:bidi="fa-IR"/>
        </w:rPr>
        <w:t xml:space="preserve">قرارداد پشتیبانی فنی به شماره </w:t>
      </w:r>
      <w:r w:rsidRPr="00025219">
        <w:rPr>
          <w:rFonts w:cs="B Mitra"/>
          <w:sz w:val="24"/>
          <w:szCs w:val="24"/>
          <w:lang w:bidi="fa-IR"/>
        </w:rPr>
        <w:t>CNT-</w:t>
      </w:r>
      <w:bookmarkStart w:id="0" w:name="_GoBack"/>
      <w:bookmarkEnd w:id="0"/>
      <w:r w:rsidRPr="00025219">
        <w:rPr>
          <w:rFonts w:cs="B Mitra"/>
          <w:sz w:val="24"/>
          <w:szCs w:val="24"/>
          <w:lang w:bidi="fa-IR"/>
        </w:rPr>
        <w:t>ETS/4100-1</w:t>
      </w:r>
      <w:r w:rsidRPr="00025219">
        <w:rPr>
          <w:rFonts w:cs="B Mitra" w:hint="cs"/>
          <w:sz w:val="28"/>
          <w:szCs w:val="28"/>
          <w:rtl/>
          <w:lang w:bidi="fa-IR"/>
        </w:rPr>
        <w:t xml:space="preserve"> مورخ </w:t>
      </w:r>
      <w:r w:rsidRPr="00025219">
        <w:rPr>
          <w:rFonts w:cs="B Mitra"/>
          <w:sz w:val="24"/>
          <w:szCs w:val="24"/>
          <w:lang w:bidi="fa-IR"/>
        </w:rPr>
        <w:t>25.02.2015</w:t>
      </w:r>
      <w:r>
        <w:rPr>
          <w:rFonts w:cs="B Mitra" w:hint="cs"/>
          <w:sz w:val="24"/>
          <w:szCs w:val="24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با کنسرسیوم روس</w:t>
      </w:r>
      <w:r>
        <w:rPr>
          <w:rFonts w:cs="B Mitra" w:hint="cs"/>
          <w:sz w:val="28"/>
          <w:szCs w:val="28"/>
          <w:rtl/>
          <w:lang w:bidi="fa-IR"/>
        </w:rPr>
        <w:softHyphen/>
        <w:t>انرگواتم در چهار حوزه زیر، فعالیت</w:t>
      </w:r>
      <w:r>
        <w:rPr>
          <w:rFonts w:cs="B Mitra" w:hint="cs"/>
          <w:sz w:val="28"/>
          <w:szCs w:val="28"/>
          <w:rtl/>
          <w:lang w:bidi="fa-IR"/>
        </w:rPr>
        <w:softHyphen/>
        <w:t>های شرکت توانا را پوشش می</w:t>
      </w:r>
      <w:r>
        <w:rPr>
          <w:rFonts w:cs="B Mitra" w:hint="cs"/>
          <w:sz w:val="28"/>
          <w:szCs w:val="28"/>
          <w:rtl/>
          <w:lang w:bidi="fa-IR"/>
        </w:rPr>
        <w:softHyphen/>
        <w:t>دهد: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717"/>
        <w:gridCol w:w="2361"/>
        <w:gridCol w:w="1980"/>
        <w:gridCol w:w="4518"/>
      </w:tblGrid>
      <w:tr w:rsidR="00BA5178" w:rsidRPr="00FB7BD3" w:rsidTr="00623135">
        <w:trPr>
          <w:jc w:val="center"/>
        </w:trPr>
        <w:tc>
          <w:tcPr>
            <w:tcW w:w="717" w:type="dxa"/>
            <w:vAlign w:val="center"/>
          </w:tcPr>
          <w:p w:rsidR="00BA5178" w:rsidRPr="00FB7BD3" w:rsidRDefault="00BA5178" w:rsidP="003608AF">
            <w:pPr>
              <w:tabs>
                <w:tab w:val="right" w:pos="499"/>
              </w:tabs>
              <w:bidi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FB7BD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ردیف</w:t>
            </w:r>
          </w:p>
        </w:tc>
        <w:tc>
          <w:tcPr>
            <w:tcW w:w="2361" w:type="dxa"/>
            <w:vAlign w:val="center"/>
          </w:tcPr>
          <w:p w:rsidR="00BA5178" w:rsidRPr="00FB7BD3" w:rsidRDefault="00BA5178" w:rsidP="00FB7BD3">
            <w:pPr>
              <w:bidi/>
              <w:ind w:right="-274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FB7BD3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نام حوزه</w:t>
            </w:r>
          </w:p>
        </w:tc>
        <w:tc>
          <w:tcPr>
            <w:tcW w:w="1980" w:type="dxa"/>
            <w:vAlign w:val="center"/>
          </w:tcPr>
          <w:p w:rsidR="00BA5178" w:rsidRPr="00FB7BD3" w:rsidRDefault="00BA5178" w:rsidP="00FB7BD3">
            <w:pPr>
              <w:bidi/>
              <w:ind w:right="-274"/>
              <w:jc w:val="center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اجرا</w:t>
            </w:r>
          </w:p>
        </w:tc>
        <w:tc>
          <w:tcPr>
            <w:tcW w:w="4518" w:type="dxa"/>
          </w:tcPr>
          <w:p w:rsidR="00BA5178" w:rsidRPr="00FB7BD3" w:rsidRDefault="00BA5178" w:rsidP="00BA5178">
            <w:pPr>
              <w:bidi/>
              <w:ind w:right="-274"/>
              <w:jc w:val="center"/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>اهمیت</w:t>
            </w:r>
          </w:p>
        </w:tc>
      </w:tr>
      <w:tr w:rsidR="00BA5178" w:rsidRPr="00FB7BD3" w:rsidTr="00623135">
        <w:trPr>
          <w:jc w:val="center"/>
        </w:trPr>
        <w:tc>
          <w:tcPr>
            <w:tcW w:w="717" w:type="dxa"/>
            <w:vAlign w:val="center"/>
          </w:tcPr>
          <w:p w:rsidR="00BA5178" w:rsidRPr="00FB7BD3" w:rsidRDefault="00BA5178" w:rsidP="00FB7BD3">
            <w:pPr>
              <w:pStyle w:val="ListParagraph"/>
              <w:numPr>
                <w:ilvl w:val="0"/>
                <w:numId w:val="4"/>
              </w:numPr>
              <w:bidi/>
              <w:ind w:left="0" w:right="-576" w:firstLine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361" w:type="dxa"/>
            <w:vAlign w:val="center"/>
          </w:tcPr>
          <w:p w:rsidR="00BA5178" w:rsidRPr="00FB7BD3" w:rsidRDefault="00BA5178" w:rsidP="00F21F2C">
            <w:pPr>
              <w:bidi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تامین کدهای محاسباتی و آموزش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های مرتبط</w:t>
            </w:r>
          </w:p>
        </w:tc>
        <w:tc>
          <w:tcPr>
            <w:tcW w:w="1980" w:type="dxa"/>
            <w:vAlign w:val="center"/>
          </w:tcPr>
          <w:p w:rsidR="00BA5178" w:rsidRPr="00FB7BD3" w:rsidRDefault="00BA5178" w:rsidP="00F21F2C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تاکنون موضوعی محقق نشده است</w:t>
            </w:r>
          </w:p>
        </w:tc>
        <w:tc>
          <w:tcPr>
            <w:tcW w:w="4518" w:type="dxa"/>
            <w:vAlign w:val="center"/>
          </w:tcPr>
          <w:p w:rsidR="00BA5178" w:rsidRDefault="00BA5178" w:rsidP="00623135">
            <w:pPr>
              <w:bidi/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کدهای محاسباتی، ابزارهای اصلی انجام فعالیت</w:t>
            </w:r>
            <w:r>
              <w:rPr>
                <w:rFonts w:cs="B Mitra"/>
                <w:sz w:val="26"/>
                <w:szCs w:val="26"/>
                <w:rtl/>
                <w:lang w:bidi="fa-IR"/>
              </w:rPr>
              <w:softHyphen/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های </w:t>
            </w:r>
            <w:r w:rsidR="00623135">
              <w:rPr>
                <w:rFonts w:cs="B Mitra" w:hint="cs"/>
                <w:sz w:val="26"/>
                <w:szCs w:val="26"/>
                <w:rtl/>
                <w:lang w:bidi="fa-IR"/>
              </w:rPr>
              <w:t>طراحی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، محاسباتی و آنالیزهای مورد نظر در سازمان پشتیبانی فنی می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باشند</w:t>
            </w:r>
          </w:p>
        </w:tc>
      </w:tr>
      <w:tr w:rsidR="00BA5178" w:rsidRPr="00FB7BD3" w:rsidTr="00623135">
        <w:trPr>
          <w:jc w:val="center"/>
        </w:trPr>
        <w:tc>
          <w:tcPr>
            <w:tcW w:w="717" w:type="dxa"/>
            <w:vAlign w:val="center"/>
          </w:tcPr>
          <w:p w:rsidR="00BA5178" w:rsidRPr="00FB7BD3" w:rsidRDefault="00BA5178" w:rsidP="00FB7BD3">
            <w:pPr>
              <w:pStyle w:val="ListParagraph"/>
              <w:numPr>
                <w:ilvl w:val="0"/>
                <w:numId w:val="4"/>
              </w:numPr>
              <w:bidi/>
              <w:ind w:left="0" w:right="-576" w:firstLine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361" w:type="dxa"/>
            <w:vAlign w:val="center"/>
          </w:tcPr>
          <w:p w:rsidR="00BA5178" w:rsidRPr="00FB7BD3" w:rsidRDefault="00BA5178" w:rsidP="00F21F2C">
            <w:pPr>
              <w:bidi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ارایه مشاوره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های فنی-علمی از طریق ماموریت متخصصین روس به شرکت توانا</w:t>
            </w:r>
          </w:p>
        </w:tc>
        <w:tc>
          <w:tcPr>
            <w:tcW w:w="1980" w:type="dxa"/>
            <w:vAlign w:val="center"/>
          </w:tcPr>
          <w:p w:rsidR="00BA5178" w:rsidRPr="00FB7BD3" w:rsidRDefault="00BA5178" w:rsidP="00F21F2C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در مجموع 9 هفته از خدمات متخصصین روس استفاده شده است</w:t>
            </w:r>
          </w:p>
        </w:tc>
        <w:tc>
          <w:tcPr>
            <w:tcW w:w="4518" w:type="dxa"/>
            <w:vAlign w:val="center"/>
          </w:tcPr>
          <w:p w:rsidR="00BA5178" w:rsidRDefault="00BA5178" w:rsidP="00BA5178">
            <w:pPr>
              <w:bidi/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بهترین و مناسب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ترین شیوه جهت انتقال دانش و فناوری پیچیده پشتیبانی فنی، قرارگیری متخصصین شرکت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های روسی در کنار کارکنان شرکت توانا می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باشد.</w:t>
            </w:r>
          </w:p>
        </w:tc>
      </w:tr>
      <w:tr w:rsidR="00BA5178" w:rsidRPr="00FB7BD3" w:rsidTr="00623135">
        <w:trPr>
          <w:jc w:val="center"/>
        </w:trPr>
        <w:tc>
          <w:tcPr>
            <w:tcW w:w="717" w:type="dxa"/>
            <w:vAlign w:val="center"/>
          </w:tcPr>
          <w:p w:rsidR="00BA5178" w:rsidRPr="00FB7BD3" w:rsidRDefault="00BA5178" w:rsidP="00FB7BD3">
            <w:pPr>
              <w:pStyle w:val="ListParagraph"/>
              <w:numPr>
                <w:ilvl w:val="0"/>
                <w:numId w:val="4"/>
              </w:numPr>
              <w:bidi/>
              <w:ind w:left="0" w:right="-576" w:firstLine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361" w:type="dxa"/>
            <w:vAlign w:val="center"/>
          </w:tcPr>
          <w:p w:rsidR="00BA5178" w:rsidRPr="00FB7BD3" w:rsidRDefault="00BA5178" w:rsidP="00F21F2C">
            <w:pPr>
              <w:bidi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اعتباربخشی به مدارک، مستندات و طرح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های ارایه شده توسط شرکت توانا</w:t>
            </w:r>
          </w:p>
        </w:tc>
        <w:tc>
          <w:tcPr>
            <w:tcW w:w="1980" w:type="dxa"/>
            <w:vAlign w:val="center"/>
          </w:tcPr>
          <w:p w:rsidR="00BA5178" w:rsidRPr="00FB7BD3" w:rsidRDefault="00BA5178" w:rsidP="00F21F2C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تاکنون موضوعی محقق نشده است</w:t>
            </w:r>
          </w:p>
        </w:tc>
        <w:tc>
          <w:tcPr>
            <w:tcW w:w="4518" w:type="dxa"/>
            <w:vAlign w:val="center"/>
          </w:tcPr>
          <w:p w:rsidR="00BA5178" w:rsidRDefault="00623135" w:rsidP="00AB2800">
            <w:pPr>
              <w:bidi/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اعتباربخشی به مدارک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و طرح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های شرکت توانا توسط شرکت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 xml:space="preserve">های صاحب صلاحیت روسی بهترین </w:t>
            </w:r>
            <w:r w:rsidR="00AB2800">
              <w:rPr>
                <w:rFonts w:cs="B Mitra" w:hint="cs"/>
                <w:sz w:val="26"/>
                <w:szCs w:val="26"/>
                <w:rtl/>
                <w:lang w:bidi="fa-IR"/>
              </w:rPr>
              <w:t>روش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جهت ایجاد خودباوری و کسب دانش فنی واحدهای تابعه شرکت توانا می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باشد</w:t>
            </w:r>
          </w:p>
        </w:tc>
      </w:tr>
      <w:tr w:rsidR="00BA5178" w:rsidRPr="00FB7BD3" w:rsidTr="00623135">
        <w:trPr>
          <w:jc w:val="center"/>
        </w:trPr>
        <w:tc>
          <w:tcPr>
            <w:tcW w:w="717" w:type="dxa"/>
            <w:vAlign w:val="center"/>
          </w:tcPr>
          <w:p w:rsidR="00BA5178" w:rsidRPr="00FB7BD3" w:rsidRDefault="00BA5178" w:rsidP="00FB7BD3">
            <w:pPr>
              <w:pStyle w:val="ListParagraph"/>
              <w:numPr>
                <w:ilvl w:val="0"/>
                <w:numId w:val="4"/>
              </w:numPr>
              <w:bidi/>
              <w:ind w:left="0" w:right="-576" w:firstLine="0"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</w:p>
        </w:tc>
        <w:tc>
          <w:tcPr>
            <w:tcW w:w="2361" w:type="dxa"/>
            <w:vAlign w:val="center"/>
          </w:tcPr>
          <w:p w:rsidR="00BA5178" w:rsidRPr="00FB7BD3" w:rsidRDefault="00BA5178" w:rsidP="00F21F2C">
            <w:pPr>
              <w:bidi/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آموزش کارکنان شرکت توانا در روسیه</w:t>
            </w:r>
          </w:p>
        </w:tc>
        <w:tc>
          <w:tcPr>
            <w:tcW w:w="1980" w:type="dxa"/>
            <w:vAlign w:val="center"/>
          </w:tcPr>
          <w:p w:rsidR="00BA5178" w:rsidRPr="00FB7BD3" w:rsidRDefault="00BA5178" w:rsidP="00F21F2C">
            <w:pPr>
              <w:bidi/>
              <w:jc w:val="center"/>
              <w:rPr>
                <w:rFonts w:cs="B Mitra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تاکنون موضوعی محقق نشده است</w:t>
            </w:r>
          </w:p>
        </w:tc>
        <w:tc>
          <w:tcPr>
            <w:tcW w:w="4518" w:type="dxa"/>
            <w:vAlign w:val="center"/>
          </w:tcPr>
          <w:p w:rsidR="00BA5178" w:rsidRDefault="00623135" w:rsidP="00623135">
            <w:pPr>
              <w:bidi/>
              <w:jc w:val="center"/>
              <w:rPr>
                <w:rFonts w:cs="B Mitra" w:hint="cs"/>
                <w:sz w:val="26"/>
                <w:szCs w:val="26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>با توجه به پیچیدگی خاص دانش پشتیبانی فنی، در بسیاری از حوزه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softHyphen/>
              <w:t>ها لازم است این دانش از طریق آموزش</w:t>
            </w:r>
            <w:r w:rsidR="00AB2800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کارکنان شرکت توانا انتقال یابد. </w:t>
            </w:r>
          </w:p>
        </w:tc>
      </w:tr>
    </w:tbl>
    <w:p w:rsidR="00FB7BD3" w:rsidRPr="00025219" w:rsidRDefault="00FB7BD3" w:rsidP="00FB7BD3">
      <w:pPr>
        <w:bidi/>
        <w:spacing w:after="0" w:line="360" w:lineRule="auto"/>
        <w:ind w:right="-270" w:firstLine="720"/>
        <w:jc w:val="lowKashida"/>
        <w:rPr>
          <w:rFonts w:cs="B Mitra"/>
          <w:sz w:val="28"/>
          <w:szCs w:val="28"/>
          <w:rtl/>
          <w:lang w:bidi="fa-IR"/>
        </w:rPr>
      </w:pPr>
    </w:p>
    <w:p w:rsidR="00B54EDE" w:rsidRDefault="00202118" w:rsidP="00BA5178">
      <w:pPr>
        <w:bidi/>
        <w:spacing w:after="0" w:line="360" w:lineRule="auto"/>
        <w:ind w:right="-274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در خصوص ردیف</w:t>
      </w:r>
      <w:r w:rsidR="004E61F1">
        <w:rPr>
          <w:rFonts w:cs="B Mitra"/>
          <w:sz w:val="28"/>
          <w:szCs w:val="28"/>
          <w:rtl/>
          <w:lang w:bidi="fa-IR"/>
        </w:rPr>
        <w:softHyphen/>
      </w:r>
      <w:r w:rsidR="004E61F1">
        <w:rPr>
          <w:rFonts w:cs="B Mitra" w:hint="cs"/>
          <w:sz w:val="28"/>
          <w:szCs w:val="28"/>
          <w:rtl/>
          <w:lang w:bidi="fa-IR"/>
        </w:rPr>
        <w:t>های</w:t>
      </w:r>
      <w:r w:rsidR="004E61F1">
        <w:rPr>
          <w:rFonts w:cs="B Mitra" w:hint="cs"/>
          <w:sz w:val="28"/>
          <w:szCs w:val="28"/>
          <w:rtl/>
          <w:lang w:bidi="fa-IR"/>
        </w:rPr>
        <w:softHyphen/>
        <w:t xml:space="preserve"> 1، 3 و 4 مکاتبات و مذاکرات زیادی با پیمانکار روس انجام پذیرفته است</w:t>
      </w:r>
      <w:r w:rsidR="00E4489D">
        <w:rPr>
          <w:rFonts w:cs="B Mitra" w:hint="cs"/>
          <w:sz w:val="28"/>
          <w:szCs w:val="28"/>
          <w:rtl/>
          <w:lang w:bidi="fa-IR"/>
        </w:rPr>
        <w:t xml:space="preserve"> ولی </w:t>
      </w:r>
      <w:r w:rsidR="00E4489D">
        <w:rPr>
          <w:rFonts w:cs="B Mitra" w:hint="cs"/>
          <w:sz w:val="28"/>
          <w:szCs w:val="28"/>
          <w:rtl/>
          <w:lang w:bidi="fa-IR"/>
        </w:rPr>
        <w:t>تاکنون این مهم محقق نشده است</w:t>
      </w:r>
      <w:r w:rsidR="00BA5178">
        <w:rPr>
          <w:rFonts w:cs="B Mitra" w:hint="cs"/>
          <w:sz w:val="28"/>
          <w:szCs w:val="28"/>
          <w:rtl/>
          <w:lang w:bidi="fa-IR"/>
        </w:rPr>
        <w:t>،</w:t>
      </w:r>
      <w:r w:rsidR="00E4489D">
        <w:rPr>
          <w:rFonts w:cs="B Mitra" w:hint="cs"/>
          <w:sz w:val="28"/>
          <w:szCs w:val="28"/>
          <w:rtl/>
          <w:lang w:bidi="fa-IR"/>
        </w:rPr>
        <w:t xml:space="preserve"> اما </w:t>
      </w:r>
      <w:r w:rsidR="00E647E7">
        <w:rPr>
          <w:rFonts w:cs="B Mitra" w:hint="cs"/>
          <w:sz w:val="28"/>
          <w:szCs w:val="28"/>
          <w:rtl/>
          <w:lang w:bidi="fa-IR"/>
        </w:rPr>
        <w:t xml:space="preserve">با توجه به اهمیت </w:t>
      </w:r>
      <w:r w:rsidR="00E4489D">
        <w:rPr>
          <w:rFonts w:cs="B Mitra" w:hint="cs"/>
          <w:sz w:val="28"/>
          <w:szCs w:val="28"/>
          <w:rtl/>
          <w:lang w:bidi="fa-IR"/>
        </w:rPr>
        <w:t>این موضوعات برای توانمندی شرکت توانا و کسب صلاحیت</w:t>
      </w:r>
      <w:r w:rsidR="00E4489D">
        <w:rPr>
          <w:rFonts w:cs="B Mitra" w:hint="cs"/>
          <w:sz w:val="28"/>
          <w:szCs w:val="28"/>
          <w:rtl/>
          <w:lang w:bidi="fa-IR"/>
        </w:rPr>
        <w:softHyphen/>
        <w:t>های لازم توسط کارکنان در حال حاضر پیگیری</w:t>
      </w:r>
      <w:r w:rsidR="00E4489D">
        <w:rPr>
          <w:rFonts w:cs="B Mitra" w:hint="cs"/>
          <w:sz w:val="28"/>
          <w:szCs w:val="28"/>
          <w:rtl/>
          <w:lang w:bidi="fa-IR"/>
        </w:rPr>
        <w:softHyphen/>
        <w:t xml:space="preserve">های مستمری در حال انجام </w:t>
      </w:r>
      <w:r w:rsidR="00BA5178">
        <w:rPr>
          <w:rFonts w:cs="B Mitra" w:hint="cs"/>
          <w:sz w:val="28"/>
          <w:szCs w:val="28"/>
          <w:rtl/>
          <w:lang w:bidi="fa-IR"/>
        </w:rPr>
        <w:t>بوده و روند پیش رو، نشان دهنده تحقق موضوع در آینده نزدیک می</w:t>
      </w:r>
      <w:r w:rsidR="00BA5178">
        <w:rPr>
          <w:rFonts w:cs="B Mitra" w:hint="cs"/>
          <w:sz w:val="28"/>
          <w:szCs w:val="28"/>
          <w:rtl/>
          <w:lang w:bidi="fa-IR"/>
        </w:rPr>
        <w:softHyphen/>
        <w:t>باشد.</w:t>
      </w:r>
    </w:p>
    <w:p w:rsidR="00AB2800" w:rsidRDefault="00AB2800" w:rsidP="00211325">
      <w:pPr>
        <w:bidi/>
        <w:spacing w:after="0" w:line="360" w:lineRule="auto"/>
        <w:ind w:right="-274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 xml:space="preserve">در خصوص ردیف شماره 2، هر چند بصورت حداقلی اما بسیار موثر از حضور متخصصین پیمانکار روس در کنار کارکنان شرکت توانا </w:t>
      </w:r>
      <w:r w:rsidR="0043748F">
        <w:rPr>
          <w:rFonts w:cs="B Mitra" w:hint="cs"/>
          <w:sz w:val="28"/>
          <w:szCs w:val="28"/>
          <w:rtl/>
          <w:lang w:bidi="fa-IR"/>
        </w:rPr>
        <w:t>استفاده</w:t>
      </w:r>
      <w:r>
        <w:rPr>
          <w:rFonts w:cs="B Mitra" w:hint="cs"/>
          <w:sz w:val="28"/>
          <w:szCs w:val="28"/>
          <w:rtl/>
          <w:lang w:bidi="fa-IR"/>
        </w:rPr>
        <w:t xml:space="preserve"> شده است</w:t>
      </w:r>
      <w:r w:rsidR="00211325">
        <w:rPr>
          <w:rFonts w:cs="B Mitra" w:hint="cs"/>
          <w:sz w:val="28"/>
          <w:szCs w:val="28"/>
          <w:rtl/>
          <w:lang w:bidi="fa-IR"/>
        </w:rPr>
        <w:t xml:space="preserve"> و</w:t>
      </w:r>
      <w:r>
        <w:rPr>
          <w:rFonts w:cs="B Mitra" w:hint="cs"/>
          <w:sz w:val="28"/>
          <w:szCs w:val="28"/>
          <w:rtl/>
          <w:lang w:bidi="fa-IR"/>
        </w:rPr>
        <w:t xml:space="preserve"> با نظر به مذاکرات انجام گرفته با پیمانکار، جهت تسریع این فعالیت، این روند در حال تصحیح می</w:t>
      </w:r>
      <w:r>
        <w:rPr>
          <w:rFonts w:cs="B Mitra" w:hint="cs"/>
          <w:sz w:val="28"/>
          <w:szCs w:val="28"/>
          <w:rtl/>
          <w:lang w:bidi="fa-IR"/>
        </w:rPr>
        <w:softHyphen/>
        <w:t>باشد.</w:t>
      </w:r>
    </w:p>
    <w:p w:rsidR="0043748F" w:rsidRDefault="00AB2800" w:rsidP="00211325">
      <w:pPr>
        <w:bidi/>
        <w:spacing w:after="0" w:line="360" w:lineRule="auto"/>
        <w:ind w:right="-274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عنایت به نوپا بودن دانش پشتیبانی فنی در کشور</w:t>
      </w:r>
      <w:r w:rsidR="00211325">
        <w:rPr>
          <w:rFonts w:cs="B Mitra" w:hint="cs"/>
          <w:sz w:val="28"/>
          <w:szCs w:val="28"/>
          <w:rtl/>
          <w:lang w:bidi="fa-IR"/>
        </w:rPr>
        <w:t xml:space="preserve"> جمهوری اسلامی</w:t>
      </w:r>
      <w:r>
        <w:rPr>
          <w:rFonts w:cs="B Mitra" w:hint="cs"/>
          <w:sz w:val="28"/>
          <w:szCs w:val="28"/>
          <w:rtl/>
          <w:lang w:bidi="fa-IR"/>
        </w:rPr>
        <w:t xml:space="preserve"> ایران، حداکثر تلاش بر آن بوده است تا در راستای حفظ سرمایه</w:t>
      </w:r>
      <w:r>
        <w:rPr>
          <w:rFonts w:cs="B Mitra" w:hint="cs"/>
          <w:sz w:val="28"/>
          <w:szCs w:val="28"/>
          <w:rtl/>
          <w:lang w:bidi="fa-IR"/>
        </w:rPr>
        <w:softHyphen/>
        <w:t>های ملی، با شناخت کامل از خدمات قراردادی پیمانکار بهره</w:t>
      </w:r>
      <w:r>
        <w:rPr>
          <w:rFonts w:cs="B Mitra" w:hint="cs"/>
          <w:sz w:val="28"/>
          <w:szCs w:val="28"/>
          <w:rtl/>
          <w:lang w:bidi="fa-IR"/>
        </w:rPr>
        <w:softHyphen/>
        <w:t xml:space="preserve">گیری </w:t>
      </w:r>
      <w:r w:rsidR="00211325">
        <w:rPr>
          <w:rFonts w:cs="B Mitra" w:hint="cs"/>
          <w:sz w:val="28"/>
          <w:szCs w:val="28"/>
          <w:rtl/>
          <w:lang w:bidi="fa-IR"/>
        </w:rPr>
        <w:t>شود</w:t>
      </w:r>
      <w:r>
        <w:rPr>
          <w:rFonts w:cs="B Mitra" w:hint="cs"/>
          <w:sz w:val="28"/>
          <w:szCs w:val="28"/>
          <w:rtl/>
          <w:lang w:bidi="fa-IR"/>
        </w:rPr>
        <w:t>. در طی چند سال اخیر</w:t>
      </w:r>
      <w:r w:rsidR="0043748F">
        <w:rPr>
          <w:rFonts w:cs="B Mitra" w:hint="cs"/>
          <w:sz w:val="28"/>
          <w:szCs w:val="28"/>
          <w:rtl/>
          <w:lang w:bidi="fa-IR"/>
        </w:rPr>
        <w:t>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43748F">
        <w:rPr>
          <w:rFonts w:cs="B Mitra" w:hint="cs"/>
          <w:sz w:val="28"/>
          <w:szCs w:val="28"/>
          <w:rtl/>
          <w:lang w:bidi="fa-IR"/>
        </w:rPr>
        <w:t>اقدامات بسیار زیادی جهت استقرار سازمان پشتیبانی فنی در داخل کشور</w:t>
      </w:r>
      <w:r w:rsidR="0043748F">
        <w:rPr>
          <w:rFonts w:cs="B Mitra" w:hint="cs"/>
          <w:sz w:val="28"/>
          <w:szCs w:val="28"/>
          <w:rtl/>
          <w:lang w:bidi="fa-IR"/>
        </w:rPr>
        <w:t xml:space="preserve"> صورت پذیرفته و</w:t>
      </w:r>
      <w:r w:rsidR="0043748F"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t>در حوزه</w:t>
      </w:r>
      <w:r>
        <w:rPr>
          <w:rFonts w:cs="B Mitra" w:hint="cs"/>
          <w:sz w:val="28"/>
          <w:szCs w:val="28"/>
          <w:rtl/>
          <w:lang w:bidi="fa-IR"/>
        </w:rPr>
        <w:softHyphen/>
        <w:t>های مختلف</w:t>
      </w:r>
      <w:r w:rsidR="009461F3">
        <w:rPr>
          <w:rFonts w:cs="B Mitra" w:hint="cs"/>
          <w:sz w:val="28"/>
          <w:szCs w:val="28"/>
          <w:rtl/>
          <w:lang w:bidi="fa-IR"/>
        </w:rPr>
        <w:t xml:space="preserve"> پشتیبانی فنی نیروگاه</w:t>
      </w:r>
      <w:r w:rsidR="009461F3">
        <w:rPr>
          <w:rFonts w:cs="B Mitra" w:hint="cs"/>
          <w:sz w:val="28"/>
          <w:szCs w:val="28"/>
          <w:rtl/>
          <w:lang w:bidi="fa-IR"/>
        </w:rPr>
        <w:softHyphen/>
        <w:t>های اتمی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>
        <w:rPr>
          <w:rFonts w:cs="B Mitra" w:hint="cs"/>
          <w:sz w:val="28"/>
          <w:szCs w:val="28"/>
          <w:rtl/>
          <w:lang w:bidi="fa-IR"/>
        </w:rPr>
        <w:lastRenderedPageBreak/>
        <w:t xml:space="preserve">شناخت مناسبی </w:t>
      </w:r>
      <w:r w:rsidR="009461F3">
        <w:rPr>
          <w:rFonts w:cs="B Mitra" w:hint="cs"/>
          <w:sz w:val="28"/>
          <w:szCs w:val="28"/>
          <w:rtl/>
          <w:lang w:bidi="fa-IR"/>
        </w:rPr>
        <w:t>کسب شده است</w:t>
      </w:r>
      <w:r>
        <w:rPr>
          <w:rFonts w:cs="B Mitra" w:hint="cs"/>
          <w:sz w:val="28"/>
          <w:szCs w:val="28"/>
          <w:rtl/>
          <w:lang w:bidi="fa-IR"/>
        </w:rPr>
        <w:t xml:space="preserve"> </w:t>
      </w:r>
      <w:r w:rsidR="009461F3">
        <w:rPr>
          <w:rFonts w:cs="B Mitra" w:hint="cs"/>
          <w:sz w:val="28"/>
          <w:szCs w:val="28"/>
          <w:rtl/>
          <w:lang w:bidi="fa-IR"/>
        </w:rPr>
        <w:t xml:space="preserve">و این مهم منجر به این خواهد شد که شرکت توانا با </w:t>
      </w:r>
      <w:r w:rsidR="009461F3">
        <w:rPr>
          <w:rFonts w:cs="B Mitra" w:hint="cs"/>
          <w:sz w:val="28"/>
          <w:szCs w:val="28"/>
          <w:rtl/>
          <w:lang w:bidi="fa-IR"/>
        </w:rPr>
        <w:t>دانش</w:t>
      </w:r>
      <w:r w:rsidR="009461F3">
        <w:rPr>
          <w:rFonts w:cs="B Mitra" w:hint="cs"/>
          <w:sz w:val="28"/>
          <w:szCs w:val="28"/>
          <w:rtl/>
          <w:lang w:bidi="fa-IR"/>
        </w:rPr>
        <w:t xml:space="preserve"> و آگاهی بمراتب بیشتر و بصورت بهینه بتواند از ظرفیت</w:t>
      </w:r>
      <w:r w:rsidR="009461F3">
        <w:rPr>
          <w:rFonts w:cs="B Mitra" w:hint="cs"/>
          <w:sz w:val="28"/>
          <w:szCs w:val="28"/>
          <w:rtl/>
          <w:lang w:bidi="fa-IR"/>
        </w:rPr>
        <w:softHyphen/>
        <w:t>های قراردادی بهره</w:t>
      </w:r>
      <w:r w:rsidR="009461F3">
        <w:rPr>
          <w:rFonts w:cs="B Mitra" w:hint="cs"/>
          <w:sz w:val="28"/>
          <w:szCs w:val="28"/>
          <w:rtl/>
          <w:lang w:bidi="fa-IR"/>
        </w:rPr>
        <w:softHyphen/>
        <w:t>گیری نماید.</w:t>
      </w:r>
    </w:p>
    <w:p w:rsidR="009461F3" w:rsidRDefault="009461F3" w:rsidP="0043748F">
      <w:pPr>
        <w:bidi/>
        <w:spacing w:after="0" w:line="360" w:lineRule="auto"/>
        <w:ind w:right="-274"/>
        <w:jc w:val="lowKashida"/>
        <w:rPr>
          <w:rFonts w:cs="B Mitra" w:hint="cs"/>
          <w:sz w:val="28"/>
          <w:szCs w:val="28"/>
          <w:rtl/>
          <w:lang w:bidi="fa-IR"/>
        </w:rPr>
      </w:pPr>
      <w:r>
        <w:rPr>
          <w:rFonts w:cs="B Mitra" w:hint="cs"/>
          <w:sz w:val="28"/>
          <w:szCs w:val="28"/>
          <w:rtl/>
          <w:lang w:bidi="fa-IR"/>
        </w:rPr>
        <w:t>با عنایت به موارد عنوان شده</w:t>
      </w:r>
      <w:r w:rsidR="0043748F">
        <w:rPr>
          <w:rFonts w:cs="B Mitra" w:hint="cs"/>
          <w:sz w:val="28"/>
          <w:szCs w:val="28"/>
          <w:rtl/>
          <w:lang w:bidi="fa-IR"/>
        </w:rPr>
        <w:t>، تمدید قرارداد پشتیبانی فنی با پیمانکار روس بمدت چهار سال (بدون نیاز به افزایش اعتبار) به عنوان یک ضرورت محسوب می</w:t>
      </w:r>
      <w:r w:rsidR="0043748F">
        <w:rPr>
          <w:rFonts w:cs="B Mitra" w:hint="cs"/>
          <w:sz w:val="28"/>
          <w:szCs w:val="28"/>
          <w:rtl/>
          <w:lang w:bidi="fa-IR"/>
        </w:rPr>
        <w:softHyphen/>
        <w:t>شود.</w:t>
      </w:r>
    </w:p>
    <w:p w:rsidR="00BA5178" w:rsidRPr="00E4489D" w:rsidRDefault="00BA5178" w:rsidP="00BA5178">
      <w:pPr>
        <w:bidi/>
        <w:spacing w:after="0" w:line="360" w:lineRule="auto"/>
        <w:ind w:right="-274"/>
        <w:jc w:val="lowKashida"/>
        <w:rPr>
          <w:rFonts w:cs="B Mitra" w:hint="cs"/>
          <w:sz w:val="28"/>
          <w:szCs w:val="28"/>
          <w:rtl/>
          <w:lang w:bidi="fa-IR"/>
        </w:rPr>
      </w:pPr>
    </w:p>
    <w:sectPr w:rsidR="00BA5178" w:rsidRPr="00E4489D" w:rsidSect="00FB7BD3">
      <w:headerReference w:type="default" r:id="rId8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32D" w:rsidRDefault="0071532D" w:rsidP="00FB7BD3">
      <w:pPr>
        <w:spacing w:after="0" w:line="240" w:lineRule="auto"/>
      </w:pPr>
      <w:r>
        <w:separator/>
      </w:r>
    </w:p>
  </w:endnote>
  <w:endnote w:type="continuationSeparator" w:id="0">
    <w:p w:rsidR="0071532D" w:rsidRDefault="0071532D" w:rsidP="00FB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32D" w:rsidRDefault="0071532D" w:rsidP="00FB7BD3">
      <w:pPr>
        <w:spacing w:after="0" w:line="240" w:lineRule="auto"/>
      </w:pPr>
      <w:r>
        <w:separator/>
      </w:r>
    </w:p>
  </w:footnote>
  <w:footnote w:type="continuationSeparator" w:id="0">
    <w:p w:rsidR="0071532D" w:rsidRDefault="0071532D" w:rsidP="00FB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BD3" w:rsidRPr="00FB7BD3" w:rsidRDefault="00FB7BD3" w:rsidP="00FB7BD3">
    <w:pPr>
      <w:pStyle w:val="Header"/>
      <w:jc w:val="center"/>
      <w:rPr>
        <w:rFonts w:cs="Titr"/>
        <w:b/>
        <w:bCs/>
        <w:lang w:bidi="fa-IR"/>
      </w:rPr>
    </w:pPr>
    <w:r w:rsidRPr="00FB7BD3">
      <w:rPr>
        <w:rFonts w:cs="Titr" w:hint="cs"/>
        <w:b/>
        <w:bCs/>
        <w:rtl/>
        <w:lang w:bidi="fa-IR"/>
      </w:rPr>
      <w:t>گزارش توجیهی تمدید قرارداد پشتیبانی فنی با کنسرسیوم روس</w:t>
    </w:r>
    <w:r w:rsidRPr="00FB7BD3">
      <w:rPr>
        <w:rFonts w:cs="Titr" w:hint="cs"/>
        <w:b/>
        <w:bCs/>
        <w:rtl/>
        <w:lang w:bidi="fa-IR"/>
      </w:rPr>
      <w:softHyphen/>
      <w:t>انرگواتم در حوزه فعالیت</w:t>
    </w:r>
    <w:r w:rsidRPr="00FB7BD3">
      <w:rPr>
        <w:rFonts w:cs="Titr" w:hint="cs"/>
        <w:b/>
        <w:bCs/>
        <w:rtl/>
        <w:lang w:bidi="fa-IR"/>
      </w:rPr>
      <w:softHyphen/>
      <w:t>های شرکت توانا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3AE8"/>
    <w:multiLevelType w:val="hybridMultilevel"/>
    <w:tmpl w:val="2AE86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0756C"/>
    <w:multiLevelType w:val="hybridMultilevel"/>
    <w:tmpl w:val="0A641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3C37A8"/>
    <w:multiLevelType w:val="hybridMultilevel"/>
    <w:tmpl w:val="54A262F6"/>
    <w:lvl w:ilvl="0" w:tplc="00A62CD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62C"/>
    <w:rsid w:val="00202118"/>
    <w:rsid w:val="00211325"/>
    <w:rsid w:val="003608AF"/>
    <w:rsid w:val="0043748F"/>
    <w:rsid w:val="004E61F1"/>
    <w:rsid w:val="005D6B1A"/>
    <w:rsid w:val="00623135"/>
    <w:rsid w:val="0069262C"/>
    <w:rsid w:val="0071532D"/>
    <w:rsid w:val="009461F3"/>
    <w:rsid w:val="00AB2800"/>
    <w:rsid w:val="00B54EDE"/>
    <w:rsid w:val="00BA5178"/>
    <w:rsid w:val="00E045EF"/>
    <w:rsid w:val="00E4489D"/>
    <w:rsid w:val="00E647E7"/>
    <w:rsid w:val="00F21F2C"/>
    <w:rsid w:val="00FB7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با سلام"/>
    <w:basedOn w:val="Normal"/>
    <w:rsid w:val="0069262C"/>
    <w:pPr>
      <w:bidi/>
      <w:spacing w:after="0" w:line="240" w:lineRule="auto"/>
      <w:jc w:val="both"/>
    </w:pPr>
    <w:rPr>
      <w:rFonts w:ascii="Times New Roman" w:eastAsia="Times New Roman" w:hAnsi="Times New Roman" w:cs="Mitra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B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BD3"/>
  </w:style>
  <w:style w:type="paragraph" w:styleId="Footer">
    <w:name w:val="footer"/>
    <w:basedOn w:val="Normal"/>
    <w:link w:val="FooterChar"/>
    <w:uiPriority w:val="99"/>
    <w:unhideWhenUsed/>
    <w:rsid w:val="00FB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D3"/>
  </w:style>
  <w:style w:type="table" w:styleId="TableGrid">
    <w:name w:val="Table Grid"/>
    <w:basedOn w:val="TableNormal"/>
    <w:uiPriority w:val="59"/>
    <w:rsid w:val="00FB7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B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با سلام"/>
    <w:basedOn w:val="Normal"/>
    <w:rsid w:val="0069262C"/>
    <w:pPr>
      <w:bidi/>
      <w:spacing w:after="0" w:line="240" w:lineRule="auto"/>
      <w:jc w:val="both"/>
    </w:pPr>
    <w:rPr>
      <w:rFonts w:ascii="Times New Roman" w:eastAsia="Times New Roman" w:hAnsi="Times New Roman" w:cs="Mitra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B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7BD3"/>
  </w:style>
  <w:style w:type="paragraph" w:styleId="Footer">
    <w:name w:val="footer"/>
    <w:basedOn w:val="Normal"/>
    <w:link w:val="FooterChar"/>
    <w:uiPriority w:val="99"/>
    <w:unhideWhenUsed/>
    <w:rsid w:val="00FB7B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D3"/>
  </w:style>
  <w:style w:type="table" w:styleId="TableGrid">
    <w:name w:val="Table Grid"/>
    <w:basedOn w:val="TableNormal"/>
    <w:uiPriority w:val="59"/>
    <w:rsid w:val="00FB7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7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2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Ghods Mohammad</dc:creator>
  <cp:lastModifiedBy>Ghods Mohammad</cp:lastModifiedBy>
  <cp:revision>2</cp:revision>
  <dcterms:created xsi:type="dcterms:W3CDTF">2018-09-16T05:51:00Z</dcterms:created>
  <dcterms:modified xsi:type="dcterms:W3CDTF">2018-09-16T05:51:00Z</dcterms:modified>
</cp:coreProperties>
</file>