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474AF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</w:t>
      </w:r>
      <w:r w:rsidR="00B97EFC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 w:rsid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="00B97EFC"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 w:rsid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Performance Analysis Programme</w:t>
      </w:r>
    </w:p>
    <w:p w:rsidR="00BE6D95" w:rsidRPr="00B27211" w:rsidRDefault="00BE6D95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Dear colleagues – participants of</w:t>
      </w:r>
      <w:proofErr w:type="gramStart"/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 the</w:t>
      </w:r>
      <w:proofErr w:type="gramEnd"/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WANO MC Workshop </w:t>
      </w:r>
    </w:p>
    <w:p w:rsidR="007E30FE" w:rsidRPr="00A85844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C00000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Please, return </w:t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completed </w:t>
      </w:r>
      <w:r w:rsidR="00BE6D95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Feedback Form</w:t>
      </w:r>
      <w:r w:rsidR="00413E38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413E38" w:rsidRPr="003D28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to </w:t>
      </w:r>
      <w:hyperlink r:id="rId9" w:history="1">
        <w:r w:rsidR="00413E38" w:rsidRPr="003D2899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2</w:t>
        </w:r>
        <w:r w:rsidR="00474AFD" w:rsidRPr="003D2899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>0</w:t>
        </w:r>
        <w:r w:rsidR="00413E38" w:rsidRPr="003D2899">
          <w:rPr>
            <w:rFonts w:ascii="Times New Roman" w:eastAsia="Times New Roman" w:hAnsi="Times New Roman" w:cs="Times New Roman"/>
            <w:color w:val="000000" w:themeColor="text1"/>
            <w:lang w:val="en-US" w:eastAsia="ru-RU"/>
          </w:rPr>
          <w:t xml:space="preserve"> </w:t>
        </w:r>
      </w:hyperlink>
      <w:r w:rsidR="00413E38" w:rsidRPr="003D28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December</w:t>
      </w:r>
      <w:r w:rsidR="00413E38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to</w:t>
      </w:r>
      <w:r w:rsidR="00051B82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hyperlink r:id="rId10" w:history="1">
        <w:r w:rsidR="00474AFD" w:rsidRPr="003338BF">
          <w:rPr>
            <w:rStyle w:val="Hyperlink"/>
            <w:rFonts w:ascii="Times New Roman" w:eastAsia="Times New Roman" w:hAnsi="Times New Roman" w:cs="Times New Roman"/>
            <w:i/>
            <w:lang w:val="en-US" w:eastAsia="ru-RU"/>
          </w:rPr>
          <w:t>podoprygora@wanomc.ru</w:t>
        </w:r>
      </w:hyperlink>
      <w:r w:rsidR="00BE6D95" w:rsidRPr="00B27211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Pr="00A85844">
        <w:rPr>
          <w:color w:val="C00000"/>
          <w:lang w:val="en-US"/>
        </w:rPr>
        <w:t xml:space="preserve"> </w:t>
      </w:r>
    </w:p>
    <w:p w:rsidR="00BE6D95" w:rsidRPr="006700B7" w:rsidRDefault="00BE6D95" w:rsidP="00BE6D95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i/>
          <w:lang w:val="en-US" w:eastAsia="ru-RU"/>
        </w:rPr>
        <w:t>Your feedback is important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 xml:space="preserve"> for continues improving of PI </w:t>
      </w:r>
      <w:proofErr w:type="spellStart"/>
      <w:r w:rsidR="00474AFD">
        <w:rPr>
          <w:rFonts w:ascii="Times New Roman" w:eastAsia="Times New Roman" w:hAnsi="Times New Roman" w:cs="Times New Roman"/>
          <w:i/>
          <w:lang w:val="en-US" w:eastAsia="ru-RU"/>
        </w:rPr>
        <w:t>sub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programe</w:t>
      </w:r>
      <w:proofErr w:type="spellEnd"/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performance.  </w:t>
      </w:r>
    </w:p>
    <w:p w:rsidR="006C5CA8" w:rsidRPr="006700B7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Plant/venue:</w:t>
      </w:r>
      <w:r w:rsidRPr="006700B7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>WANO MC Office (</w:t>
      </w:r>
      <w:hyperlink r:id="rId11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video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 </w:t>
      </w:r>
      <w:hyperlink r:id="rId12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conference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="006C5CA8"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B97EFC" w:rsidRPr="006700B7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Date(s) of the activity</w:t>
      </w:r>
      <w:r w:rsidRPr="006700B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09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December 2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021</w:t>
      </w:r>
    </w:p>
    <w:p w:rsidR="00B97EFC" w:rsidRPr="00FC75CA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Activity type: </w:t>
      </w:r>
      <w:r w:rsidR="00051B82" w:rsidRPr="006700B7">
        <w:rPr>
          <w:rFonts w:ascii="Times New Roman" w:eastAsia="Times New Roman" w:hAnsi="Times New Roman" w:cs="Times New Roman"/>
          <w:i/>
          <w:lang w:val="en-US" w:eastAsia="ru-RU"/>
        </w:rPr>
        <w:t>Workshop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«</w:t>
      </w:r>
      <w:r w:rsidR="00474AFD">
        <w:rPr>
          <w:rFonts w:ascii="Times New Roman" w:eastAsia="Times New Roman" w:hAnsi="Times New Roman" w:cs="Times New Roman"/>
          <w:b/>
          <w:i/>
          <w:lang w:val="en-US" w:eastAsia="ru-RU"/>
        </w:rPr>
        <w:t>WANO Performance Indicators</w:t>
      </w:r>
      <w:r w:rsidRPr="00FC75CA">
        <w:rPr>
          <w:rFonts w:ascii="Times New Roman" w:eastAsia="Times New Roman" w:hAnsi="Times New Roman" w:cs="Times New Roman"/>
          <w:i/>
          <w:lang w:val="en-US" w:eastAsia="ru-RU"/>
        </w:rPr>
        <w:t>»</w:t>
      </w:r>
    </w:p>
    <w:p w:rsidR="00BE6D95" w:rsidRPr="00BE6D95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Date </w:t>
      </w:r>
      <w:r w:rsidRPr="006700B7">
        <w:rPr>
          <w:rFonts w:ascii="Times New Roman" w:eastAsia="Times New Roman" w:hAnsi="Times New Roman" w:cs="Times New Roman"/>
          <w:lang w:val="en-US" w:eastAsia="ru-RU"/>
        </w:rPr>
        <w:t>(of giving the feedback)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13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.1</w:t>
      </w:r>
      <w:r w:rsidR="00474AFD">
        <w:rPr>
          <w:rFonts w:ascii="Times New Roman" w:eastAsia="Times New Roman" w:hAnsi="Times New Roman" w:cs="Times New Roman"/>
          <w:i/>
          <w:lang w:val="en-US" w:eastAsia="ru-RU"/>
        </w:rPr>
        <w:t>2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.2021</w:t>
      </w:r>
    </w:p>
    <w:p w:rsidR="002D4465" w:rsidRPr="00BE6D95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BE6D95">
        <w:rPr>
          <w:rFonts w:ascii="Times New Roman" w:eastAsia="Times New Roman" w:hAnsi="Times New Roman" w:cs="Times New Roman"/>
          <w:b/>
          <w:lang w:val="en-US" w:eastAsia="ru-RU"/>
        </w:rPr>
        <w:t>rated 3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BE6D95" w:rsidTr="001E3ABD">
        <w:trPr>
          <w:trHeight w:val="323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BE6D95" w:rsidTr="001E3ABD">
        <w:trPr>
          <w:trHeight w:val="105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BE6D95" w:rsidTr="001E3ABD"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BE6D95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bCs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the discussed topics correspond to the areas of increased attention at your NPP/in your organization?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Were the presentations insightful and thought provoking?</w:t>
            </w: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P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</w:tbl>
    <w:p w:rsidR="00E0468D" w:rsidRPr="00BE6D95" w:rsidRDefault="00E0468D" w:rsidP="00E0468D">
      <w:r w:rsidRPr="00BE6D95"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BE6D95" w:rsidTr="001E3ABD">
        <w:trPr>
          <w:trHeight w:val="76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144A71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Due to insufficient time and due to the seminar being online there was no chance for the participants to interact with each other and exchange their experiences.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152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A857C2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E0468D" w:rsidRPr="00BE6D95" w:rsidTr="001E3ABD">
        <w:trPr>
          <w:trHeight w:val="1913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474AFD" w:rsidTr="00144A71">
        <w:trPr>
          <w:trHeight w:val="1340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Please provide any additional comments/suggestions to improve our activity.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Propos</w:t>
            </w:r>
            <w:r w:rsidR="00C81C25"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als are welcome how to improve </w:t>
            </w:r>
            <w:r w:rsidR="00474AF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PI</w:t>
            </w: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process.</w:t>
            </w:r>
          </w:p>
          <w:p w:rsidR="0036711D" w:rsidRPr="00BE6D95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F3BB6" w:rsidRPr="00BE6D95" w:rsidRDefault="00A857C2" w:rsidP="00144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It </w:t>
            </w:r>
            <w:r w:rsid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would be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worthwhile </w:t>
            </w:r>
            <w:r w:rsid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if the system of safety operational indicators be presented by JSC </w:t>
            </w:r>
            <w:proofErr w:type="spellStart"/>
            <w:r w:rsidR="00144A71">
              <w:rPr>
                <w:rFonts w:ascii="Times New Roman" w:eastAsia="Times New Roman" w:hAnsi="Times New Roman" w:cs="Times New Roman"/>
                <w:lang w:val="en-US" w:eastAsia="ru-RU"/>
              </w:rPr>
              <w:t>Rosenergo</w:t>
            </w:r>
            <w:proofErr w:type="spellEnd"/>
            <w:r w:rsid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atom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representatives. This system is useful and gives an admissible estimate of safety level at NPP. </w:t>
            </w:r>
          </w:p>
          <w:p w:rsidR="00E40EB1" w:rsidRPr="00BE6D95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711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On what other subjects would you like to see WANO Moscow Centre future Seminars/Workshops?</w:t>
            </w: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144A71" w:rsidP="00144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Reducing the outage duration to improve production indicators.</w:t>
            </w:r>
            <w:r w:rsidR="00A857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 Give your answers for the questions below</w:t>
            </w:r>
            <w:r w:rsidR="00A4298A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4298A">
              <w:rPr>
                <w:rFonts w:ascii="Times New Roman" w:eastAsia="Times New Roman" w:hAnsi="Times New Roman" w:cs="Times New Roman"/>
                <w:lang w:val="en-US" w:eastAsia="ru-RU"/>
              </w:rPr>
              <w:t>ould you use</w:t>
            </w:r>
            <w:r w:rsid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</w:t>
            </w:r>
            <w:r w:rsidR="00474AFD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monthly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PI </w:t>
            </w:r>
            <w:r w:rsidR="002948E1" w:rsidRP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initial data </w:t>
            </w:r>
            <w:r w:rsidR="00474AFD" w:rsidRPr="00474AFD">
              <w:rPr>
                <w:rFonts w:ascii="Times New Roman" w:eastAsia="Times New Roman" w:hAnsi="Times New Roman" w:cs="Times New Roman"/>
                <w:lang w:val="en-US" w:eastAsia="ru-RU"/>
              </w:rPr>
              <w:t>reporting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WANO at your station?</w:t>
            </w: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4298A" w:rsidRDefault="00D65B64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NO.</w:t>
            </w:r>
          </w:p>
          <w:p w:rsidR="00A4298A" w:rsidRPr="00474AFD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4AFD" w:rsidRDefault="00474AFD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Does the </w:t>
            </w:r>
            <w:r w:rsidR="002948E1" w:rsidRP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initial data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for collective </w:t>
            </w:r>
            <w:r w:rsidR="002948E1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doses of contractors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for </w:t>
            </w:r>
            <w:r w:rsidR="002948E1"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CRE </w:t>
            </w: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include at </w:t>
            </w:r>
            <w:r w:rsidR="002948E1">
              <w:rPr>
                <w:rFonts w:ascii="Times New Roman" w:eastAsia="Times New Roman" w:hAnsi="Times New Roman" w:cs="Times New Roman"/>
                <w:lang w:val="en-US" w:eastAsia="ru-RU"/>
              </w:rPr>
              <w:t>your</w:t>
            </w: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station?</w:t>
            </w:r>
          </w:p>
          <w:p w:rsidR="00A4298A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4298A" w:rsidRDefault="00D65B64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Yes.</w:t>
            </w:r>
          </w:p>
          <w:p w:rsidR="00A4298A" w:rsidRPr="00474AFD" w:rsidRDefault="00A4298A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474AFD" w:rsidRDefault="00474AF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74AF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Whether all personnel are put on Individual dose control or some other type of doses is being conducted. control (e.g. group dose control)? </w:t>
            </w:r>
          </w:p>
          <w:p w:rsidR="00E0468D" w:rsidRPr="00144A71" w:rsidRDefault="00D65B64" w:rsidP="00144A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44A71">
              <w:rPr>
                <w:rFonts w:ascii="Times New Roman" w:eastAsia="Times New Roman" w:hAnsi="Times New Roman" w:cs="Times New Roman"/>
                <w:lang w:val="en-US" w:eastAsia="ru-RU"/>
              </w:rPr>
              <w:t>All station personnel who work permanently, temporarily</w:t>
            </w:r>
            <w:r w:rsidR="00144A71" w:rsidRP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as well as</w:t>
            </w:r>
            <w:r w:rsidRP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A-</w:t>
            </w:r>
            <w:r w:rsidR="00144A71" w:rsidRPr="00144A71">
              <w:rPr>
                <w:rFonts w:ascii="Times New Roman" w:eastAsia="Times New Roman" w:hAnsi="Times New Roman" w:cs="Times New Roman"/>
                <w:lang w:val="en-US" w:eastAsia="ru-RU"/>
              </w:rPr>
              <w:t>category personnel</w:t>
            </w:r>
            <w:r w:rsidRP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 RCA </w:t>
            </w:r>
            <w:r w:rsidR="002A1B30" w:rsidRPr="00144A7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are </w:t>
            </w:r>
            <w:r w:rsidRPr="00144A71">
              <w:rPr>
                <w:rFonts w:ascii="Times New Roman" w:eastAsia="Times New Roman" w:hAnsi="Times New Roman" w:cs="Times New Roman"/>
                <w:lang w:val="en-US" w:eastAsia="ru-RU"/>
              </w:rPr>
              <w:t>put on individual dose control</w:t>
            </w:r>
            <w:r w:rsidR="00144A71" w:rsidRPr="00144A7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BE6D95" w:rsidRDefault="00BE6D95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C11FEF" w:rsidRDefault="00E0468D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>Name</w:t>
      </w:r>
      <w:r w:rsidRPr="00BE6D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6D95">
        <w:rPr>
          <w:rFonts w:ascii="Times New Roman" w:eastAsia="Times New Roman" w:hAnsi="Times New Roman" w:cs="Times New Roman"/>
          <w:lang w:val="en-US" w:eastAsia="ru-RU"/>
        </w:rPr>
        <w:t>sign</w:t>
      </w:r>
      <w:r w:rsidRPr="00BE6D95">
        <w:rPr>
          <w:rFonts w:ascii="Times New Roman" w:eastAsia="Times New Roman" w:hAnsi="Times New Roman" w:cs="Times New Roman"/>
          <w:lang w:eastAsia="ru-RU"/>
        </w:rPr>
        <w:t>:</w:t>
      </w:r>
      <w:r w:rsidR="00144A71">
        <w:rPr>
          <w:rFonts w:ascii="Times New Roman" w:eastAsia="Times New Roman" w:hAnsi="Times New Roman" w:cs="Times New Roman"/>
          <w:lang w:val="en-US" w:eastAsia="ru-RU"/>
        </w:rPr>
        <w:t xml:space="preserve"> Mohammad Reza </w:t>
      </w:r>
      <w:proofErr w:type="spellStart"/>
      <w:r w:rsidR="00144A71">
        <w:rPr>
          <w:rFonts w:ascii="Times New Roman" w:eastAsia="Times New Roman" w:hAnsi="Times New Roman" w:cs="Times New Roman"/>
          <w:lang w:val="en-US" w:eastAsia="ru-RU"/>
        </w:rPr>
        <w:t>Abbasi</w:t>
      </w:r>
      <w:proofErr w:type="spellEnd"/>
    </w:p>
    <w:p w:rsidR="00144A71" w:rsidRDefault="00144A71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Bushehr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NPP.</w:t>
      </w:r>
      <w:bookmarkStart w:id="0" w:name="_GoBack"/>
      <w:bookmarkEnd w:id="0"/>
    </w:p>
    <w:p w:rsidR="00144A71" w:rsidRPr="00144A71" w:rsidRDefault="00144A71" w:rsidP="00E0468D">
      <w:pPr>
        <w:spacing w:after="12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lang w:val="en-US" w:eastAsia="ru-RU"/>
        </w:rPr>
        <w:t>12/13/2021</w:t>
      </w:r>
    </w:p>
    <w:sectPr w:rsidR="00144A71" w:rsidRPr="00144A71" w:rsidSect="00474AFD">
      <w:footerReference w:type="default" r:id="rId13"/>
      <w:pgSz w:w="11906" w:h="16838"/>
      <w:pgMar w:top="540" w:right="850" w:bottom="360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9E" w:rsidRDefault="0051599E" w:rsidP="007E30FE">
      <w:pPr>
        <w:spacing w:after="0" w:line="240" w:lineRule="auto"/>
      </w:pPr>
      <w:r>
        <w:separator/>
      </w:r>
    </w:p>
  </w:endnote>
  <w:endnote w:type="continuationSeparator" w:id="0">
    <w:p w:rsidR="0051599E" w:rsidRDefault="0051599E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0033CC"/>
        <w:sz w:val="18"/>
        <w:szCs w:val="18"/>
        <w:lang w:val="en-US"/>
      </w:rPr>
      <w:id w:val="-1758972962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C90E1A">
        <w:pPr>
          <w:spacing w:before="120" w:after="120"/>
          <w:ind w:right="-284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144A71">
          <w:rPr>
            <w:i/>
            <w:noProof/>
            <w:color w:val="0033CC"/>
            <w:sz w:val="18"/>
            <w:szCs w:val="18"/>
            <w:lang w:val="en-US"/>
          </w:rPr>
          <w:t>1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BE6D95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>WANO MC Workshop</w:t>
        </w:r>
        <w:r w:rsidR="00BE6D95" w:rsidRP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474AFD">
          <w:rPr>
            <w:i/>
            <w:color w:val="0033CC"/>
            <w:sz w:val="18"/>
            <w:szCs w:val="18"/>
            <w:lang w:val="en-US"/>
          </w:rPr>
          <w:t>WANO Performance Indicators</w:t>
        </w:r>
      </w:p>
    </w:sdtContent>
  </w:sdt>
  <w:p w:rsidR="00347E18" w:rsidRPr="00B02F14" w:rsidRDefault="00347E18" w:rsidP="00BE6D95">
    <w:pPr>
      <w:pStyle w:val="Footer"/>
      <w:jc w:val="right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9E" w:rsidRDefault="0051599E" w:rsidP="007E30FE">
      <w:pPr>
        <w:spacing w:after="0" w:line="240" w:lineRule="auto"/>
      </w:pPr>
      <w:r>
        <w:separator/>
      </w:r>
    </w:p>
  </w:footnote>
  <w:footnote w:type="continuationSeparator" w:id="0">
    <w:p w:rsidR="0051599E" w:rsidRDefault="0051599E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5"/>
    <w:rsid w:val="000318C0"/>
    <w:rsid w:val="00046D55"/>
    <w:rsid w:val="00051B82"/>
    <w:rsid w:val="000E394C"/>
    <w:rsid w:val="001149EB"/>
    <w:rsid w:val="00144A71"/>
    <w:rsid w:val="001E3ABD"/>
    <w:rsid w:val="00220955"/>
    <w:rsid w:val="002948E1"/>
    <w:rsid w:val="002A1B30"/>
    <w:rsid w:val="002B09F1"/>
    <w:rsid w:val="002D4465"/>
    <w:rsid w:val="00347E18"/>
    <w:rsid w:val="0036711D"/>
    <w:rsid w:val="003731AA"/>
    <w:rsid w:val="003B7956"/>
    <w:rsid w:val="003D2899"/>
    <w:rsid w:val="00413E38"/>
    <w:rsid w:val="004170EE"/>
    <w:rsid w:val="00463851"/>
    <w:rsid w:val="004639CE"/>
    <w:rsid w:val="00474AFD"/>
    <w:rsid w:val="004B64CA"/>
    <w:rsid w:val="004F3BB6"/>
    <w:rsid w:val="0051599E"/>
    <w:rsid w:val="00584A53"/>
    <w:rsid w:val="006700B7"/>
    <w:rsid w:val="006B3AD9"/>
    <w:rsid w:val="006C5CA8"/>
    <w:rsid w:val="007E30FE"/>
    <w:rsid w:val="0085748B"/>
    <w:rsid w:val="00884804"/>
    <w:rsid w:val="008D7193"/>
    <w:rsid w:val="00940DC3"/>
    <w:rsid w:val="009B2317"/>
    <w:rsid w:val="00A4298A"/>
    <w:rsid w:val="00A54EB1"/>
    <w:rsid w:val="00A857C2"/>
    <w:rsid w:val="00A85844"/>
    <w:rsid w:val="00AD232F"/>
    <w:rsid w:val="00B02F14"/>
    <w:rsid w:val="00B10C30"/>
    <w:rsid w:val="00B27211"/>
    <w:rsid w:val="00B94BF9"/>
    <w:rsid w:val="00B97EFC"/>
    <w:rsid w:val="00BE6D95"/>
    <w:rsid w:val="00C11FEF"/>
    <w:rsid w:val="00C81C25"/>
    <w:rsid w:val="00C90E1A"/>
    <w:rsid w:val="00CC18AB"/>
    <w:rsid w:val="00CE1FBB"/>
    <w:rsid w:val="00D65B64"/>
    <w:rsid w:val="00D7399D"/>
    <w:rsid w:val="00D97371"/>
    <w:rsid w:val="00E0468D"/>
    <w:rsid w:val="00E267EC"/>
    <w:rsid w:val="00E40EB1"/>
    <w:rsid w:val="00E47316"/>
    <w:rsid w:val="00F07507"/>
    <w:rsid w:val="00F66FFD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character" w:styleId="Hyperlink">
    <w:name w:val="Hyperlink"/>
    <w:basedOn w:val="DefaultParagraphFont"/>
    <w:uiPriority w:val="99"/>
    <w:unhideWhenUsed/>
    <w:rsid w:val="00BE6D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FE"/>
  </w:style>
  <w:style w:type="paragraph" w:styleId="Footer">
    <w:name w:val="footer"/>
    <w:basedOn w:val="Normal"/>
    <w:link w:val="FooterChar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FE"/>
  </w:style>
  <w:style w:type="character" w:styleId="Hyperlink">
    <w:name w:val="Hyperlink"/>
    <w:basedOn w:val="DefaultParagraphFont"/>
    <w:uiPriority w:val="99"/>
    <w:unhideWhenUsed/>
    <w:rsid w:val="00BE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ooordhunt.ru/word/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oordhunt.ru/word/vid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doprygora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Abbasi , Mohammadreza</cp:lastModifiedBy>
  <cp:revision>14</cp:revision>
  <cp:lastPrinted>2021-09-08T14:02:00Z</cp:lastPrinted>
  <dcterms:created xsi:type="dcterms:W3CDTF">2021-10-22T10:41:00Z</dcterms:created>
  <dcterms:modified xsi:type="dcterms:W3CDTF">2021-12-13T09:57:00Z</dcterms:modified>
</cp:coreProperties>
</file>