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5"/>
        <w:tblW w:w="15019" w:type="dxa"/>
        <w:tblInd w:w="-36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8"/>
        <w:gridCol w:w="5478"/>
        <w:gridCol w:w="3742"/>
        <w:gridCol w:w="2211"/>
        <w:gridCol w:w="2410"/>
      </w:tblGrid>
      <w:tr w:rsidR="00EF126F" w:rsidRPr="00555E5E" w:rsidTr="00EF126F">
        <w:trPr>
          <w:cantSplit/>
          <w:trHeight w:val="444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F66B14">
            <w:pPr>
              <w:jc w:val="center"/>
            </w:pPr>
          </w:p>
        </w:tc>
        <w:tc>
          <w:tcPr>
            <w:tcW w:w="5478" w:type="dxa"/>
            <w:vAlign w:val="center"/>
          </w:tcPr>
          <w:p w:rsidR="00DE5A0D" w:rsidRPr="00555E5E" w:rsidRDefault="00DE5A0D" w:rsidP="00F66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E5E">
              <w:rPr>
                <w:b/>
              </w:rPr>
              <w:t>Intervention Logic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555E5E" w:rsidRDefault="00DE5A0D" w:rsidP="00F66B14">
            <w:pPr>
              <w:jc w:val="center"/>
              <w:rPr>
                <w:b/>
              </w:rPr>
            </w:pPr>
            <w:r w:rsidRPr="00555E5E">
              <w:rPr>
                <w:b/>
              </w:rPr>
              <w:t>Key Performance Indicators</w:t>
            </w:r>
          </w:p>
        </w:tc>
        <w:tc>
          <w:tcPr>
            <w:tcW w:w="2211" w:type="dxa"/>
            <w:vAlign w:val="center"/>
          </w:tcPr>
          <w:p w:rsidR="00DE5A0D" w:rsidRPr="00555E5E" w:rsidRDefault="00DE5A0D" w:rsidP="00F66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E5E">
              <w:rPr>
                <w:b/>
              </w:rPr>
              <w:t>Sources of Verif</w:t>
            </w:r>
            <w:r w:rsidRPr="00555E5E">
              <w:rPr>
                <w:b/>
              </w:rPr>
              <w:t>i</w:t>
            </w:r>
            <w:r w:rsidRPr="00555E5E">
              <w:rPr>
                <w:b/>
              </w:rPr>
              <w:t>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555E5E" w:rsidRDefault="00DE5A0D" w:rsidP="00F66B14">
            <w:pPr>
              <w:jc w:val="center"/>
              <w:rPr>
                <w:b/>
              </w:rPr>
            </w:pPr>
            <w:r w:rsidRPr="00555E5E">
              <w:rPr>
                <w:b/>
              </w:rPr>
              <w:t>Assumptions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ED4B7E">
            <w:pPr>
              <w:jc w:val="left"/>
              <w:rPr>
                <w:b/>
              </w:rPr>
            </w:pPr>
          </w:p>
          <w:p w:rsidR="00DE5A0D" w:rsidRPr="00555E5E" w:rsidRDefault="00DE5A0D" w:rsidP="00ED4B7E">
            <w:pPr>
              <w:jc w:val="left"/>
              <w:rPr>
                <w:b/>
              </w:rPr>
            </w:pPr>
            <w:r w:rsidRPr="00555E5E">
              <w:rPr>
                <w:b/>
              </w:rPr>
              <w:t>Overall Objective</w:t>
            </w:r>
          </w:p>
        </w:tc>
        <w:tc>
          <w:tcPr>
            <w:tcW w:w="5478" w:type="dxa"/>
            <w:vAlign w:val="center"/>
          </w:tcPr>
          <w:p w:rsidR="00DE5A0D" w:rsidRPr="00462817" w:rsidRDefault="00DE5A0D" w:rsidP="009671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Review </w:t>
            </w:r>
            <w:r w:rsidR="00AD2812" w:rsidRPr="000F1B0B">
              <w:t xml:space="preserve">of </w:t>
            </w:r>
            <w:r w:rsidRPr="000F1B0B">
              <w:t>the post-Fukushima nuclear safety stress test self-assessment of the Nuclear Power Plant unit-1, in full compliance with the INRA detailed requir</w:t>
            </w:r>
            <w:r w:rsidRPr="000F1B0B">
              <w:t>e</w:t>
            </w:r>
            <w:r w:rsidRPr="000F1B0B">
              <w:t>ments of the stress test, to perform a gap anal</w:t>
            </w:r>
            <w:r w:rsidRPr="000F1B0B">
              <w:t>y</w:t>
            </w:r>
            <w:r w:rsidRPr="001263A3">
              <w:t>sis, to complete as necessary the self-assessment</w:t>
            </w:r>
            <w:r w:rsidRPr="00462817">
              <w:t>, and to envisage strat</w:t>
            </w:r>
            <w:r w:rsidRPr="000F1B0B">
              <w:t>e</w:t>
            </w:r>
            <w:r w:rsidRPr="00462817">
              <w:t>gies for addressing stress test re</w:t>
            </w:r>
            <w:r w:rsidRPr="00462817">
              <w:t>c</w:t>
            </w:r>
            <w:r w:rsidRPr="00462817">
              <w:t>ommendations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0F1B0B" w:rsidRDefault="00DE5A0D" w:rsidP="00ED4B7E">
            <w:pPr>
              <w:jc w:val="left"/>
            </w:pPr>
            <w:r w:rsidRPr="000F1B0B">
              <w:t>The methodology report containing gap analysis.</w:t>
            </w:r>
          </w:p>
          <w:p w:rsidR="00DE5A0D" w:rsidRPr="000F1B0B" w:rsidRDefault="00DE5A0D" w:rsidP="00ED4B7E">
            <w:pPr>
              <w:jc w:val="left"/>
            </w:pPr>
            <w:r w:rsidRPr="000F1B0B">
              <w:t>The self assessment report.</w:t>
            </w:r>
          </w:p>
          <w:p w:rsidR="00DE5A0D" w:rsidRPr="000F1B0B" w:rsidRDefault="00DE5A0D" w:rsidP="00ED4B7E">
            <w:pPr>
              <w:jc w:val="left"/>
            </w:pPr>
            <w:r w:rsidRPr="000F1B0B">
              <w:t>Task 6 final report.</w:t>
            </w:r>
          </w:p>
          <w:p w:rsidR="00DE5A0D" w:rsidRPr="000F1B0B" w:rsidRDefault="00DE5A0D" w:rsidP="00ED4B7E">
            <w:pPr>
              <w:jc w:val="left"/>
            </w:pPr>
            <w:r w:rsidRPr="000F1B0B">
              <w:t>Project final report.</w:t>
            </w:r>
          </w:p>
        </w:tc>
        <w:tc>
          <w:tcPr>
            <w:tcW w:w="2211" w:type="dxa"/>
            <w:vAlign w:val="center"/>
          </w:tcPr>
          <w:p w:rsidR="00DE5A0D" w:rsidRPr="000F1B0B" w:rsidRDefault="00555E5E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Progress reports.</w:t>
            </w:r>
          </w:p>
          <w:p w:rsidR="00305881" w:rsidRPr="000F1B0B" w:rsidRDefault="00305881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Project final report.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1263A3" w:rsidRDefault="001263A3" w:rsidP="001263A3">
            <w:pPr>
              <w:jc w:val="left"/>
            </w:pPr>
            <w:r>
              <w:t>Relevant available inputs to be a</w:t>
            </w:r>
            <w:r>
              <w:t>d</w:t>
            </w:r>
            <w:r>
              <w:t>dressed will be pr</w:t>
            </w:r>
            <w:r>
              <w:t>o</w:t>
            </w:r>
            <w:r>
              <w:t xml:space="preserve">vided. </w:t>
            </w:r>
            <w:r w:rsidR="00DE5A0D" w:rsidRPr="001263A3">
              <w:t>End User sp</w:t>
            </w:r>
            <w:r w:rsidR="00DE5A0D" w:rsidRPr="001263A3">
              <w:t>e</w:t>
            </w:r>
            <w:r w:rsidR="00DE5A0D" w:rsidRPr="001263A3">
              <w:t>cialists</w:t>
            </w:r>
            <w:r>
              <w:t xml:space="preserve"> will be i</w:t>
            </w:r>
            <w:r>
              <w:t>n</w:t>
            </w:r>
            <w:r>
              <w:t>volved as needed.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ED4B7E">
            <w:pPr>
              <w:jc w:val="left"/>
              <w:rPr>
                <w:b/>
              </w:rPr>
            </w:pPr>
            <w:r w:rsidRPr="00555E5E">
              <w:rPr>
                <w:b/>
              </w:rPr>
              <w:t>Activities</w:t>
            </w:r>
          </w:p>
        </w:tc>
        <w:tc>
          <w:tcPr>
            <w:tcW w:w="5478" w:type="dxa"/>
            <w:vAlign w:val="center"/>
          </w:tcPr>
          <w:p w:rsidR="00DE5A0D" w:rsidRPr="000F1B0B" w:rsidRDefault="00DE5A0D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462817" w:rsidRDefault="00DE5A0D" w:rsidP="00ED4B7E">
            <w:pPr>
              <w:jc w:val="left"/>
            </w:pPr>
          </w:p>
        </w:tc>
        <w:tc>
          <w:tcPr>
            <w:tcW w:w="2211" w:type="dxa"/>
            <w:vAlign w:val="center"/>
          </w:tcPr>
          <w:p w:rsidR="00DE5A0D" w:rsidRPr="00462817" w:rsidRDefault="00DE5A0D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462817" w:rsidRDefault="00DE5A0D" w:rsidP="00ED4B7E">
            <w:pPr>
              <w:jc w:val="left"/>
            </w:pP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F126F" w:rsidRPr="00555E5E" w:rsidRDefault="00EF126F" w:rsidP="00ED4B7E">
            <w:pPr>
              <w:jc w:val="left"/>
            </w:pPr>
            <w:r w:rsidRPr="00555E5E">
              <w:t>Task 0</w:t>
            </w: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Inception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05881">
            <w:pPr>
              <w:jc w:val="left"/>
            </w:pPr>
            <w:r w:rsidRPr="001263A3">
              <w:t xml:space="preserve">Detailed work plan and schedule </w:t>
            </w:r>
            <w:r w:rsidR="00305881" w:rsidRPr="001263A3">
              <w:t>developed, agreed with the Benef</w:t>
            </w:r>
            <w:r w:rsidR="00305881" w:rsidRPr="001263A3">
              <w:t>i</w:t>
            </w:r>
            <w:r w:rsidR="00305881" w:rsidRPr="001263A3">
              <w:t>ciary and approved by EC</w:t>
            </w:r>
            <w:r w:rsidRPr="00462817">
              <w:t>.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KoM minutes, Ince</w:t>
            </w:r>
            <w:r w:rsidRPr="00462817">
              <w:t>p</w:t>
            </w:r>
            <w:r w:rsidRPr="00462817">
              <w:t>tion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1263A3">
            <w:pPr>
              <w:jc w:val="left"/>
            </w:pPr>
            <w:r>
              <w:t>The End User specia</w:t>
            </w:r>
            <w:r>
              <w:t>l</w:t>
            </w:r>
            <w:r>
              <w:t xml:space="preserve">ists will participate actively in the </w:t>
            </w:r>
            <w:r w:rsidR="00EF126F" w:rsidRPr="001263A3">
              <w:t>KoM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Progress meetings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05881">
            <w:pPr>
              <w:jc w:val="left"/>
            </w:pPr>
            <w:r w:rsidRPr="00462817">
              <w:t>Project progress according to schedule.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Progress reports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263A3" w:rsidRPr="001263A3" w:rsidRDefault="001263A3" w:rsidP="001263A3">
            <w:pPr>
              <w:jc w:val="left"/>
            </w:pPr>
            <w:r>
              <w:t>The End User specia</w:t>
            </w:r>
            <w:r>
              <w:t>l</w:t>
            </w:r>
            <w:r>
              <w:t>ists will participate actively in the indivi</w:t>
            </w:r>
            <w:r>
              <w:t>d</w:t>
            </w:r>
            <w:r>
              <w:t>ual Tasks as agreed at KoM.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Project final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05881">
            <w:pPr>
              <w:jc w:val="left"/>
            </w:pPr>
            <w:r w:rsidRPr="00462817">
              <w:t>Project overall objectives fulfilment</w:t>
            </w:r>
            <w:r w:rsidR="00305881" w:rsidRPr="00462817">
              <w:t xml:space="preserve"> proven and agreed by the Benef</w:t>
            </w:r>
            <w:r w:rsidR="00305881" w:rsidRPr="00462817">
              <w:t>i</w:t>
            </w:r>
            <w:r w:rsidR="00305881" w:rsidRPr="00462817">
              <w:t>ciary</w:t>
            </w:r>
            <w:r w:rsidRPr="00462817">
              <w:t>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Project </w:t>
            </w:r>
            <w:r w:rsidR="00305881" w:rsidRPr="000F1B0B">
              <w:t xml:space="preserve">final </w:t>
            </w:r>
            <w:r w:rsidRPr="000F1B0B">
              <w:t>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ED4B7E">
            <w:pPr>
              <w:jc w:val="left"/>
            </w:pPr>
            <w:r>
              <w:t>The End User specia</w:t>
            </w:r>
            <w:r>
              <w:t>l</w:t>
            </w:r>
            <w:r>
              <w:t>ists will participate actively in the final meeting.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F126F" w:rsidRPr="00555E5E" w:rsidRDefault="00EF126F" w:rsidP="00ED4B7E">
            <w:pPr>
              <w:jc w:val="left"/>
            </w:pPr>
            <w:r>
              <w:t>Task 1</w:t>
            </w:r>
          </w:p>
        </w:tc>
        <w:tc>
          <w:tcPr>
            <w:tcW w:w="5478" w:type="dxa"/>
            <w:vAlign w:val="center"/>
          </w:tcPr>
          <w:p w:rsidR="00EF126F" w:rsidRPr="00462817" w:rsidRDefault="009671A0" w:rsidP="009671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To r</w:t>
            </w:r>
            <w:r w:rsidR="00EF126F" w:rsidRPr="000F1B0B">
              <w:t xml:space="preserve">eview </w:t>
            </w:r>
            <w:r w:rsidR="003F384D">
              <w:t xml:space="preserve">of </w:t>
            </w:r>
            <w:r w:rsidR="00EF126F" w:rsidRPr="000F1B0B">
              <w:t>the available self-assessment against the INRA de</w:t>
            </w:r>
            <w:r w:rsidR="00EF126F" w:rsidRPr="001263A3">
              <w:t>tailed stress test requirements and to pe</w:t>
            </w:r>
            <w:r w:rsidR="00EF126F" w:rsidRPr="001263A3">
              <w:t>r</w:t>
            </w:r>
            <w:r w:rsidR="00EF126F" w:rsidRPr="00462817">
              <w:t>form a gap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0F1B0B" w:rsidRDefault="00EF126F" w:rsidP="00305881">
            <w:pPr>
              <w:jc w:val="left"/>
            </w:pPr>
            <w:r w:rsidRPr="00462817">
              <w:t>Set of findings and recommend</w:t>
            </w:r>
            <w:r w:rsidRPr="00462817">
              <w:t>a</w:t>
            </w:r>
            <w:r w:rsidRPr="00462817">
              <w:t>tions</w:t>
            </w:r>
            <w:r w:rsidR="00305881" w:rsidRPr="00462817">
              <w:t xml:space="preserve"> provided in the form appr</w:t>
            </w:r>
            <w:r w:rsidR="00305881" w:rsidRPr="00462817">
              <w:t>o</w:t>
            </w:r>
            <w:r w:rsidR="00305881" w:rsidRPr="000F1B0B">
              <w:t>priate for next phases of the pr</w:t>
            </w:r>
            <w:r w:rsidR="00305881" w:rsidRPr="000F1B0B">
              <w:t>o</w:t>
            </w:r>
            <w:r w:rsidR="00305881" w:rsidRPr="000F1B0B">
              <w:t>ject</w:t>
            </w:r>
            <w:r w:rsidRPr="000F1B0B">
              <w:t>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Gap analysis r</w:t>
            </w:r>
            <w:r w:rsidRPr="000F1B0B">
              <w:t>e</w:t>
            </w:r>
            <w:r w:rsidRPr="000F1B0B">
              <w:t>port</w:t>
            </w:r>
            <w:r w:rsidR="00305881" w:rsidRPr="000F1B0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1263A3">
            <w:pPr>
              <w:jc w:val="left"/>
            </w:pPr>
            <w:r w:rsidRPr="000F1B0B">
              <w:t>Post-Fukushima report and referenced doc</w:t>
            </w:r>
            <w:r w:rsidRPr="000F1B0B">
              <w:t>u</w:t>
            </w:r>
            <w:r w:rsidRPr="000F1B0B">
              <w:t xml:space="preserve">ments </w:t>
            </w:r>
            <w:r w:rsidR="001263A3">
              <w:t xml:space="preserve">will be </w:t>
            </w:r>
            <w:r w:rsidRPr="001263A3">
              <w:t>avail</w:t>
            </w:r>
            <w:r w:rsidRPr="001263A3">
              <w:t>a</w:t>
            </w:r>
            <w:r w:rsidRPr="001263A3">
              <w:t>bl</w:t>
            </w:r>
            <w:r w:rsidR="001263A3">
              <w:t>e.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E540C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Develop</w:t>
            </w:r>
            <w:r w:rsidR="00E540CA">
              <w:t>ment</w:t>
            </w:r>
            <w:r w:rsidRPr="000F1B0B">
              <w:t xml:space="preserve"> </w:t>
            </w:r>
            <w:r w:rsidR="00E540CA">
              <w:t xml:space="preserve">of a </w:t>
            </w:r>
            <w:r w:rsidRPr="000F1B0B">
              <w:t>detailed me</w:t>
            </w:r>
            <w:r w:rsidRPr="001263A3">
              <w:t>thodol</w:t>
            </w:r>
            <w:r w:rsidRPr="001263A3">
              <w:t>o</w:t>
            </w:r>
            <w:r w:rsidRPr="001263A3">
              <w:t>gy that shall enable NPPD to complete the self-assessment r</w:t>
            </w:r>
            <w:r w:rsidRPr="00462817">
              <w:t>e</w:t>
            </w:r>
            <w:r w:rsidRPr="00462817">
              <w:t>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0F1B0B" w:rsidRDefault="00305881" w:rsidP="00305881">
            <w:pPr>
              <w:jc w:val="left"/>
            </w:pPr>
            <w:r w:rsidRPr="00462817">
              <w:t>S</w:t>
            </w:r>
            <w:r w:rsidR="00EF126F" w:rsidRPr="00462817">
              <w:t>pecific</w:t>
            </w:r>
            <w:r w:rsidRPr="00462817">
              <w:t xml:space="preserve"> features and conditions important for </w:t>
            </w:r>
            <w:r w:rsidR="00EF126F" w:rsidRPr="000F1B0B">
              <w:t>the stress test Self-Assessment for the NPP</w:t>
            </w:r>
            <w:r w:rsidRPr="000F1B0B">
              <w:t xml:space="preserve"> overseen, assessed and addressed in the methodology</w:t>
            </w:r>
            <w:r w:rsidR="00EF126F" w:rsidRPr="000F1B0B">
              <w:t>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Stress test metho</w:t>
            </w:r>
            <w:r w:rsidRPr="000F1B0B">
              <w:t>d</w:t>
            </w:r>
            <w:r w:rsidRPr="000F1B0B">
              <w:t>ology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1263A3">
            <w:pPr>
              <w:jc w:val="left"/>
            </w:pPr>
            <w:r>
              <w:t>Available relevant i</w:t>
            </w:r>
            <w:r>
              <w:t>n</w:t>
            </w:r>
            <w:r>
              <w:t xml:space="preserve">puts will be provided.  </w:t>
            </w:r>
            <w:r w:rsidR="00EF126F" w:rsidRPr="001263A3">
              <w:t>End User specialists</w:t>
            </w:r>
            <w:r>
              <w:t xml:space="preserve"> will be involved as needed.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9772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 xml:space="preserve">Review </w:t>
            </w:r>
            <w:r w:rsidR="00E540CA">
              <w:t xml:space="preserve">of </w:t>
            </w:r>
            <w:r w:rsidRPr="000F1B0B">
              <w:t xml:space="preserve">the inventory of the available plant safety documentation and corresponding safety analyses to be in sufficient detail and </w:t>
            </w:r>
            <w:r w:rsidR="009671A0" w:rsidRPr="000F1B0B">
              <w:t>complian</w:t>
            </w:r>
            <w:r w:rsidR="00E540CA">
              <w:t>t</w:t>
            </w:r>
            <w:r w:rsidR="009671A0" w:rsidRPr="000F1B0B">
              <w:t xml:space="preserve"> with </w:t>
            </w:r>
            <w:r w:rsidRPr="000F1B0B">
              <w:t>the specific needs of the stress test Self-Assessment.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540CA" w:rsidP="00E540CA">
            <w:pPr>
              <w:jc w:val="left"/>
            </w:pPr>
            <w:r>
              <w:t>R</w:t>
            </w:r>
            <w:r w:rsidR="000F1B0B" w:rsidRPr="000F1B0B">
              <w:t xml:space="preserve">elevant </w:t>
            </w:r>
            <w:r w:rsidR="00EF126F" w:rsidRPr="000F1B0B">
              <w:t>available docu</w:t>
            </w:r>
            <w:r w:rsidR="00EF126F" w:rsidRPr="00462817">
              <w:t>ments</w:t>
            </w:r>
            <w:r w:rsidR="000F1B0B" w:rsidRPr="00462817">
              <w:t xml:space="preserve"> r</w:t>
            </w:r>
            <w:r w:rsidR="000F1B0B" w:rsidRPr="00462817">
              <w:t>e</w:t>
            </w:r>
            <w:r w:rsidR="000F1B0B" w:rsidRPr="00462817">
              <w:t>viewed, review results presented in unique manner in the review forms</w:t>
            </w:r>
            <w:r w:rsidR="00EF126F" w:rsidRPr="00462817">
              <w:t>.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Stress test metho</w:t>
            </w:r>
            <w:r w:rsidRPr="00462817">
              <w:t>d</w:t>
            </w:r>
            <w:r w:rsidRPr="00462817">
              <w:t>ology report, 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ED4B7E">
            <w:pPr>
              <w:jc w:val="left"/>
            </w:pPr>
            <w:r w:rsidRPr="000F1B0B">
              <w:t>Confidential statement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9671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Workshops organizing, covering training, start </w:t>
            </w:r>
            <w:r w:rsidR="009671A0" w:rsidRPr="000F1B0B">
              <w:t>of</w:t>
            </w:r>
            <w:r w:rsidRPr="000F1B0B">
              <w:t xml:space="preserve"> the identification, clarification, discussions and indi</w:t>
            </w:r>
            <w:r w:rsidRPr="000F1B0B">
              <w:t>c</w:t>
            </w:r>
            <w:r w:rsidRPr="000F1B0B">
              <w:t>ative gap analysis against typical stress test re</w:t>
            </w:r>
            <w:r w:rsidRPr="00462817">
              <w:t>quir</w:t>
            </w:r>
            <w:r w:rsidRPr="00462817">
              <w:t>e</w:t>
            </w:r>
            <w:r w:rsidRPr="00462817">
              <w:t>ments, discussions on technical approaches envi</w:t>
            </w:r>
            <w:r w:rsidRPr="00462817">
              <w:t>s</w:t>
            </w:r>
            <w:r w:rsidRPr="00462817">
              <w:t>ageable</w:t>
            </w:r>
            <w:r w:rsidRPr="000F1B0B">
              <w:t xml:space="preserve"> for the stress test of NPP-1, discu</w:t>
            </w:r>
            <w:r w:rsidRPr="000F1B0B">
              <w:t>s</w:t>
            </w:r>
            <w:r w:rsidRPr="00462817">
              <w:t>sions on the required capabilities and on a concept for a pra</w:t>
            </w:r>
            <w:r w:rsidRPr="00462817">
              <w:t>c</w:t>
            </w:r>
            <w:r w:rsidRPr="00462817">
              <w:t>tical work plan,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ED4B7E">
            <w:pPr>
              <w:jc w:val="left"/>
            </w:pPr>
            <w:r w:rsidRPr="00462817">
              <w:t>At least two workshops in Iran co</w:t>
            </w:r>
            <w:r w:rsidRPr="00462817">
              <w:t>v</w:t>
            </w:r>
            <w:r w:rsidRPr="00462817">
              <w:t>ering required topics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Workshop procee</w:t>
            </w:r>
            <w:r w:rsidRPr="00462817">
              <w:t>d</w:t>
            </w:r>
            <w:r w:rsidRPr="00462817">
              <w:t>ings, 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462817">
            <w:pPr>
              <w:jc w:val="left"/>
            </w:pPr>
            <w:r w:rsidRPr="000F1B0B">
              <w:t>Available venue and logistic backstopping</w:t>
            </w:r>
            <w:r w:rsidR="001263A3">
              <w:t xml:space="preserve"> will be provided by the End </w:t>
            </w:r>
            <w:r w:rsidR="00462817">
              <w:t>User.</w:t>
            </w:r>
            <w:r w:rsidRPr="001263A3">
              <w:t xml:space="preserve"> </w:t>
            </w:r>
            <w:r w:rsidR="00462817">
              <w:t>Particip</w:t>
            </w:r>
            <w:r w:rsidR="00462817">
              <w:t>a</w:t>
            </w:r>
            <w:r w:rsidR="00462817">
              <w:t xml:space="preserve">tion of relevant </w:t>
            </w:r>
            <w:r w:rsidRPr="001263A3">
              <w:t>plant sp</w:t>
            </w:r>
            <w:r w:rsidRPr="001263A3">
              <w:t>e</w:t>
            </w:r>
            <w:r w:rsidRPr="001263A3">
              <w:t>cialists</w:t>
            </w:r>
            <w:r w:rsidR="00462817">
              <w:t xml:space="preserve"> will be planned in advance to have them avail</w:t>
            </w:r>
            <w:r w:rsidR="00462817">
              <w:t>a</w:t>
            </w:r>
            <w:r w:rsidR="00462817">
              <w:t>ble for the meeting.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F66B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End User staff familiarisation with conducting and results of the EU stress test</w:t>
            </w:r>
            <w:r w:rsidR="009671A0" w:rsidRPr="00462817">
              <w:t>s</w:t>
            </w:r>
            <w:r w:rsidRPr="00462817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0F1B0B">
            <w:pPr>
              <w:jc w:val="left"/>
            </w:pPr>
            <w:r w:rsidRPr="00462817">
              <w:t>Technical visit to at least two EU countries (preferably applying sim</w:t>
            </w:r>
            <w:r w:rsidRPr="00462817">
              <w:t>i</w:t>
            </w:r>
            <w:r w:rsidRPr="00462817">
              <w:t>lar technologies)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462817" w:rsidRDefault="00EF126F" w:rsidP="00462817">
            <w:pPr>
              <w:jc w:val="left"/>
            </w:pPr>
            <w:r w:rsidRPr="000F1B0B">
              <w:t xml:space="preserve">Travel </w:t>
            </w:r>
            <w:r w:rsidRPr="00462817">
              <w:t>facilitation</w:t>
            </w:r>
            <w:r w:rsidR="00462817">
              <w:t xml:space="preserve"> for the End User staff expected to take part.</w:t>
            </w:r>
          </w:p>
        </w:tc>
      </w:tr>
      <w:tr w:rsidR="00C062A8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C062A8" w:rsidRPr="00555E5E" w:rsidRDefault="00C062A8" w:rsidP="00ED4B7E">
            <w:pPr>
              <w:jc w:val="left"/>
            </w:pPr>
            <w:r>
              <w:t>Task 2</w:t>
            </w:r>
          </w:p>
        </w:tc>
        <w:tc>
          <w:tcPr>
            <w:tcW w:w="5478" w:type="dxa"/>
            <w:vAlign w:val="center"/>
          </w:tcPr>
          <w:p w:rsidR="00C062A8" w:rsidRPr="00462817" w:rsidRDefault="00C062A8" w:rsidP="0030588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</w:t>
            </w:r>
            <w:r w:rsidR="009671A0" w:rsidRPr="000F1B0B">
              <w:t xml:space="preserve">of </w:t>
            </w:r>
            <w:r w:rsidRPr="000F1B0B">
              <w:t>NPPD with the preparation of the Self-Assessment Stress Test report. Analysing the poss</w:t>
            </w:r>
            <w:r w:rsidRPr="000F1B0B">
              <w:t>i</w:t>
            </w:r>
            <w:r w:rsidRPr="00462817">
              <w:t xml:space="preserve">bility of any provisions to avoid </w:t>
            </w:r>
            <w:r w:rsidR="009671A0" w:rsidRPr="00462817">
              <w:t xml:space="preserve">occurrence of </w:t>
            </w:r>
            <w:r w:rsidRPr="00462817">
              <w:t>e</w:t>
            </w:r>
            <w:r w:rsidRPr="00462817">
              <w:t>x</w:t>
            </w:r>
            <w:r w:rsidRPr="00462817">
              <w:t xml:space="preserve">treme scenarios that are foreseen by the stress tests technical specifications. Support </w:t>
            </w:r>
            <w:r w:rsidR="009671A0" w:rsidRPr="00462817">
              <w:t xml:space="preserve">of </w:t>
            </w:r>
            <w:r w:rsidRPr="00462817">
              <w:t>NPPD in monito</w:t>
            </w:r>
            <w:r w:rsidRPr="00462817">
              <w:t>r</w:t>
            </w:r>
            <w:r w:rsidRPr="00462817">
              <w:t>ing the overall progress in safety ana</w:t>
            </w:r>
            <w:r w:rsidRPr="00462817">
              <w:t>l</w:t>
            </w:r>
            <w:r w:rsidRPr="00462817">
              <w:t xml:space="preserve">yses and </w:t>
            </w:r>
            <w:r w:rsidR="00305881" w:rsidRPr="00462817">
              <w:t xml:space="preserve">in </w:t>
            </w:r>
            <w:r w:rsidRPr="00462817">
              <w:t>the development of the SAST r</w:t>
            </w:r>
            <w:r w:rsidRPr="00462817">
              <w:t>e</w:t>
            </w:r>
            <w:r w:rsidRPr="00462817">
              <w:t>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C062A8" w:rsidRPr="00462817" w:rsidRDefault="00C062A8" w:rsidP="00ED4B7E">
            <w:pPr>
              <w:jc w:val="left"/>
            </w:pPr>
            <w:r w:rsidRPr="00462817">
              <w:t>Review</w:t>
            </w:r>
            <w:r w:rsidR="000F1B0B" w:rsidRPr="00462817">
              <w:t>ing</w:t>
            </w:r>
            <w:r w:rsidRPr="00462817">
              <w:t xml:space="preserve"> of the emerging</w:t>
            </w:r>
            <w:r w:rsidRPr="000F1B0B">
              <w:t xml:space="preserve"> SAST report.</w:t>
            </w:r>
            <w:r w:rsidR="000F1B0B" w:rsidRPr="000F1B0B">
              <w:t xml:space="preserve"> Set of findings and reco</w:t>
            </w:r>
            <w:r w:rsidR="000F1B0B" w:rsidRPr="000F1B0B">
              <w:t>m</w:t>
            </w:r>
            <w:r w:rsidR="000F1B0B" w:rsidRPr="00462817">
              <w:t>mendations provided in the form appropriate for finalization of the report.</w:t>
            </w:r>
          </w:p>
        </w:tc>
        <w:tc>
          <w:tcPr>
            <w:tcW w:w="2211" w:type="dxa"/>
            <w:vAlign w:val="center"/>
          </w:tcPr>
          <w:p w:rsidR="00C062A8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Revision of the draft of the SAST report according to the INRA recommended Format and Content </w:t>
            </w:r>
          </w:p>
          <w:p w:rsidR="00C062A8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Walkdown findings minutes.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062A8" w:rsidRPr="00462817" w:rsidRDefault="00462817" w:rsidP="00462817">
            <w:pPr>
              <w:jc w:val="left"/>
            </w:pPr>
            <w:r>
              <w:t xml:space="preserve">Relevant </w:t>
            </w:r>
            <w:r w:rsidR="00C062A8" w:rsidRPr="00462817">
              <w:t>materials</w:t>
            </w:r>
            <w:r>
              <w:t xml:space="preserve"> and refe</w:t>
            </w:r>
            <w:r>
              <w:t>r</w:t>
            </w:r>
            <w:r>
              <w:t>ences will be provided in the max</w:t>
            </w:r>
            <w:r>
              <w:t>i</w:t>
            </w:r>
            <w:r>
              <w:t xml:space="preserve">mum available quality and scope. </w:t>
            </w:r>
            <w:r w:rsidR="00C062A8" w:rsidRPr="00462817">
              <w:t>End User specialists</w:t>
            </w:r>
            <w:r>
              <w:t xml:space="preserve"> will be available as needed.</w:t>
            </w:r>
          </w:p>
        </w:tc>
      </w:tr>
      <w:tr w:rsidR="00C062A8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C062A8" w:rsidRPr="00555E5E" w:rsidRDefault="00C062A8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C062A8" w:rsidRPr="00462817" w:rsidRDefault="00C062A8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Incorporating of the review findings into the SAST report</w:t>
            </w:r>
            <w:r w:rsidRPr="00462817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C062A8" w:rsidRPr="000F1B0B" w:rsidRDefault="00C062A8" w:rsidP="000F1B0B">
            <w:pPr>
              <w:jc w:val="left"/>
            </w:pPr>
            <w:r w:rsidRPr="00462817">
              <w:t>Development of the SAST r</w:t>
            </w:r>
            <w:r w:rsidRPr="000F1B0B">
              <w:t>eport.</w:t>
            </w:r>
            <w:r w:rsidR="000F1B0B" w:rsidRPr="000F1B0B">
              <w:t xml:space="preserve"> Final version of the report deve</w:t>
            </w:r>
            <w:r w:rsidR="000F1B0B" w:rsidRPr="000F1B0B">
              <w:t>l</w:t>
            </w:r>
            <w:r w:rsidR="000F1B0B" w:rsidRPr="000F1B0B">
              <w:t>oped and agreed.</w:t>
            </w:r>
          </w:p>
        </w:tc>
        <w:tc>
          <w:tcPr>
            <w:tcW w:w="2211" w:type="dxa"/>
            <w:vAlign w:val="center"/>
          </w:tcPr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The SAST report (revision for prese</w:t>
            </w:r>
            <w:r w:rsidRPr="000F1B0B">
              <w:t>n</w:t>
            </w:r>
            <w:r w:rsidRPr="000F1B0B">
              <w:t>tation to INRA).</w:t>
            </w:r>
          </w:p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Task 2 report</w:t>
            </w:r>
          </w:p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062A8" w:rsidRPr="00462817" w:rsidRDefault="00C062A8" w:rsidP="00ED4B7E">
            <w:pPr>
              <w:jc w:val="left"/>
            </w:pPr>
            <w:r w:rsidRPr="000F1B0B">
              <w:t>End User specialists</w:t>
            </w:r>
            <w:r w:rsidR="00462817">
              <w:t xml:space="preserve"> will be available as needed.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AD2812" w:rsidRPr="00555E5E" w:rsidRDefault="00C062A8" w:rsidP="00ED4B7E">
            <w:pPr>
              <w:jc w:val="left"/>
            </w:pPr>
            <w:r>
              <w:lastRenderedPageBreak/>
              <w:t>Task 3</w:t>
            </w:r>
          </w:p>
        </w:tc>
        <w:tc>
          <w:tcPr>
            <w:tcW w:w="5478" w:type="dxa"/>
            <w:vAlign w:val="center"/>
          </w:tcPr>
          <w:p w:rsidR="00AD2812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Support NPPD in presentation of the Self-Assessment Stress Test report to INRA.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AD2812" w:rsidRPr="000F1B0B" w:rsidRDefault="00BF1005" w:rsidP="00BF1005">
            <w:pPr>
              <w:jc w:val="left"/>
            </w:pPr>
            <w:r>
              <w:t>SAST report present</w:t>
            </w:r>
            <w:r>
              <w:t>a</w:t>
            </w:r>
            <w:r>
              <w:t>tion during</w:t>
            </w:r>
            <w:r w:rsidRPr="000F1B0B">
              <w:t xml:space="preserve"> </w:t>
            </w:r>
            <w:r w:rsidR="00C062A8" w:rsidRPr="000F1B0B">
              <w:t>workshop at INRA.</w:t>
            </w:r>
          </w:p>
        </w:tc>
        <w:tc>
          <w:tcPr>
            <w:tcW w:w="2211" w:type="dxa"/>
            <w:vAlign w:val="center"/>
          </w:tcPr>
          <w:p w:rsidR="00AD2812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Summary report of the workshop</w:t>
            </w:r>
          </w:p>
          <w:p w:rsidR="00C062A8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Task 3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D2812" w:rsidRPr="00462817" w:rsidRDefault="009772B1" w:rsidP="009772B1">
            <w:pPr>
              <w:jc w:val="left"/>
            </w:pPr>
            <w:bookmarkStart w:id="0" w:name="_GoBack"/>
            <w:r w:rsidRPr="00462817">
              <w:t>INRA End</w:t>
            </w:r>
            <w:bookmarkEnd w:id="0"/>
            <w:r w:rsidR="00C062A8" w:rsidRPr="00462817">
              <w:t xml:space="preserve"> User sp</w:t>
            </w:r>
            <w:r w:rsidR="00C062A8" w:rsidRPr="00462817">
              <w:t>e</w:t>
            </w:r>
            <w:r w:rsidR="00C062A8" w:rsidRPr="00462817">
              <w:t>cialists and Lot 1 Co</w:t>
            </w:r>
            <w:r w:rsidR="00C062A8" w:rsidRPr="00462817">
              <w:t>n</w:t>
            </w:r>
            <w:r w:rsidR="00C062A8" w:rsidRPr="00462817">
              <w:t>sultant</w:t>
            </w:r>
            <w:r w:rsidR="00462817">
              <w:t>s will be avail</w:t>
            </w:r>
            <w:r w:rsidR="00462817">
              <w:t>a</w:t>
            </w:r>
            <w:r w:rsidR="00462817">
              <w:t>ble for the present</w:t>
            </w:r>
            <w:r w:rsidR="00462817">
              <w:t>a</w:t>
            </w:r>
            <w:r w:rsidR="00462817">
              <w:t>tion.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AD2812" w:rsidRPr="00555E5E" w:rsidRDefault="00FE623A" w:rsidP="00ED4B7E">
            <w:pPr>
              <w:jc w:val="left"/>
            </w:pPr>
            <w:r>
              <w:t>Task 4</w:t>
            </w:r>
          </w:p>
        </w:tc>
        <w:tc>
          <w:tcPr>
            <w:tcW w:w="5478" w:type="dxa"/>
            <w:vAlign w:val="center"/>
          </w:tcPr>
          <w:p w:rsidR="00AD2812" w:rsidRPr="000F1B0B" w:rsidRDefault="00FE623A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Support NPPD in the development of the final Self-Assessment Stress Test report</w:t>
            </w:r>
            <w:r w:rsidR="00305881" w:rsidRPr="000F1B0B">
              <w:t xml:space="preserve"> in accordance with INRA comments and recommendations</w:t>
            </w:r>
            <w:r w:rsidRPr="000F1B0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AD2812" w:rsidRPr="000F1B0B" w:rsidRDefault="000F1B0B" w:rsidP="000F1B0B">
            <w:pPr>
              <w:jc w:val="left"/>
            </w:pPr>
            <w:r w:rsidRPr="000F1B0B">
              <w:t>Appropriate r</w:t>
            </w:r>
            <w:r w:rsidR="00FE623A" w:rsidRPr="000F1B0B">
              <w:t>esolution of the co</w:t>
            </w:r>
            <w:r w:rsidR="00FE623A" w:rsidRPr="000F1B0B">
              <w:t>m</w:t>
            </w:r>
            <w:r w:rsidR="00FE623A" w:rsidRPr="000F1B0B">
              <w:t>ments received as a result of INRA's regulatory review and i</w:t>
            </w:r>
            <w:r w:rsidR="00FE623A" w:rsidRPr="000F1B0B">
              <w:t>n</w:t>
            </w:r>
            <w:r w:rsidR="00FE623A" w:rsidRPr="000F1B0B">
              <w:t>corporati</w:t>
            </w:r>
            <w:r w:rsidRPr="000F1B0B">
              <w:t>on of</w:t>
            </w:r>
            <w:r w:rsidR="00FE623A" w:rsidRPr="000F1B0B">
              <w:t xml:space="preserve"> them into the final SAST report.</w:t>
            </w:r>
          </w:p>
        </w:tc>
        <w:tc>
          <w:tcPr>
            <w:tcW w:w="2211" w:type="dxa"/>
            <w:vAlign w:val="center"/>
          </w:tcPr>
          <w:p w:rsidR="00AD2812" w:rsidRPr="00462817" w:rsidRDefault="00732C03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Final Self-Assessment Stress Test report</w:t>
            </w:r>
            <w:r w:rsidRPr="00462817">
              <w:br/>
              <w:t>Task 4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D2812" w:rsidRPr="00462817" w:rsidRDefault="00732C03" w:rsidP="00ED4B7E">
            <w:pPr>
              <w:jc w:val="left"/>
            </w:pPr>
            <w:r w:rsidRPr="00462817">
              <w:t>Good mutual unde</w:t>
            </w:r>
            <w:r w:rsidRPr="00462817">
              <w:t>r</w:t>
            </w:r>
            <w:r w:rsidRPr="00462817">
              <w:t xml:space="preserve">standing and well </w:t>
            </w:r>
            <w:r w:rsidR="004554C4" w:rsidRPr="00462817">
              <w:t>e</w:t>
            </w:r>
            <w:r w:rsidR="004554C4" w:rsidRPr="00462817">
              <w:t>s</w:t>
            </w:r>
            <w:r w:rsidR="004554C4" w:rsidRPr="000F1B0B">
              <w:t>tablished interface</w:t>
            </w:r>
            <w:r w:rsidRPr="000F1B0B">
              <w:t xml:space="preserve"> between Lot 1 and 2</w:t>
            </w:r>
            <w:r w:rsidR="00462817">
              <w:t xml:space="preserve"> is expected</w:t>
            </w:r>
            <w:r w:rsidRPr="00462817">
              <w:t>.</w:t>
            </w:r>
          </w:p>
        </w:tc>
      </w:tr>
      <w:tr w:rsidR="004554C4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4554C4" w:rsidRPr="00555E5E" w:rsidRDefault="004554C4" w:rsidP="00ED4B7E">
            <w:pPr>
              <w:jc w:val="left"/>
            </w:pPr>
            <w:r>
              <w:t>Task 5</w:t>
            </w:r>
          </w:p>
        </w:tc>
        <w:tc>
          <w:tcPr>
            <w:tcW w:w="5478" w:type="dxa"/>
            <w:vAlign w:val="center"/>
          </w:tcPr>
          <w:p w:rsidR="004554C4" w:rsidRPr="000F1B0B" w:rsidRDefault="004554C4" w:rsidP="009772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NPPD in </w:t>
            </w:r>
            <w:r w:rsidR="00305881" w:rsidRPr="000F1B0B">
              <w:t xml:space="preserve">prioritizing and planning ways, </w:t>
            </w:r>
            <w:r w:rsidR="009772B1">
              <w:t xml:space="preserve"> </w:t>
            </w:r>
            <w:r w:rsidRPr="000F1B0B">
              <w:t>issues and recommendations resulting from the stress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4554C4" w:rsidRPr="000F1B0B" w:rsidRDefault="004554C4" w:rsidP="00ED4B7E">
            <w:pPr>
              <w:jc w:val="left"/>
            </w:pPr>
            <w:r w:rsidRPr="000F1B0B">
              <w:t>Compilation and overseeing of i</w:t>
            </w:r>
            <w:r w:rsidRPr="000F1B0B">
              <w:t>m</w:t>
            </w:r>
            <w:r w:rsidRPr="00462817">
              <w:t>provements considered before the start of the project</w:t>
            </w:r>
            <w:r w:rsidR="001263A3">
              <w:t xml:space="preserve"> carried out.</w:t>
            </w:r>
            <w:r w:rsidRPr="001263A3">
              <w:t xml:space="preserve"> </w:t>
            </w:r>
            <w:r w:rsidR="001263A3">
              <w:t>I</w:t>
            </w:r>
            <w:r w:rsidRPr="001263A3">
              <w:t>dentification of needs for further safety analysis and/or further i</w:t>
            </w:r>
            <w:r w:rsidRPr="001263A3">
              <w:t>m</w:t>
            </w:r>
            <w:r w:rsidRPr="001263A3">
              <w:t>provement measures</w:t>
            </w:r>
            <w:r w:rsidR="001263A3">
              <w:t xml:space="preserve"> and</w:t>
            </w:r>
            <w:r w:rsidRPr="001263A3">
              <w:t xml:space="preserve"> </w:t>
            </w:r>
            <w:r w:rsidRPr="000F1B0B">
              <w:t xml:space="preserve">review </w:t>
            </w:r>
            <w:r w:rsidR="009772B1">
              <w:t xml:space="preserve">of </w:t>
            </w:r>
            <w:r w:rsidRPr="000F1B0B">
              <w:t>the approach to the design pr</w:t>
            </w:r>
            <w:r w:rsidRPr="000F1B0B">
              <w:t>o</w:t>
            </w:r>
            <w:r w:rsidRPr="000F1B0B">
              <w:t>cess</w:t>
            </w:r>
            <w:r w:rsidR="001263A3">
              <w:t xml:space="preserve"> performed</w:t>
            </w:r>
            <w:r w:rsidRPr="000F1B0B">
              <w:t>.</w:t>
            </w:r>
          </w:p>
          <w:p w:rsidR="004554C4" w:rsidRPr="001263A3" w:rsidRDefault="004554C4" w:rsidP="00ED4B7E">
            <w:pPr>
              <w:jc w:val="left"/>
            </w:pPr>
            <w:r w:rsidRPr="00462817">
              <w:t>Potential improvement measures prioritisation, strategy for their full analysis proposal and appropriate implementation strategy sugge</w:t>
            </w:r>
            <w:r w:rsidRPr="00462817">
              <w:t>s</w:t>
            </w:r>
            <w:r w:rsidRPr="00462817">
              <w:t>tion</w:t>
            </w:r>
            <w:r w:rsidR="001263A3">
              <w:t>s provided</w:t>
            </w:r>
            <w:r w:rsidRPr="001263A3">
              <w:t>.</w:t>
            </w:r>
          </w:p>
        </w:tc>
        <w:tc>
          <w:tcPr>
            <w:tcW w:w="2211" w:type="dxa"/>
            <w:vAlign w:val="center"/>
          </w:tcPr>
          <w:p w:rsidR="004554C4" w:rsidRPr="00462817" w:rsidRDefault="004554C4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Task 5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554C4" w:rsidRPr="00462817" w:rsidRDefault="00462817" w:rsidP="00462817">
            <w:pPr>
              <w:jc w:val="left"/>
            </w:pPr>
            <w:r>
              <w:t xml:space="preserve">Interaction of End User specialists during the discussions on prioritization and planning is expected. </w:t>
            </w:r>
          </w:p>
        </w:tc>
      </w:tr>
      <w:tr w:rsidR="004554C4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4554C4" w:rsidRPr="00555E5E" w:rsidRDefault="004554C4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4554C4" w:rsidRPr="00462817" w:rsidRDefault="004554C4" w:rsidP="004554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Familiarisation of the End User staff with impleme</w:t>
            </w:r>
            <w:r w:rsidRPr="000F1B0B">
              <w:t>n</w:t>
            </w:r>
            <w:r w:rsidRPr="000F1B0B">
              <w:t>tation of Post-Fukushima safety improvements (i</w:t>
            </w:r>
            <w:r w:rsidRPr="000F1B0B">
              <w:t>n</w:t>
            </w:r>
            <w:r w:rsidRPr="00462817">
              <w:t>cluding the deployment of mobile equipment) in EU countries.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4554C4" w:rsidRPr="001263A3" w:rsidRDefault="004554C4" w:rsidP="001263A3">
            <w:pPr>
              <w:jc w:val="left"/>
            </w:pPr>
            <w:r w:rsidRPr="00462817">
              <w:t>Facilitating of scie</w:t>
            </w:r>
            <w:r w:rsidRPr="00462817">
              <w:t>n</w:t>
            </w:r>
            <w:r w:rsidRPr="00462817">
              <w:t xml:space="preserve">tific/benchmarking study visits for End User specialists </w:t>
            </w:r>
            <w:r w:rsidRPr="000F1B0B">
              <w:t>to NPPs in at least two EU countries in which modernizations related to the i</w:t>
            </w:r>
            <w:r w:rsidRPr="000F1B0B">
              <w:t>m</w:t>
            </w:r>
            <w:r w:rsidRPr="000F1B0B">
              <w:t>plementation of Post-Fukushima safety improvements</w:t>
            </w:r>
            <w:r w:rsidRPr="001263A3">
              <w:t>.</w:t>
            </w:r>
          </w:p>
        </w:tc>
        <w:tc>
          <w:tcPr>
            <w:tcW w:w="2211" w:type="dxa"/>
            <w:vAlign w:val="center"/>
          </w:tcPr>
          <w:p w:rsidR="004554C4" w:rsidRPr="001263A3" w:rsidRDefault="004554C4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3A3">
              <w:t>Task 5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4554C4" w:rsidRPr="00462817" w:rsidRDefault="00F66B14" w:rsidP="00462817">
            <w:pPr>
              <w:jc w:val="left"/>
            </w:pPr>
            <w:r w:rsidRPr="00462817">
              <w:t xml:space="preserve">Travel facilitation </w:t>
            </w:r>
            <w:r w:rsidR="00462817">
              <w:t>and s</w:t>
            </w:r>
            <w:r w:rsidR="009772B1">
              <w:t>u</w:t>
            </w:r>
            <w:r w:rsidRPr="00462817">
              <w:t>ccess permissions</w:t>
            </w:r>
            <w:r w:rsidR="00462817">
              <w:t xml:space="preserve"> will be </w:t>
            </w:r>
            <w:r w:rsidR="00462817" w:rsidRPr="00462817">
              <w:t>facilitat</w:t>
            </w:r>
            <w:r w:rsidR="00462817">
              <w:t>ed for the End User staff expected to take part in the visit</w:t>
            </w:r>
            <w:r w:rsidRPr="00462817">
              <w:t>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AD2812" w:rsidRPr="00555E5E" w:rsidRDefault="004554C4" w:rsidP="00ED4B7E">
            <w:pPr>
              <w:jc w:val="left"/>
            </w:pPr>
            <w:r>
              <w:lastRenderedPageBreak/>
              <w:t>Task 6</w:t>
            </w:r>
          </w:p>
        </w:tc>
        <w:tc>
          <w:tcPr>
            <w:tcW w:w="5478" w:type="dxa"/>
            <w:vAlign w:val="center"/>
          </w:tcPr>
          <w:p w:rsidR="00AD2812" w:rsidRPr="00462817" w:rsidRDefault="004554C4" w:rsidP="009772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in final OSART recommendations review and </w:t>
            </w:r>
            <w:r w:rsidR="00305881" w:rsidRPr="00462817">
              <w:t xml:space="preserve">in defining the scope, </w:t>
            </w:r>
            <w:r w:rsidR="009772B1" w:rsidRPr="00462817">
              <w:t>prioritizing</w:t>
            </w:r>
            <w:r w:rsidR="00305881" w:rsidRPr="00462817">
              <w:t xml:space="preserve"> and planning </w:t>
            </w:r>
            <w:r w:rsidRPr="00462817">
              <w:t>i</w:t>
            </w:r>
            <w:r w:rsidRPr="00462817">
              <w:t>m</w:t>
            </w:r>
            <w:r w:rsidRPr="00462817">
              <w:t>plementation</w:t>
            </w:r>
            <w:r w:rsidR="00305881" w:rsidRPr="00462817">
              <w:t xml:space="preserve"> of the measures pr</w:t>
            </w:r>
            <w:r w:rsidR="00305881" w:rsidRPr="00462817">
              <w:t>o</w:t>
            </w:r>
            <w:r w:rsidR="00305881" w:rsidRPr="00462817">
              <w:t>posed</w:t>
            </w:r>
            <w:r w:rsidRPr="00462817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AD2812" w:rsidRPr="000F1B0B" w:rsidRDefault="004554C4" w:rsidP="001263A3">
            <w:pPr>
              <w:jc w:val="left"/>
            </w:pPr>
            <w:r w:rsidRPr="00462817">
              <w:t>Final OSART recommendations r</w:t>
            </w:r>
            <w:r w:rsidRPr="00462817">
              <w:t>e</w:t>
            </w:r>
            <w:r w:rsidRPr="00462817">
              <w:t>view</w:t>
            </w:r>
            <w:r w:rsidR="00BF69F8" w:rsidRPr="00462817">
              <w:t xml:space="preserve">, </w:t>
            </w:r>
            <w:r w:rsidR="000F1B0B">
              <w:t xml:space="preserve">providing </w:t>
            </w:r>
            <w:r w:rsidRPr="000F1B0B">
              <w:t xml:space="preserve">implementation </w:t>
            </w:r>
            <w:r w:rsidR="00BF69F8" w:rsidRPr="000F1B0B">
              <w:t xml:space="preserve">strategy </w:t>
            </w:r>
            <w:r w:rsidR="001263A3">
              <w:t>for</w:t>
            </w:r>
            <w:r w:rsidRPr="000F1B0B">
              <w:t xml:space="preserve"> one or more corr</w:t>
            </w:r>
            <w:r w:rsidRPr="000F1B0B">
              <w:t>e</w:t>
            </w:r>
            <w:r w:rsidRPr="000F1B0B">
              <w:t>sponding measures in synergy with the stress tests results.</w:t>
            </w:r>
          </w:p>
        </w:tc>
        <w:tc>
          <w:tcPr>
            <w:tcW w:w="2211" w:type="dxa"/>
            <w:vAlign w:val="center"/>
          </w:tcPr>
          <w:p w:rsidR="00AD2812" w:rsidRPr="001263A3" w:rsidRDefault="004554C4" w:rsidP="004554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3A3">
              <w:t>Task 6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D2812" w:rsidRPr="00462817" w:rsidRDefault="00BF69F8" w:rsidP="009772B1">
            <w:pPr>
              <w:jc w:val="left"/>
            </w:pPr>
            <w:r w:rsidRPr="001263A3">
              <w:t>OSART mission re</w:t>
            </w:r>
            <w:r w:rsidRPr="001263A3">
              <w:t>c</w:t>
            </w:r>
            <w:r w:rsidRPr="001263A3">
              <w:t>ommendations doc</w:t>
            </w:r>
            <w:r w:rsidRPr="001263A3">
              <w:t>u</w:t>
            </w:r>
            <w:r w:rsidRPr="001263A3">
              <w:t>ment</w:t>
            </w:r>
            <w:r w:rsidR="00462817">
              <w:t>s will be made available</w:t>
            </w:r>
            <w:r w:rsidR="009772B1">
              <w:t>,</w:t>
            </w:r>
            <w:r w:rsidR="009772B1" w:rsidRPr="001263A3">
              <w:t xml:space="preserve"> </w:t>
            </w:r>
            <w:r w:rsidR="009772B1">
              <w:t>sufficient</w:t>
            </w:r>
            <w:r w:rsidR="009772B1" w:rsidRPr="00462817">
              <w:t xml:space="preserve"> </w:t>
            </w:r>
            <w:r w:rsidR="00F66B14" w:rsidRPr="00462817">
              <w:t>budget</w:t>
            </w:r>
            <w:r w:rsidR="009772B1">
              <w:t xml:space="preserve"> margin</w:t>
            </w:r>
            <w:r w:rsidR="00F66B14" w:rsidRPr="00462817">
              <w:t>.</w:t>
            </w:r>
            <w:r w:rsidRPr="00462817">
              <w:t xml:space="preserve"> </w:t>
            </w:r>
          </w:p>
        </w:tc>
      </w:tr>
    </w:tbl>
    <w:p w:rsidR="00D329D0" w:rsidRDefault="00D329D0" w:rsidP="00ED4B7E"/>
    <w:sectPr w:rsidR="00D329D0" w:rsidSect="00DE5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13668"/>
    <w:multiLevelType w:val="hybridMultilevel"/>
    <w:tmpl w:val="F00473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0D"/>
    <w:rsid w:val="00085576"/>
    <w:rsid w:val="000B3157"/>
    <w:rsid w:val="000F1B0B"/>
    <w:rsid w:val="001263A3"/>
    <w:rsid w:val="002025D9"/>
    <w:rsid w:val="002F3D9A"/>
    <w:rsid w:val="00305881"/>
    <w:rsid w:val="003F384D"/>
    <w:rsid w:val="0043499F"/>
    <w:rsid w:val="004554C4"/>
    <w:rsid w:val="00462817"/>
    <w:rsid w:val="00485B6D"/>
    <w:rsid w:val="00555E5E"/>
    <w:rsid w:val="006B2DEE"/>
    <w:rsid w:val="006B3A29"/>
    <w:rsid w:val="00732C03"/>
    <w:rsid w:val="007A5580"/>
    <w:rsid w:val="008B1C28"/>
    <w:rsid w:val="009671A0"/>
    <w:rsid w:val="009772B1"/>
    <w:rsid w:val="00992328"/>
    <w:rsid w:val="00AC1ED0"/>
    <w:rsid w:val="00AD2812"/>
    <w:rsid w:val="00BA0B50"/>
    <w:rsid w:val="00BF1005"/>
    <w:rsid w:val="00BF69F8"/>
    <w:rsid w:val="00C062A8"/>
    <w:rsid w:val="00C56D9A"/>
    <w:rsid w:val="00CA2807"/>
    <w:rsid w:val="00CB4137"/>
    <w:rsid w:val="00D16330"/>
    <w:rsid w:val="00D329D0"/>
    <w:rsid w:val="00D459F0"/>
    <w:rsid w:val="00DE5A0D"/>
    <w:rsid w:val="00E0418D"/>
    <w:rsid w:val="00E540CA"/>
    <w:rsid w:val="00ED4B7E"/>
    <w:rsid w:val="00EF126F"/>
    <w:rsid w:val="00F4338E"/>
    <w:rsid w:val="00F66B14"/>
    <w:rsid w:val="00F814C2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7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5">
    <w:name w:val="Light List Accent 5"/>
    <w:basedOn w:val="Normlntabulka"/>
    <w:uiPriority w:val="61"/>
    <w:rsid w:val="00555E5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55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26F"/>
    <w:rPr>
      <w:rFonts w:ascii="Tahoma" w:eastAsia="Times New Roman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967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1A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1A0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1A0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B7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5">
    <w:name w:val="Light List Accent 5"/>
    <w:basedOn w:val="Normlntabulka"/>
    <w:uiPriority w:val="61"/>
    <w:rsid w:val="00555E5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55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26F"/>
    <w:rPr>
      <w:rFonts w:ascii="Tahoma" w:eastAsia="Times New Roman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967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1A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1A0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1A0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ÚJV Řež a.s.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Jiri Sedlak</cp:lastModifiedBy>
  <cp:revision>2</cp:revision>
  <dcterms:created xsi:type="dcterms:W3CDTF">2018-04-26T20:35:00Z</dcterms:created>
  <dcterms:modified xsi:type="dcterms:W3CDTF">2018-04-26T20:35:00Z</dcterms:modified>
</cp:coreProperties>
</file>