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2140B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pct30" w:color="0000FF" w:fill="FFFFFF"/>
          </w:tcPr>
          <w:p w:rsidR="0002140B" w:rsidRDefault="001B778D">
            <w:pPr>
              <w:jc w:val="right"/>
              <w:rPr>
                <w:rFonts w:ascii="Arial" w:hAnsi="Arial"/>
                <w:b/>
                <w:lang w:val="en-GB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BDBB990" wp14:editId="176AA40E">
                  <wp:extent cx="1077595" cy="1360383"/>
                  <wp:effectExtent l="0" t="0" r="825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316" cy="1385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E3408B">
              <w:rPr>
                <w:rFonts w:ascii="Arial" w:hAnsi="Arial"/>
                <w:b/>
                <w:noProof/>
                <w:sz w:val="4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48895</wp:posOffset>
                      </wp:positionV>
                      <wp:extent cx="3931920" cy="1224915"/>
                      <wp:effectExtent l="9525" t="6350" r="11430" b="6985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1920" cy="1224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2140B" w:rsidRDefault="009B6B29">
                                  <w:pPr>
                                    <w:pStyle w:val="Heading3"/>
                                  </w:pPr>
                                  <w:r>
                                    <w:t>Jean Primet</w:t>
                                  </w:r>
                                </w:p>
                                <w:p w:rsidR="0002140B" w:rsidRDefault="00186110">
                                  <w:pP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en-GB"/>
                                    </w:rPr>
                                    <w:t xml:space="preserve">WANO Paris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en-GB"/>
                                    </w:rPr>
                                    <w:t>Center</w:t>
                                  </w:r>
                                  <w:proofErr w:type="spellEnd"/>
                                </w:p>
                                <w:p w:rsidR="0002140B" w:rsidRPr="00AC2EAD" w:rsidRDefault="00186110">
                                  <w:pP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en-GB"/>
                                    </w:rPr>
                                  </w:pPr>
                                  <w:r w:rsidRPr="00AC2EAD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en-GB"/>
                                    </w:rPr>
                                    <w:t>Engineering department – Technology Group</w:t>
                                  </w:r>
                                </w:p>
                                <w:p w:rsidR="0002140B" w:rsidRDefault="009B6B29">
                                  <w:pP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>Tel: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 xml:space="preserve"> +33 1 </w:t>
                                  </w:r>
                                  <w:r w:rsidR="00186110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>46 40 35 08</w:t>
                                  </w:r>
                                </w:p>
                                <w:p w:rsidR="0002140B" w:rsidRDefault="00FF15D9">
                                  <w:pP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 xml:space="preserve">Mobile </w:t>
                                  </w:r>
                                  <w:r w:rsidR="009B6B29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 xml:space="preserve">: +33 </w:t>
                                  </w:r>
                                  <w:r w:rsidR="00F12AD1" w:rsidRPr="00F12AD1">
                                    <w:rPr>
                                      <w:rFonts w:ascii="Arial" w:hAnsi="Arial" w:cs="Arial"/>
                                      <w:b/>
                                      <w:snapToGrid w:val="0"/>
                                      <w:color w:val="000000"/>
                                      <w:sz w:val="22"/>
                                      <w:lang w:val="fr-FR"/>
                                    </w:rPr>
                                    <w:t>6 59 89 70 47</w:t>
                                  </w:r>
                                </w:p>
                                <w:p w:rsidR="0002140B" w:rsidRDefault="00783954">
                                  <w:pPr>
                                    <w:rPr>
                                      <w:rFonts w:ascii="Arial" w:hAnsi="Arial" w:cs="Arial"/>
                                      <w:sz w:val="22"/>
                                      <w:lang w:val="fr-FR"/>
                                    </w:rPr>
                                  </w:pPr>
                                  <w:hyperlink r:id="rId9" w:history="1">
                                    <w:r w:rsidR="00186110" w:rsidRPr="0020277B">
                                      <w:rPr>
                                        <w:rStyle w:val="Hyperlink"/>
                                        <w:rFonts w:ascii="Arial" w:hAnsi="Arial" w:cs="Arial"/>
                                        <w:sz w:val="22"/>
                                        <w:lang w:val="fr-FR"/>
                                      </w:rPr>
                                      <w:t>jean.primet@wanopc.org</w:t>
                                    </w:r>
                                  </w:hyperlink>
                                  <w:r w:rsidR="00186110">
                                    <w:rPr>
                                      <w:rFonts w:ascii="Arial" w:hAnsi="Arial" w:cs="Arial"/>
                                      <w:sz w:val="22"/>
                                      <w:lang w:val="fr-FR"/>
                                    </w:rPr>
                                    <w:t xml:space="preserve"> </w:t>
                                  </w:r>
                                  <w:r w:rsidR="009B6B29">
                                    <w:rPr>
                                      <w:rFonts w:ascii="Arial" w:hAnsi="Arial" w:cs="Arial"/>
                                      <w:color w:val="000000"/>
                                      <w:sz w:val="22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.1pt;margin-top:3.85pt;width:309.6pt;height:96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">
                      <v:textbox>
                        <w:txbxContent>
                          <w:p w:rsidR="0002140B" w:rsidRDefault="009B6B29">
                            <w:pPr>
                              <w:pStyle w:val="Heading3"/>
                            </w:pPr>
                            <w:r>
                              <w:t>Jean Primet</w:t>
                            </w:r>
                          </w:p>
                          <w:p w:rsidR="0002140B" w:rsidRDefault="00186110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en-GB"/>
                              </w:rPr>
                              <w:t xml:space="preserve">WANO Paris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en-GB"/>
                              </w:rPr>
                              <w:t>Center</w:t>
                            </w:r>
                            <w:proofErr w:type="spellEnd"/>
                          </w:p>
                          <w:p w:rsidR="0002140B" w:rsidRPr="00AC2EAD" w:rsidRDefault="00186110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en-GB"/>
                              </w:rPr>
                            </w:pPr>
                            <w:r w:rsidRPr="00AC2EAD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en-GB"/>
                              </w:rPr>
                              <w:t>Engineering department – Technology Group</w:t>
                            </w:r>
                          </w:p>
                          <w:p w:rsidR="0002140B" w:rsidRDefault="009B6B29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>Tel: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 xml:space="preserve"> +33 1 </w:t>
                            </w:r>
                            <w:r w:rsidR="00186110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>46 40 35 08</w:t>
                            </w:r>
                          </w:p>
                          <w:p w:rsidR="0002140B" w:rsidRDefault="00FF15D9">
                            <w:pP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 xml:space="preserve">Mobile </w:t>
                            </w:r>
                            <w:r w:rsidR="009B6B29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 xml:space="preserve">: +33 </w:t>
                            </w:r>
                            <w:r w:rsidR="00F12AD1" w:rsidRPr="00F12AD1">
                              <w:rPr>
                                <w:rFonts w:ascii="Arial" w:hAnsi="Arial" w:cs="Arial"/>
                                <w:b/>
                                <w:snapToGrid w:val="0"/>
                                <w:color w:val="000000"/>
                                <w:sz w:val="22"/>
                                <w:lang w:val="fr-FR"/>
                              </w:rPr>
                              <w:t>6 59 89 70 47</w:t>
                            </w:r>
                          </w:p>
                          <w:p w:rsidR="0002140B" w:rsidRDefault="00783954">
                            <w:pPr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</w:pPr>
                            <w:hyperlink r:id="rId10" w:history="1">
                              <w:r w:rsidR="00186110" w:rsidRPr="0020277B">
                                <w:rPr>
                                  <w:rStyle w:val="Hyperlink"/>
                                  <w:rFonts w:ascii="Arial" w:hAnsi="Arial" w:cs="Arial"/>
                                  <w:sz w:val="22"/>
                                  <w:lang w:val="fr-FR"/>
                                </w:rPr>
                                <w:t>jean.primet@wanopc.org</w:t>
                              </w:r>
                            </w:hyperlink>
                            <w:r w:rsidR="00186110">
                              <w:rPr>
                                <w:rFonts w:ascii="Arial" w:hAnsi="Arial" w:cs="Arial"/>
                                <w:sz w:val="22"/>
                                <w:lang w:val="fr-FR"/>
                              </w:rPr>
                              <w:t xml:space="preserve"> </w:t>
                            </w:r>
                            <w:r w:rsidR="009B6B29">
                              <w:rPr>
                                <w:rFonts w:ascii="Arial" w:hAnsi="Arial" w:cs="Arial"/>
                                <w:color w:val="000000"/>
                                <w:sz w:val="22"/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2140B" w:rsidRDefault="0002140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</w:tblGrid>
      <w:tr w:rsidR="0002140B">
        <w:trPr>
          <w:cantSplit/>
        </w:trPr>
        <w:tc>
          <w:tcPr>
            <w:tcW w:w="8717" w:type="dxa"/>
          </w:tcPr>
          <w:p w:rsidR="0002140B" w:rsidRDefault="0002140B">
            <w:pPr>
              <w:ind w:right="990"/>
              <w:rPr>
                <w:rFonts w:ascii="Arial" w:hAnsi="Arial" w:cs="Arial"/>
                <w:b/>
                <w:sz w:val="22"/>
                <w:lang w:val="en-GB"/>
              </w:rPr>
            </w:pPr>
          </w:p>
          <w:p w:rsidR="0002140B" w:rsidRDefault="006C4AB0">
            <w:pPr>
              <w:ind w:right="990"/>
              <w:rPr>
                <w:rFonts w:ascii="Arial" w:hAnsi="Arial" w:cs="Arial"/>
                <w:b/>
                <w:sz w:val="22"/>
                <w:lang w:val="en-GB"/>
              </w:rPr>
            </w:pPr>
            <w:r>
              <w:rPr>
                <w:rFonts w:ascii="Arial" w:hAnsi="Arial" w:cs="Arial"/>
                <w:sz w:val="22"/>
                <w:lang w:val="en-GB"/>
              </w:rPr>
              <w:t>Married, 52</w:t>
            </w:r>
            <w:r w:rsidR="009B6B29">
              <w:rPr>
                <w:rFonts w:ascii="Arial" w:hAnsi="Arial" w:cs="Arial"/>
                <w:sz w:val="22"/>
                <w:lang w:val="en-GB"/>
              </w:rPr>
              <w:t xml:space="preserve"> years old, four children</w:t>
            </w:r>
          </w:p>
        </w:tc>
      </w:tr>
    </w:tbl>
    <w:p w:rsidR="001B778D" w:rsidRDefault="001B778D" w:rsidP="007E5882">
      <w:pPr>
        <w:ind w:right="990"/>
        <w:rPr>
          <w:rFonts w:ascii="Arial" w:hAnsi="Arial" w:cs="Arial"/>
          <w:b/>
          <w:sz w:val="22"/>
          <w:lang w:val="en-US"/>
        </w:rPr>
      </w:pPr>
      <w:bookmarkStart w:id="0" w:name="_GoBack"/>
      <w:bookmarkEnd w:id="0"/>
    </w:p>
    <w:p w:rsidR="007E5882" w:rsidRPr="007F6390" w:rsidRDefault="007D65FC" w:rsidP="007D65FC">
      <w:pPr>
        <w:ind w:right="990"/>
        <w:jc w:val="both"/>
        <w:rPr>
          <w:rFonts w:ascii="Arial" w:hAnsi="Arial" w:cs="Arial"/>
          <w:b/>
          <w:sz w:val="22"/>
          <w:lang w:val="en-US"/>
        </w:rPr>
      </w:pPr>
      <w:r>
        <w:rPr>
          <w:rFonts w:ascii="Arial" w:hAnsi="Arial" w:cs="Arial"/>
          <w:b/>
          <w:sz w:val="22"/>
          <w:lang w:val="en-US"/>
        </w:rPr>
        <w:t>COMPETENCES:</w:t>
      </w:r>
      <w:r w:rsidR="007E5882">
        <w:rPr>
          <w:rFonts w:ascii="Arial" w:hAnsi="Arial" w:cs="Arial"/>
          <w:b/>
          <w:sz w:val="22"/>
          <w:lang w:val="en-US"/>
        </w:rPr>
        <w:t xml:space="preserve"> </w:t>
      </w:r>
      <w:r w:rsidRPr="007D65FC">
        <w:rPr>
          <w:rFonts w:ascii="Arial" w:hAnsi="Arial" w:cs="Arial"/>
          <w:sz w:val="22"/>
          <w:lang w:val="en-US"/>
        </w:rPr>
        <w:t>Engineering,</w:t>
      </w:r>
      <w:r>
        <w:rPr>
          <w:rFonts w:ascii="Arial" w:hAnsi="Arial" w:cs="Arial"/>
          <w:b/>
          <w:sz w:val="22"/>
          <w:lang w:val="en-US"/>
        </w:rPr>
        <w:t xml:space="preserve"> </w:t>
      </w:r>
      <w:r w:rsidR="007E5882" w:rsidRPr="007E5882">
        <w:rPr>
          <w:rFonts w:ascii="Arial" w:hAnsi="Arial" w:cs="Arial"/>
          <w:sz w:val="22"/>
          <w:lang w:val="en-US"/>
        </w:rPr>
        <w:t>NPP operation, PSA development and use for NPP operation, experience feedback, development of operation and commissioning documentation for new plants,</w:t>
      </w:r>
      <w:r w:rsidR="007E5882">
        <w:rPr>
          <w:rFonts w:ascii="Arial" w:hAnsi="Arial" w:cs="Arial"/>
          <w:b/>
          <w:sz w:val="22"/>
          <w:lang w:val="en-US"/>
        </w:rPr>
        <w:t xml:space="preserve"> </w:t>
      </w:r>
      <w:r w:rsidR="007E5882" w:rsidRPr="007E5882">
        <w:rPr>
          <w:rFonts w:ascii="Arial" w:hAnsi="Arial" w:cs="Arial"/>
          <w:sz w:val="22"/>
          <w:lang w:val="en-US"/>
        </w:rPr>
        <w:t xml:space="preserve">management, </w:t>
      </w:r>
    </w:p>
    <w:p w:rsidR="0002140B" w:rsidRDefault="0002140B" w:rsidP="007D65FC">
      <w:pPr>
        <w:ind w:right="990"/>
        <w:jc w:val="both"/>
        <w:rPr>
          <w:rFonts w:ascii="Arial" w:hAnsi="Arial" w:cs="Arial"/>
          <w:sz w:val="22"/>
          <w:lang w:val="en-GB"/>
        </w:rPr>
      </w:pPr>
    </w:p>
    <w:p w:rsidR="0002140B" w:rsidRPr="007F6390" w:rsidRDefault="009B6B29" w:rsidP="007D65FC">
      <w:pPr>
        <w:ind w:right="990"/>
        <w:jc w:val="both"/>
        <w:rPr>
          <w:rFonts w:ascii="Arial" w:hAnsi="Arial" w:cs="Arial"/>
          <w:b/>
          <w:sz w:val="22"/>
          <w:lang w:val="en-US"/>
        </w:rPr>
      </w:pPr>
      <w:r w:rsidRPr="007F6390">
        <w:rPr>
          <w:rFonts w:ascii="Arial" w:hAnsi="Arial" w:cs="Arial"/>
          <w:b/>
          <w:sz w:val="22"/>
          <w:lang w:val="en-US"/>
        </w:rPr>
        <w:t>CURRENT ACTIVITY</w:t>
      </w:r>
    </w:p>
    <w:p w:rsidR="007D65FC" w:rsidRDefault="00186110" w:rsidP="007D65FC">
      <w:pPr>
        <w:ind w:left="284" w:right="990"/>
        <w:jc w:val="both"/>
        <w:rPr>
          <w:rFonts w:ascii="Arial" w:hAnsi="Arial" w:cs="Arial"/>
          <w:sz w:val="22"/>
          <w:lang w:val="en-GB"/>
        </w:rPr>
      </w:pPr>
      <w:r w:rsidRPr="00186110">
        <w:rPr>
          <w:rFonts w:ascii="Arial" w:hAnsi="Arial" w:cs="Arial"/>
          <w:b/>
          <w:i/>
          <w:sz w:val="22"/>
          <w:szCs w:val="22"/>
        </w:rPr>
        <w:t xml:space="preserve">From </w:t>
      </w:r>
      <w:r w:rsidR="007D65FC">
        <w:rPr>
          <w:rFonts w:ascii="Arial" w:hAnsi="Arial" w:cs="Arial"/>
          <w:b/>
          <w:i/>
          <w:sz w:val="22"/>
          <w:szCs w:val="22"/>
        </w:rPr>
        <w:t xml:space="preserve">september </w:t>
      </w:r>
      <w:r w:rsidRPr="00186110">
        <w:rPr>
          <w:rFonts w:ascii="Arial" w:hAnsi="Arial" w:cs="Arial"/>
          <w:b/>
          <w:i/>
          <w:sz w:val="22"/>
          <w:szCs w:val="22"/>
        </w:rPr>
        <w:t>2017</w:t>
      </w:r>
      <w:r w:rsidRPr="00186110">
        <w:rPr>
          <w:sz w:val="22"/>
          <w:szCs w:val="22"/>
          <w:lang w:val="en-GB"/>
        </w:rPr>
        <w:t xml:space="preserve"> : </w:t>
      </w:r>
      <w:r w:rsidRPr="00186110">
        <w:rPr>
          <w:rFonts w:ascii="Arial" w:hAnsi="Arial" w:cs="Arial"/>
          <w:sz w:val="22"/>
          <w:szCs w:val="22"/>
        </w:rPr>
        <w:t>second</w:t>
      </w:r>
      <w:r w:rsidR="007D65FC">
        <w:rPr>
          <w:rFonts w:ascii="Arial" w:hAnsi="Arial" w:cs="Arial"/>
          <w:sz w:val="22"/>
          <w:szCs w:val="22"/>
        </w:rPr>
        <w:t>ed</w:t>
      </w:r>
      <w:r w:rsidRPr="00186110">
        <w:rPr>
          <w:rFonts w:ascii="Arial" w:hAnsi="Arial" w:cs="Arial"/>
          <w:sz w:val="22"/>
          <w:szCs w:val="22"/>
        </w:rPr>
        <w:t xml:space="preserve"> </w:t>
      </w:r>
      <w:r w:rsidRPr="00186110">
        <w:rPr>
          <w:rFonts w:ascii="Arial" w:hAnsi="Arial" w:cs="Arial"/>
          <w:b/>
          <w:sz w:val="22"/>
          <w:szCs w:val="22"/>
        </w:rPr>
        <w:t>to WANO P</w:t>
      </w:r>
      <w:r>
        <w:rPr>
          <w:rFonts w:ascii="Arial" w:hAnsi="Arial" w:cs="Arial"/>
          <w:b/>
          <w:sz w:val="22"/>
          <w:szCs w:val="22"/>
        </w:rPr>
        <w:t xml:space="preserve">aris </w:t>
      </w:r>
      <w:r w:rsidRPr="00186110">
        <w:rPr>
          <w:rFonts w:ascii="Arial" w:hAnsi="Arial" w:cs="Arial"/>
          <w:b/>
          <w:sz w:val="22"/>
          <w:szCs w:val="22"/>
        </w:rPr>
        <w:t>C</w:t>
      </w:r>
      <w:r>
        <w:rPr>
          <w:rFonts w:ascii="Arial" w:hAnsi="Arial" w:cs="Arial"/>
          <w:b/>
          <w:sz w:val="22"/>
          <w:szCs w:val="22"/>
        </w:rPr>
        <w:t>enter</w:t>
      </w:r>
      <w:r w:rsidRPr="00186110">
        <w:rPr>
          <w:rFonts w:ascii="Arial" w:hAnsi="Arial" w:cs="Arial"/>
          <w:b/>
          <w:sz w:val="22"/>
          <w:szCs w:val="22"/>
        </w:rPr>
        <w:t xml:space="preserve"> </w:t>
      </w:r>
      <w:r w:rsidRPr="00186110">
        <w:rPr>
          <w:rFonts w:ascii="Arial" w:hAnsi="Arial" w:cs="Arial"/>
          <w:sz w:val="22"/>
          <w:szCs w:val="22"/>
        </w:rPr>
        <w:t>as an Expert in Technology Group</w:t>
      </w:r>
      <w:r w:rsidR="007D65FC">
        <w:rPr>
          <w:rFonts w:ascii="Arial" w:hAnsi="Arial" w:cs="Arial"/>
          <w:sz w:val="22"/>
          <w:szCs w:val="22"/>
        </w:rPr>
        <w:t>. Responsible for Design Informed Review of different plants (Chooz, Paluel, Krsko, Asco), contribution to Fire protection workshops, participation to 3 peer reviews in engineering.</w:t>
      </w:r>
    </w:p>
    <w:p w:rsidR="00186110" w:rsidRPr="00FF15D9" w:rsidRDefault="00186110" w:rsidP="007D65FC">
      <w:pPr>
        <w:ind w:left="284"/>
        <w:jc w:val="both"/>
        <w:rPr>
          <w:b/>
          <w:i/>
          <w:sz w:val="22"/>
          <w:szCs w:val="22"/>
          <w:lang w:val="en-GB"/>
        </w:rPr>
      </w:pPr>
    </w:p>
    <w:p w:rsidR="0002140B" w:rsidRDefault="009B6B29" w:rsidP="007D65FC">
      <w:pPr>
        <w:ind w:right="990"/>
        <w:jc w:val="both"/>
        <w:rPr>
          <w:rFonts w:ascii="Arial" w:hAnsi="Arial" w:cs="Arial"/>
          <w:b/>
          <w:sz w:val="22"/>
          <w:lang w:val="en-GB"/>
        </w:rPr>
      </w:pPr>
      <w:r>
        <w:rPr>
          <w:rFonts w:ascii="Arial" w:hAnsi="Arial" w:cs="Arial"/>
          <w:b/>
          <w:sz w:val="22"/>
          <w:lang w:val="en-GB"/>
        </w:rPr>
        <w:t>DEGREES</w:t>
      </w:r>
    </w:p>
    <w:p w:rsidR="0002140B" w:rsidRDefault="009B6B29" w:rsidP="007D65FC">
      <w:pPr>
        <w:ind w:left="284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 xml:space="preserve">Engineer from </w:t>
      </w:r>
      <w:proofErr w:type="spellStart"/>
      <w:r>
        <w:rPr>
          <w:rFonts w:ascii="Arial" w:hAnsi="Arial" w:cs="Arial"/>
          <w:sz w:val="22"/>
          <w:lang w:val="en-GB"/>
        </w:rPr>
        <w:t>Ecole</w:t>
      </w:r>
      <w:proofErr w:type="spellEnd"/>
      <w:r>
        <w:rPr>
          <w:rFonts w:ascii="Arial" w:hAnsi="Arial" w:cs="Arial"/>
          <w:sz w:val="22"/>
          <w:lang w:val="en-GB"/>
        </w:rPr>
        <w:t xml:space="preserve"> Centrale de Paris (1989)</w:t>
      </w:r>
    </w:p>
    <w:p w:rsidR="0002140B" w:rsidRDefault="009B6B29" w:rsidP="007D65FC">
      <w:pPr>
        <w:ind w:left="284"/>
        <w:jc w:val="both"/>
        <w:rPr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Post-graduate degree in Chemical Engineering for Moscow Mendeleev Institute (1990)</w:t>
      </w:r>
    </w:p>
    <w:p w:rsidR="0002140B" w:rsidRPr="00ED1E3D" w:rsidRDefault="0002140B" w:rsidP="007D65FC">
      <w:pPr>
        <w:ind w:left="284"/>
        <w:jc w:val="both"/>
        <w:rPr>
          <w:sz w:val="22"/>
          <w:lang w:val="en-US"/>
        </w:rPr>
      </w:pPr>
    </w:p>
    <w:p w:rsidR="0002140B" w:rsidRDefault="009B6B29" w:rsidP="007D65FC">
      <w:pPr>
        <w:ind w:right="990"/>
        <w:jc w:val="both"/>
        <w:rPr>
          <w:rFonts w:ascii="Arial" w:hAnsi="Arial" w:cs="Arial"/>
          <w:b/>
          <w:sz w:val="22"/>
          <w:lang w:val="en-GB"/>
        </w:rPr>
      </w:pPr>
      <w:r>
        <w:rPr>
          <w:rFonts w:ascii="Arial" w:hAnsi="Arial" w:cs="Arial"/>
          <w:b/>
          <w:sz w:val="22"/>
          <w:lang w:val="en-GB"/>
        </w:rPr>
        <w:t>LANGUAGES</w:t>
      </w:r>
    </w:p>
    <w:p w:rsidR="007D65FC" w:rsidRDefault="007D65FC" w:rsidP="007D65FC">
      <w:pPr>
        <w:ind w:left="284" w:right="990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French: mother tongue</w:t>
      </w:r>
    </w:p>
    <w:p w:rsidR="0002140B" w:rsidRDefault="009B6B29" w:rsidP="007D65FC">
      <w:pPr>
        <w:ind w:left="284" w:right="990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sz w:val="22"/>
          <w:lang w:val="en-GB"/>
        </w:rPr>
        <w:t>Fluent in Russian and English,</w:t>
      </w:r>
    </w:p>
    <w:p w:rsidR="0002140B" w:rsidRDefault="0002140B">
      <w:pPr>
        <w:ind w:left="284" w:right="990"/>
        <w:jc w:val="both"/>
        <w:rPr>
          <w:rFonts w:ascii="Arial" w:hAnsi="Arial" w:cs="Arial"/>
          <w:sz w:val="22"/>
          <w:lang w:val="en-GB"/>
        </w:rPr>
      </w:pPr>
    </w:p>
    <w:p w:rsidR="0002140B" w:rsidRDefault="009B6B29">
      <w:pPr>
        <w:ind w:right="990"/>
        <w:rPr>
          <w:rFonts w:ascii="Arial" w:hAnsi="Arial" w:cs="Arial"/>
          <w:b/>
          <w:sz w:val="22"/>
          <w:lang w:val="en-GB"/>
        </w:rPr>
      </w:pPr>
      <w:r>
        <w:rPr>
          <w:rFonts w:ascii="Arial" w:hAnsi="Arial" w:cs="Arial"/>
          <w:b/>
          <w:sz w:val="22"/>
          <w:lang w:val="en-GB"/>
        </w:rPr>
        <w:t>WORKING EXPERIENCE FOR EDF</w:t>
      </w:r>
    </w:p>
    <w:p w:rsidR="00186110" w:rsidRDefault="00186110" w:rsidP="00186110">
      <w:pPr>
        <w:ind w:left="284" w:right="990"/>
        <w:jc w:val="both"/>
        <w:rPr>
          <w:rFonts w:ascii="Arial" w:hAnsi="Arial" w:cs="Arial"/>
          <w:sz w:val="22"/>
          <w:lang w:val="en-GB"/>
        </w:rPr>
      </w:pPr>
      <w:r w:rsidRPr="00FF15D9">
        <w:rPr>
          <w:rFonts w:ascii="Arial" w:hAnsi="Arial" w:cs="Arial"/>
          <w:b/>
          <w:i/>
          <w:sz w:val="22"/>
          <w:szCs w:val="22"/>
        </w:rPr>
        <w:t>2014</w:t>
      </w:r>
      <w:r>
        <w:rPr>
          <w:rFonts w:ascii="Arial" w:hAnsi="Arial" w:cs="Arial"/>
          <w:b/>
          <w:i/>
          <w:sz w:val="22"/>
          <w:szCs w:val="22"/>
        </w:rPr>
        <w:t>-2017</w:t>
      </w:r>
      <w:r w:rsidRPr="00FF15D9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>Head of Operation and Commissioning Department</w:t>
      </w:r>
      <w:r w:rsidRPr="00FF15D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(70</w:t>
      </w:r>
      <w:r w:rsidRPr="00FE5537">
        <w:rPr>
          <w:rFonts w:ascii="Arial" w:hAnsi="Arial" w:cs="Arial"/>
          <w:sz w:val="22"/>
          <w:szCs w:val="22"/>
        </w:rPr>
        <w:t xml:space="preserve"> people)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in </w:t>
      </w:r>
      <w:r w:rsidRPr="00FF15D9">
        <w:rPr>
          <w:rFonts w:ascii="Arial" w:hAnsi="Arial" w:cs="Arial"/>
          <w:b/>
          <w:sz w:val="22"/>
          <w:szCs w:val="22"/>
        </w:rPr>
        <w:t>CNEN</w:t>
      </w:r>
      <w:r w:rsidR="007D65FC">
        <w:rPr>
          <w:rFonts w:ascii="Arial" w:hAnsi="Arial" w:cs="Arial"/>
          <w:b/>
          <w:sz w:val="22"/>
          <w:szCs w:val="22"/>
        </w:rPr>
        <w:t xml:space="preserve"> (New Build Engineering Division)</w:t>
      </w:r>
      <w:r w:rsidRPr="00FE5537">
        <w:rPr>
          <w:rFonts w:ascii="Arial" w:hAnsi="Arial" w:cs="Arial"/>
          <w:sz w:val="22"/>
          <w:szCs w:val="22"/>
        </w:rPr>
        <w:t>. Overall supervision of department activities including delivery of products for Hinkley Point C and Flamanville 3 projects, contribution to strategic planning of activities with NNB Pre-operation group</w:t>
      </w:r>
      <w:r>
        <w:rPr>
          <w:rFonts w:ascii="Arial" w:hAnsi="Arial" w:cs="Arial"/>
          <w:sz w:val="22"/>
          <w:szCs w:val="22"/>
        </w:rPr>
        <w:t>. Responsible for</w:t>
      </w:r>
      <w:r w:rsidRPr="00FE5537">
        <w:rPr>
          <w:rFonts w:ascii="Arial" w:hAnsi="Arial" w:cs="Arial"/>
          <w:sz w:val="22"/>
          <w:szCs w:val="22"/>
        </w:rPr>
        <w:t xml:space="preserve"> hiring new staff</w:t>
      </w:r>
      <w:r>
        <w:rPr>
          <w:rFonts w:ascii="Arial" w:hAnsi="Arial" w:cs="Arial"/>
          <w:sz w:val="22"/>
          <w:szCs w:val="22"/>
        </w:rPr>
        <w:t xml:space="preserve">, </w:t>
      </w:r>
      <w:r w:rsidRPr="002512BB">
        <w:rPr>
          <w:rFonts w:ascii="Arial" w:hAnsi="Arial" w:cs="Arial"/>
          <w:sz w:val="22"/>
          <w:szCs w:val="22"/>
        </w:rPr>
        <w:t>budget following</w:t>
      </w:r>
      <w:r>
        <w:rPr>
          <w:rFonts w:ascii="Arial" w:hAnsi="Arial" w:cs="Arial"/>
          <w:sz w:val="22"/>
          <w:szCs w:val="22"/>
        </w:rPr>
        <w:t xml:space="preserve"> and long term strategic planning.</w:t>
      </w:r>
    </w:p>
    <w:p w:rsidR="00186110" w:rsidRPr="00186110" w:rsidRDefault="00186110" w:rsidP="00C4451F">
      <w:pPr>
        <w:ind w:left="284" w:right="990"/>
        <w:jc w:val="both"/>
        <w:rPr>
          <w:rFonts w:ascii="Arial" w:hAnsi="Arial" w:cs="Arial"/>
          <w:i/>
          <w:sz w:val="22"/>
          <w:szCs w:val="22"/>
        </w:rPr>
      </w:pPr>
    </w:p>
    <w:p w:rsidR="00C4451F" w:rsidRDefault="00FF15D9" w:rsidP="00C4451F">
      <w:pPr>
        <w:ind w:left="284" w:right="990"/>
        <w:jc w:val="both"/>
        <w:rPr>
          <w:rFonts w:ascii="Arial" w:hAnsi="Arial" w:cs="Arial"/>
          <w:sz w:val="22"/>
          <w:lang w:val="en-GB"/>
        </w:rPr>
      </w:pPr>
      <w:r w:rsidRPr="00FF15D9">
        <w:rPr>
          <w:rFonts w:ascii="Arial" w:hAnsi="Arial" w:cs="Arial"/>
          <w:b/>
          <w:i/>
          <w:sz w:val="22"/>
          <w:szCs w:val="22"/>
        </w:rPr>
        <w:t>2011-2014 :</w:t>
      </w:r>
      <w:r w:rsidRPr="00FE5537">
        <w:rPr>
          <w:rFonts w:ascii="Arial" w:hAnsi="Arial" w:cs="Arial"/>
          <w:sz w:val="22"/>
          <w:szCs w:val="22"/>
          <w:lang w:val="en-US"/>
        </w:rPr>
        <w:t xml:space="preserve"> </w:t>
      </w:r>
      <w:r w:rsidR="00ED1E3D" w:rsidRPr="00FE5537">
        <w:rPr>
          <w:rFonts w:ascii="Arial" w:hAnsi="Arial" w:cs="Arial"/>
          <w:sz w:val="22"/>
          <w:szCs w:val="22"/>
          <w:lang w:val="en-US"/>
        </w:rPr>
        <w:t>Deputy</w:t>
      </w:r>
      <w:r w:rsidR="00ED1E3D">
        <w:rPr>
          <w:rFonts w:ascii="Arial" w:hAnsi="Arial" w:cs="Arial"/>
          <w:sz w:val="22"/>
          <w:szCs w:val="22"/>
        </w:rPr>
        <w:t xml:space="preserve"> Head of Operation and Commissioning Department </w:t>
      </w:r>
      <w:r w:rsidR="00ED1E3D" w:rsidRPr="00186110">
        <w:rPr>
          <w:rFonts w:ascii="Arial" w:hAnsi="Arial" w:cs="Arial"/>
          <w:b/>
          <w:sz w:val="22"/>
          <w:szCs w:val="22"/>
        </w:rPr>
        <w:t>in CNEN</w:t>
      </w:r>
      <w:r w:rsidRPr="00FF15D9">
        <w:rPr>
          <w:rFonts w:ascii="Arial" w:hAnsi="Arial" w:cs="Arial"/>
          <w:b/>
          <w:sz w:val="22"/>
          <w:szCs w:val="22"/>
        </w:rPr>
        <w:t>.</w:t>
      </w:r>
      <w:r w:rsidRPr="00FF15D9">
        <w:rPr>
          <w:rFonts w:ascii="Arial" w:hAnsi="Arial" w:cs="Arial"/>
          <w:sz w:val="22"/>
          <w:szCs w:val="22"/>
        </w:rPr>
        <w:t xml:space="preserve"> </w:t>
      </w:r>
      <w:r w:rsidR="00ED1E3D">
        <w:rPr>
          <w:rFonts w:ascii="Arial" w:hAnsi="Arial" w:cs="Arial"/>
          <w:sz w:val="22"/>
          <w:szCs w:val="22"/>
        </w:rPr>
        <w:t>Supervision of activities for Flamanville 3 project including responsability for del</w:t>
      </w:r>
      <w:r w:rsidR="00C4451F">
        <w:rPr>
          <w:rFonts w:ascii="Arial" w:hAnsi="Arial" w:cs="Arial"/>
          <w:sz w:val="22"/>
          <w:szCs w:val="22"/>
        </w:rPr>
        <w:t>iv</w:t>
      </w:r>
      <w:r w:rsidR="007F6390">
        <w:rPr>
          <w:rFonts w:ascii="Arial" w:hAnsi="Arial" w:cs="Arial"/>
          <w:sz w:val="22"/>
          <w:szCs w:val="22"/>
        </w:rPr>
        <w:t>ery of General Rules for Operation (technical specifications, surveillance programmes, EOPs,…).</w:t>
      </w:r>
      <w:r w:rsidR="00C4451F" w:rsidRPr="00C4451F">
        <w:rPr>
          <w:rFonts w:ascii="Arial" w:hAnsi="Arial" w:cs="Arial"/>
          <w:sz w:val="22"/>
          <w:lang w:val="en-GB"/>
        </w:rPr>
        <w:t xml:space="preserve"> </w:t>
      </w:r>
      <w:r w:rsidR="00C4451F">
        <w:rPr>
          <w:rFonts w:ascii="Arial" w:hAnsi="Arial" w:cs="Arial"/>
          <w:sz w:val="22"/>
          <w:lang w:val="en-GB"/>
        </w:rPr>
        <w:t xml:space="preserve">. </w:t>
      </w:r>
    </w:p>
    <w:p w:rsidR="00C4451F" w:rsidRPr="00FF15D9" w:rsidRDefault="00C4451F" w:rsidP="00C4451F">
      <w:pPr>
        <w:ind w:left="284"/>
        <w:jc w:val="both"/>
        <w:rPr>
          <w:b/>
          <w:i/>
          <w:sz w:val="22"/>
          <w:szCs w:val="22"/>
          <w:lang w:val="en-GB"/>
        </w:rPr>
      </w:pPr>
    </w:p>
    <w:p w:rsidR="00FF15D9" w:rsidRDefault="00FF15D9" w:rsidP="00FF15D9">
      <w:pPr>
        <w:ind w:left="284" w:right="990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2007-2011</w:t>
      </w:r>
      <w:r>
        <w:rPr>
          <w:rFonts w:ascii="Arial" w:hAnsi="Arial" w:cs="Arial"/>
          <w:sz w:val="22"/>
          <w:lang w:val="en-GB"/>
        </w:rPr>
        <w:t xml:space="preserve">: Deputy Director of </w:t>
      </w:r>
      <w:r>
        <w:rPr>
          <w:rFonts w:ascii="Arial" w:hAnsi="Arial" w:cs="Arial"/>
          <w:b/>
          <w:bCs/>
          <w:sz w:val="22"/>
          <w:lang w:val="en-GB"/>
        </w:rPr>
        <w:t>EDF R&amp;D “Industrial Risk Management” Department</w:t>
      </w:r>
      <w:r>
        <w:rPr>
          <w:rFonts w:ascii="Arial" w:hAnsi="Arial" w:cs="Arial"/>
          <w:sz w:val="22"/>
          <w:lang w:val="en-GB"/>
        </w:rPr>
        <w:t xml:space="preserve"> (Management of ~ 80 research engineers in PRA, dependability studies and methods, risk assessment, human factors, statistics, maintenance, asset management, process simulation a</w:t>
      </w:r>
      <w:r w:rsidR="007F6390">
        <w:rPr>
          <w:rFonts w:ascii="Arial" w:hAnsi="Arial" w:cs="Arial"/>
          <w:sz w:val="22"/>
          <w:lang w:val="en-GB"/>
        </w:rPr>
        <w:t xml:space="preserve">nd </w:t>
      </w:r>
      <w:proofErr w:type="gramStart"/>
      <w:r w:rsidR="007F6390">
        <w:rPr>
          <w:rFonts w:ascii="Arial" w:hAnsi="Arial" w:cs="Arial"/>
          <w:sz w:val="22"/>
          <w:lang w:val="en-GB"/>
        </w:rPr>
        <w:t>robotics,…</w:t>
      </w:r>
      <w:proofErr w:type="gramEnd"/>
      <w:r w:rsidR="007F6390">
        <w:rPr>
          <w:rFonts w:ascii="Arial" w:hAnsi="Arial" w:cs="Arial"/>
          <w:sz w:val="22"/>
          <w:lang w:val="en-GB"/>
        </w:rPr>
        <w:t>). Responsible for</w:t>
      </w:r>
      <w:r>
        <w:rPr>
          <w:rFonts w:ascii="Arial" w:hAnsi="Arial" w:cs="Arial"/>
          <w:sz w:val="22"/>
          <w:lang w:val="en-GB"/>
        </w:rPr>
        <w:t xml:space="preserve"> budget and department following, representative of EDF in several management technical committees. </w:t>
      </w:r>
    </w:p>
    <w:p w:rsidR="00FF15D9" w:rsidRPr="00FF15D9" w:rsidRDefault="00FF15D9" w:rsidP="00FF15D9">
      <w:pPr>
        <w:ind w:left="284"/>
        <w:jc w:val="both"/>
        <w:rPr>
          <w:b/>
          <w:i/>
          <w:sz w:val="22"/>
          <w:szCs w:val="22"/>
          <w:lang w:val="en-GB"/>
        </w:rPr>
      </w:pPr>
    </w:p>
    <w:p w:rsidR="0002140B" w:rsidRDefault="009B6B29">
      <w:pPr>
        <w:ind w:left="284" w:right="990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2003-</w:t>
      </w:r>
      <w:r w:rsidR="00AC2EAD">
        <w:rPr>
          <w:rFonts w:ascii="Arial" w:hAnsi="Arial" w:cs="Arial"/>
          <w:b/>
          <w:i/>
          <w:sz w:val="22"/>
          <w:lang w:val="en-GB"/>
        </w:rPr>
        <w:t>2007</w:t>
      </w:r>
      <w:r w:rsidR="00AC2EAD">
        <w:rPr>
          <w:rFonts w:ascii="Arial" w:hAnsi="Arial" w:cs="Arial"/>
          <w:sz w:val="22"/>
          <w:lang w:val="en-GB"/>
        </w:rPr>
        <w:t>:</w:t>
      </w:r>
      <w:r>
        <w:rPr>
          <w:rFonts w:ascii="Arial" w:hAnsi="Arial" w:cs="Arial"/>
          <w:sz w:val="22"/>
          <w:lang w:val="en-GB"/>
        </w:rPr>
        <w:t xml:space="preserve"> Manager of </w:t>
      </w:r>
      <w:r>
        <w:rPr>
          <w:rFonts w:ascii="Arial" w:hAnsi="Arial" w:cs="Arial"/>
          <w:b/>
          <w:bCs/>
          <w:sz w:val="22"/>
          <w:lang w:val="en-GB"/>
        </w:rPr>
        <w:t>EDF R&amp;D PSA Group</w:t>
      </w:r>
      <w:r>
        <w:rPr>
          <w:rFonts w:ascii="Arial" w:hAnsi="Arial" w:cs="Arial"/>
          <w:sz w:val="22"/>
          <w:lang w:val="en-GB"/>
        </w:rPr>
        <w:t xml:space="preserve"> in “Industrial Risk Management” Department. Technical and human management of 12 research engineers, budget follow-up, supervision of several R&amp;D projects in the field of PSA, organisation of scientific partnerships with French universities and international organisations (EPRI). </w:t>
      </w:r>
    </w:p>
    <w:p w:rsidR="0002140B" w:rsidRDefault="0002140B">
      <w:pPr>
        <w:ind w:left="284"/>
        <w:jc w:val="both"/>
        <w:rPr>
          <w:sz w:val="22"/>
          <w:lang w:val="en-GB"/>
        </w:rPr>
      </w:pPr>
    </w:p>
    <w:p w:rsidR="0002140B" w:rsidRDefault="009B6B29">
      <w:pPr>
        <w:ind w:left="284" w:right="990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1999-</w:t>
      </w:r>
      <w:r w:rsidR="00AC2EAD">
        <w:rPr>
          <w:rFonts w:ascii="Arial" w:hAnsi="Arial" w:cs="Arial"/>
          <w:b/>
          <w:i/>
          <w:sz w:val="22"/>
          <w:lang w:val="en-GB"/>
        </w:rPr>
        <w:t>2003:</w:t>
      </w:r>
      <w:r>
        <w:rPr>
          <w:rFonts w:ascii="Arial" w:hAnsi="Arial" w:cs="Arial"/>
          <w:sz w:val="22"/>
          <w:lang w:val="en-GB"/>
        </w:rPr>
        <w:t xml:space="preserve"> Engineer in </w:t>
      </w:r>
      <w:r>
        <w:rPr>
          <w:rFonts w:ascii="Arial" w:hAnsi="Arial" w:cs="Arial"/>
          <w:b/>
          <w:bCs/>
          <w:sz w:val="22"/>
          <w:lang w:val="en-GB"/>
        </w:rPr>
        <w:t>Nuclear Safety Group</w:t>
      </w:r>
      <w:r>
        <w:rPr>
          <w:rFonts w:ascii="Arial" w:hAnsi="Arial" w:cs="Arial"/>
          <w:b/>
          <w:sz w:val="22"/>
          <w:lang w:val="en-GB"/>
        </w:rPr>
        <w:t xml:space="preserve"> </w:t>
      </w:r>
      <w:r>
        <w:rPr>
          <w:rFonts w:ascii="Arial" w:hAnsi="Arial" w:cs="Arial"/>
          <w:bCs/>
          <w:sz w:val="22"/>
          <w:lang w:val="en-GB"/>
        </w:rPr>
        <w:t xml:space="preserve">of Power Plant Support </w:t>
      </w:r>
      <w:proofErr w:type="spellStart"/>
      <w:r>
        <w:rPr>
          <w:rFonts w:ascii="Arial" w:hAnsi="Arial" w:cs="Arial"/>
          <w:bCs/>
          <w:sz w:val="22"/>
          <w:lang w:val="en-GB"/>
        </w:rPr>
        <w:t>Center</w:t>
      </w:r>
      <w:proofErr w:type="spellEnd"/>
      <w:r>
        <w:rPr>
          <w:rFonts w:ascii="Arial" w:hAnsi="Arial" w:cs="Arial"/>
          <w:bCs/>
          <w:sz w:val="22"/>
          <w:lang w:val="en-GB"/>
        </w:rPr>
        <w:t xml:space="preserve"> (CAPE, Paris) of NPP Operations Division</w:t>
      </w:r>
      <w:r>
        <w:rPr>
          <w:rFonts w:ascii="Arial" w:hAnsi="Arial" w:cs="Arial"/>
          <w:sz w:val="22"/>
          <w:lang w:val="en-GB"/>
        </w:rPr>
        <w:t xml:space="preserve">. Specialist of experience feed-back, including using </w:t>
      </w:r>
      <w:r>
        <w:rPr>
          <w:rFonts w:ascii="Arial" w:hAnsi="Arial" w:cs="Arial"/>
          <w:sz w:val="22"/>
          <w:lang w:val="en-GB"/>
        </w:rPr>
        <w:lastRenderedPageBreak/>
        <w:t>INES scale and safety assessment of operational events. Responsible for PSA activities for CAPE and for EDF precursor program.</w:t>
      </w:r>
    </w:p>
    <w:p w:rsidR="0002140B" w:rsidRDefault="0002140B">
      <w:pPr>
        <w:ind w:left="284" w:right="990"/>
        <w:jc w:val="both"/>
        <w:rPr>
          <w:rFonts w:ascii="Arial" w:hAnsi="Arial" w:cs="Arial"/>
          <w:b/>
          <w:i/>
          <w:sz w:val="22"/>
          <w:lang w:val="en-GB"/>
        </w:rPr>
      </w:pPr>
    </w:p>
    <w:p w:rsidR="0002140B" w:rsidRDefault="009B6B29">
      <w:pPr>
        <w:ind w:left="284" w:right="990"/>
        <w:jc w:val="both"/>
        <w:rPr>
          <w:rFonts w:ascii="Arial" w:hAnsi="Arial" w:cs="Arial"/>
          <w:bCs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1998-</w:t>
      </w:r>
      <w:r w:rsidR="00AC2EAD">
        <w:rPr>
          <w:rFonts w:ascii="Arial" w:hAnsi="Arial" w:cs="Arial"/>
          <w:b/>
          <w:i/>
          <w:sz w:val="22"/>
          <w:lang w:val="en-GB"/>
        </w:rPr>
        <w:t>1999:</w:t>
      </w:r>
      <w:r>
        <w:rPr>
          <w:rFonts w:ascii="Arial" w:hAnsi="Arial" w:cs="Arial"/>
          <w:sz w:val="22"/>
          <w:lang w:val="en-GB"/>
        </w:rPr>
        <w:t xml:space="preserve"> Technical advisor at </w:t>
      </w:r>
      <w:proofErr w:type="spellStart"/>
      <w:r>
        <w:rPr>
          <w:rFonts w:ascii="Arial" w:hAnsi="Arial" w:cs="Arial"/>
          <w:b/>
          <w:bCs/>
          <w:sz w:val="22"/>
          <w:lang w:val="en-GB"/>
        </w:rPr>
        <w:t>Mochovce</w:t>
      </w:r>
      <w:proofErr w:type="spellEnd"/>
      <w:r>
        <w:rPr>
          <w:rFonts w:ascii="Arial" w:hAnsi="Arial" w:cs="Arial"/>
          <w:b/>
          <w:bCs/>
          <w:sz w:val="22"/>
          <w:lang w:val="en-GB"/>
        </w:rPr>
        <w:t xml:space="preserve"> Nuclear Power Plant </w:t>
      </w:r>
      <w:r>
        <w:rPr>
          <w:rFonts w:ascii="Arial" w:hAnsi="Arial" w:cs="Arial"/>
          <w:bCs/>
          <w:sz w:val="22"/>
          <w:lang w:val="en-GB"/>
        </w:rPr>
        <w:t xml:space="preserve">(2 VVER 440 MW units, Slovak Republic) in the EDF technical support team. Support for improvement of operation practices (definition of surveillance programme, periodical tests </w:t>
      </w:r>
      <w:r w:rsidR="00AC2EAD">
        <w:rPr>
          <w:rFonts w:ascii="Arial" w:hAnsi="Arial" w:cs="Arial"/>
          <w:bCs/>
          <w:sz w:val="22"/>
          <w:lang w:val="en-GB"/>
        </w:rPr>
        <w:t>procedures...</w:t>
      </w:r>
      <w:r>
        <w:rPr>
          <w:rFonts w:ascii="Arial" w:hAnsi="Arial" w:cs="Arial"/>
          <w:bCs/>
          <w:sz w:val="22"/>
          <w:lang w:val="en-GB"/>
        </w:rPr>
        <w:t>).</w:t>
      </w:r>
    </w:p>
    <w:p w:rsidR="0002140B" w:rsidRDefault="0002140B">
      <w:pPr>
        <w:ind w:left="284" w:right="990"/>
        <w:jc w:val="both"/>
        <w:rPr>
          <w:rFonts w:ascii="Arial" w:hAnsi="Arial" w:cs="Arial"/>
          <w:b/>
          <w:i/>
          <w:sz w:val="22"/>
          <w:lang w:val="en-GB"/>
        </w:rPr>
      </w:pPr>
    </w:p>
    <w:p w:rsidR="0002140B" w:rsidRDefault="009B6B29">
      <w:pPr>
        <w:ind w:left="284" w:right="992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1994-</w:t>
      </w:r>
      <w:r w:rsidR="00AC2EAD">
        <w:rPr>
          <w:rFonts w:ascii="Arial" w:hAnsi="Arial" w:cs="Arial"/>
          <w:b/>
          <w:i/>
          <w:sz w:val="22"/>
          <w:lang w:val="en-GB"/>
        </w:rPr>
        <w:t>1997:</w:t>
      </w:r>
      <w:r>
        <w:rPr>
          <w:rFonts w:ascii="Arial" w:hAnsi="Arial" w:cs="Arial"/>
          <w:b/>
          <w:i/>
          <w:sz w:val="22"/>
          <w:lang w:val="en-GB"/>
        </w:rPr>
        <w:t xml:space="preserve"> </w:t>
      </w:r>
      <w:r>
        <w:rPr>
          <w:rFonts w:ascii="Arial" w:hAnsi="Arial" w:cs="Arial"/>
          <w:sz w:val="22"/>
          <w:lang w:val="en-GB"/>
        </w:rPr>
        <w:t xml:space="preserve">Operation Engineer at </w:t>
      </w:r>
      <w:r>
        <w:rPr>
          <w:rFonts w:ascii="Arial" w:hAnsi="Arial" w:cs="Arial"/>
          <w:b/>
          <w:bCs/>
          <w:sz w:val="22"/>
          <w:lang w:val="en-GB"/>
        </w:rPr>
        <w:t xml:space="preserve">EDF </w:t>
      </w:r>
      <w:proofErr w:type="spellStart"/>
      <w:r>
        <w:rPr>
          <w:rFonts w:ascii="Arial" w:hAnsi="Arial" w:cs="Arial"/>
          <w:b/>
          <w:bCs/>
          <w:sz w:val="22"/>
          <w:lang w:val="en-GB"/>
        </w:rPr>
        <w:t>Dampierre</w:t>
      </w:r>
      <w:proofErr w:type="spellEnd"/>
      <w:r>
        <w:rPr>
          <w:rFonts w:ascii="Arial" w:hAnsi="Arial" w:cs="Arial"/>
          <w:b/>
          <w:bCs/>
          <w:sz w:val="22"/>
          <w:lang w:val="en-GB"/>
        </w:rPr>
        <w:t xml:space="preserve"> Nuclear Power Plant</w:t>
      </w:r>
      <w:r>
        <w:rPr>
          <w:rFonts w:ascii="Arial" w:hAnsi="Arial" w:cs="Arial"/>
          <w:sz w:val="22"/>
          <w:lang w:val="en-GB"/>
        </w:rPr>
        <w:t xml:space="preserve"> (4 PWR 900 MW units). Organisation of operation and maintenance activities at power. Responsible for operation activities during annual outages. Contribution to the preparation of an OSART mission.</w:t>
      </w:r>
    </w:p>
    <w:p w:rsidR="0002140B" w:rsidRDefault="0002140B">
      <w:pPr>
        <w:ind w:left="284" w:right="990"/>
        <w:jc w:val="both"/>
        <w:rPr>
          <w:rFonts w:ascii="Arial" w:hAnsi="Arial" w:cs="Arial"/>
          <w:b/>
          <w:i/>
          <w:sz w:val="22"/>
          <w:lang w:val="en-GB"/>
        </w:rPr>
      </w:pPr>
    </w:p>
    <w:p w:rsidR="0002140B" w:rsidRDefault="009B6B29" w:rsidP="007D65FC">
      <w:pPr>
        <w:ind w:left="284" w:right="992"/>
        <w:jc w:val="both"/>
        <w:rPr>
          <w:rFonts w:ascii="Arial" w:hAnsi="Arial" w:cs="Arial"/>
          <w:sz w:val="22"/>
          <w:lang w:val="en-GB"/>
        </w:rPr>
      </w:pPr>
      <w:r>
        <w:rPr>
          <w:rFonts w:ascii="Arial" w:hAnsi="Arial" w:cs="Arial"/>
          <w:b/>
          <w:i/>
          <w:sz w:val="22"/>
          <w:lang w:val="en-GB"/>
        </w:rPr>
        <w:t>1991-</w:t>
      </w:r>
      <w:r w:rsidR="00AC2EAD">
        <w:rPr>
          <w:rFonts w:ascii="Arial" w:hAnsi="Arial" w:cs="Arial"/>
          <w:b/>
          <w:i/>
          <w:sz w:val="22"/>
          <w:lang w:val="en-GB"/>
        </w:rPr>
        <w:t>1993</w:t>
      </w:r>
      <w:r w:rsidR="00AC2EAD">
        <w:rPr>
          <w:rFonts w:ascii="Arial" w:hAnsi="Arial" w:cs="Arial"/>
          <w:sz w:val="22"/>
          <w:lang w:val="en-GB"/>
        </w:rPr>
        <w:t>:</w:t>
      </w:r>
      <w:r>
        <w:rPr>
          <w:rFonts w:ascii="Arial" w:hAnsi="Arial" w:cs="Arial"/>
          <w:sz w:val="22"/>
          <w:lang w:val="en-GB"/>
        </w:rPr>
        <w:t xml:space="preserve"> Deputy Head Representative of </w:t>
      </w:r>
      <w:proofErr w:type="spellStart"/>
      <w:r>
        <w:rPr>
          <w:rFonts w:ascii="Arial" w:hAnsi="Arial" w:cs="Arial"/>
          <w:sz w:val="22"/>
          <w:lang w:val="en-GB"/>
        </w:rPr>
        <w:t>Electricité</w:t>
      </w:r>
      <w:proofErr w:type="spellEnd"/>
      <w:r>
        <w:rPr>
          <w:rFonts w:ascii="Arial" w:hAnsi="Arial" w:cs="Arial"/>
          <w:sz w:val="22"/>
          <w:lang w:val="en-GB"/>
        </w:rPr>
        <w:t xml:space="preserve"> de France in </w:t>
      </w:r>
      <w:r>
        <w:rPr>
          <w:rFonts w:ascii="Arial" w:hAnsi="Arial" w:cs="Arial"/>
          <w:b/>
          <w:bCs/>
          <w:sz w:val="22"/>
          <w:lang w:val="en-GB"/>
        </w:rPr>
        <w:t>Moscow</w:t>
      </w:r>
      <w:r>
        <w:rPr>
          <w:rFonts w:ascii="Arial" w:hAnsi="Arial" w:cs="Arial"/>
          <w:sz w:val="22"/>
          <w:lang w:val="en-GB"/>
        </w:rPr>
        <w:t xml:space="preserve"> (Russian Federation). Commercial survey, organisation of technical missions of EDF engineers to ex-USSR countries. Contribution to some TACIS projects and other EDF contracts with the nuclear industry.</w:t>
      </w:r>
    </w:p>
    <w:p w:rsidR="0002140B" w:rsidRDefault="0002140B">
      <w:pPr>
        <w:ind w:left="284" w:right="990"/>
        <w:jc w:val="both"/>
        <w:rPr>
          <w:rFonts w:ascii="Arial" w:hAnsi="Arial" w:cs="Arial"/>
          <w:sz w:val="22"/>
          <w:lang w:val="en-GB"/>
        </w:rPr>
      </w:pPr>
    </w:p>
    <w:p w:rsidR="00FE5537" w:rsidRDefault="00FE5537">
      <w:pPr>
        <w:ind w:left="284" w:right="990"/>
        <w:jc w:val="both"/>
        <w:rPr>
          <w:rFonts w:ascii="Arial" w:hAnsi="Arial" w:cs="Arial"/>
          <w:sz w:val="22"/>
          <w:lang w:val="en-GB"/>
        </w:rPr>
      </w:pPr>
    </w:p>
    <w:p w:rsidR="00FE5537" w:rsidRDefault="00FE5537" w:rsidP="00FE5537">
      <w:pPr>
        <w:ind w:right="990"/>
        <w:jc w:val="both"/>
        <w:rPr>
          <w:rFonts w:ascii="Arial" w:hAnsi="Arial" w:cs="Arial"/>
          <w:b/>
          <w:bCs/>
          <w:sz w:val="22"/>
          <w:lang w:val="en-GB"/>
        </w:rPr>
      </w:pPr>
      <w:r>
        <w:rPr>
          <w:rFonts w:ascii="Arial" w:hAnsi="Arial" w:cs="Arial"/>
          <w:b/>
          <w:bCs/>
          <w:sz w:val="22"/>
          <w:lang w:val="en-GB"/>
        </w:rPr>
        <w:t>DIFFERENT INTERNATIONAL ACTIVITIES</w:t>
      </w:r>
    </w:p>
    <w:p w:rsidR="00FE5537" w:rsidRDefault="00FE5537" w:rsidP="00FE5537">
      <w:pPr>
        <w:ind w:right="990"/>
        <w:jc w:val="both"/>
        <w:rPr>
          <w:rFonts w:ascii="Arial" w:hAnsi="Arial" w:cs="Arial"/>
          <w:b/>
          <w:bCs/>
          <w:sz w:val="22"/>
          <w:lang w:val="en-GB"/>
        </w:rPr>
      </w:pPr>
    </w:p>
    <w:p w:rsidR="007D65FC" w:rsidRDefault="00AC2EAD" w:rsidP="007D65FC">
      <w:pPr>
        <w:pStyle w:val="ListParagraph"/>
        <w:numPr>
          <w:ilvl w:val="0"/>
          <w:numId w:val="13"/>
        </w:numPr>
        <w:ind w:left="357" w:right="992" w:hanging="357"/>
        <w:jc w:val="both"/>
        <w:rPr>
          <w:rFonts w:ascii="Arial" w:hAnsi="Arial" w:cs="Arial"/>
          <w:sz w:val="22"/>
          <w:lang w:val="en-GB"/>
        </w:rPr>
      </w:pPr>
      <w:r w:rsidRPr="00FE5537">
        <w:rPr>
          <w:rFonts w:ascii="Arial" w:hAnsi="Arial" w:cs="Arial"/>
          <w:sz w:val="22"/>
          <w:lang w:val="en-GB"/>
        </w:rPr>
        <w:t>2007:</w:t>
      </w:r>
      <w:r w:rsidR="00FE5537" w:rsidRPr="00FE5537">
        <w:rPr>
          <w:rFonts w:ascii="Arial" w:hAnsi="Arial" w:cs="Arial"/>
          <w:sz w:val="22"/>
          <w:lang w:val="en-GB"/>
        </w:rPr>
        <w:t xml:space="preserve"> Participation as an expert in Operation for IAEA OSART mission at </w:t>
      </w:r>
      <w:proofErr w:type="spellStart"/>
      <w:r w:rsidR="00FE5537" w:rsidRPr="00FE5537">
        <w:rPr>
          <w:rFonts w:ascii="Arial" w:hAnsi="Arial" w:cs="Arial"/>
          <w:sz w:val="22"/>
          <w:lang w:val="en-GB"/>
        </w:rPr>
        <w:t>Loviisa</w:t>
      </w:r>
      <w:proofErr w:type="spellEnd"/>
      <w:r w:rsidR="00FE5537" w:rsidRPr="00FE5537">
        <w:rPr>
          <w:rFonts w:ascii="Arial" w:hAnsi="Arial" w:cs="Arial"/>
          <w:sz w:val="22"/>
          <w:lang w:val="en-GB"/>
        </w:rPr>
        <w:t xml:space="preserve"> NPP (Finland).</w:t>
      </w:r>
    </w:p>
    <w:p w:rsidR="007D65FC" w:rsidRPr="007D65FC" w:rsidRDefault="007D65FC" w:rsidP="007D65FC">
      <w:pPr>
        <w:ind w:right="992"/>
        <w:jc w:val="both"/>
        <w:rPr>
          <w:rFonts w:ascii="Arial" w:hAnsi="Arial" w:cs="Arial"/>
          <w:sz w:val="22"/>
          <w:lang w:val="en-GB"/>
        </w:rPr>
      </w:pPr>
    </w:p>
    <w:p w:rsidR="007D65FC" w:rsidRDefault="00AC2EAD" w:rsidP="00331564">
      <w:pPr>
        <w:pStyle w:val="ListParagraph"/>
        <w:numPr>
          <w:ilvl w:val="0"/>
          <w:numId w:val="13"/>
        </w:numPr>
        <w:ind w:rightChars="992" w:right="1984"/>
        <w:jc w:val="both"/>
        <w:rPr>
          <w:rFonts w:ascii="Arial" w:hAnsi="Arial" w:cs="Arial"/>
          <w:sz w:val="22"/>
          <w:lang w:val="en-GB"/>
        </w:rPr>
      </w:pPr>
      <w:r w:rsidRPr="007D65FC">
        <w:rPr>
          <w:rFonts w:ascii="Arial" w:hAnsi="Arial" w:cs="Arial"/>
          <w:sz w:val="22"/>
          <w:lang w:val="en-GB"/>
        </w:rPr>
        <w:t>2011:</w:t>
      </w:r>
      <w:r w:rsidR="00FE5537" w:rsidRPr="007D65FC">
        <w:rPr>
          <w:rFonts w:ascii="Arial" w:hAnsi="Arial" w:cs="Arial"/>
          <w:sz w:val="22"/>
          <w:lang w:val="en-GB"/>
        </w:rPr>
        <w:t xml:space="preserve"> Participation as an expert in Operation for IAEA OSART mission at </w:t>
      </w:r>
      <w:proofErr w:type="spellStart"/>
      <w:r w:rsidR="00FE5537" w:rsidRPr="007D65FC">
        <w:rPr>
          <w:rFonts w:ascii="Arial" w:hAnsi="Arial" w:cs="Arial"/>
          <w:sz w:val="22"/>
          <w:lang w:val="en-GB"/>
        </w:rPr>
        <w:t>Metzamor</w:t>
      </w:r>
      <w:proofErr w:type="spellEnd"/>
      <w:r w:rsidR="00FE5537" w:rsidRPr="007D65FC">
        <w:rPr>
          <w:rFonts w:ascii="Arial" w:hAnsi="Arial" w:cs="Arial"/>
          <w:sz w:val="22"/>
          <w:lang w:val="en-GB"/>
        </w:rPr>
        <w:t xml:space="preserve"> NPP (Armenia)</w:t>
      </w:r>
    </w:p>
    <w:p w:rsidR="007D65FC" w:rsidRPr="007D65FC" w:rsidRDefault="007D65FC" w:rsidP="007D65FC">
      <w:pPr>
        <w:pStyle w:val="ListParagraph"/>
        <w:rPr>
          <w:rFonts w:ascii="Arial" w:hAnsi="Arial" w:cs="Arial"/>
          <w:sz w:val="22"/>
          <w:lang w:val="en-GB"/>
        </w:rPr>
      </w:pPr>
    </w:p>
    <w:p w:rsidR="00FE5537" w:rsidRPr="007D65FC" w:rsidRDefault="00AC2EAD" w:rsidP="00331564">
      <w:pPr>
        <w:pStyle w:val="ListParagraph"/>
        <w:numPr>
          <w:ilvl w:val="0"/>
          <w:numId w:val="13"/>
        </w:numPr>
        <w:ind w:rightChars="992" w:right="1984"/>
        <w:jc w:val="both"/>
        <w:rPr>
          <w:rFonts w:ascii="Arial" w:hAnsi="Arial" w:cs="Arial"/>
          <w:sz w:val="22"/>
          <w:lang w:val="en-GB"/>
        </w:rPr>
      </w:pPr>
      <w:r w:rsidRPr="007D65FC">
        <w:rPr>
          <w:rFonts w:ascii="Arial" w:hAnsi="Arial" w:cs="Arial"/>
          <w:sz w:val="22"/>
          <w:lang w:val="en-GB"/>
        </w:rPr>
        <w:t>2013</w:t>
      </w:r>
      <w:r w:rsidR="00FE5537" w:rsidRPr="007D65FC">
        <w:rPr>
          <w:rFonts w:ascii="Arial" w:hAnsi="Arial" w:cs="Arial"/>
          <w:sz w:val="22"/>
          <w:lang w:val="en-GB"/>
        </w:rPr>
        <w:t>: Participation to post-OSART mission</w:t>
      </w:r>
      <w:r w:rsidR="001B14AE" w:rsidRPr="007D65FC">
        <w:rPr>
          <w:rFonts w:ascii="Arial" w:hAnsi="Arial" w:cs="Arial"/>
          <w:sz w:val="22"/>
          <w:lang w:val="en-GB"/>
        </w:rPr>
        <w:t xml:space="preserve"> of </w:t>
      </w:r>
      <w:proofErr w:type="spellStart"/>
      <w:r w:rsidR="001B14AE" w:rsidRPr="007D65FC">
        <w:rPr>
          <w:rFonts w:ascii="Arial" w:hAnsi="Arial" w:cs="Arial"/>
          <w:sz w:val="22"/>
          <w:lang w:val="en-GB"/>
        </w:rPr>
        <w:t>Metzamor</w:t>
      </w:r>
      <w:proofErr w:type="spellEnd"/>
      <w:r w:rsidR="001B14AE" w:rsidRPr="007D65FC">
        <w:rPr>
          <w:rFonts w:ascii="Arial" w:hAnsi="Arial" w:cs="Arial"/>
          <w:sz w:val="22"/>
          <w:lang w:val="en-GB"/>
        </w:rPr>
        <w:t xml:space="preserve"> NPP (Armenia)</w:t>
      </w:r>
    </w:p>
    <w:p w:rsidR="00FE5537" w:rsidRPr="00FE5537" w:rsidRDefault="00FE5537" w:rsidP="007D65FC">
      <w:pPr>
        <w:ind w:rightChars="992" w:right="1984"/>
        <w:jc w:val="both"/>
        <w:rPr>
          <w:rFonts w:ascii="Arial" w:hAnsi="Arial" w:cs="Arial"/>
          <w:sz w:val="22"/>
          <w:lang w:val="en-GB"/>
        </w:rPr>
      </w:pPr>
    </w:p>
    <w:p w:rsidR="00FE5537" w:rsidRDefault="00FE5537" w:rsidP="00FE5537">
      <w:pPr>
        <w:ind w:right="990"/>
        <w:jc w:val="both"/>
        <w:rPr>
          <w:rFonts w:ascii="Arial" w:hAnsi="Arial" w:cs="Arial"/>
          <w:b/>
          <w:bCs/>
          <w:sz w:val="22"/>
          <w:lang w:val="en-GB"/>
        </w:rPr>
      </w:pPr>
    </w:p>
    <w:sectPr w:rsidR="00FE5537" w:rsidSect="000214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851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954" w:rsidRDefault="00783954">
      <w:r>
        <w:separator/>
      </w:r>
    </w:p>
  </w:endnote>
  <w:endnote w:type="continuationSeparator" w:id="0">
    <w:p w:rsidR="00783954" w:rsidRDefault="0078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vantGarde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40B" w:rsidRDefault="00437C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B6B2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DC5">
      <w:rPr>
        <w:rStyle w:val="PageNumber"/>
        <w:noProof/>
      </w:rPr>
      <w:t>3</w:t>
    </w:r>
    <w:r>
      <w:rPr>
        <w:rStyle w:val="PageNumber"/>
      </w:rPr>
      <w:fldChar w:fldCharType="end"/>
    </w:r>
  </w:p>
  <w:p w:rsidR="0002140B" w:rsidRDefault="0002140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40B" w:rsidRPr="00CE6A5F" w:rsidRDefault="0002140B" w:rsidP="00CE6A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5F" w:rsidRDefault="00CE6A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954" w:rsidRDefault="00783954">
      <w:r>
        <w:separator/>
      </w:r>
    </w:p>
  </w:footnote>
  <w:footnote w:type="continuationSeparator" w:id="0">
    <w:p w:rsidR="00783954" w:rsidRDefault="00783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5F" w:rsidRDefault="00CE6A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40B" w:rsidRDefault="0002140B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A5F" w:rsidRDefault="00CE6A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40B49"/>
    <w:multiLevelType w:val="hybridMultilevel"/>
    <w:tmpl w:val="5254D87E"/>
    <w:lvl w:ilvl="0" w:tplc="FFFFFFFF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84342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F836FE0"/>
    <w:multiLevelType w:val="hybridMultilevel"/>
    <w:tmpl w:val="92344194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B26120"/>
    <w:multiLevelType w:val="hybridMultilevel"/>
    <w:tmpl w:val="968C0B9C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E77CB2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E4D32F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53DB2E1D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6B06BC2"/>
    <w:multiLevelType w:val="hybridMultilevel"/>
    <w:tmpl w:val="A5368DC8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44731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E043AD4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E6D7ABF"/>
    <w:multiLevelType w:val="hybridMultilevel"/>
    <w:tmpl w:val="9DCE8ED6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32"/>
        </w:rPr>
      </w:lvl>
    </w:lvlOverride>
  </w:num>
  <w:num w:numId="2">
    <w:abstractNumId w:val="0"/>
    <w:lvlOverride w:ilvl="0">
      <w:lvl w:ilvl="0">
        <w:numFmt w:val="bullet"/>
        <w:lvlText w:val=""/>
        <w:legacy w:legacy="1" w:legacySpace="0" w:legacyIndent="0"/>
        <w:lvlJc w:val="left"/>
        <w:rPr>
          <w:rFonts w:ascii="Symbol" w:hAnsi="Symbol" w:hint="default"/>
          <w:sz w:val="32"/>
        </w:rPr>
      </w:lvl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14"/>
    <w:rsid w:val="0002140B"/>
    <w:rsid w:val="00105705"/>
    <w:rsid w:val="001130BF"/>
    <w:rsid w:val="00185486"/>
    <w:rsid w:val="00186110"/>
    <w:rsid w:val="001A1B72"/>
    <w:rsid w:val="001B14AE"/>
    <w:rsid w:val="001B778D"/>
    <w:rsid w:val="001E76F2"/>
    <w:rsid w:val="001F203E"/>
    <w:rsid w:val="002512BB"/>
    <w:rsid w:val="00274575"/>
    <w:rsid w:val="00296682"/>
    <w:rsid w:val="00311BB6"/>
    <w:rsid w:val="00437C79"/>
    <w:rsid w:val="00481250"/>
    <w:rsid w:val="004E0014"/>
    <w:rsid w:val="006060E3"/>
    <w:rsid w:val="006A315C"/>
    <w:rsid w:val="006C4AB0"/>
    <w:rsid w:val="006F22EF"/>
    <w:rsid w:val="007115F4"/>
    <w:rsid w:val="0078314C"/>
    <w:rsid w:val="00783954"/>
    <w:rsid w:val="00785A1E"/>
    <w:rsid w:val="007D65FC"/>
    <w:rsid w:val="007E5882"/>
    <w:rsid w:val="007F6390"/>
    <w:rsid w:val="00961621"/>
    <w:rsid w:val="009764FB"/>
    <w:rsid w:val="009B6B29"/>
    <w:rsid w:val="00A337FD"/>
    <w:rsid w:val="00AC2EAD"/>
    <w:rsid w:val="00B6533C"/>
    <w:rsid w:val="00BB65BF"/>
    <w:rsid w:val="00C04DC5"/>
    <w:rsid w:val="00C4451F"/>
    <w:rsid w:val="00CE6A5F"/>
    <w:rsid w:val="00D23036"/>
    <w:rsid w:val="00D609E5"/>
    <w:rsid w:val="00E3408B"/>
    <w:rsid w:val="00ED1E3D"/>
    <w:rsid w:val="00F12AD1"/>
    <w:rsid w:val="00F452D8"/>
    <w:rsid w:val="00FA1E2B"/>
    <w:rsid w:val="00FE5537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DB779A"/>
  <w15:docId w15:val="{CE1A06FB-5FC9-461F-BCF9-4480395C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40B"/>
    <w:rPr>
      <w:lang w:val="de-DE" w:eastAsia="de-DE"/>
    </w:rPr>
  </w:style>
  <w:style w:type="paragraph" w:styleId="Heading1">
    <w:name w:val="heading 1"/>
    <w:basedOn w:val="Normal"/>
    <w:next w:val="Normal"/>
    <w:qFormat/>
    <w:rsid w:val="0002140B"/>
    <w:pPr>
      <w:keepNext/>
      <w:spacing w:before="240" w:after="60"/>
      <w:outlineLvl w:val="0"/>
    </w:pPr>
    <w:rPr>
      <w:rFonts w:ascii="Arial" w:hAnsi="Arial"/>
      <w:b/>
      <w:bCs/>
      <w:kern w:val="28"/>
      <w:sz w:val="28"/>
      <w:szCs w:val="28"/>
      <w:lang w:val="fr-FR" w:eastAsia="en-US"/>
    </w:rPr>
  </w:style>
  <w:style w:type="paragraph" w:styleId="Heading2">
    <w:name w:val="heading 2"/>
    <w:basedOn w:val="Normal"/>
    <w:next w:val="Normal"/>
    <w:qFormat/>
    <w:rsid w:val="0002140B"/>
    <w:pPr>
      <w:keepNext/>
      <w:tabs>
        <w:tab w:val="left" w:pos="2836"/>
      </w:tabs>
      <w:spacing w:after="120"/>
      <w:outlineLvl w:val="1"/>
    </w:pPr>
    <w:rPr>
      <w:rFonts w:ascii="Arial" w:hAnsi="Arial" w:cs="Arial"/>
      <w:sz w:val="28"/>
      <w:lang w:val="en-US"/>
    </w:rPr>
  </w:style>
  <w:style w:type="paragraph" w:styleId="Heading3">
    <w:name w:val="heading 3"/>
    <w:basedOn w:val="Normal"/>
    <w:next w:val="Normal"/>
    <w:qFormat/>
    <w:rsid w:val="0002140B"/>
    <w:pPr>
      <w:keepNext/>
      <w:tabs>
        <w:tab w:val="left" w:pos="2836"/>
      </w:tabs>
      <w:outlineLvl w:val="2"/>
    </w:pPr>
    <w:rPr>
      <w:rFonts w:ascii="Arial" w:hAnsi="Arial"/>
      <w:b/>
      <w:sz w:val="32"/>
      <w:lang w:val="en-GB"/>
    </w:rPr>
  </w:style>
  <w:style w:type="paragraph" w:styleId="Heading4">
    <w:name w:val="heading 4"/>
    <w:basedOn w:val="Normal"/>
    <w:next w:val="Normal"/>
    <w:qFormat/>
    <w:rsid w:val="0002140B"/>
    <w:pPr>
      <w:keepNext/>
      <w:ind w:right="990"/>
      <w:outlineLvl w:val="3"/>
    </w:pPr>
    <w:rPr>
      <w:rFonts w:ascii="Arial" w:hAnsi="Arial" w:cs="Arial"/>
      <w:b/>
      <w:bCs/>
      <w:sz w:val="22"/>
      <w:lang w:val="en-GB"/>
    </w:rPr>
  </w:style>
  <w:style w:type="paragraph" w:styleId="Heading6">
    <w:name w:val="heading 6"/>
    <w:basedOn w:val="Normal"/>
    <w:next w:val="Normal"/>
    <w:qFormat/>
    <w:rsid w:val="0002140B"/>
    <w:pPr>
      <w:keepNext/>
      <w:outlineLvl w:val="5"/>
    </w:pPr>
    <w:rPr>
      <w:rFonts w:ascii="Arial" w:hAnsi="Arial"/>
      <w:b/>
      <w:bCs/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02140B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02140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02140B"/>
  </w:style>
  <w:style w:type="character" w:styleId="Hyperlink">
    <w:name w:val="Hyperlink"/>
    <w:basedOn w:val="DefaultParagraphFont"/>
    <w:semiHidden/>
    <w:rsid w:val="0002140B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02140B"/>
    <w:rPr>
      <w:color w:val="800080"/>
      <w:u w:val="single"/>
    </w:rPr>
  </w:style>
  <w:style w:type="paragraph" w:styleId="BodyText">
    <w:name w:val="Body Text"/>
    <w:basedOn w:val="Normal"/>
    <w:semiHidden/>
    <w:rsid w:val="0002140B"/>
    <w:pPr>
      <w:spacing w:line="480" w:lineRule="auto"/>
      <w:jc w:val="both"/>
    </w:pPr>
    <w:rPr>
      <w:rFonts w:ascii="Arial" w:hAnsi="Arial"/>
      <w:sz w:val="22"/>
      <w:lang w:val="en-US"/>
    </w:rPr>
  </w:style>
  <w:style w:type="paragraph" w:customStyle="1" w:styleId="Officedraft">
    <w:name w:val="Office draft"/>
    <w:rsid w:val="0002140B"/>
    <w:pPr>
      <w:tabs>
        <w:tab w:val="left" w:pos="-1440"/>
        <w:tab w:val="left" w:pos="-720"/>
      </w:tabs>
      <w:suppressAutoHyphens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02140B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ascii="AvantGarde Md BT" w:hAnsi="AvantGarde Md BT"/>
      <w:b/>
      <w:sz w:val="40"/>
      <w:u w:val="single"/>
      <w:lang w:eastAsia="en-US"/>
    </w:rPr>
  </w:style>
  <w:style w:type="paragraph" w:styleId="BodyText3">
    <w:name w:val="Body Text 3"/>
    <w:basedOn w:val="Normal"/>
    <w:semiHidden/>
    <w:rsid w:val="0002140B"/>
    <w:pPr>
      <w:widowControl w:val="0"/>
      <w:tabs>
        <w:tab w:val="left" w:pos="0"/>
        <w:tab w:val="left" w:pos="10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ascii="Arial" w:hAnsi="Arial" w:cs="Arial"/>
      <w:sz w:val="22"/>
      <w:lang w:eastAsia="en-US"/>
    </w:rPr>
  </w:style>
  <w:style w:type="paragraph" w:customStyle="1" w:styleId="NormaaliSivuotsikko">
    <w:name w:val="Normaali Sivuotsikko"/>
    <w:basedOn w:val="Normal"/>
    <w:rsid w:val="0002140B"/>
    <w:pPr>
      <w:tabs>
        <w:tab w:val="left" w:pos="2586"/>
      </w:tabs>
      <w:overflowPunct w:val="0"/>
      <w:autoSpaceDE w:val="0"/>
      <w:autoSpaceDN w:val="0"/>
      <w:adjustRightInd w:val="0"/>
      <w:ind w:left="2586" w:hanging="2586"/>
      <w:textAlignment w:val="baseline"/>
    </w:pPr>
    <w:rPr>
      <w:rFonts w:ascii="Times" w:hAnsi="Times"/>
      <w:lang w:val="fi-FI" w:eastAsia="en-US"/>
    </w:rPr>
  </w:style>
  <w:style w:type="paragraph" w:styleId="BodyText2">
    <w:name w:val="Body Text 2"/>
    <w:basedOn w:val="Normal"/>
    <w:semiHidden/>
    <w:rsid w:val="0002140B"/>
    <w:pPr>
      <w:jc w:val="both"/>
    </w:pPr>
    <w:rPr>
      <w:b/>
      <w:sz w:val="24"/>
      <w:lang w:val="es-ES_tradnl" w:eastAsia="es-ES"/>
    </w:rPr>
  </w:style>
  <w:style w:type="paragraph" w:styleId="Index6">
    <w:name w:val="index 6"/>
    <w:basedOn w:val="Normal"/>
    <w:next w:val="Normal"/>
    <w:semiHidden/>
    <w:rsid w:val="0002140B"/>
    <w:pPr>
      <w:overflowPunct w:val="0"/>
      <w:autoSpaceDE w:val="0"/>
      <w:autoSpaceDN w:val="0"/>
      <w:adjustRightInd w:val="0"/>
      <w:ind w:left="1415"/>
      <w:jc w:val="both"/>
      <w:textAlignment w:val="baseline"/>
    </w:pPr>
    <w:rPr>
      <w:sz w:val="22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5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5D9"/>
    <w:rPr>
      <w:rFonts w:ascii="Tahoma" w:hAnsi="Tahoma" w:cs="Tahoma"/>
      <w:sz w:val="16"/>
      <w:szCs w:val="16"/>
      <w:lang w:val="de-DE" w:eastAsia="de-DE"/>
    </w:rPr>
  </w:style>
  <w:style w:type="paragraph" w:styleId="ListParagraph">
    <w:name w:val="List Paragraph"/>
    <w:basedOn w:val="Normal"/>
    <w:uiPriority w:val="34"/>
    <w:qFormat/>
    <w:rsid w:val="00FE5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an.primet@wanopc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ean.primet@wanopc.org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erichte\2000form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274CF-1962-448F-8AB7-F0720291C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2000format.dot</Template>
  <TotalTime>11</TotalTime>
  <Pages>2</Pages>
  <Words>540</Words>
  <Characters>2975</Characters>
  <Application>Microsoft Office Word</Application>
  <DocSecurity>0</DocSecurity>
  <Lines>24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PreussenElektra AG</Company>
  <LinksUpToDate>false</LinksUpToDate>
  <CharactersWithSpaces>3508</CharactersWithSpaces>
  <SharedDoc>false</SharedDoc>
  <HLinks>
    <vt:vector size="12" baseType="variant">
      <vt:variant>
        <vt:i4>589872</vt:i4>
      </vt:variant>
      <vt:variant>
        <vt:i4>0</vt:i4>
      </vt:variant>
      <vt:variant>
        <vt:i4>0</vt:i4>
      </vt:variant>
      <vt:variant>
        <vt:i4>5</vt:i4>
      </vt:variant>
      <vt:variant>
        <vt:lpwstr>mailto:jkluegel@kkg.ch</vt:lpwstr>
      </vt:variant>
      <vt:variant>
        <vt:lpwstr/>
      </vt:variant>
      <vt:variant>
        <vt:i4>7471164</vt:i4>
      </vt:variant>
      <vt:variant>
        <vt:i4>1025</vt:i4>
      </vt:variant>
      <vt:variant>
        <vt:i4>1025</vt:i4>
      </vt:variant>
      <vt:variant>
        <vt:i4>1</vt:i4>
      </vt:variant>
      <vt:variant>
        <vt:lpwstr>..\PSA Gallery\PRIMET Jean.jpg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</dc:creator>
  <dc:description>Geschrieben von: Haf</dc:description>
  <cp:lastModifiedBy>Primet, Jean</cp:lastModifiedBy>
  <cp:revision>4</cp:revision>
  <cp:lastPrinted>2016-11-18T08:08:00Z</cp:lastPrinted>
  <dcterms:created xsi:type="dcterms:W3CDTF">2019-02-26T13:18:00Z</dcterms:created>
  <dcterms:modified xsi:type="dcterms:W3CDTF">2019-02-26T13:29:00Z</dcterms:modified>
</cp:coreProperties>
</file>