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80" w:rsidRPr="00EB75D1" w:rsidRDefault="004760D2">
      <w:pPr>
        <w:rPr>
          <w:rFonts w:cstheme="minorHAnsi"/>
          <w:sz w:val="28"/>
          <w:szCs w:val="28"/>
          <w:u w:val="single"/>
          <w:lang w:val="en-US"/>
        </w:rPr>
      </w:pPr>
      <w:r w:rsidRPr="00EB75D1">
        <w:rPr>
          <w:rFonts w:cstheme="minorHAnsi"/>
          <w:sz w:val="28"/>
          <w:szCs w:val="28"/>
          <w:u w:val="single"/>
          <w:lang w:val="en-US"/>
        </w:rPr>
        <w:t>Emergency class, ESTE BNPP:</w:t>
      </w:r>
    </w:p>
    <w:p w:rsidR="00EB75D1" w:rsidRDefault="00EB75D1" w:rsidP="004760D2">
      <w:pPr>
        <w:pStyle w:val="Normlnabm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Emergency class is estimated/ev</w:t>
      </w:r>
      <w:r w:rsidRPr="004760D2">
        <w:rPr>
          <w:rFonts w:asciiTheme="minorHAnsi" w:hAnsiTheme="minorHAnsi" w:cstheme="minorHAnsi"/>
          <w:b/>
          <w:sz w:val="24"/>
          <w:szCs w:val="24"/>
        </w:rPr>
        <w:t>alu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4760D2">
        <w:rPr>
          <w:rFonts w:asciiTheme="minorHAnsi" w:hAnsiTheme="minorHAnsi" w:cstheme="minorHAnsi"/>
          <w:b/>
          <w:sz w:val="24"/>
          <w:szCs w:val="24"/>
        </w:rPr>
        <w:t>ted by ESTE BNPP as follows:</w:t>
      </w: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>general emergency,</w:t>
      </w: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>site (area) emergency,</w:t>
      </w: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>partially also</w:t>
      </w:r>
      <w:r w:rsidRPr="004760D2">
        <w:rPr>
          <w:rFonts w:asciiTheme="minorHAnsi" w:hAnsiTheme="minorHAnsi" w:cstheme="minorHAnsi"/>
          <w:sz w:val="24"/>
          <w:szCs w:val="24"/>
        </w:rPr>
        <w:t xml:space="preserve"> </w:t>
      </w:r>
      <w:r w:rsidRPr="004760D2">
        <w:rPr>
          <w:rFonts w:asciiTheme="minorHAnsi" w:hAnsiTheme="minorHAnsi" w:cstheme="minorHAnsi"/>
          <w:sz w:val="24"/>
          <w:szCs w:val="24"/>
        </w:rPr>
        <w:t>„</w:t>
      </w:r>
      <w:r w:rsidRPr="004760D2">
        <w:rPr>
          <w:rFonts w:asciiTheme="minorHAnsi" w:hAnsiTheme="minorHAnsi" w:cstheme="minorHAnsi"/>
          <w:sz w:val="24"/>
          <w:szCs w:val="24"/>
        </w:rPr>
        <w:t>facility emergency</w:t>
      </w:r>
      <w:r w:rsidRPr="004760D2">
        <w:rPr>
          <w:rFonts w:asciiTheme="minorHAnsi" w:hAnsiTheme="minorHAnsi" w:cstheme="minorHAnsi"/>
          <w:sz w:val="24"/>
          <w:szCs w:val="24"/>
        </w:rPr>
        <w:t>“</w:t>
      </w:r>
      <w:r w:rsidRPr="004760D2">
        <w:rPr>
          <w:rFonts w:asciiTheme="minorHAnsi" w:hAnsiTheme="minorHAnsi" w:cstheme="minorHAnsi"/>
          <w:sz w:val="24"/>
          <w:szCs w:val="24"/>
        </w:rPr>
        <w:t xml:space="preserve"> (alert)</w:t>
      </w:r>
      <w:r w:rsidRPr="004760D2">
        <w:rPr>
          <w:rFonts w:asciiTheme="minorHAnsi" w:hAnsiTheme="minorHAnsi" w:cstheme="minorHAnsi"/>
          <w:sz w:val="24"/>
          <w:szCs w:val="24"/>
        </w:rPr>
        <w:t>.</w:t>
      </w: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760D2">
        <w:rPr>
          <w:rFonts w:asciiTheme="minorHAnsi" w:hAnsiTheme="minorHAnsi" w:cstheme="minorHAnsi"/>
          <w:b/>
          <w:sz w:val="24"/>
          <w:szCs w:val="24"/>
        </w:rPr>
        <w:t>G</w:t>
      </w:r>
      <w:r w:rsidRPr="004760D2">
        <w:rPr>
          <w:rFonts w:asciiTheme="minorHAnsi" w:hAnsiTheme="minorHAnsi" w:cstheme="minorHAnsi"/>
          <w:b/>
          <w:sz w:val="24"/>
          <w:szCs w:val="24"/>
        </w:rPr>
        <w:t>eneral emergency</w:t>
      </w:r>
      <w:r w:rsidRPr="004760D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 xml:space="preserve">Identified reactor core damage </w:t>
      </w:r>
      <w:r w:rsidR="00206D70" w:rsidRPr="004760D2">
        <w:rPr>
          <w:rFonts w:asciiTheme="minorHAnsi" w:hAnsiTheme="minorHAnsi" w:cstheme="minorHAnsi"/>
          <w:sz w:val="24"/>
          <w:szCs w:val="24"/>
        </w:rPr>
        <w:t>(on the base of symptoms)</w:t>
      </w: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 xml:space="preserve">or  </w:t>
      </w:r>
    </w:p>
    <w:p w:rsidR="004760D2" w:rsidRPr="004760D2" w:rsidRDefault="004760D2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 xml:space="preserve">an intervention level for urgent protective measures </w:t>
      </w:r>
      <w:r w:rsidRPr="004760D2">
        <w:rPr>
          <w:rFonts w:asciiTheme="minorHAnsi" w:hAnsiTheme="minorHAnsi" w:cstheme="minorHAnsi"/>
          <w:sz w:val="24"/>
          <w:szCs w:val="24"/>
        </w:rPr>
        <w:t xml:space="preserve">is exceeded </w:t>
      </w:r>
      <w:r w:rsidRPr="004760D2">
        <w:rPr>
          <w:rFonts w:asciiTheme="minorHAnsi" w:hAnsiTheme="minorHAnsi" w:cstheme="minorHAnsi"/>
          <w:sz w:val="24"/>
          <w:szCs w:val="24"/>
        </w:rPr>
        <w:t xml:space="preserve">anywhere in emergency planning zone </w:t>
      </w:r>
      <w:r w:rsidR="00206D70">
        <w:rPr>
          <w:rFonts w:asciiTheme="minorHAnsi" w:hAnsiTheme="minorHAnsi" w:cstheme="minorHAnsi"/>
          <w:sz w:val="24"/>
          <w:szCs w:val="24"/>
        </w:rPr>
        <w:t xml:space="preserve">outside the areal of NPP </w:t>
      </w:r>
      <w:r w:rsidR="00206D70" w:rsidRPr="004760D2">
        <w:rPr>
          <w:rFonts w:asciiTheme="minorHAnsi" w:hAnsiTheme="minorHAnsi" w:cstheme="minorHAnsi"/>
          <w:sz w:val="24"/>
          <w:szCs w:val="24"/>
        </w:rPr>
        <w:t>(on the base of predicted source term and evaluation of radiological impacts of predicted source term)</w:t>
      </w:r>
    </w:p>
    <w:p w:rsidR="00206D70" w:rsidRDefault="00206D70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4760D2" w:rsidRPr="00206D70" w:rsidRDefault="004760D2" w:rsidP="004760D2">
      <w:pPr>
        <w:pStyle w:val="Normlnabm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06D70">
        <w:rPr>
          <w:rFonts w:asciiTheme="minorHAnsi" w:hAnsiTheme="minorHAnsi" w:cstheme="minorHAnsi"/>
          <w:b/>
          <w:sz w:val="24"/>
          <w:szCs w:val="24"/>
        </w:rPr>
        <w:t>S</w:t>
      </w:r>
      <w:r w:rsidRPr="00206D70">
        <w:rPr>
          <w:rFonts w:asciiTheme="minorHAnsi" w:hAnsiTheme="minorHAnsi" w:cstheme="minorHAnsi"/>
          <w:b/>
          <w:sz w:val="24"/>
          <w:szCs w:val="24"/>
        </w:rPr>
        <w:t xml:space="preserve">ite </w:t>
      </w:r>
      <w:r w:rsidRPr="00206D70">
        <w:rPr>
          <w:rFonts w:asciiTheme="minorHAnsi" w:hAnsiTheme="minorHAnsi" w:cstheme="minorHAnsi"/>
          <w:b/>
          <w:sz w:val="24"/>
          <w:szCs w:val="24"/>
        </w:rPr>
        <w:t>(</w:t>
      </w:r>
      <w:r w:rsidRPr="00206D70">
        <w:rPr>
          <w:rFonts w:asciiTheme="minorHAnsi" w:hAnsiTheme="minorHAnsi" w:cstheme="minorHAnsi"/>
          <w:b/>
          <w:sz w:val="24"/>
          <w:szCs w:val="24"/>
        </w:rPr>
        <w:t>are</w:t>
      </w:r>
      <w:r w:rsidRPr="00206D70">
        <w:rPr>
          <w:rFonts w:asciiTheme="minorHAnsi" w:hAnsiTheme="minorHAnsi" w:cstheme="minorHAnsi"/>
          <w:b/>
          <w:sz w:val="24"/>
          <w:szCs w:val="24"/>
        </w:rPr>
        <w:t>a) emergency:</w:t>
      </w:r>
    </w:p>
    <w:p w:rsidR="00206D70" w:rsidRDefault="00206D70" w:rsidP="00206D70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 xml:space="preserve">Identified </w:t>
      </w:r>
      <w:r>
        <w:rPr>
          <w:rFonts w:asciiTheme="minorHAnsi" w:hAnsiTheme="minorHAnsi" w:cstheme="minorHAnsi"/>
          <w:sz w:val="24"/>
          <w:szCs w:val="24"/>
        </w:rPr>
        <w:t xml:space="preserve">event „LOCA“ </w:t>
      </w:r>
    </w:p>
    <w:p w:rsidR="00206D70" w:rsidRDefault="00206D70" w:rsidP="00206D70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 </w:t>
      </w:r>
    </w:p>
    <w:p w:rsidR="00206D70" w:rsidRDefault="00206D70" w:rsidP="00206D70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event „SGTR“ </w:t>
      </w:r>
    </w:p>
    <w:p w:rsidR="00206D70" w:rsidRDefault="00206D70" w:rsidP="00206D70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 </w:t>
      </w:r>
    </w:p>
    <w:p w:rsidR="00206D70" w:rsidRDefault="00206D70" w:rsidP="00206D70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event „Station Blackout“, which lasts </w:t>
      </w:r>
      <w:r w:rsidR="004D71B8">
        <w:rPr>
          <w:rFonts w:asciiTheme="minorHAnsi" w:hAnsiTheme="minorHAnsi" w:cstheme="minorHAnsi"/>
          <w:sz w:val="24"/>
          <w:szCs w:val="24"/>
        </w:rPr>
        <w:t xml:space="preserve">for </w:t>
      </w:r>
      <w:r>
        <w:rPr>
          <w:rFonts w:asciiTheme="minorHAnsi" w:hAnsiTheme="minorHAnsi" w:cstheme="minorHAnsi"/>
          <w:sz w:val="24"/>
          <w:szCs w:val="24"/>
        </w:rPr>
        <w:t>more than 1 hou</w:t>
      </w:r>
      <w:r w:rsidR="004D71B8">
        <w:rPr>
          <w:rFonts w:asciiTheme="minorHAnsi" w:hAnsiTheme="minorHAnsi" w:cstheme="minorHAnsi"/>
          <w:sz w:val="24"/>
          <w:szCs w:val="24"/>
        </w:rPr>
        <w:t>r</w:t>
      </w:r>
    </w:p>
    <w:p w:rsidR="00206D70" w:rsidRPr="004760D2" w:rsidRDefault="00206D70" w:rsidP="00206D70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 xml:space="preserve">or  </w:t>
      </w:r>
    </w:p>
    <w:p w:rsidR="00206D70" w:rsidRPr="004760D2" w:rsidRDefault="00206D70" w:rsidP="00206D70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760D2">
        <w:rPr>
          <w:rFonts w:asciiTheme="minorHAnsi" w:hAnsiTheme="minorHAnsi" w:cstheme="minorHAnsi"/>
          <w:sz w:val="24"/>
          <w:szCs w:val="24"/>
        </w:rPr>
        <w:t xml:space="preserve">an intervention level for urgent protective measures is exceeded </w:t>
      </w:r>
      <w:r>
        <w:rPr>
          <w:rFonts w:asciiTheme="minorHAnsi" w:hAnsiTheme="minorHAnsi" w:cstheme="minorHAnsi"/>
          <w:sz w:val="24"/>
          <w:szCs w:val="24"/>
        </w:rPr>
        <w:t>inside the plant area (only)</w:t>
      </w:r>
      <w:r w:rsidR="004D71B8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760D2">
        <w:rPr>
          <w:rFonts w:asciiTheme="minorHAnsi" w:hAnsiTheme="minorHAnsi" w:cstheme="minorHAnsi"/>
          <w:sz w:val="24"/>
          <w:szCs w:val="24"/>
        </w:rPr>
        <w:t>(on the base of predicted source term and evaluation of radiological impacts of predicted source term</w:t>
      </w:r>
      <w:r>
        <w:rPr>
          <w:rFonts w:asciiTheme="minorHAnsi" w:hAnsiTheme="minorHAnsi" w:cstheme="minorHAnsi"/>
          <w:sz w:val="24"/>
          <w:szCs w:val="24"/>
        </w:rPr>
        <w:t xml:space="preserve"> in the area of the NPP Bushehr</w:t>
      </w:r>
      <w:r w:rsidRPr="004760D2">
        <w:rPr>
          <w:rFonts w:asciiTheme="minorHAnsi" w:hAnsiTheme="minorHAnsi" w:cstheme="minorHAnsi"/>
          <w:sz w:val="24"/>
          <w:szCs w:val="24"/>
        </w:rPr>
        <w:t>)</w:t>
      </w:r>
    </w:p>
    <w:p w:rsidR="00206D70" w:rsidRDefault="00206D70" w:rsidP="004760D2">
      <w:pPr>
        <w:pStyle w:val="Normlnabm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4760D2" w:rsidRPr="00206D70" w:rsidRDefault="004760D2" w:rsidP="004760D2">
      <w:pPr>
        <w:pStyle w:val="Normlnabm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06D70">
        <w:rPr>
          <w:rFonts w:asciiTheme="minorHAnsi" w:hAnsiTheme="minorHAnsi" w:cstheme="minorHAnsi"/>
          <w:b/>
          <w:sz w:val="24"/>
          <w:szCs w:val="24"/>
        </w:rPr>
        <w:t>F</w:t>
      </w:r>
      <w:r w:rsidRPr="00206D70">
        <w:rPr>
          <w:rFonts w:asciiTheme="minorHAnsi" w:hAnsiTheme="minorHAnsi" w:cstheme="minorHAnsi"/>
          <w:b/>
          <w:sz w:val="24"/>
          <w:szCs w:val="24"/>
        </w:rPr>
        <w:t>acility emergency</w:t>
      </w:r>
      <w:r w:rsidRPr="00206D70">
        <w:rPr>
          <w:rFonts w:asciiTheme="minorHAnsi" w:hAnsiTheme="minorHAnsi" w:cstheme="minorHAnsi"/>
          <w:b/>
          <w:sz w:val="24"/>
          <w:szCs w:val="24"/>
        </w:rPr>
        <w:t xml:space="preserve"> (alert</w:t>
      </w:r>
      <w:r w:rsidR="00206D70">
        <w:rPr>
          <w:rFonts w:asciiTheme="minorHAnsi" w:hAnsiTheme="minorHAnsi" w:cstheme="minorHAnsi"/>
          <w:b/>
          <w:sz w:val="24"/>
          <w:szCs w:val="24"/>
        </w:rPr>
        <w:t>)</w:t>
      </w:r>
      <w:r w:rsidRPr="00206D70">
        <w:rPr>
          <w:rFonts w:asciiTheme="minorHAnsi" w:hAnsiTheme="minorHAnsi" w:cstheme="minorHAnsi"/>
          <w:b/>
          <w:sz w:val="24"/>
          <w:szCs w:val="24"/>
        </w:rPr>
        <w:t>:</w:t>
      </w:r>
    </w:p>
    <w:p w:rsidR="00206D70" w:rsidRPr="00206D70" w:rsidRDefault="00206D70" w:rsidP="00206D7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Initiating event has been identified by ESTE BNPP (=LOCA, SGTR, IS LOCA, SGTR, Release Pressurizer, event at SFP) and: Dose rate in containment is above </w:t>
      </w:r>
      <w:r w:rsidRPr="00206D70">
        <w:rPr>
          <w:rFonts w:cstheme="minorHAnsi"/>
          <w:sz w:val="24"/>
          <w:szCs w:val="24"/>
          <w:lang w:val="en-US"/>
        </w:rPr>
        <w:t>5E-3 Gy/h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EB75D1">
        <w:rPr>
          <w:rFonts w:cstheme="minorHAnsi"/>
          <w:sz w:val="24"/>
          <w:szCs w:val="24"/>
          <w:lang w:val="en-US"/>
        </w:rPr>
        <w:t>(</w:t>
      </w:r>
      <w:r>
        <w:rPr>
          <w:rFonts w:cstheme="minorHAnsi"/>
          <w:sz w:val="24"/>
          <w:szCs w:val="24"/>
          <w:lang w:val="en-US"/>
        </w:rPr>
        <w:t>for mor</w:t>
      </w:r>
      <w:r w:rsidR="00EB75D1">
        <w:rPr>
          <w:rFonts w:cstheme="minorHAnsi"/>
          <w:sz w:val="24"/>
          <w:szCs w:val="24"/>
          <w:lang w:val="en-US"/>
        </w:rPr>
        <w:t>e than 10 minutes, increased dose rate lasts for more than 10 minutes)</w:t>
      </w:r>
    </w:p>
    <w:p w:rsidR="00206D70" w:rsidRPr="00206D70" w:rsidRDefault="00206D70" w:rsidP="00206D7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or</w:t>
      </w:r>
    </w:p>
    <w:p w:rsidR="00EB75D1" w:rsidRPr="00206D70" w:rsidRDefault="00206D70" w:rsidP="00EB75D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Initiating event has been identified by ESTE BNPP (=LOCA, SGTR, IS LOCA, SGTR, Release Pressurizer, event at SFP) and: Dose rate in </w:t>
      </w:r>
      <w:r>
        <w:rPr>
          <w:rFonts w:cstheme="minorHAnsi"/>
          <w:sz w:val="24"/>
          <w:szCs w:val="24"/>
          <w:lang w:val="en-US"/>
        </w:rPr>
        <w:t>vent tube</w:t>
      </w:r>
      <w:r>
        <w:rPr>
          <w:rFonts w:cstheme="minorHAnsi"/>
          <w:sz w:val="24"/>
          <w:szCs w:val="24"/>
          <w:lang w:val="en-US"/>
        </w:rPr>
        <w:t xml:space="preserve"> is above </w:t>
      </w:r>
      <w:r w:rsidRPr="00206D70">
        <w:rPr>
          <w:rFonts w:cstheme="minorHAnsi"/>
          <w:sz w:val="24"/>
          <w:szCs w:val="24"/>
          <w:lang w:val="en-US"/>
        </w:rPr>
        <w:t>5E-3 Gy/h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EB75D1">
        <w:rPr>
          <w:rFonts w:cstheme="minorHAnsi"/>
          <w:sz w:val="24"/>
          <w:szCs w:val="24"/>
          <w:lang w:val="en-US"/>
        </w:rPr>
        <w:t>(for more than 10 minutes, increased dose</w:t>
      </w:r>
      <w:r w:rsidR="00EB75D1">
        <w:rPr>
          <w:rFonts w:cstheme="minorHAnsi"/>
          <w:sz w:val="24"/>
          <w:szCs w:val="24"/>
          <w:lang w:val="en-US"/>
        </w:rPr>
        <w:t xml:space="preserve"> </w:t>
      </w:r>
      <w:r w:rsidR="00EB75D1">
        <w:rPr>
          <w:rFonts w:cstheme="minorHAnsi"/>
          <w:sz w:val="24"/>
          <w:szCs w:val="24"/>
          <w:lang w:val="en-US"/>
        </w:rPr>
        <w:t>rate</w:t>
      </w:r>
      <w:r w:rsidR="00EB75D1">
        <w:rPr>
          <w:rFonts w:cstheme="minorHAnsi"/>
          <w:sz w:val="24"/>
          <w:szCs w:val="24"/>
          <w:lang w:val="en-US"/>
        </w:rPr>
        <w:t xml:space="preserve"> in vent tube </w:t>
      </w:r>
      <w:r w:rsidR="00EB75D1">
        <w:rPr>
          <w:rFonts w:cstheme="minorHAnsi"/>
          <w:sz w:val="24"/>
          <w:szCs w:val="24"/>
          <w:lang w:val="en-US"/>
        </w:rPr>
        <w:t>lasts for more than 10 minutes)</w:t>
      </w:r>
    </w:p>
    <w:p w:rsidR="00EB75D1" w:rsidRPr="00206D70" w:rsidRDefault="00EB75D1" w:rsidP="00EB75D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or</w:t>
      </w:r>
    </w:p>
    <w:p w:rsidR="00206D70" w:rsidRPr="00206D70" w:rsidRDefault="00EB75D1" w:rsidP="00206D7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Initiating event</w:t>
      </w:r>
      <w:r>
        <w:rPr>
          <w:rFonts w:cstheme="minorHAnsi"/>
          <w:sz w:val="24"/>
          <w:szCs w:val="24"/>
          <w:lang w:val="en-US"/>
        </w:rPr>
        <w:t xml:space="preserve"> “Station Blackout” has been identified by ESTE BNPP.</w:t>
      </w:r>
    </w:p>
    <w:sectPr w:rsidR="00206D70" w:rsidRPr="00206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C4" w:rsidRDefault="00CA4AC4" w:rsidP="00DC2570">
      <w:pPr>
        <w:spacing w:after="0" w:line="240" w:lineRule="auto"/>
      </w:pPr>
      <w:r>
        <w:separator/>
      </w:r>
    </w:p>
  </w:endnote>
  <w:endnote w:type="continuationSeparator" w:id="0">
    <w:p w:rsidR="00CA4AC4" w:rsidRDefault="00CA4AC4" w:rsidP="00DC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70" w:rsidRDefault="00DC2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70" w:rsidRDefault="00DC2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70" w:rsidRDefault="00DC2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C4" w:rsidRDefault="00CA4AC4" w:rsidP="00DC2570">
      <w:pPr>
        <w:spacing w:after="0" w:line="240" w:lineRule="auto"/>
      </w:pPr>
      <w:r>
        <w:separator/>
      </w:r>
    </w:p>
  </w:footnote>
  <w:footnote w:type="continuationSeparator" w:id="0">
    <w:p w:rsidR="00CA4AC4" w:rsidRDefault="00CA4AC4" w:rsidP="00DC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70" w:rsidRDefault="00DC2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70" w:rsidRDefault="00DC25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70" w:rsidRDefault="00DC2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D488D"/>
    <w:multiLevelType w:val="hybridMultilevel"/>
    <w:tmpl w:val="91028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D2"/>
    <w:rsid w:val="00007540"/>
    <w:rsid w:val="00035C9D"/>
    <w:rsid w:val="00087A1F"/>
    <w:rsid w:val="00095A11"/>
    <w:rsid w:val="000A2DE8"/>
    <w:rsid w:val="000C78A0"/>
    <w:rsid w:val="0014438C"/>
    <w:rsid w:val="00144B52"/>
    <w:rsid w:val="001520E1"/>
    <w:rsid w:val="00201724"/>
    <w:rsid w:val="00206523"/>
    <w:rsid w:val="00206D70"/>
    <w:rsid w:val="0021450A"/>
    <w:rsid w:val="00217354"/>
    <w:rsid w:val="00250268"/>
    <w:rsid w:val="00254973"/>
    <w:rsid w:val="002A39A2"/>
    <w:rsid w:val="002B58D6"/>
    <w:rsid w:val="00302EC5"/>
    <w:rsid w:val="00340D1B"/>
    <w:rsid w:val="00342CFF"/>
    <w:rsid w:val="00347325"/>
    <w:rsid w:val="0035049C"/>
    <w:rsid w:val="00354E4A"/>
    <w:rsid w:val="00371A55"/>
    <w:rsid w:val="00372DB9"/>
    <w:rsid w:val="003730EC"/>
    <w:rsid w:val="00375964"/>
    <w:rsid w:val="00384FBF"/>
    <w:rsid w:val="003B2284"/>
    <w:rsid w:val="00403FFD"/>
    <w:rsid w:val="004065CF"/>
    <w:rsid w:val="004154C5"/>
    <w:rsid w:val="004428F5"/>
    <w:rsid w:val="004760D2"/>
    <w:rsid w:val="004D71B8"/>
    <w:rsid w:val="004F2576"/>
    <w:rsid w:val="004F6BCE"/>
    <w:rsid w:val="00504E9C"/>
    <w:rsid w:val="005167FF"/>
    <w:rsid w:val="005407AB"/>
    <w:rsid w:val="00543380"/>
    <w:rsid w:val="00563BB2"/>
    <w:rsid w:val="00563F98"/>
    <w:rsid w:val="00565385"/>
    <w:rsid w:val="005755C1"/>
    <w:rsid w:val="0058669A"/>
    <w:rsid w:val="005B2B92"/>
    <w:rsid w:val="005B5B65"/>
    <w:rsid w:val="005E11BF"/>
    <w:rsid w:val="005E7ACD"/>
    <w:rsid w:val="006128FC"/>
    <w:rsid w:val="00634781"/>
    <w:rsid w:val="0063678E"/>
    <w:rsid w:val="006522BA"/>
    <w:rsid w:val="006801AA"/>
    <w:rsid w:val="006901BB"/>
    <w:rsid w:val="006918C3"/>
    <w:rsid w:val="0069488C"/>
    <w:rsid w:val="006A3BEF"/>
    <w:rsid w:val="006C2DF7"/>
    <w:rsid w:val="006F608A"/>
    <w:rsid w:val="007028F5"/>
    <w:rsid w:val="007147B0"/>
    <w:rsid w:val="00714862"/>
    <w:rsid w:val="00736D4A"/>
    <w:rsid w:val="00741E27"/>
    <w:rsid w:val="00764BEB"/>
    <w:rsid w:val="00786B63"/>
    <w:rsid w:val="007B0B4F"/>
    <w:rsid w:val="007C01A1"/>
    <w:rsid w:val="007C3FA6"/>
    <w:rsid w:val="007F6DB1"/>
    <w:rsid w:val="00801B8D"/>
    <w:rsid w:val="008632FD"/>
    <w:rsid w:val="00871273"/>
    <w:rsid w:val="008A7CF9"/>
    <w:rsid w:val="008C3BF6"/>
    <w:rsid w:val="008F7260"/>
    <w:rsid w:val="009126F5"/>
    <w:rsid w:val="00927ADE"/>
    <w:rsid w:val="009416F8"/>
    <w:rsid w:val="009470BB"/>
    <w:rsid w:val="00951000"/>
    <w:rsid w:val="0096101A"/>
    <w:rsid w:val="009C0103"/>
    <w:rsid w:val="00A14042"/>
    <w:rsid w:val="00A7462D"/>
    <w:rsid w:val="00A76BF4"/>
    <w:rsid w:val="00A800FB"/>
    <w:rsid w:val="00A850A0"/>
    <w:rsid w:val="00AD164C"/>
    <w:rsid w:val="00AD3358"/>
    <w:rsid w:val="00AF4CC0"/>
    <w:rsid w:val="00B117A5"/>
    <w:rsid w:val="00B17F6C"/>
    <w:rsid w:val="00B2131D"/>
    <w:rsid w:val="00B21EAA"/>
    <w:rsid w:val="00B23209"/>
    <w:rsid w:val="00B23504"/>
    <w:rsid w:val="00B42903"/>
    <w:rsid w:val="00B8415B"/>
    <w:rsid w:val="00BE5980"/>
    <w:rsid w:val="00C10BC5"/>
    <w:rsid w:val="00C31713"/>
    <w:rsid w:val="00C3345E"/>
    <w:rsid w:val="00C566DE"/>
    <w:rsid w:val="00CA1D1B"/>
    <w:rsid w:val="00CA4AC4"/>
    <w:rsid w:val="00CA661E"/>
    <w:rsid w:val="00D1197A"/>
    <w:rsid w:val="00D27701"/>
    <w:rsid w:val="00D63210"/>
    <w:rsid w:val="00D641C0"/>
    <w:rsid w:val="00D643AE"/>
    <w:rsid w:val="00D87519"/>
    <w:rsid w:val="00DB1887"/>
    <w:rsid w:val="00DC2570"/>
    <w:rsid w:val="00DD46F6"/>
    <w:rsid w:val="00E12509"/>
    <w:rsid w:val="00E131D1"/>
    <w:rsid w:val="00E52790"/>
    <w:rsid w:val="00E542E8"/>
    <w:rsid w:val="00E54C84"/>
    <w:rsid w:val="00EB75D1"/>
    <w:rsid w:val="00F0528B"/>
    <w:rsid w:val="00F12511"/>
    <w:rsid w:val="00F41693"/>
    <w:rsid w:val="00F81E42"/>
    <w:rsid w:val="00FE5738"/>
    <w:rsid w:val="00FF1D80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abm">
    <w:name w:val="Normální.abm"/>
    <w:link w:val="NormlnabmChar"/>
    <w:uiPriority w:val="99"/>
    <w:rsid w:val="004760D2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lnabmChar">
    <w:name w:val="Normální.abm Char"/>
    <w:link w:val="Normlnabm"/>
    <w:uiPriority w:val="99"/>
    <w:rsid w:val="004760D2"/>
    <w:rPr>
      <w:rFonts w:ascii="Arial" w:eastAsia="Times New Roman" w:hAnsi="Arial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C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70"/>
  </w:style>
  <w:style w:type="paragraph" w:styleId="Footer">
    <w:name w:val="footer"/>
    <w:basedOn w:val="Normal"/>
    <w:link w:val="FooterChar"/>
    <w:uiPriority w:val="99"/>
    <w:unhideWhenUsed/>
    <w:rsid w:val="00DC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2018-05-30T16:19:00Z</dcterms:created>
  <dcterms:modified xsi:type="dcterms:W3CDTF">2018-05-30T16:19:00Z</dcterms:modified>
</cp:coreProperties>
</file>