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F6279" w14:textId="7C6FF4CE" w:rsidR="008D67B8" w:rsidRPr="00D373BC" w:rsidRDefault="002760FB" w:rsidP="00452050">
      <w:pPr>
        <w:pStyle w:val="Heading2"/>
        <w:ind w:left="0" w:right="95" w:firstLine="0"/>
        <w:jc w:val="center"/>
        <w:rPr>
          <w:rFonts w:eastAsiaTheme="minorEastAsia" w:cs="B Nazanin"/>
          <w:sz w:val="24"/>
          <w:szCs w:val="24"/>
          <w:lang w:val="en-GB" w:eastAsia="zh-CN"/>
        </w:rPr>
      </w:pPr>
      <w:r w:rsidRPr="00D373BC">
        <w:rPr>
          <w:rFonts w:eastAsiaTheme="minorEastAsia" w:cs="B Nazanin"/>
          <w:sz w:val="24"/>
          <w:szCs w:val="24"/>
          <w:lang w:val="en-GB" w:eastAsia="zh-CN"/>
        </w:rPr>
        <w:t>IRA/2/016_Task 5.5.1 EM: Development of selected training scenarios for severe accidents in FSS</w:t>
      </w:r>
    </w:p>
    <w:p w14:paraId="14B1992C" w14:textId="5E761EFD" w:rsidR="008D67B8" w:rsidRPr="00D373BC" w:rsidRDefault="002760FB" w:rsidP="00452050">
      <w:pPr>
        <w:pStyle w:val="Heading2"/>
        <w:ind w:left="0" w:right="95" w:firstLine="0"/>
        <w:jc w:val="center"/>
        <w:rPr>
          <w:rFonts w:eastAsiaTheme="minorEastAsia" w:cs="B Nazanin"/>
          <w:sz w:val="24"/>
          <w:szCs w:val="24"/>
          <w:rtl/>
          <w:lang w:val="en-GB" w:eastAsia="zh-CN"/>
        </w:rPr>
      </w:pPr>
      <w:r w:rsidRPr="00D373BC">
        <w:rPr>
          <w:rFonts w:eastAsiaTheme="minorEastAsia" w:cs="B Nazanin"/>
          <w:sz w:val="24"/>
          <w:szCs w:val="24"/>
          <w:lang w:val="en-GB" w:eastAsia="zh-CN"/>
        </w:rPr>
        <w:t>Introductory</w:t>
      </w:r>
      <w:r w:rsidR="008D67B8" w:rsidRPr="00D373BC">
        <w:rPr>
          <w:rFonts w:eastAsiaTheme="minorEastAsia" w:cs="B Nazanin"/>
          <w:sz w:val="24"/>
          <w:szCs w:val="24"/>
          <w:lang w:val="en-GB" w:eastAsia="zh-CN"/>
        </w:rPr>
        <w:t xml:space="preserve"> Meeting</w:t>
      </w:r>
    </w:p>
    <w:p w14:paraId="4D4EFCBB" w14:textId="65E7CAC4" w:rsidR="000F5688" w:rsidRPr="00D373BC" w:rsidRDefault="000F5688" w:rsidP="000F5688">
      <w:pPr>
        <w:pStyle w:val="Heading2"/>
        <w:bidi/>
        <w:ind w:left="0" w:right="95" w:firstLine="0"/>
        <w:jc w:val="center"/>
        <w:rPr>
          <w:rFonts w:eastAsiaTheme="minorEastAsia" w:cs="B Nazanin"/>
          <w:sz w:val="24"/>
          <w:szCs w:val="24"/>
          <w:rtl/>
          <w:lang w:eastAsia="zh-CN" w:bidi="fa-IR"/>
        </w:rPr>
      </w:pPr>
      <w:r w:rsidRPr="00D373BC">
        <w:rPr>
          <w:rFonts w:eastAsiaTheme="minorEastAsia" w:cs="B Nazanin" w:hint="cs"/>
          <w:sz w:val="24"/>
          <w:szCs w:val="24"/>
          <w:rtl/>
          <w:lang w:val="en-GB" w:eastAsia="zh-CN"/>
        </w:rPr>
        <w:t xml:space="preserve">نشست فنی در رابطه با </w:t>
      </w:r>
      <w:r w:rsidRPr="00D373BC">
        <w:rPr>
          <w:rFonts w:eastAsiaTheme="minorEastAsia" w:cs="B Nazanin"/>
          <w:sz w:val="24"/>
          <w:szCs w:val="24"/>
          <w:lang w:val="en-GB" w:eastAsia="zh-CN"/>
        </w:rPr>
        <w:t>IRA/2/016_Task 5.5.1</w:t>
      </w:r>
      <w:r w:rsidRPr="00D373BC">
        <w:rPr>
          <w:rFonts w:eastAsiaTheme="minorEastAsia" w:cs="B Nazanin" w:hint="cs"/>
          <w:sz w:val="24"/>
          <w:szCs w:val="24"/>
          <w:rtl/>
          <w:lang w:val="en-GB" w:eastAsia="zh-CN" w:bidi="fa-IR"/>
        </w:rPr>
        <w:t>: تهیه</w:t>
      </w:r>
      <w:r w:rsidRPr="00D373BC">
        <w:rPr>
          <w:rFonts w:eastAsiaTheme="minorEastAsia" w:cs="B Nazanin" w:hint="cs"/>
          <w:sz w:val="24"/>
          <w:szCs w:val="24"/>
          <w:rtl/>
          <w:lang w:val="en-GB" w:eastAsia="zh-CN" w:bidi="fa-IR"/>
        </w:rPr>
        <w:softHyphen/>
        <w:t>ی سناریوهای آموزشی انتخاب شده برای حوادث شدید در شبیه ساز تمام عیار</w:t>
      </w:r>
    </w:p>
    <w:p w14:paraId="7C4DDEF5" w14:textId="77777777" w:rsidR="008D67B8" w:rsidRPr="00D373BC" w:rsidRDefault="008D67B8" w:rsidP="00452050">
      <w:pPr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526F6320" w14:textId="4AF650FD" w:rsidR="008D67B8" w:rsidRPr="00D373BC" w:rsidRDefault="00BC19BE" w:rsidP="00452050">
      <w:pPr>
        <w:pStyle w:val="Heading2"/>
        <w:ind w:left="0" w:right="95" w:firstLine="0"/>
        <w:jc w:val="center"/>
        <w:rPr>
          <w:rFonts w:eastAsiaTheme="minorEastAsia" w:cs="B Nazanin"/>
          <w:sz w:val="24"/>
          <w:szCs w:val="24"/>
          <w:lang w:val="en-GB" w:eastAsia="zh-CN"/>
        </w:rPr>
      </w:pPr>
      <w:r w:rsidRPr="00D373BC">
        <w:rPr>
          <w:rFonts w:eastAsiaTheme="minorEastAsia" w:cs="B Nazanin"/>
          <w:sz w:val="24"/>
          <w:szCs w:val="24"/>
          <w:lang w:val="en-GB" w:eastAsia="zh-CN"/>
        </w:rPr>
        <w:t>23</w:t>
      </w:r>
      <w:r w:rsidR="008D67B8" w:rsidRPr="00D373BC">
        <w:rPr>
          <w:rFonts w:eastAsiaTheme="minorEastAsia" w:cs="B Nazanin"/>
          <w:sz w:val="24"/>
          <w:szCs w:val="24"/>
          <w:lang w:val="en-GB" w:eastAsia="zh-CN"/>
        </w:rPr>
        <w:t xml:space="preserve"> </w:t>
      </w:r>
      <w:r w:rsidRPr="00D373BC">
        <w:rPr>
          <w:rFonts w:eastAsiaTheme="minorEastAsia" w:cs="B Nazanin"/>
          <w:sz w:val="24"/>
          <w:szCs w:val="24"/>
          <w:lang w:val="en-GB" w:eastAsia="zh-CN"/>
        </w:rPr>
        <w:t>August</w:t>
      </w:r>
      <w:r w:rsidR="009E31C7" w:rsidRPr="00D373BC">
        <w:rPr>
          <w:rFonts w:eastAsiaTheme="minorEastAsia" w:cs="B Nazanin"/>
          <w:sz w:val="24"/>
          <w:szCs w:val="24"/>
          <w:lang w:val="en-GB" w:eastAsia="zh-CN"/>
        </w:rPr>
        <w:t xml:space="preserve"> </w:t>
      </w:r>
      <w:r w:rsidR="008D67B8" w:rsidRPr="00D373BC">
        <w:rPr>
          <w:rFonts w:eastAsiaTheme="minorEastAsia" w:cs="B Nazanin"/>
          <w:sz w:val="24"/>
          <w:szCs w:val="24"/>
          <w:lang w:val="en-GB" w:eastAsia="zh-CN"/>
        </w:rPr>
        <w:t>202</w:t>
      </w:r>
      <w:r w:rsidR="002760FB" w:rsidRPr="00D373BC">
        <w:rPr>
          <w:rFonts w:eastAsiaTheme="minorEastAsia" w:cs="B Nazanin"/>
          <w:sz w:val="24"/>
          <w:szCs w:val="24"/>
          <w:lang w:val="en-GB" w:eastAsia="zh-CN"/>
        </w:rPr>
        <w:t>2</w:t>
      </w:r>
    </w:p>
    <w:p w14:paraId="163AA1DD" w14:textId="77777777" w:rsidR="00F95AA4" w:rsidRPr="000C5920" w:rsidRDefault="00F95AA4" w:rsidP="00452050">
      <w:pPr>
        <w:jc w:val="both"/>
        <w:rPr>
          <w:rFonts w:ascii="Times New Roman" w:hAnsi="Times New Roman" w:cs="B Nazanin"/>
          <w:sz w:val="24"/>
          <w:szCs w:val="24"/>
        </w:rPr>
      </w:pPr>
    </w:p>
    <w:p w14:paraId="62604997" w14:textId="77777777" w:rsidR="002C032E" w:rsidRPr="000C5920" w:rsidRDefault="002C032E" w:rsidP="00452050">
      <w:pPr>
        <w:jc w:val="both"/>
        <w:rPr>
          <w:rFonts w:ascii="Times New Roman" w:hAnsi="Times New Roman" w:cs="B Nazanin"/>
          <w:sz w:val="24"/>
          <w:szCs w:val="24"/>
        </w:rPr>
      </w:pPr>
    </w:p>
    <w:p w14:paraId="22F40970" w14:textId="21DE7932" w:rsidR="002C032E" w:rsidRPr="000C5920" w:rsidRDefault="002C032E" w:rsidP="00452050">
      <w:pPr>
        <w:jc w:val="both"/>
        <w:rPr>
          <w:rFonts w:ascii="Times New Roman" w:hAnsi="Times New Roman" w:cs="B Nazanin"/>
          <w:sz w:val="24"/>
          <w:szCs w:val="24"/>
          <w:rtl/>
        </w:rPr>
      </w:pPr>
      <w:r w:rsidRPr="000C5920">
        <w:rPr>
          <w:rFonts w:ascii="Times New Roman" w:hAnsi="Times New Roman" w:cs="B Nazanin"/>
          <w:sz w:val="24"/>
          <w:szCs w:val="24"/>
        </w:rPr>
        <w:t xml:space="preserve">The meeting was conducted </w:t>
      </w:r>
      <w:r w:rsidR="008970AE" w:rsidRPr="000C5920">
        <w:rPr>
          <w:rFonts w:ascii="Times New Roman" w:hAnsi="Times New Roman" w:cs="B Nazanin"/>
          <w:sz w:val="24"/>
          <w:szCs w:val="24"/>
        </w:rPr>
        <w:t xml:space="preserve">virtually via </w:t>
      </w:r>
      <w:r w:rsidR="00BC19BE" w:rsidRPr="000C5920">
        <w:rPr>
          <w:rFonts w:ascii="Times New Roman" w:hAnsi="Times New Roman" w:cs="B Nazanin"/>
          <w:sz w:val="24"/>
          <w:szCs w:val="24"/>
        </w:rPr>
        <w:t>MS Teams</w:t>
      </w:r>
      <w:r w:rsidR="008970AE" w:rsidRPr="000C5920">
        <w:rPr>
          <w:rFonts w:ascii="Times New Roman" w:hAnsi="Times New Roman" w:cs="B Nazanin"/>
          <w:sz w:val="24"/>
          <w:szCs w:val="24"/>
        </w:rPr>
        <w:t xml:space="preserve"> to </w:t>
      </w:r>
      <w:r w:rsidR="00BC19BE" w:rsidRPr="000C5920">
        <w:rPr>
          <w:rFonts w:ascii="Times New Roman" w:hAnsi="Times New Roman" w:cs="B Nazanin"/>
          <w:sz w:val="24"/>
          <w:szCs w:val="24"/>
        </w:rPr>
        <w:t>discuss</w:t>
      </w:r>
      <w:r w:rsidR="008970AE" w:rsidRPr="000C5920">
        <w:rPr>
          <w:rFonts w:ascii="Times New Roman" w:hAnsi="Times New Roman" w:cs="B Nazanin"/>
          <w:sz w:val="24"/>
          <w:szCs w:val="24"/>
        </w:rPr>
        <w:t xml:space="preserve"> </w:t>
      </w:r>
      <w:r w:rsidR="00867301" w:rsidRPr="000C5920">
        <w:rPr>
          <w:rFonts w:ascii="Times New Roman" w:hAnsi="Times New Roman" w:cs="B Nazanin"/>
          <w:sz w:val="24"/>
          <w:szCs w:val="24"/>
        </w:rPr>
        <w:t>the preparations</w:t>
      </w:r>
      <w:r w:rsidR="00653214" w:rsidRPr="000C5920">
        <w:rPr>
          <w:rFonts w:ascii="Times New Roman" w:hAnsi="Times New Roman" w:cs="B Nazanin"/>
          <w:sz w:val="24"/>
          <w:szCs w:val="24"/>
        </w:rPr>
        <w:t xml:space="preserve"> and initial arrangements for the implementation of the Task 5.5.1: Expert Mission on the Development of Selected Training Scenarios for Severe Accidents in FSS</w:t>
      </w:r>
      <w:r w:rsidR="00A7106E" w:rsidRPr="000C5920">
        <w:rPr>
          <w:rFonts w:ascii="Times New Roman" w:hAnsi="Times New Roman" w:cs="B Nazanin"/>
          <w:sz w:val="24"/>
          <w:szCs w:val="24"/>
        </w:rPr>
        <w:t xml:space="preserve">. This task is part of the IAEA TC project IRA2016. </w:t>
      </w:r>
    </w:p>
    <w:p w14:paraId="0ACA3C09" w14:textId="274AD658" w:rsidR="00452253" w:rsidRPr="000C5920" w:rsidRDefault="00C4759B" w:rsidP="00B61DF0">
      <w:pPr>
        <w:bidi/>
        <w:jc w:val="both"/>
        <w:rPr>
          <w:rFonts w:ascii="Times New Roman" w:hAnsi="Times New Roman" w:cs="B Nazanin"/>
          <w:sz w:val="24"/>
          <w:szCs w:val="24"/>
          <w:rtl/>
          <w:lang w:val="en-US" w:bidi="fa-IR"/>
        </w:rPr>
      </w:pPr>
      <w:r w:rsidRPr="000C5920">
        <w:rPr>
          <w:rFonts w:ascii="Times New Roman" w:hAnsi="Times New Roman" w:cs="B Nazanin" w:hint="cs"/>
          <w:sz w:val="24"/>
          <w:szCs w:val="24"/>
          <w:rtl/>
        </w:rPr>
        <w:t>جلسه بصورت مجازی با حضور</w:t>
      </w:r>
      <w:r w:rsidR="00452253" w:rsidRPr="000C5920">
        <w:rPr>
          <w:rFonts w:ascii="Times New Roman" w:hAnsi="Times New Roman" w:cs="B Nazanin" w:hint="cs"/>
          <w:sz w:val="24"/>
          <w:szCs w:val="24"/>
          <w:rtl/>
        </w:rPr>
        <w:t xml:space="preserve"> تیم های </w:t>
      </w:r>
      <w:r w:rsidR="008373D0">
        <w:rPr>
          <w:rFonts w:ascii="Times New Roman" w:hAnsi="Times New Roman" w:cs="B Nazanin"/>
          <w:sz w:val="24"/>
          <w:szCs w:val="24"/>
          <w:lang w:val="en-US"/>
        </w:rPr>
        <w:t>MS</w:t>
      </w:r>
      <w:r w:rsidR="008373D0">
        <w:rPr>
          <w:rFonts w:ascii="Times New Roman" w:hAnsi="Times New Roman" w:cs="B Nazanin" w:hint="cs"/>
          <w:sz w:val="24"/>
          <w:szCs w:val="24"/>
          <w:rtl/>
          <w:lang w:val="en-US" w:bidi="fa-IR"/>
        </w:rPr>
        <w:t xml:space="preserve"> (پشتیبانی</w:t>
      </w:r>
      <w:r w:rsidR="00894491">
        <w:rPr>
          <w:rFonts w:ascii="Times New Roman" w:hAnsi="Times New Roman" w:cs="B Nazanin" w:hint="cs"/>
          <w:sz w:val="24"/>
          <w:szCs w:val="24"/>
          <w:rtl/>
          <w:lang w:val="en-US" w:bidi="fa-IR"/>
        </w:rPr>
        <w:t xml:space="preserve"> از</w:t>
      </w:r>
      <w:r w:rsidR="008373D0">
        <w:rPr>
          <w:rFonts w:ascii="Times New Roman" w:hAnsi="Times New Roman" w:cs="B Nazanin" w:hint="cs"/>
          <w:sz w:val="24"/>
          <w:szCs w:val="24"/>
          <w:rtl/>
          <w:lang w:val="en-US" w:bidi="fa-IR"/>
        </w:rPr>
        <w:t xml:space="preserve"> اعضا)</w:t>
      </w:r>
      <w:r w:rsidR="00452253" w:rsidRPr="000C5920">
        <w:rPr>
          <w:rFonts w:ascii="Times New Roman" w:hAnsi="Times New Roman" w:cs="B Nazanin" w:hint="cs"/>
          <w:sz w:val="24"/>
          <w:szCs w:val="24"/>
          <w:rtl/>
        </w:rPr>
        <w:t xml:space="preserve"> برای گفتگو</w:t>
      </w:r>
      <w:r w:rsidRPr="000C5920">
        <w:rPr>
          <w:rFonts w:ascii="Times New Roman" w:hAnsi="Times New Roman" w:cs="B Nazanin" w:hint="cs"/>
          <w:sz w:val="24"/>
          <w:szCs w:val="24"/>
          <w:rtl/>
        </w:rPr>
        <w:t xml:space="preserve"> در رابطه با مقدمات اولیه و آماده سازی ها برای پیاده سازی </w:t>
      </w:r>
      <w:r w:rsidRPr="000C5920">
        <w:rPr>
          <w:rFonts w:ascii="Times New Roman" w:hAnsi="Times New Roman" w:cs="B Nazanin"/>
          <w:sz w:val="24"/>
          <w:szCs w:val="24"/>
          <w:lang w:val="en-US"/>
        </w:rPr>
        <w:t>Task 5.5.1</w:t>
      </w:r>
      <w:r w:rsidRPr="000C5920">
        <w:rPr>
          <w:rFonts w:ascii="Times New Roman" w:hAnsi="Times New Roman" w:cs="B Nazanin" w:hint="cs"/>
          <w:sz w:val="24"/>
          <w:szCs w:val="24"/>
          <w:rtl/>
          <w:lang w:val="en-US" w:bidi="fa-IR"/>
        </w:rPr>
        <w:t xml:space="preserve"> (نشست فنی در رابطه با تهیه</w:t>
      </w:r>
      <w:r w:rsidRPr="000C5920">
        <w:rPr>
          <w:rFonts w:ascii="Times New Roman" w:hAnsi="Times New Roman" w:cs="B Nazanin" w:hint="cs"/>
          <w:sz w:val="24"/>
          <w:szCs w:val="24"/>
          <w:rtl/>
          <w:lang w:val="en-US" w:bidi="fa-IR"/>
        </w:rPr>
        <w:softHyphen/>
        <w:t>ی سناریوهای آموزشی انتخاب شده برای حوادث شدید در شبیه ساز تمام عیار) صورت گرفت.</w:t>
      </w:r>
    </w:p>
    <w:p w14:paraId="071AD087" w14:textId="77777777" w:rsidR="00D80939" w:rsidRPr="000C5920" w:rsidRDefault="00D80939" w:rsidP="00452050">
      <w:pPr>
        <w:jc w:val="both"/>
        <w:rPr>
          <w:rFonts w:ascii="Times New Roman" w:hAnsi="Times New Roman" w:cs="B Nazanin"/>
          <w:sz w:val="24"/>
          <w:szCs w:val="24"/>
        </w:rPr>
      </w:pPr>
    </w:p>
    <w:p w14:paraId="2ABE7F6B" w14:textId="63464DB5" w:rsidR="00D80939" w:rsidRPr="000C5920" w:rsidRDefault="00C1355E" w:rsidP="00452050">
      <w:pPr>
        <w:jc w:val="both"/>
        <w:rPr>
          <w:rFonts w:ascii="Times New Roman" w:hAnsi="Times New Roman" w:cs="B Nazanin"/>
          <w:sz w:val="24"/>
          <w:szCs w:val="24"/>
        </w:rPr>
      </w:pPr>
      <w:r w:rsidRPr="000C5920">
        <w:rPr>
          <w:rFonts w:ascii="Times New Roman" w:hAnsi="Times New Roman" w:cs="B Nazanin"/>
          <w:sz w:val="24"/>
          <w:szCs w:val="24"/>
        </w:rPr>
        <w:t>Participants</w:t>
      </w:r>
      <w:r w:rsidR="00EA6E1A" w:rsidRPr="000C5920">
        <w:rPr>
          <w:rFonts w:ascii="Times New Roman" w:hAnsi="Times New Roman" w:cs="B Nazanin"/>
          <w:sz w:val="24"/>
          <w:szCs w:val="24"/>
        </w:rPr>
        <w:t xml:space="preserve"> to the</w:t>
      </w:r>
      <w:r w:rsidR="00D80939" w:rsidRPr="000C5920">
        <w:rPr>
          <w:rFonts w:ascii="Times New Roman" w:hAnsi="Times New Roman" w:cs="B Nazanin"/>
          <w:sz w:val="24"/>
          <w:szCs w:val="24"/>
        </w:rPr>
        <w:t xml:space="preserve"> meeting</w:t>
      </w:r>
      <w:r w:rsidR="00EA6E1A" w:rsidRPr="000C5920">
        <w:rPr>
          <w:rFonts w:ascii="Times New Roman" w:hAnsi="Times New Roman" w:cs="B Nazanin"/>
          <w:sz w:val="24"/>
          <w:szCs w:val="24"/>
        </w:rPr>
        <w:t>:</w:t>
      </w:r>
    </w:p>
    <w:p w14:paraId="692B046F" w14:textId="6EFE67B6" w:rsidR="00EA6E1A" w:rsidRPr="000C5920" w:rsidRDefault="006A516C" w:rsidP="006A516C">
      <w:pPr>
        <w:bidi/>
        <w:jc w:val="both"/>
        <w:rPr>
          <w:rFonts w:ascii="Times New Roman" w:hAnsi="Times New Roman" w:cs="B Nazanin"/>
          <w:sz w:val="24"/>
          <w:szCs w:val="24"/>
        </w:rPr>
      </w:pPr>
      <w:r w:rsidRPr="000C5920">
        <w:rPr>
          <w:rFonts w:ascii="Times New Roman" w:hAnsi="Times New Roman" w:cs="B Nazanin" w:hint="cs"/>
          <w:sz w:val="24"/>
          <w:szCs w:val="24"/>
          <w:rtl/>
        </w:rPr>
        <w:t>شرکت کنندگان در جلسه: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50FA" w:rsidRPr="000C5920" w14:paraId="056B34B6" w14:textId="77777777" w:rsidTr="000350FA">
        <w:tc>
          <w:tcPr>
            <w:tcW w:w="4508" w:type="dxa"/>
          </w:tcPr>
          <w:p w14:paraId="32560AFD" w14:textId="41DF15CD" w:rsidR="000350FA" w:rsidRPr="006E3ABC" w:rsidRDefault="00C1355E" w:rsidP="00452050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6E3AB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Bushe</w:t>
            </w:r>
            <w:r w:rsidR="00A35D22" w:rsidRPr="006E3AB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hr NPP</w:t>
            </w:r>
          </w:p>
        </w:tc>
        <w:tc>
          <w:tcPr>
            <w:tcW w:w="4508" w:type="dxa"/>
          </w:tcPr>
          <w:p w14:paraId="29F05EA2" w14:textId="77777777" w:rsidR="000350FA" w:rsidRPr="006E3ABC" w:rsidRDefault="000350FA" w:rsidP="00452050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commentRangeStart w:id="0"/>
            <w:r w:rsidRPr="006E3AB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IAEA</w:t>
            </w:r>
            <w:commentRangeEnd w:id="0"/>
            <w:r w:rsidR="00B83C1E" w:rsidRPr="006E3ABC">
              <w:rPr>
                <w:rStyle w:val="CommentReference"/>
                <w:rFonts w:ascii="Times New Roman" w:eastAsiaTheme="minorHAnsi" w:hAnsi="Times New Roman" w:cs="B Nazanin"/>
                <w:b/>
                <w:bCs/>
                <w:sz w:val="24"/>
                <w:szCs w:val="24"/>
                <w:lang w:eastAsia="en-US"/>
              </w:rPr>
              <w:commentReference w:id="0"/>
            </w:r>
          </w:p>
        </w:tc>
      </w:tr>
      <w:tr w:rsidR="000350FA" w:rsidRPr="000C5920" w14:paraId="38D7B478" w14:textId="77777777" w:rsidTr="000350FA">
        <w:tc>
          <w:tcPr>
            <w:tcW w:w="4508" w:type="dxa"/>
          </w:tcPr>
          <w:p w14:paraId="7CD1E502" w14:textId="1C5CCBA3" w:rsidR="00700263" w:rsidRPr="000C5920" w:rsidRDefault="00700263" w:rsidP="00700263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508" w:type="dxa"/>
          </w:tcPr>
          <w:p w14:paraId="1B4B7517" w14:textId="5249D803" w:rsidR="00110083" w:rsidRPr="00110083" w:rsidRDefault="00F201B0" w:rsidP="00110083">
            <w:pPr>
              <w:jc w:val="both"/>
              <w:rPr>
                <w:rFonts w:ascii="Times New Roman" w:hAnsi="Times New Roman" w:cs="B Nazanin"/>
                <w:sz w:val="24"/>
                <w:szCs w:val="24"/>
                <w:lang w:val="en-US"/>
              </w:rPr>
            </w:pPr>
            <w:r w:rsidRPr="000C5920">
              <w:rPr>
                <w:rFonts w:ascii="Times New Roman" w:hAnsi="Times New Roman" w:cs="B Nazanin"/>
                <w:sz w:val="24"/>
                <w:szCs w:val="24"/>
              </w:rPr>
              <w:t xml:space="preserve">Mr </w:t>
            </w:r>
            <w:r w:rsidR="000350FA" w:rsidRPr="000C5920">
              <w:rPr>
                <w:rFonts w:ascii="Times New Roman" w:hAnsi="Times New Roman" w:cs="B Nazanin"/>
                <w:sz w:val="24"/>
                <w:szCs w:val="24"/>
              </w:rPr>
              <w:t xml:space="preserve">Martin </w:t>
            </w:r>
            <w:proofErr w:type="spellStart"/>
            <w:r w:rsidR="000350FA" w:rsidRPr="000C5920">
              <w:rPr>
                <w:rFonts w:ascii="Times New Roman" w:hAnsi="Times New Roman" w:cs="B Nazanin"/>
                <w:sz w:val="24"/>
                <w:szCs w:val="24"/>
              </w:rPr>
              <w:t>Gajdos</w:t>
            </w:r>
            <w:proofErr w:type="spellEnd"/>
            <w:r w:rsidR="00A7106E" w:rsidRPr="000C5920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832733" w:rsidRPr="000C5920">
              <w:rPr>
                <w:rFonts w:ascii="Times New Roman" w:hAnsi="Times New Roman" w:cs="B Nazanin"/>
                <w:sz w:val="24"/>
                <w:szCs w:val="24"/>
              </w:rPr>
              <w:t>(TO)</w:t>
            </w:r>
            <w:r w:rsidR="0011008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0350FA" w:rsidRPr="000C5920" w14:paraId="4289EAAA" w14:textId="77777777" w:rsidTr="000350FA">
        <w:tc>
          <w:tcPr>
            <w:tcW w:w="4508" w:type="dxa"/>
          </w:tcPr>
          <w:p w14:paraId="46333383" w14:textId="785776DB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yellow"/>
              </w:rPr>
            </w:pPr>
          </w:p>
        </w:tc>
        <w:tc>
          <w:tcPr>
            <w:tcW w:w="4508" w:type="dxa"/>
          </w:tcPr>
          <w:p w14:paraId="354C1337" w14:textId="2D2632CA" w:rsidR="000350FA" w:rsidRPr="000C5920" w:rsidRDefault="00F201B0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C5920">
              <w:rPr>
                <w:rFonts w:ascii="Times New Roman" w:hAnsi="Times New Roman" w:cs="B Nazanin"/>
                <w:sz w:val="24"/>
                <w:szCs w:val="24"/>
              </w:rPr>
              <w:t xml:space="preserve">Ms </w:t>
            </w:r>
            <w:r w:rsidR="00C1355E" w:rsidRPr="000C5920">
              <w:rPr>
                <w:rFonts w:ascii="Times New Roman" w:hAnsi="Times New Roman" w:cs="B Nazanin"/>
                <w:sz w:val="24"/>
                <w:szCs w:val="24"/>
              </w:rPr>
              <w:t>Lin Yang</w:t>
            </w:r>
            <w:r w:rsidR="00832733" w:rsidRPr="000C5920">
              <w:rPr>
                <w:rFonts w:ascii="Times New Roman" w:hAnsi="Times New Roman" w:cs="B Nazanin"/>
                <w:sz w:val="24"/>
                <w:szCs w:val="24"/>
              </w:rPr>
              <w:t xml:space="preserve"> (PMO)</w:t>
            </w:r>
            <w:r w:rsidR="00110083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</w:tc>
      </w:tr>
      <w:tr w:rsidR="000350FA" w:rsidRPr="000C5920" w14:paraId="59D8FF28" w14:textId="77777777" w:rsidTr="000350FA">
        <w:tc>
          <w:tcPr>
            <w:tcW w:w="4508" w:type="dxa"/>
          </w:tcPr>
          <w:p w14:paraId="3FFC52C0" w14:textId="37A54963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  <w:highlight w:val="yellow"/>
              </w:rPr>
            </w:pPr>
          </w:p>
        </w:tc>
        <w:tc>
          <w:tcPr>
            <w:tcW w:w="4508" w:type="dxa"/>
          </w:tcPr>
          <w:p w14:paraId="4DFF652B" w14:textId="77777777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0350FA" w:rsidRPr="000C5920" w14:paraId="30A3A148" w14:textId="77777777" w:rsidTr="000350FA">
        <w:tc>
          <w:tcPr>
            <w:tcW w:w="4508" w:type="dxa"/>
          </w:tcPr>
          <w:p w14:paraId="74C187E1" w14:textId="70119479" w:rsidR="00427FF1" w:rsidRPr="000C5920" w:rsidRDefault="00427FF1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86C796" w14:textId="77777777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0350FA" w:rsidRPr="000C5920" w14:paraId="42A8E588" w14:textId="77777777" w:rsidTr="000350FA">
        <w:tc>
          <w:tcPr>
            <w:tcW w:w="4508" w:type="dxa"/>
          </w:tcPr>
          <w:p w14:paraId="106F0E31" w14:textId="6D79E123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8028C6" w14:textId="77777777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0350FA" w:rsidRPr="000C5920" w14:paraId="60872B90" w14:textId="77777777" w:rsidTr="000350FA">
        <w:tc>
          <w:tcPr>
            <w:tcW w:w="4508" w:type="dxa"/>
          </w:tcPr>
          <w:p w14:paraId="647A75AF" w14:textId="77BEED3A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01AE43" w14:textId="77777777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0350FA" w:rsidRPr="000C5920" w14:paraId="7E575D89" w14:textId="77777777" w:rsidTr="000350FA">
        <w:tc>
          <w:tcPr>
            <w:tcW w:w="4508" w:type="dxa"/>
          </w:tcPr>
          <w:p w14:paraId="3C9F0A61" w14:textId="729FD177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5E07A0" w14:textId="77777777" w:rsidR="000350FA" w:rsidRPr="000C5920" w:rsidRDefault="000350FA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565CAF" w:rsidRPr="000C5920" w14:paraId="2B00FA85" w14:textId="77777777" w:rsidTr="000350FA">
        <w:tc>
          <w:tcPr>
            <w:tcW w:w="4508" w:type="dxa"/>
          </w:tcPr>
          <w:p w14:paraId="78AC5DDB" w14:textId="7833A4C2" w:rsidR="00565CAF" w:rsidRPr="000C5920" w:rsidRDefault="00565CAF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999BF7" w14:textId="77777777" w:rsidR="00565CAF" w:rsidRPr="000C5920" w:rsidRDefault="00565CAF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565CAF" w:rsidRPr="000C5920" w14:paraId="1139E302" w14:textId="77777777" w:rsidTr="000350FA">
        <w:tc>
          <w:tcPr>
            <w:tcW w:w="4508" w:type="dxa"/>
          </w:tcPr>
          <w:p w14:paraId="5F978519" w14:textId="7044A148" w:rsidR="00565CAF" w:rsidRPr="000C5920" w:rsidRDefault="00565CAF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DA068B" w14:textId="77777777" w:rsidR="00565CAF" w:rsidRPr="000C5920" w:rsidRDefault="00565CAF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6125DC" w:rsidRPr="000C5920" w14:paraId="28DB9B7A" w14:textId="77777777" w:rsidTr="000350FA">
        <w:tc>
          <w:tcPr>
            <w:tcW w:w="4508" w:type="dxa"/>
          </w:tcPr>
          <w:p w14:paraId="74C67567" w14:textId="13EC3C46" w:rsidR="006125DC" w:rsidRPr="000C5920" w:rsidRDefault="006125DC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92DAAA" w14:textId="77777777" w:rsidR="006125DC" w:rsidRPr="000C5920" w:rsidRDefault="006125DC" w:rsidP="00452050">
            <w:p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</w:tbl>
    <w:p w14:paraId="0BE86A92" w14:textId="77777777" w:rsidR="002C032E" w:rsidRPr="000C5920" w:rsidRDefault="002C032E" w:rsidP="00452050">
      <w:pPr>
        <w:jc w:val="both"/>
        <w:rPr>
          <w:rFonts w:ascii="Times New Roman" w:hAnsi="Times New Roman" w:cs="B Nazanin"/>
          <w:sz w:val="24"/>
          <w:szCs w:val="24"/>
        </w:rPr>
      </w:pPr>
    </w:p>
    <w:p w14:paraId="6E4D0EF2" w14:textId="77777777" w:rsidR="002C032E" w:rsidRPr="000C5920" w:rsidRDefault="002C032E" w:rsidP="00452050">
      <w:pPr>
        <w:jc w:val="both"/>
        <w:rPr>
          <w:rFonts w:ascii="Times New Roman" w:hAnsi="Times New Roman" w:cs="B Nazanin"/>
          <w:sz w:val="24"/>
          <w:szCs w:val="24"/>
        </w:rPr>
      </w:pPr>
      <w:r w:rsidRPr="000C5920">
        <w:rPr>
          <w:rFonts w:ascii="Times New Roman" w:hAnsi="Times New Roman" w:cs="B Nazanin"/>
          <w:sz w:val="24"/>
          <w:szCs w:val="24"/>
        </w:rPr>
        <w:t>The results of the meeting are summarised as follows:</w:t>
      </w:r>
    </w:p>
    <w:p w14:paraId="5EA657EE" w14:textId="680A96C6" w:rsidR="00414027" w:rsidRPr="000C5920" w:rsidRDefault="00414027" w:rsidP="00414027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C5920">
        <w:rPr>
          <w:rFonts w:ascii="Times New Roman" w:hAnsi="Times New Roman" w:cs="B Nazanin" w:hint="cs"/>
          <w:sz w:val="24"/>
          <w:szCs w:val="24"/>
          <w:rtl/>
          <w:lang w:bidi="fa-IR"/>
        </w:rPr>
        <w:t>نتایج جلسه به صورت زیر خلاصه شده است:</w:t>
      </w:r>
    </w:p>
    <w:p w14:paraId="1D4344B0" w14:textId="77777777" w:rsidR="002C032E" w:rsidRPr="000C5920" w:rsidRDefault="002C032E" w:rsidP="00452050">
      <w:pPr>
        <w:jc w:val="both"/>
        <w:rPr>
          <w:rFonts w:ascii="Times New Roman" w:hAnsi="Times New Roman" w:cs="B Nazanin"/>
          <w:sz w:val="24"/>
          <w:szCs w:val="24"/>
        </w:rPr>
      </w:pPr>
    </w:p>
    <w:p w14:paraId="38AEE7A2" w14:textId="7F780FFD" w:rsidR="002C032E" w:rsidRPr="000C5920" w:rsidRDefault="00FE181F" w:rsidP="00452050">
      <w:pP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C5920">
        <w:rPr>
          <w:rFonts w:ascii="Times New Roman" w:hAnsi="Times New Roman" w:cs="B Nazanin"/>
          <w:b/>
          <w:bCs/>
          <w:sz w:val="24"/>
          <w:szCs w:val="24"/>
        </w:rPr>
        <w:t xml:space="preserve">Information provided by the </w:t>
      </w:r>
      <w:r w:rsidR="005B7A2F" w:rsidRPr="000C5920">
        <w:rPr>
          <w:rFonts w:ascii="Times New Roman" w:hAnsi="Times New Roman" w:cs="B Nazanin"/>
          <w:b/>
          <w:bCs/>
          <w:sz w:val="24"/>
          <w:szCs w:val="24"/>
        </w:rPr>
        <w:t>Bushehr NPP</w:t>
      </w:r>
    </w:p>
    <w:p w14:paraId="79472496" w14:textId="51D31FA9" w:rsidR="00414027" w:rsidRPr="000C5920" w:rsidRDefault="00414027" w:rsidP="00414027">
      <w:pPr>
        <w:bidi/>
        <w:jc w:val="both"/>
        <w:rPr>
          <w:rFonts w:ascii="Times New Roman" w:hAnsi="Times New Roman" w:cs="B Nazanin"/>
          <w:sz w:val="24"/>
          <w:szCs w:val="24"/>
        </w:rPr>
      </w:pPr>
      <w:r w:rsidRPr="000C5920">
        <w:rPr>
          <w:rFonts w:ascii="Times New Roman" w:hAnsi="Times New Roman" w:cs="B Nazanin" w:hint="cs"/>
          <w:sz w:val="24"/>
          <w:szCs w:val="24"/>
          <w:rtl/>
        </w:rPr>
        <w:t>اطلاعات ارائه شده توسط نیروگاه اتمی بوشهر</w:t>
      </w:r>
    </w:p>
    <w:p w14:paraId="28F90792" w14:textId="1B1B674A" w:rsidR="005E106D" w:rsidRDefault="00832733" w:rsidP="00452050">
      <w:pPr>
        <w:pStyle w:val="ListParagraph"/>
        <w:numPr>
          <w:ilvl w:val="0"/>
          <w:numId w:val="1"/>
        </w:numPr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hAnsi="Times New Roman" w:cs="B Nazanin"/>
          <w:sz w:val="24"/>
          <w:szCs w:val="24"/>
        </w:rPr>
        <w:t xml:space="preserve">Information on current status of implementation of severe accident management programme at the Bushehr NPP was </w:t>
      </w:r>
      <w:r w:rsidR="00824DDF" w:rsidRPr="000C5920">
        <w:rPr>
          <w:rFonts w:ascii="Times New Roman" w:hAnsi="Times New Roman" w:cs="B Nazanin"/>
          <w:sz w:val="24"/>
          <w:szCs w:val="24"/>
        </w:rPr>
        <w:t xml:space="preserve">provided. </w:t>
      </w:r>
      <w:r w:rsidR="005C282B" w:rsidRPr="000C5920">
        <w:rPr>
          <w:rFonts w:ascii="Times New Roman" w:eastAsia="Times New Roman" w:hAnsi="Times New Roman" w:cs="B Nazanin"/>
          <w:sz w:val="24"/>
          <w:szCs w:val="24"/>
        </w:rPr>
        <w:t>The Emergency Operating Procedures (DBA and BDBA) and Severe Accident Management Guidelines (SAMGs)</w:t>
      </w:r>
      <w:r w:rsidR="00CE13BB" w:rsidRPr="000C5920">
        <w:rPr>
          <w:rFonts w:ascii="Times New Roman" w:eastAsia="Times New Roman" w:hAnsi="Times New Roman" w:cs="B Nazanin"/>
          <w:sz w:val="24"/>
          <w:szCs w:val="24"/>
        </w:rPr>
        <w:t xml:space="preserve"> are being developed by the contractor for Bushehr NPP. The documentation package is </w:t>
      </w:r>
      <w:proofErr w:type="gramStart"/>
      <w:r w:rsidR="00CE13BB" w:rsidRPr="000C5920">
        <w:rPr>
          <w:rFonts w:ascii="Times New Roman" w:eastAsia="Times New Roman" w:hAnsi="Times New Roman" w:cs="B Nazanin"/>
          <w:sz w:val="24"/>
          <w:szCs w:val="24"/>
        </w:rPr>
        <w:t>developed,</w:t>
      </w:r>
      <w:proofErr w:type="gramEnd"/>
      <w:r w:rsidR="00CE13BB" w:rsidRPr="000C5920">
        <w:rPr>
          <w:rFonts w:ascii="Times New Roman" w:eastAsia="Times New Roman" w:hAnsi="Times New Roman" w:cs="B Nazanin"/>
          <w:sz w:val="24"/>
          <w:szCs w:val="24"/>
        </w:rPr>
        <w:t xml:space="preserve"> findings from V&amp;V are being implemented</w:t>
      </w:r>
      <w:r w:rsidR="00206AA3" w:rsidRPr="000C592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66E16AA" w14:textId="48E8E582" w:rsidR="00D373BC" w:rsidRPr="000C5920" w:rsidRDefault="00D373BC" w:rsidP="006666C7">
      <w:pPr>
        <w:pStyle w:val="ListParagraph"/>
        <w:numPr>
          <w:ilvl w:val="0"/>
          <w:numId w:val="1"/>
        </w:numPr>
        <w:bidi/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اطلاعات در رابطه با وضعیت کنونی پیاده سازی برنامه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 xml:space="preserve">ی مدیریت حوادث شدید در نیروگاه اتمی بوشهر ارائه شد. دستورالعمل های بهره برداری اضطراری (حوادث مبنای طراحی و حوادث فراطراحی) و دستورالعمل های مدیریت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حوادث شدید (</w:t>
      </w:r>
      <w:r>
        <w:rPr>
          <w:rFonts w:ascii="Times New Roman" w:eastAsia="Times New Roman" w:hAnsi="Times New Roman" w:cs="B Nazanin"/>
          <w:sz w:val="24"/>
          <w:szCs w:val="24"/>
          <w:lang w:val="en-US" w:bidi="fa-IR"/>
        </w:rPr>
        <w:t>SAMGs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 xml:space="preserve">) از طریق </w:t>
      </w:r>
      <w:r w:rsidR="00DA7D97"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 xml:space="preserve">پیمانکار نیروگاه اتمی بوشهر </w:t>
      </w:r>
      <w:r w:rsidR="006666C7"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 xml:space="preserve">در حال تهیه شدن </w:t>
      </w:r>
      <w:r w:rsidR="00DA7D97"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>می باشند. مجموعه</w:t>
      </w:r>
      <w:r w:rsidR="00CB2C84">
        <w:rPr>
          <w:rFonts w:ascii="Times New Roman" w:eastAsia="Times New Roman" w:hAnsi="Times New Roman" w:cs="B Nazanin"/>
          <w:sz w:val="24"/>
          <w:szCs w:val="24"/>
          <w:lang w:val="en-US" w:bidi="fa-IR"/>
        </w:rPr>
        <w:softHyphen/>
      </w:r>
      <w:r w:rsidR="00CB2C84">
        <w:rPr>
          <w:rFonts w:ascii="Times New Roman" w:eastAsia="Times New Roman" w:hAnsi="Times New Roman" w:cs="B Nazanin"/>
          <w:sz w:val="24"/>
          <w:szCs w:val="24"/>
          <w:rtl/>
          <w:lang w:val="en-US" w:bidi="fa-IR"/>
        </w:rPr>
        <w:softHyphen/>
      </w:r>
      <w:r w:rsidR="00CB2C84"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>ی</w:t>
      </w:r>
      <w:r w:rsidR="00DA7D97"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 xml:space="preserve"> مدارک تهیه شده اند، یافته ها از مراحل اعتبارسنجی و صحت سنجی در حال پیاده سازی می باشند.</w:t>
      </w:r>
    </w:p>
    <w:p w14:paraId="588D4A5F" w14:textId="597F3C23" w:rsidR="003E0DD8" w:rsidRPr="000C5920" w:rsidRDefault="003E0DD8" w:rsidP="00452050">
      <w:pPr>
        <w:pStyle w:val="ListParagraph"/>
        <w:numPr>
          <w:ilvl w:val="0"/>
          <w:numId w:val="1"/>
        </w:numPr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Bushehr NPP FSS is being currently modernized to extent its simulation capabilities to cover </w:t>
      </w:r>
      <w:r w:rsidR="004E75A8" w:rsidRPr="000C5920">
        <w:rPr>
          <w:rFonts w:ascii="Times New Roman" w:eastAsia="Times New Roman" w:hAnsi="Times New Roman" w:cs="B Nazanin"/>
          <w:sz w:val="24"/>
          <w:szCs w:val="24"/>
        </w:rPr>
        <w:t>SA modelling as well.</w:t>
      </w:r>
    </w:p>
    <w:p w14:paraId="0132E30F" w14:textId="1999DB15" w:rsidR="004E75A8" w:rsidRDefault="004E75A8" w:rsidP="00452050">
      <w:pPr>
        <w:pStyle w:val="ListParagraph"/>
        <w:numPr>
          <w:ilvl w:val="0"/>
          <w:numId w:val="1"/>
        </w:numPr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Bushehr NPP training centre has well established process for developing training scenarios at FSS utilizing </w:t>
      </w:r>
      <w:r w:rsidR="00716056" w:rsidRPr="000C5920">
        <w:rPr>
          <w:rFonts w:ascii="Times New Roman" w:eastAsia="Times New Roman" w:hAnsi="Times New Roman" w:cs="B Nazanin"/>
          <w:sz w:val="24"/>
          <w:szCs w:val="24"/>
        </w:rPr>
        <w:t xml:space="preserve">event-oriented procedures. </w:t>
      </w:r>
      <w:proofErr w:type="spellStart"/>
      <w:r w:rsidR="00716056" w:rsidRPr="000C5920">
        <w:rPr>
          <w:rFonts w:ascii="Times New Roman" w:eastAsia="Times New Roman" w:hAnsi="Times New Roman" w:cs="B Nazanin"/>
          <w:sz w:val="24"/>
          <w:szCs w:val="24"/>
        </w:rPr>
        <w:t>Tabletop</w:t>
      </w:r>
      <w:proofErr w:type="spellEnd"/>
      <w:r w:rsidR="00716056" w:rsidRPr="000C5920">
        <w:rPr>
          <w:rFonts w:ascii="Times New Roman" w:eastAsia="Times New Roman" w:hAnsi="Times New Roman" w:cs="B Nazanin"/>
          <w:sz w:val="24"/>
          <w:szCs w:val="24"/>
        </w:rPr>
        <w:t xml:space="preserve"> method </w:t>
      </w:r>
      <w:r w:rsidR="002A3DA2" w:rsidRPr="000C5920">
        <w:rPr>
          <w:rFonts w:ascii="Times New Roman" w:eastAsia="Times New Roman" w:hAnsi="Times New Roman" w:cs="B Nazanin"/>
          <w:sz w:val="24"/>
          <w:szCs w:val="24"/>
        </w:rPr>
        <w:t>is used as necessary as an alternative approach for training scenarios’ development.</w:t>
      </w:r>
    </w:p>
    <w:p w14:paraId="72D8E6A8" w14:textId="16EDF236" w:rsidR="00AF7749" w:rsidRDefault="00AF7749" w:rsidP="004A4FFE">
      <w:pPr>
        <w:pStyle w:val="ListParagraph"/>
        <w:numPr>
          <w:ilvl w:val="0"/>
          <w:numId w:val="1"/>
        </w:numPr>
        <w:bidi/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در حال حاضر، شبیه ساز تمام عیار نیروگاه اتمی بوشهر در حال مدرنیزاسیون برای</w:t>
      </w:r>
      <w:r w:rsidR="0082311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گسترش قابلیت های شبیه سازی </w:t>
      </w:r>
      <w:r w:rsidR="004A4FFE">
        <w:rPr>
          <w:rFonts w:ascii="Times New Roman" w:eastAsia="Times New Roman" w:hAnsi="Times New Roman" w:cs="B Nazanin" w:hint="cs"/>
          <w:sz w:val="24"/>
          <w:szCs w:val="24"/>
          <w:rtl/>
        </w:rPr>
        <w:t>اش</w:t>
      </w:r>
      <w:r w:rsidR="0082311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پوشش دادن مدل سازی حوادث شدید است.</w:t>
      </w:r>
    </w:p>
    <w:p w14:paraId="0CF9E678" w14:textId="0360E289" w:rsidR="00055560" w:rsidRPr="000C5920" w:rsidRDefault="00055560" w:rsidP="00041FE5">
      <w:pPr>
        <w:pStyle w:val="ListParagraph"/>
        <w:numPr>
          <w:ilvl w:val="0"/>
          <w:numId w:val="1"/>
        </w:numPr>
        <w:bidi/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مرکز آموزش نیروگاه اتمی بوشهر </w:t>
      </w:r>
      <w:r w:rsidR="00041FE5">
        <w:rPr>
          <w:rFonts w:ascii="Times New Roman" w:eastAsia="Times New Roman" w:hAnsi="Times New Roman" w:cs="B Nazanin" w:hint="cs"/>
          <w:sz w:val="24"/>
          <w:szCs w:val="24"/>
          <w:rtl/>
        </w:rPr>
        <w:t>فرآیندی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خوبی مستقر شده برای تهیه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ی سناریوهای آموزشی در شبیه ساز تمام عیار با استفاده از دستورالعمل های رویداد محور دارد. </w:t>
      </w:r>
      <w:r w:rsidR="006277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صورت نیاز،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روش دورمیزی</w:t>
      </w:r>
      <w:r w:rsidR="006277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عنوان یک رویکرد جایگزین برای تهیه</w:t>
      </w:r>
      <w:r w:rsidR="0062771A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ی سناریوهای آموزشی استفاده شده است.</w:t>
      </w:r>
    </w:p>
    <w:p w14:paraId="626437F1" w14:textId="77777777" w:rsidR="002C032E" w:rsidRPr="000C5920" w:rsidRDefault="002C032E" w:rsidP="00452050">
      <w:pPr>
        <w:jc w:val="both"/>
        <w:rPr>
          <w:rFonts w:ascii="Times New Roman" w:hAnsi="Times New Roman" w:cs="B Nazanin"/>
          <w:sz w:val="24"/>
          <w:szCs w:val="24"/>
        </w:rPr>
      </w:pPr>
    </w:p>
    <w:p w14:paraId="39C3142F" w14:textId="77777777" w:rsidR="002C032E" w:rsidRDefault="008A7039" w:rsidP="00452050">
      <w:pP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C5920">
        <w:rPr>
          <w:rFonts w:ascii="Times New Roman" w:hAnsi="Times New Roman" w:cs="B Nazanin"/>
          <w:b/>
          <w:bCs/>
          <w:sz w:val="24"/>
          <w:szCs w:val="24"/>
        </w:rPr>
        <w:t>Discuss</w:t>
      </w:r>
      <w:r w:rsidR="00B51121" w:rsidRPr="000C5920">
        <w:rPr>
          <w:rFonts w:ascii="Times New Roman" w:hAnsi="Times New Roman" w:cs="B Nazanin"/>
          <w:b/>
          <w:bCs/>
          <w:sz w:val="24"/>
          <w:szCs w:val="24"/>
        </w:rPr>
        <w:t>ed</w:t>
      </w:r>
      <w:r w:rsidRPr="000C5920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="00DE31DB" w:rsidRPr="000C5920">
        <w:rPr>
          <w:rFonts w:ascii="Times New Roman" w:hAnsi="Times New Roman" w:cs="B Nazanin"/>
          <w:b/>
          <w:bCs/>
          <w:sz w:val="24"/>
          <w:szCs w:val="24"/>
        </w:rPr>
        <w:t xml:space="preserve">and agreed </w:t>
      </w:r>
      <w:r w:rsidRPr="000C5920">
        <w:rPr>
          <w:rFonts w:ascii="Times New Roman" w:hAnsi="Times New Roman" w:cs="B Nazanin"/>
          <w:b/>
          <w:bCs/>
          <w:sz w:val="24"/>
          <w:szCs w:val="24"/>
        </w:rPr>
        <w:t>topic</w:t>
      </w:r>
      <w:r w:rsidR="00546E7E" w:rsidRPr="000C5920">
        <w:rPr>
          <w:rFonts w:ascii="Times New Roman" w:hAnsi="Times New Roman" w:cs="B Nazanin"/>
          <w:b/>
          <w:bCs/>
          <w:sz w:val="24"/>
          <w:szCs w:val="24"/>
        </w:rPr>
        <w:t>s</w:t>
      </w:r>
    </w:p>
    <w:p w14:paraId="78B36B73" w14:textId="074D61F8" w:rsidR="00F36D4A" w:rsidRPr="000C5920" w:rsidRDefault="00FA4E2C" w:rsidP="00FA4E2C">
      <w:pPr>
        <w:bidi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موضوعات مورد</w:t>
      </w:r>
      <w:r w:rsidR="00F36D4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بحث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</w:t>
      </w:r>
      <w:r w:rsidR="00F36D4A">
        <w:rPr>
          <w:rFonts w:ascii="Times New Roman" w:hAnsi="Times New Roman" w:cs="B Nazanin" w:hint="cs"/>
          <w:b/>
          <w:bCs/>
          <w:sz w:val="24"/>
          <w:szCs w:val="24"/>
          <w:rtl/>
        </w:rPr>
        <w:t>توافق قرار گرفته</w:t>
      </w:r>
    </w:p>
    <w:p w14:paraId="0BEA1DAD" w14:textId="50979552" w:rsidR="002C032E" w:rsidRDefault="00931747" w:rsidP="00452050">
      <w:pPr>
        <w:pStyle w:val="ListParagraph"/>
        <w:numPr>
          <w:ilvl w:val="0"/>
          <w:numId w:val="2"/>
        </w:numPr>
        <w:spacing w:before="60"/>
        <w:ind w:left="426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Expectations</w:t>
      </w:r>
      <w:r w:rsidR="00C245A0" w:rsidRPr="000C592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by Bushehr NPP </w:t>
      </w:r>
      <w:r w:rsidR="00C245A0" w:rsidRPr="000C5920">
        <w:rPr>
          <w:rFonts w:ascii="Times New Roman" w:eastAsia="Times New Roman" w:hAnsi="Times New Roman" w:cs="B Nazanin"/>
          <w:sz w:val="24"/>
          <w:szCs w:val="24"/>
        </w:rPr>
        <w:t>representatives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on the topics to be</w:t>
      </w:r>
      <w:r w:rsidR="00C245A0" w:rsidRPr="000C5920">
        <w:rPr>
          <w:rFonts w:ascii="Times New Roman" w:eastAsia="Times New Roman" w:hAnsi="Times New Roman" w:cs="B Nazanin"/>
          <w:sz w:val="24"/>
          <w:szCs w:val="24"/>
        </w:rPr>
        <w:t xml:space="preserve"> covered during the EM</w:t>
      </w:r>
      <w:r w:rsidR="0056645E" w:rsidRPr="000C5920">
        <w:rPr>
          <w:rFonts w:ascii="Times New Roman" w:eastAsia="Times New Roman" w:hAnsi="Times New Roman" w:cs="B Nazanin"/>
          <w:sz w:val="24"/>
          <w:szCs w:val="24"/>
        </w:rPr>
        <w:t>:</w:t>
      </w:r>
    </w:p>
    <w:p w14:paraId="3169514E" w14:textId="4BE3A5D9" w:rsidR="00F36D4A" w:rsidRPr="000C5920" w:rsidRDefault="00F36D4A" w:rsidP="006F19C7">
      <w:pPr>
        <w:pStyle w:val="ListParagraph"/>
        <w:numPr>
          <w:ilvl w:val="0"/>
          <w:numId w:val="2"/>
        </w:numPr>
        <w:bidi/>
        <w:spacing w:before="60"/>
        <w:ind w:left="426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انتظارات نمایندگان نیروگاه اتمی بوشهر در رابطه با </w:t>
      </w:r>
      <w:r w:rsidR="006F19C7">
        <w:rPr>
          <w:rFonts w:ascii="Times New Roman" w:eastAsia="Times New Roman" w:hAnsi="Times New Roman" w:cs="B Nazanin" w:hint="cs"/>
          <w:sz w:val="24"/>
          <w:szCs w:val="24"/>
          <w:rtl/>
        </w:rPr>
        <w:t>موضوعاتی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بایستی در جریان نشست فنی پوشش داده شوند:</w:t>
      </w:r>
    </w:p>
    <w:p w14:paraId="2F813E14" w14:textId="20A46FAF" w:rsidR="0033262D" w:rsidRPr="000C5920" w:rsidRDefault="006828EB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What are the main challenges to be addressed in simulator training when transferring from event-based procedures to symptom-based procedures and </w:t>
      </w:r>
      <w:r w:rsidR="004B5CC0" w:rsidRPr="000C5920">
        <w:rPr>
          <w:rFonts w:ascii="Times New Roman" w:eastAsia="Times New Roman" w:hAnsi="Times New Roman" w:cs="B Nazanin"/>
          <w:sz w:val="24"/>
          <w:szCs w:val="24"/>
        </w:rPr>
        <w:t>guidelines?</w:t>
      </w:r>
    </w:p>
    <w:p w14:paraId="5F5D58ED" w14:textId="7F3C5E33" w:rsidR="00A630A3" w:rsidRPr="000C5920" w:rsidRDefault="00A630A3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What is the approach to be used </w:t>
      </w:r>
      <w:r w:rsidR="006550B4" w:rsidRPr="000C5920">
        <w:rPr>
          <w:rFonts w:ascii="Times New Roman" w:eastAsia="Times New Roman" w:hAnsi="Times New Roman" w:cs="B Nazanin"/>
          <w:sz w:val="24"/>
          <w:szCs w:val="24"/>
        </w:rPr>
        <w:t>for the development of training scenarios when symptom based EOPs and SAMGs are in place?</w:t>
      </w:r>
    </w:p>
    <w:p w14:paraId="3DF74780" w14:textId="4A948EBC" w:rsidR="003C1A05" w:rsidRPr="000C5920" w:rsidRDefault="003C1A05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>What becomes different for instructors? What becomes different from tra</w:t>
      </w:r>
      <w:r w:rsidR="004B5CC0" w:rsidRPr="000C5920">
        <w:rPr>
          <w:rFonts w:ascii="Times New Roman" w:eastAsia="Times New Roman" w:hAnsi="Times New Roman" w:cs="B Nazanin"/>
          <w:sz w:val="24"/>
          <w:szCs w:val="24"/>
        </w:rPr>
        <w:t>inees?</w:t>
      </w:r>
    </w:p>
    <w:p w14:paraId="4034A667" w14:textId="0493A877" w:rsidR="004B5CC0" w:rsidRDefault="004B5CC0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>What is the</w:t>
      </w:r>
      <w:r w:rsidR="00416D2F" w:rsidRPr="000C5920">
        <w:rPr>
          <w:rFonts w:ascii="Times New Roman" w:eastAsia="Times New Roman" w:hAnsi="Times New Roman" w:cs="B Nazanin"/>
          <w:sz w:val="24"/>
          <w:szCs w:val="24"/>
        </w:rPr>
        <w:t xml:space="preserve"> recommended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approach </w:t>
      </w:r>
      <w:r w:rsidR="00416D2F" w:rsidRPr="000C5920">
        <w:rPr>
          <w:rFonts w:ascii="Times New Roman" w:eastAsia="Times New Roman" w:hAnsi="Times New Roman" w:cs="B Nazanin"/>
          <w:sz w:val="24"/>
          <w:szCs w:val="24"/>
        </w:rPr>
        <w:t xml:space="preserve">to be 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utilized </w:t>
      </w:r>
      <w:r w:rsidR="00416D2F" w:rsidRPr="000C5920">
        <w:rPr>
          <w:rFonts w:ascii="Times New Roman" w:eastAsia="Times New Roman" w:hAnsi="Times New Roman" w:cs="B Nazanin"/>
          <w:sz w:val="24"/>
          <w:szCs w:val="24"/>
        </w:rPr>
        <w:t>for the use of FSS for CR operator training when symptom-based procedures and guidelines are used?</w:t>
      </w:r>
    </w:p>
    <w:p w14:paraId="2A06EF76" w14:textId="3A36FAE8" w:rsidR="00F36D4A" w:rsidRDefault="0053776E" w:rsidP="0053776E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زمان گذار از دستورالعمل های رویداد محور به دستورالعمل های نشانه محور، </w:t>
      </w:r>
      <w:r w:rsidR="00401A9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چالش های اصلی که </w:t>
      </w:r>
      <w:r w:rsidR="00EA2CEF">
        <w:rPr>
          <w:rFonts w:ascii="Times New Roman" w:eastAsia="Times New Roman" w:hAnsi="Times New Roman" w:cs="B Nazanin" w:hint="cs"/>
          <w:sz w:val="24"/>
          <w:szCs w:val="24"/>
          <w:rtl/>
        </w:rPr>
        <w:t>بایستی</w:t>
      </w:r>
      <w:r w:rsidR="00401A9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A2C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آموزش شبیه ساز </w:t>
      </w:r>
      <w:r w:rsidR="00401A9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آنها پرداخته شود </w:t>
      </w:r>
      <w:r w:rsidR="00EA2CEF">
        <w:rPr>
          <w:rFonts w:ascii="Times New Roman" w:eastAsia="Times New Roman" w:hAnsi="Times New Roman" w:cs="B Nazanin" w:hint="cs"/>
          <w:sz w:val="24"/>
          <w:szCs w:val="24"/>
          <w:rtl/>
        </w:rPr>
        <w:t>چه هستند؟</w:t>
      </w:r>
    </w:p>
    <w:p w14:paraId="2D548D72" w14:textId="43A014D6" w:rsidR="00A111E5" w:rsidRDefault="00A111E5" w:rsidP="00A111E5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زمانی که دستورالعمل های مدیریت حوادث شدید و دستورالعمل های بهره برداری اضطراری</w:t>
      </w:r>
      <w:r w:rsidR="00FC6CC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نشانه محور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مستقر شدند، چه رویکردی بایستی برای تهیه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ی سناریوهای آموزشی استفاده شود؟</w:t>
      </w:r>
    </w:p>
    <w:p w14:paraId="69B875F0" w14:textId="3406E772" w:rsidR="000751A8" w:rsidRDefault="000751A8" w:rsidP="000751A8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چه تفاوت های برای مدرسین بوجود می آید؟ چه تفاوت های برای کارآموزان بوجود می آید؟</w:t>
      </w:r>
    </w:p>
    <w:p w14:paraId="78D41AA6" w14:textId="3BD89158" w:rsidR="00091309" w:rsidRPr="000C5920" w:rsidRDefault="008205D4" w:rsidP="008205D4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زمانی که دستورالعمل های نشانه محور مستقر شدند، </w:t>
      </w:r>
      <w:r w:rsidR="000913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چه رویکرد پیشنهادی بایستی برای استفاده از شبیه ساز تمام عیار برای آموزش اپراتور اتاق کنترل به کار گرفته شود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؟</w:t>
      </w:r>
    </w:p>
    <w:p w14:paraId="2FB29B6C" w14:textId="3F861520" w:rsidR="00E0226A" w:rsidRPr="000C5920" w:rsidRDefault="00E0226A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>What is the experience in Member States? What is the</w:t>
      </w:r>
      <w:r w:rsidR="00181960" w:rsidRPr="000C5920">
        <w:rPr>
          <w:rFonts w:ascii="Times New Roman" w:eastAsia="Times New Roman" w:hAnsi="Times New Roman" w:cs="B Nazanin"/>
          <w:sz w:val="24"/>
          <w:szCs w:val="24"/>
        </w:rPr>
        <w:t xml:space="preserve"> estimate</w:t>
      </w:r>
      <w:r w:rsidR="007E0B2B" w:rsidRPr="000C5920">
        <w:rPr>
          <w:rFonts w:ascii="Times New Roman" w:eastAsia="Times New Roman" w:hAnsi="Times New Roman" w:cs="B Nazanin"/>
          <w:sz w:val="24"/>
          <w:szCs w:val="24"/>
        </w:rPr>
        <w:t>d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181960" w:rsidRPr="000C5920">
        <w:rPr>
          <w:rFonts w:ascii="Times New Roman" w:eastAsia="Times New Roman" w:hAnsi="Times New Roman" w:cs="B Nazanin"/>
          <w:sz w:val="24"/>
          <w:szCs w:val="24"/>
        </w:rPr>
        <w:t xml:space="preserve">share of Member States that have implemented </w:t>
      </w:r>
      <w:r w:rsidR="00135E1D" w:rsidRPr="000C5920">
        <w:rPr>
          <w:rFonts w:ascii="Times New Roman" w:eastAsia="Times New Roman" w:hAnsi="Times New Roman" w:cs="B Nazanin"/>
          <w:sz w:val="24"/>
          <w:szCs w:val="24"/>
        </w:rPr>
        <w:t>symptom based</w:t>
      </w:r>
      <w:r w:rsidR="007E0B2B" w:rsidRPr="000C5920">
        <w:rPr>
          <w:rFonts w:ascii="Times New Roman" w:eastAsia="Times New Roman" w:hAnsi="Times New Roman" w:cs="B Nazanin"/>
          <w:sz w:val="24"/>
          <w:szCs w:val="24"/>
        </w:rPr>
        <w:t xml:space="preserve"> EOPs and SAMGs?</w:t>
      </w:r>
    </w:p>
    <w:p w14:paraId="0C376301" w14:textId="1D89AF0F" w:rsidR="0020522A" w:rsidRDefault="00135E1D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What changes shall be made to the training programme of CR operators when </w:t>
      </w:r>
      <w:r w:rsidR="00542949" w:rsidRPr="000C5920">
        <w:rPr>
          <w:rFonts w:ascii="Times New Roman" w:eastAsia="Times New Roman" w:hAnsi="Times New Roman" w:cs="B Nazanin"/>
          <w:sz w:val="24"/>
          <w:szCs w:val="24"/>
        </w:rPr>
        <w:t>symptom based EOPs and SAMGs have being implemented (considering there was no SAM programme in place before)?</w:t>
      </w:r>
    </w:p>
    <w:p w14:paraId="3048E26E" w14:textId="100A70B5" w:rsidR="00FC6CC5" w:rsidRDefault="00FC6CC5" w:rsidP="0051518F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 xml:space="preserve">تجربه مرتبط در کشورهای عضو به چه صورت است؟ </w:t>
      </w:r>
      <w:r w:rsidR="0051518F">
        <w:rPr>
          <w:rFonts w:ascii="Times New Roman" w:eastAsia="Times New Roman" w:hAnsi="Times New Roman" w:cs="B Nazanin" w:hint="cs"/>
          <w:sz w:val="24"/>
          <w:szCs w:val="24"/>
          <w:rtl/>
        </w:rPr>
        <w:t>سهم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تقریبی کشورهای عضوی که دستورالعمل های مدیریت حوادث شدید و دستورالعمل های بهره برداری اضطراری نشانه محور را</w:t>
      </w:r>
      <w:r w:rsidR="0051518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پیاده سازی کرده اند چقدر است؟</w:t>
      </w:r>
    </w:p>
    <w:p w14:paraId="0879774E" w14:textId="576C59A4" w:rsidR="00D94948" w:rsidRPr="00FC6CC5" w:rsidRDefault="00D94948" w:rsidP="00D94948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زمانی که دستورالعمل های مدیریت حوادث شدید و دستورالعمل های بهره برداری اضطراری نشانه محور پیاده سازی شدند</w:t>
      </w:r>
      <w:r w:rsidR="004D47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(با در نظر گرفتن اینکه قبلا هیچ گونه برنامه</w:t>
      </w:r>
      <w:r w:rsidR="004D47AD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ی مدیریت حوادث شدیدی مستقر نبوده است)،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چه تغییراتی باید در برنامه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ی آموزشی ا</w:t>
      </w:r>
      <w:r w:rsidR="004D47AD">
        <w:rPr>
          <w:rFonts w:ascii="Times New Roman" w:eastAsia="Times New Roman" w:hAnsi="Times New Roman" w:cs="B Nazanin" w:hint="cs"/>
          <w:sz w:val="24"/>
          <w:szCs w:val="24"/>
          <w:rtl/>
        </w:rPr>
        <w:t>پراتورهای اتاق کنترل ایجاد شود؟</w:t>
      </w:r>
    </w:p>
    <w:p w14:paraId="7AC1820A" w14:textId="1CCD65ED" w:rsidR="00F57080" w:rsidRPr="000C5920" w:rsidRDefault="00F57080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How shall the training for the TSC be </w:t>
      </w:r>
      <w:r w:rsidR="003B69AC" w:rsidRPr="000C5920">
        <w:rPr>
          <w:rFonts w:ascii="Times New Roman" w:eastAsia="Times New Roman" w:hAnsi="Times New Roman" w:cs="B Nazanin"/>
          <w:sz w:val="24"/>
          <w:szCs w:val="24"/>
        </w:rPr>
        <w:t>defined? What is the typical scope and format?</w:t>
      </w:r>
    </w:p>
    <w:p w14:paraId="460D906A" w14:textId="56F1FF3D" w:rsidR="00F57080" w:rsidRDefault="00A827B2" w:rsidP="0033262D">
      <w:pPr>
        <w:pStyle w:val="ListParagraph"/>
        <w:numPr>
          <w:ilvl w:val="1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>Topics presented shall be supported with the presentation of practical examples as appropriate.</w:t>
      </w:r>
    </w:p>
    <w:p w14:paraId="10D182C7" w14:textId="6B5C9B0F" w:rsidR="004D47AD" w:rsidRDefault="004D47AD" w:rsidP="00DC06D0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آموزش شرکت های پشتیبانی فنی بایستی چگونه تعریف شود؟ دامنه و فرمت </w:t>
      </w:r>
      <w:r w:rsidR="00DC06D0">
        <w:rPr>
          <w:rFonts w:ascii="Times New Roman" w:eastAsia="Times New Roman" w:hAnsi="Times New Roman" w:cs="B Nazanin" w:hint="cs"/>
          <w:sz w:val="24"/>
          <w:szCs w:val="24"/>
          <w:rtl/>
        </w:rPr>
        <w:t>عادی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این آموزش چگونه است؟</w:t>
      </w:r>
    </w:p>
    <w:p w14:paraId="3D424C67" w14:textId="09F6CAF0" w:rsidR="00FA4E2C" w:rsidRPr="000C5920" w:rsidRDefault="00FA4E2C" w:rsidP="009325AD">
      <w:pPr>
        <w:pStyle w:val="ListParagraph"/>
        <w:numPr>
          <w:ilvl w:val="1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موضوعات ارائه شده بایستی</w:t>
      </w:r>
      <w:r w:rsidR="0041261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طور مناسب با ارائه</w:t>
      </w:r>
      <w:r w:rsidR="00412615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ی نمونه های عملی پشتیبانی شوند.</w:t>
      </w:r>
    </w:p>
    <w:p w14:paraId="1CD9BDED" w14:textId="2E8D6FAA" w:rsidR="00A827B2" w:rsidRPr="000C5920" w:rsidRDefault="00703687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The total duration of the workshop will be agreed once the agenda is finalised, however, </w:t>
      </w:r>
      <w:r w:rsidR="00687745" w:rsidRPr="000C5920">
        <w:rPr>
          <w:rFonts w:ascii="Times New Roman" w:eastAsia="Times New Roman" w:hAnsi="Times New Roman" w:cs="B Nazanin"/>
          <w:sz w:val="24"/>
          <w:szCs w:val="24"/>
        </w:rPr>
        <w:t>it was agreed that the EM will last from 3 to 5 working days.</w:t>
      </w:r>
    </w:p>
    <w:p w14:paraId="651DD55A" w14:textId="61C4EB81" w:rsidR="00687745" w:rsidRPr="000C5920" w:rsidRDefault="00070404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It was agreed </w:t>
      </w:r>
      <w:r w:rsidR="00544A96" w:rsidRPr="000C5920">
        <w:rPr>
          <w:rFonts w:ascii="Times New Roman" w:eastAsia="Times New Roman" w:hAnsi="Times New Roman" w:cs="B Nazanin"/>
          <w:sz w:val="24"/>
          <w:szCs w:val="24"/>
        </w:rPr>
        <w:t xml:space="preserve">as well </w:t>
      </w:r>
      <w:r w:rsidRPr="000C5920">
        <w:rPr>
          <w:rFonts w:ascii="Times New Roman" w:eastAsia="Times New Roman" w:hAnsi="Times New Roman" w:cs="B Nazanin"/>
          <w:sz w:val="24"/>
          <w:szCs w:val="24"/>
        </w:rPr>
        <w:t>that given the nature of the activity and the</w:t>
      </w:r>
      <w:r w:rsidR="00544A96" w:rsidRPr="000C5920">
        <w:rPr>
          <w:rFonts w:ascii="Times New Roman" w:eastAsia="Times New Roman" w:hAnsi="Times New Roman" w:cs="B Nazanin"/>
          <w:sz w:val="24"/>
          <w:szCs w:val="24"/>
        </w:rPr>
        <w:t xml:space="preserve"> necessity to include simultaneous translations</w:t>
      </w:r>
      <w:r w:rsidR="007F3EAE" w:rsidRPr="000C5920">
        <w:rPr>
          <w:rFonts w:ascii="Times New Roman" w:eastAsia="Times New Roman" w:hAnsi="Times New Roman" w:cs="B Nazanin"/>
          <w:sz w:val="24"/>
          <w:szCs w:val="24"/>
        </w:rPr>
        <w:t xml:space="preserve"> between English and Farsi, </w:t>
      </w:r>
      <w:proofErr w:type="gramStart"/>
      <w:r w:rsidR="007F3EAE" w:rsidRPr="000C5920">
        <w:rPr>
          <w:rFonts w:ascii="Times New Roman" w:eastAsia="Times New Roman" w:hAnsi="Times New Roman" w:cs="B Nazanin"/>
          <w:sz w:val="24"/>
          <w:szCs w:val="24"/>
        </w:rPr>
        <w:t xml:space="preserve">the </w:t>
      </w:r>
      <w:r w:rsidR="00A101F9" w:rsidRPr="000C5920">
        <w:rPr>
          <w:rFonts w:ascii="Times New Roman" w:eastAsia="Times New Roman" w:hAnsi="Times New Roman" w:cs="B Nazanin"/>
          <w:sz w:val="24"/>
          <w:szCs w:val="24"/>
        </w:rPr>
        <w:t>maintain</w:t>
      </w:r>
      <w:proofErr w:type="gramEnd"/>
      <w:r w:rsidR="00A101F9" w:rsidRPr="000C5920">
        <w:rPr>
          <w:rFonts w:ascii="Times New Roman" w:eastAsia="Times New Roman" w:hAnsi="Times New Roman" w:cs="B Nazanin"/>
          <w:sz w:val="24"/>
          <w:szCs w:val="24"/>
        </w:rPr>
        <w:t xml:space="preserve"> the </w:t>
      </w:r>
      <w:proofErr w:type="spellStart"/>
      <w:r w:rsidR="00A101F9" w:rsidRPr="000C5920">
        <w:rPr>
          <w:rFonts w:ascii="Times New Roman" w:eastAsia="Times New Roman" w:hAnsi="Times New Roman" w:cs="B Nazanin"/>
          <w:sz w:val="24"/>
          <w:szCs w:val="24"/>
        </w:rPr>
        <w:t>effectivity</w:t>
      </w:r>
      <w:proofErr w:type="spellEnd"/>
      <w:r w:rsidR="00A101F9" w:rsidRPr="000C5920">
        <w:rPr>
          <w:rFonts w:ascii="Times New Roman" w:eastAsia="Times New Roman" w:hAnsi="Times New Roman" w:cs="B Nazanin"/>
          <w:sz w:val="24"/>
          <w:szCs w:val="24"/>
        </w:rPr>
        <w:t xml:space="preserve"> of the workshop, it will be conducted in person in Iran (counterpart to define the </w:t>
      </w:r>
      <w:r w:rsidR="000E465F" w:rsidRPr="000C5920">
        <w:rPr>
          <w:rFonts w:ascii="Times New Roman" w:eastAsia="Times New Roman" w:hAnsi="Times New Roman" w:cs="B Nazanin"/>
          <w:sz w:val="24"/>
          <w:szCs w:val="24"/>
        </w:rPr>
        <w:t>venue of the EM).</w:t>
      </w:r>
    </w:p>
    <w:p w14:paraId="5A8B9412" w14:textId="2D2823FC" w:rsidR="006879FB" w:rsidRPr="000C5920" w:rsidRDefault="006879FB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>IAEA proposed the implementation date in Q1</w:t>
      </w:r>
      <w:r w:rsidR="00614307" w:rsidRPr="000C5920">
        <w:rPr>
          <w:rFonts w:ascii="Times New Roman" w:eastAsia="Times New Roman" w:hAnsi="Times New Roman" w:cs="B Nazanin"/>
          <w:sz w:val="24"/>
          <w:szCs w:val="24"/>
        </w:rPr>
        <w:t>/2023.</w:t>
      </w:r>
    </w:p>
    <w:p w14:paraId="77F947F2" w14:textId="3A964005" w:rsidR="00614307" w:rsidRDefault="00614307" w:rsidP="00A827B2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To support the preparations for the mission, IAEA TO </w:t>
      </w:r>
      <w:proofErr w:type="gramStart"/>
      <w:r w:rsidRPr="000C5920">
        <w:rPr>
          <w:rFonts w:ascii="Times New Roman" w:eastAsia="Times New Roman" w:hAnsi="Times New Roman" w:cs="B Nazanin"/>
          <w:sz w:val="24"/>
          <w:szCs w:val="24"/>
        </w:rPr>
        <w:t>explained</w:t>
      </w:r>
      <w:proofErr w:type="gramEnd"/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that i</w:t>
      </w:r>
      <w:r w:rsidR="00792B0C" w:rsidRPr="000C5920">
        <w:rPr>
          <w:rFonts w:ascii="Times New Roman" w:eastAsia="Times New Roman" w:hAnsi="Times New Roman" w:cs="B Nazanin"/>
          <w:sz w:val="24"/>
          <w:szCs w:val="24"/>
        </w:rPr>
        <w:t>t is important to receive the description of the format and content of the EOP and SAMG package.</w:t>
      </w:r>
    </w:p>
    <w:p w14:paraId="2F8AD7D6" w14:textId="74AB635B" w:rsidR="00A346A0" w:rsidRDefault="00A346A0" w:rsidP="004068E9">
      <w:pPr>
        <w:pStyle w:val="ListParagraph"/>
        <w:numPr>
          <w:ilvl w:val="0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به محض نهایی سازی برنامه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ی </w:t>
      </w:r>
      <w:r w:rsidR="0063629C">
        <w:rPr>
          <w:rFonts w:ascii="Times New Roman" w:eastAsia="Times New Roman" w:hAnsi="Times New Roman" w:cs="B Nazanin" w:hint="cs"/>
          <w:sz w:val="24"/>
          <w:szCs w:val="24"/>
          <w:rtl/>
        </w:rPr>
        <w:t>کار (دستور جلسه) نشست فنی،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3629C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="00936B8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زمان کل</w:t>
      </w:r>
      <w:r w:rsidR="00112E2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کارگاه آموزشی مورد توافق قرار خواهد گرفت</w:t>
      </w:r>
      <w:r w:rsidR="006362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با این حال، توافق شد که نشست فنی از 3 تا 5 روز کاری </w:t>
      </w:r>
      <w:r w:rsidR="00112E2A">
        <w:rPr>
          <w:rFonts w:ascii="Times New Roman" w:eastAsia="Times New Roman" w:hAnsi="Times New Roman" w:cs="B Nazanin" w:hint="cs"/>
          <w:sz w:val="24"/>
          <w:szCs w:val="24"/>
          <w:rtl/>
        </w:rPr>
        <w:t>طول خواهد کشید</w:t>
      </w:r>
      <w:r w:rsidR="0063629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A5E57EB" w14:textId="3E33086D" w:rsidR="00400F4F" w:rsidRDefault="00400F4F" w:rsidP="00B03401">
      <w:pPr>
        <w:pStyle w:val="ListParagraph"/>
        <w:numPr>
          <w:ilvl w:val="0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با توجه به ماهیت فعالیت و ضرورت دربرداشتن ترجمه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ی همزمان از انگلیسی به فارسی و بالعکس و به منظور حفظ اثربخشی کارگاه آموزشی، توافق شد که این برنامه</w:t>
      </w:r>
      <w:r w:rsidR="003A0D7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بصورت حضوری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ایران برگزار شود (همتای ایرانی بایستی محل برگزاری نشست فنی را </w:t>
      </w:r>
      <w:r w:rsidR="00381CFC">
        <w:rPr>
          <w:rFonts w:ascii="Times New Roman" w:eastAsia="Times New Roman" w:hAnsi="Times New Roman" w:cs="B Nazanin" w:hint="cs"/>
          <w:sz w:val="24"/>
          <w:szCs w:val="24"/>
          <w:rtl/>
        </w:rPr>
        <w:t>مشخص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کند)</w:t>
      </w:r>
      <w:r w:rsidR="00671825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A088252" w14:textId="7BAF0C21" w:rsidR="00671825" w:rsidRDefault="00671825" w:rsidP="00671825">
      <w:pPr>
        <w:pStyle w:val="ListParagraph"/>
        <w:numPr>
          <w:ilvl w:val="0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تاریخ پیشنهادی آژانس برای اجرای نشست فنی در سه ماهه اول سال 2023 است.</w:t>
      </w:r>
    </w:p>
    <w:p w14:paraId="70C25693" w14:textId="645B3970" w:rsidR="00D6370F" w:rsidRPr="000C5920" w:rsidRDefault="000625B7" w:rsidP="00FF60B8">
      <w:pPr>
        <w:pStyle w:val="ListParagraph"/>
        <w:numPr>
          <w:ilvl w:val="0"/>
          <w:numId w:val="2"/>
        </w:numPr>
        <w:bidi/>
        <w:spacing w:before="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 xml:space="preserve"> </w:t>
      </w:r>
      <w:r w:rsidR="00D6370F"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>مارتین گایدوش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 xml:space="preserve"> (</w:t>
      </w:r>
      <w:r>
        <w:rPr>
          <w:rFonts w:ascii="Times New Roman" w:eastAsia="Times New Roman" w:hAnsi="Times New Roman" w:cs="B Nazanin"/>
          <w:sz w:val="24"/>
          <w:szCs w:val="24"/>
          <w:lang w:val="en-US"/>
        </w:rPr>
        <w:t>IAEA TO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en-US"/>
        </w:rPr>
        <w:t>)</w:t>
      </w:r>
      <w:r w:rsidR="00D6370F">
        <w:rPr>
          <w:rFonts w:ascii="Times New Roman" w:eastAsia="Times New Roman" w:hAnsi="Times New Roman" w:cs="B Nazanin" w:hint="cs"/>
          <w:sz w:val="24"/>
          <w:szCs w:val="24"/>
          <w:rtl/>
          <w:lang w:val="en-US" w:bidi="fa-IR"/>
        </w:rPr>
        <w:t xml:space="preserve"> توضیح داد که</w:t>
      </w:r>
      <w:r w:rsidR="00D6370F" w:rsidRPr="00D63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3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منظور پشتیبانی از آماده سازی ها برای نشست فنی، </w:t>
      </w:r>
      <w:r w:rsidR="00FF60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اهمیت دارد که </w:t>
      </w:r>
      <w:r w:rsidR="00D637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توصیفی از فرمت و محتوای مجموعه دستورالعمل های مدیریت حوادث شدید و دستورالعمل های بهره برداری اضطراری </w:t>
      </w:r>
      <w:r w:rsidR="00FF60B8">
        <w:rPr>
          <w:rFonts w:ascii="Times New Roman" w:eastAsia="Times New Roman" w:hAnsi="Times New Roman" w:cs="B Nazanin" w:hint="cs"/>
          <w:sz w:val="24"/>
          <w:szCs w:val="24"/>
          <w:rtl/>
        </w:rPr>
        <w:t>دریافت شود.</w:t>
      </w:r>
    </w:p>
    <w:p w14:paraId="2A16023B" w14:textId="77777777" w:rsidR="00596051" w:rsidRPr="000C5920" w:rsidRDefault="00596051" w:rsidP="00452050">
      <w:pPr>
        <w:jc w:val="both"/>
        <w:rPr>
          <w:rFonts w:ascii="Times New Roman" w:hAnsi="Times New Roman" w:cs="B Nazanin"/>
          <w:sz w:val="24"/>
          <w:szCs w:val="24"/>
        </w:rPr>
      </w:pPr>
    </w:p>
    <w:p w14:paraId="296067C1" w14:textId="77777777" w:rsidR="002C032E" w:rsidRPr="000C5920" w:rsidRDefault="002C032E" w:rsidP="00452050">
      <w:pPr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0C5920">
        <w:rPr>
          <w:rFonts w:ascii="Times New Roman" w:hAnsi="Times New Roman" w:cs="B Nazanin"/>
          <w:b/>
          <w:bCs/>
          <w:sz w:val="24"/>
          <w:szCs w:val="24"/>
        </w:rPr>
        <w:t>Further actions</w:t>
      </w:r>
    </w:p>
    <w:p w14:paraId="289A016D" w14:textId="27FF64FC" w:rsidR="003B6AC8" w:rsidRPr="000C5920" w:rsidRDefault="004E3BF0" w:rsidP="00246A57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End of </w:t>
      </w:r>
      <w:r w:rsidR="006879FB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August</w:t>
      </w: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202</w:t>
      </w:r>
      <w:r w:rsidR="006879FB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2</w:t>
      </w: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614307" w:rsidRPr="000C5920">
        <w:rPr>
          <w:rFonts w:ascii="Times New Roman" w:eastAsia="Times New Roman" w:hAnsi="Times New Roman" w:cs="B Nazanin"/>
          <w:sz w:val="24"/>
          <w:szCs w:val="24"/>
        </w:rPr>
        <w:t>BNPP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to </w:t>
      </w:r>
      <w:r w:rsidR="00792B0C" w:rsidRPr="000C5920">
        <w:rPr>
          <w:rFonts w:ascii="Times New Roman" w:eastAsia="Times New Roman" w:hAnsi="Times New Roman" w:cs="B Nazanin"/>
          <w:sz w:val="24"/>
          <w:szCs w:val="24"/>
        </w:rPr>
        <w:t>propose the</w:t>
      </w:r>
      <w:r w:rsidR="00F706BE" w:rsidRPr="000C5920">
        <w:rPr>
          <w:rFonts w:ascii="Times New Roman" w:eastAsia="Times New Roman" w:hAnsi="Times New Roman" w:cs="B Nazanin"/>
          <w:sz w:val="24"/>
          <w:szCs w:val="24"/>
        </w:rPr>
        <w:t xml:space="preserve"> date (month from Q1/2023 with proposed </w:t>
      </w:r>
      <w:r w:rsidR="003B6AC8" w:rsidRPr="000C5920">
        <w:rPr>
          <w:rFonts w:ascii="Times New Roman" w:eastAsia="Times New Roman" w:hAnsi="Times New Roman" w:cs="B Nazanin"/>
          <w:sz w:val="24"/>
          <w:szCs w:val="24"/>
        </w:rPr>
        <w:t xml:space="preserve">dates) </w:t>
      </w:r>
      <w:r w:rsidR="00F706BE" w:rsidRPr="000C5920">
        <w:rPr>
          <w:rFonts w:ascii="Times New Roman" w:eastAsia="Times New Roman" w:hAnsi="Times New Roman" w:cs="B Nazanin"/>
          <w:sz w:val="24"/>
          <w:szCs w:val="24"/>
        </w:rPr>
        <w:t>and place of the EM</w:t>
      </w:r>
      <w:r w:rsidR="003B6AC8" w:rsidRPr="000C5920">
        <w:rPr>
          <w:rFonts w:ascii="Times New Roman" w:eastAsia="Times New Roman" w:hAnsi="Times New Roman" w:cs="B Nazanin"/>
          <w:sz w:val="24"/>
          <w:szCs w:val="24"/>
        </w:rPr>
        <w:t xml:space="preserve"> in Iran.</w:t>
      </w:r>
    </w:p>
    <w:p w14:paraId="2A0803FA" w14:textId="6B62BD32" w:rsidR="003446CA" w:rsidRPr="000C5920" w:rsidRDefault="00991AEE" w:rsidP="00246A57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En</w:t>
      </w:r>
      <w:r w:rsidR="00FA060B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d</w:t>
      </w: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of October</w:t>
      </w:r>
      <w:r w:rsidR="00475B4C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F95AA4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202</w:t>
      </w: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2</w:t>
      </w:r>
      <w:r w:rsidR="00F95AA4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="00F95AA4" w:rsidRPr="000C592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C5920">
        <w:rPr>
          <w:rFonts w:ascii="Times New Roman" w:eastAsia="Times New Roman" w:hAnsi="Times New Roman" w:cs="B Nazanin"/>
          <w:sz w:val="24"/>
          <w:szCs w:val="24"/>
        </w:rPr>
        <w:t>BNPP</w:t>
      </w:r>
      <w:r w:rsidR="00F95AA4" w:rsidRPr="000C592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5650A1" w:rsidRPr="000C5920">
        <w:rPr>
          <w:rFonts w:ascii="Times New Roman" w:eastAsia="Times New Roman" w:hAnsi="Times New Roman" w:cs="B Nazanin"/>
          <w:sz w:val="24"/>
          <w:szCs w:val="24"/>
        </w:rPr>
        <w:t xml:space="preserve">to </w:t>
      </w:r>
      <w:r w:rsidRPr="000C5920">
        <w:rPr>
          <w:rFonts w:ascii="Times New Roman" w:eastAsia="Times New Roman" w:hAnsi="Times New Roman" w:cs="B Nazanin"/>
          <w:sz w:val="24"/>
          <w:szCs w:val="24"/>
        </w:rPr>
        <w:t>submit to the IAEA the description of the format and content of the EOP and SAMG package of the BNPP</w:t>
      </w:r>
      <w:r w:rsidR="00F22070" w:rsidRPr="000C592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108D4A97" w14:textId="5AC35E28" w:rsidR="00A8432A" w:rsidRPr="000C5920" w:rsidRDefault="0099009E" w:rsidP="00452050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End of October</w:t>
      </w:r>
      <w:r w:rsidR="00F22070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202</w:t>
      </w: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2</w:t>
      </w:r>
      <w:r w:rsidR="00A8432A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="00A8432A" w:rsidRPr="000C592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C5920">
        <w:rPr>
          <w:rFonts w:ascii="Times New Roman" w:eastAsia="Times New Roman" w:hAnsi="Times New Roman" w:cs="B Nazanin"/>
          <w:sz w:val="24"/>
          <w:szCs w:val="24"/>
        </w:rPr>
        <w:t>I</w:t>
      </w:r>
      <w:r w:rsidR="00A8432A" w:rsidRPr="000C5920">
        <w:rPr>
          <w:rFonts w:ascii="Times New Roman" w:eastAsia="Times New Roman" w:hAnsi="Times New Roman" w:cs="B Nazanin"/>
          <w:sz w:val="24"/>
          <w:szCs w:val="24"/>
        </w:rPr>
        <w:t xml:space="preserve">AEA </w:t>
      </w:r>
      <w:r w:rsidRPr="000C5920">
        <w:rPr>
          <w:rFonts w:ascii="Times New Roman" w:eastAsia="Times New Roman" w:hAnsi="Times New Roman" w:cs="B Nazanin"/>
          <w:sz w:val="24"/>
          <w:szCs w:val="24"/>
        </w:rPr>
        <w:t>to submit draft Agenda of the EM for BNPP comments</w:t>
      </w:r>
      <w:r w:rsidR="00F22070" w:rsidRPr="000C592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0984856" w14:textId="18D33AA1" w:rsidR="00B1399C" w:rsidRDefault="008D68BB" w:rsidP="007D5AC0">
      <w:pPr>
        <w:pStyle w:val="ListParagraph"/>
        <w:numPr>
          <w:ilvl w:val="0"/>
          <w:numId w:val="2"/>
        </w:numPr>
        <w:spacing w:before="60"/>
        <w:ind w:left="425" w:hanging="35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End of November 2022</w:t>
      </w:r>
      <w:r w:rsidR="006516C2" w:rsidRPr="000C5920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="006516C2" w:rsidRPr="000C592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7D5AC0" w:rsidRPr="000C5920">
        <w:rPr>
          <w:rFonts w:ascii="Times New Roman" w:eastAsia="Times New Roman" w:hAnsi="Times New Roman" w:cs="B Nazanin"/>
          <w:sz w:val="24"/>
          <w:szCs w:val="24"/>
        </w:rPr>
        <w:t>I</w:t>
      </w:r>
      <w:r w:rsidR="006516C2" w:rsidRPr="000C5920">
        <w:rPr>
          <w:rFonts w:ascii="Times New Roman" w:eastAsia="Times New Roman" w:hAnsi="Times New Roman" w:cs="B Nazanin"/>
          <w:sz w:val="24"/>
          <w:szCs w:val="24"/>
        </w:rPr>
        <w:t xml:space="preserve">AEA to </w:t>
      </w:r>
      <w:r w:rsidR="007D5AC0" w:rsidRPr="000C5920">
        <w:rPr>
          <w:rFonts w:ascii="Times New Roman" w:eastAsia="Times New Roman" w:hAnsi="Times New Roman" w:cs="B Nazanin"/>
          <w:sz w:val="24"/>
          <w:szCs w:val="24"/>
        </w:rPr>
        <w:t>identify and recruit suitable experts to support the EM</w:t>
      </w:r>
      <w:r w:rsidRPr="000C5920">
        <w:rPr>
          <w:rFonts w:ascii="Times New Roman" w:eastAsia="Times New Roman" w:hAnsi="Times New Roman" w:cs="B Nazanin"/>
          <w:sz w:val="24"/>
          <w:szCs w:val="24"/>
        </w:rPr>
        <w:t xml:space="preserve"> implementation</w:t>
      </w:r>
      <w:r w:rsidR="007D5AC0" w:rsidRPr="000C592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6AD48020" w14:textId="1782F2FD" w:rsidR="004C4327" w:rsidRDefault="004C4327" w:rsidP="00F2474E">
      <w:pPr>
        <w:bidi/>
        <w:spacing w:before="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C432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اقدامات </w:t>
      </w:r>
      <w:r w:rsidR="00F247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بیشتر</w:t>
      </w:r>
      <w:bookmarkStart w:id="1" w:name="_GoBack"/>
      <w:bookmarkEnd w:id="1"/>
    </w:p>
    <w:p w14:paraId="4AB119B9" w14:textId="6AF9705A" w:rsidR="004C4327" w:rsidRDefault="00535C4E" w:rsidP="00535C4E">
      <w:pPr>
        <w:pStyle w:val="ListParagraph"/>
        <w:numPr>
          <w:ilvl w:val="0"/>
          <w:numId w:val="10"/>
        </w:numPr>
        <w:bidi/>
        <w:spacing w:before="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پایان آگوست 2022: </w:t>
      </w:r>
      <w:r w:rsidRPr="003F6A0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نیروگاه اتمی بوشهر بایستی تاریخ (یکی از سه ماه اول سال 2023 همراه با تاریخ پیشنهادی) و مکان برای برگزاری نشست فنی در ایران را پیشنهاد دهد.</w:t>
      </w:r>
    </w:p>
    <w:p w14:paraId="355E0EF8" w14:textId="77771C9B" w:rsidR="005B42D6" w:rsidRDefault="005B42D6" w:rsidP="005B42D6">
      <w:pPr>
        <w:pStyle w:val="ListParagraph"/>
        <w:numPr>
          <w:ilvl w:val="0"/>
          <w:numId w:val="10"/>
        </w:numPr>
        <w:bidi/>
        <w:spacing w:before="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پایان اکتبر 2022: </w:t>
      </w:r>
      <w:r w:rsidRPr="003F6A0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نیروگاه اتمی بوشهر بایستی توصیفی از فرمت و محتوای </w:t>
      </w:r>
      <w:r w:rsidRPr="003F6A0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مجموعه دستورالعمل های مدیریت حوادث شدید و دستورالعمل های بهره برداری اضطراری</w:t>
      </w:r>
      <w:r w:rsidRPr="003F6A0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را برای آژانس ارسال کند.</w:t>
      </w:r>
    </w:p>
    <w:p w14:paraId="3CA86FFC" w14:textId="1CBEA479" w:rsidR="005B42D6" w:rsidRPr="00E0004E" w:rsidRDefault="00E0004E" w:rsidP="005B42D6">
      <w:pPr>
        <w:pStyle w:val="ListParagraph"/>
        <w:numPr>
          <w:ilvl w:val="0"/>
          <w:numId w:val="10"/>
        </w:numPr>
        <w:bidi/>
        <w:spacing w:before="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پایان اکتبر 2022: </w:t>
      </w:r>
      <w:r w:rsidRPr="00E000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آژانس بایستی پیشنویس برنامه</w:t>
      </w:r>
      <w:r w:rsidRPr="00E000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000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ی کار برای نشست فنی را به منظور دریافت نقطه نظرات </w:t>
      </w:r>
      <w:r w:rsidR="00F05FC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</w:t>
      </w:r>
      <w:r w:rsidRPr="00E000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نیروگاه اتمی بوشهر ارسال کند.</w:t>
      </w:r>
    </w:p>
    <w:p w14:paraId="1F9C8EAF" w14:textId="489CAEBA" w:rsidR="00E0004E" w:rsidRPr="004C4327" w:rsidRDefault="00E0004E" w:rsidP="00E0004E">
      <w:pPr>
        <w:pStyle w:val="ListParagraph"/>
        <w:numPr>
          <w:ilvl w:val="0"/>
          <w:numId w:val="10"/>
        </w:numPr>
        <w:bidi/>
        <w:spacing w:before="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پایان نوامبر 2022: </w:t>
      </w:r>
      <w:r w:rsidRPr="000600A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آژانس بایستی کارشناسان مناسب برای پشتیبانی از پیاده سازی نشست فنی </w:t>
      </w:r>
      <w:r w:rsidR="000600AE" w:rsidRPr="000600A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 شناسایی و جذب کند.</w:t>
      </w:r>
    </w:p>
    <w:sectPr w:rsidR="00E0004E" w:rsidRPr="004C4327" w:rsidSect="00B4661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AJDOS, Martin" w:date="2022-08-28T09:41:00Z" w:initials="GM">
    <w:p w14:paraId="28840080" w14:textId="77777777" w:rsidR="00B83C1E" w:rsidRDefault="00B83C1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Kindly include Bushehr NPP participants.</w:t>
      </w:r>
    </w:p>
    <w:p w14:paraId="56664A6F" w14:textId="12CAF02D" w:rsidR="00D16314" w:rsidRPr="00D16314" w:rsidRDefault="00D16314" w:rsidP="00F71172">
      <w:pPr>
        <w:pStyle w:val="CommentText"/>
        <w:rPr>
          <w:rFonts w:cs="Arial"/>
        </w:rPr>
      </w:pPr>
      <w:r>
        <w:rPr>
          <w:rFonts w:cs="Arial" w:hint="cs"/>
          <w:rtl/>
        </w:rPr>
        <w:t xml:space="preserve">لطفا </w:t>
      </w:r>
      <w:r w:rsidR="00F71172">
        <w:rPr>
          <w:rFonts w:cs="Arial" w:hint="cs"/>
          <w:rtl/>
        </w:rPr>
        <w:t>شرکت کنندگان</w:t>
      </w:r>
      <w:r>
        <w:rPr>
          <w:rFonts w:cs="Arial" w:hint="cs"/>
          <w:rtl/>
        </w:rPr>
        <w:t xml:space="preserve"> در جلسه از طرف نیروگاه اتمی بوشهر را در جدول وارد کنید.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664A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6F0B" w16cex:dateUtc="2022-08-23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664A6F" w16cid:durableId="26AF6F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6090202050204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9A6"/>
    <w:multiLevelType w:val="hybridMultilevel"/>
    <w:tmpl w:val="CE2A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7F55"/>
    <w:multiLevelType w:val="multilevel"/>
    <w:tmpl w:val="64987F5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996A31"/>
    <w:multiLevelType w:val="hybridMultilevel"/>
    <w:tmpl w:val="64B8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D145D"/>
    <w:multiLevelType w:val="multilevel"/>
    <w:tmpl w:val="B07058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3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DC41C7E"/>
    <w:multiLevelType w:val="multilevel"/>
    <w:tmpl w:val="A224E9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0DF3CA2"/>
    <w:multiLevelType w:val="multilevel"/>
    <w:tmpl w:val="3BB623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8F1741"/>
    <w:multiLevelType w:val="multilevel"/>
    <w:tmpl w:val="FA841B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951458A"/>
    <w:multiLevelType w:val="hybridMultilevel"/>
    <w:tmpl w:val="ECFC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10452"/>
    <w:multiLevelType w:val="hybridMultilevel"/>
    <w:tmpl w:val="E1B6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D462C"/>
    <w:multiLevelType w:val="multilevel"/>
    <w:tmpl w:val="E7A68C0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JDOS, Martin">
    <w15:presenceInfo w15:providerId="AD" w15:userId="S::M.Gajdos@iaea.org::31db2f5a-d7a4-49fe-a55a-d84f9cc76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2E"/>
    <w:rsid w:val="000110D3"/>
    <w:rsid w:val="00021DCA"/>
    <w:rsid w:val="00025DA9"/>
    <w:rsid w:val="0003045D"/>
    <w:rsid w:val="000350FA"/>
    <w:rsid w:val="00035653"/>
    <w:rsid w:val="00041FE5"/>
    <w:rsid w:val="00055560"/>
    <w:rsid w:val="000600AE"/>
    <w:rsid w:val="000625B7"/>
    <w:rsid w:val="00070404"/>
    <w:rsid w:val="000751A8"/>
    <w:rsid w:val="0008308B"/>
    <w:rsid w:val="00091309"/>
    <w:rsid w:val="00092CB7"/>
    <w:rsid w:val="000A0462"/>
    <w:rsid w:val="000C5920"/>
    <w:rsid w:val="000C59A2"/>
    <w:rsid w:val="000D6B57"/>
    <w:rsid w:val="000E3876"/>
    <w:rsid w:val="000E465F"/>
    <w:rsid w:val="000F5688"/>
    <w:rsid w:val="00105087"/>
    <w:rsid w:val="00110083"/>
    <w:rsid w:val="00112E2A"/>
    <w:rsid w:val="00135E1D"/>
    <w:rsid w:val="00143924"/>
    <w:rsid w:val="00152B50"/>
    <w:rsid w:val="001530E5"/>
    <w:rsid w:val="00160E5B"/>
    <w:rsid w:val="001755BF"/>
    <w:rsid w:val="00175F54"/>
    <w:rsid w:val="00181960"/>
    <w:rsid w:val="00182D3C"/>
    <w:rsid w:val="00186D73"/>
    <w:rsid w:val="0019671E"/>
    <w:rsid w:val="001A3EFC"/>
    <w:rsid w:val="001B2EB3"/>
    <w:rsid w:val="001B55D8"/>
    <w:rsid w:val="001B562C"/>
    <w:rsid w:val="001C6A51"/>
    <w:rsid w:val="001D585F"/>
    <w:rsid w:val="002008CA"/>
    <w:rsid w:val="0020522A"/>
    <w:rsid w:val="00205416"/>
    <w:rsid w:val="00206AA3"/>
    <w:rsid w:val="002256E3"/>
    <w:rsid w:val="00230466"/>
    <w:rsid w:val="002409D8"/>
    <w:rsid w:val="00251EC2"/>
    <w:rsid w:val="00253DAE"/>
    <w:rsid w:val="0025445E"/>
    <w:rsid w:val="00263CE3"/>
    <w:rsid w:val="002760FB"/>
    <w:rsid w:val="00292BAA"/>
    <w:rsid w:val="002A1518"/>
    <w:rsid w:val="002A3DA2"/>
    <w:rsid w:val="002C032E"/>
    <w:rsid w:val="002C4F0C"/>
    <w:rsid w:val="002C60F3"/>
    <w:rsid w:val="002C6F80"/>
    <w:rsid w:val="002D4534"/>
    <w:rsid w:val="002E060D"/>
    <w:rsid w:val="002E36BD"/>
    <w:rsid w:val="0032377C"/>
    <w:rsid w:val="0033262D"/>
    <w:rsid w:val="00332B54"/>
    <w:rsid w:val="00341E1E"/>
    <w:rsid w:val="003446CA"/>
    <w:rsid w:val="00350CBF"/>
    <w:rsid w:val="00355D76"/>
    <w:rsid w:val="0036128F"/>
    <w:rsid w:val="00364D41"/>
    <w:rsid w:val="00381CFC"/>
    <w:rsid w:val="003905FE"/>
    <w:rsid w:val="003949CF"/>
    <w:rsid w:val="003A0D7F"/>
    <w:rsid w:val="003B138A"/>
    <w:rsid w:val="003B69AC"/>
    <w:rsid w:val="003B6AC8"/>
    <w:rsid w:val="003C056D"/>
    <w:rsid w:val="003C11AF"/>
    <w:rsid w:val="003C1A05"/>
    <w:rsid w:val="003D0C1A"/>
    <w:rsid w:val="003D5392"/>
    <w:rsid w:val="003E0DD8"/>
    <w:rsid w:val="003F6A06"/>
    <w:rsid w:val="003F7576"/>
    <w:rsid w:val="00400F4F"/>
    <w:rsid w:val="00401A98"/>
    <w:rsid w:val="004068E9"/>
    <w:rsid w:val="00412615"/>
    <w:rsid w:val="00414027"/>
    <w:rsid w:val="0041553F"/>
    <w:rsid w:val="00416D2F"/>
    <w:rsid w:val="0042708D"/>
    <w:rsid w:val="00427FF1"/>
    <w:rsid w:val="0043481B"/>
    <w:rsid w:val="00452050"/>
    <w:rsid w:val="00452253"/>
    <w:rsid w:val="00475B4C"/>
    <w:rsid w:val="00476B19"/>
    <w:rsid w:val="004810F3"/>
    <w:rsid w:val="0048577E"/>
    <w:rsid w:val="004871BF"/>
    <w:rsid w:val="004A1FDA"/>
    <w:rsid w:val="004A4FFE"/>
    <w:rsid w:val="004B3A56"/>
    <w:rsid w:val="004B4CDB"/>
    <w:rsid w:val="004B5CC0"/>
    <w:rsid w:val="004C3397"/>
    <w:rsid w:val="004C4327"/>
    <w:rsid w:val="004C6289"/>
    <w:rsid w:val="004C74B2"/>
    <w:rsid w:val="004D02B0"/>
    <w:rsid w:val="004D47AD"/>
    <w:rsid w:val="004E2ED5"/>
    <w:rsid w:val="004E3BF0"/>
    <w:rsid w:val="004E75A8"/>
    <w:rsid w:val="004F7237"/>
    <w:rsid w:val="004F74D8"/>
    <w:rsid w:val="00501F48"/>
    <w:rsid w:val="0051518F"/>
    <w:rsid w:val="00535C4E"/>
    <w:rsid w:val="0053776E"/>
    <w:rsid w:val="00542949"/>
    <w:rsid w:val="00544A96"/>
    <w:rsid w:val="00546E7E"/>
    <w:rsid w:val="005650A1"/>
    <w:rsid w:val="00565CAF"/>
    <w:rsid w:val="0056645E"/>
    <w:rsid w:val="005876DB"/>
    <w:rsid w:val="0059308D"/>
    <w:rsid w:val="00596051"/>
    <w:rsid w:val="005B1F26"/>
    <w:rsid w:val="005B42D6"/>
    <w:rsid w:val="005B47B4"/>
    <w:rsid w:val="005B7A2F"/>
    <w:rsid w:val="005C282B"/>
    <w:rsid w:val="005C7309"/>
    <w:rsid w:val="005D0057"/>
    <w:rsid w:val="005D4ABA"/>
    <w:rsid w:val="005E106D"/>
    <w:rsid w:val="005F28AA"/>
    <w:rsid w:val="00600A28"/>
    <w:rsid w:val="00600EBF"/>
    <w:rsid w:val="00601FDA"/>
    <w:rsid w:val="00603F5F"/>
    <w:rsid w:val="006125DC"/>
    <w:rsid w:val="00614307"/>
    <w:rsid w:val="00617BF6"/>
    <w:rsid w:val="006201A4"/>
    <w:rsid w:val="00621815"/>
    <w:rsid w:val="0062771A"/>
    <w:rsid w:val="0063629C"/>
    <w:rsid w:val="0064571E"/>
    <w:rsid w:val="0064701B"/>
    <w:rsid w:val="006516C2"/>
    <w:rsid w:val="00653214"/>
    <w:rsid w:val="006550B4"/>
    <w:rsid w:val="006603F0"/>
    <w:rsid w:val="006649CC"/>
    <w:rsid w:val="006666C7"/>
    <w:rsid w:val="00671825"/>
    <w:rsid w:val="006828EB"/>
    <w:rsid w:val="00686053"/>
    <w:rsid w:val="00687745"/>
    <w:rsid w:val="006879FB"/>
    <w:rsid w:val="006A516C"/>
    <w:rsid w:val="006A7EAE"/>
    <w:rsid w:val="006B15CC"/>
    <w:rsid w:val="006B74FE"/>
    <w:rsid w:val="006C5365"/>
    <w:rsid w:val="006C6D36"/>
    <w:rsid w:val="006D1512"/>
    <w:rsid w:val="006E2F47"/>
    <w:rsid w:val="006E3ABC"/>
    <w:rsid w:val="006E4F5A"/>
    <w:rsid w:val="006F19C7"/>
    <w:rsid w:val="006F2DCE"/>
    <w:rsid w:val="006F33AE"/>
    <w:rsid w:val="00700263"/>
    <w:rsid w:val="00703687"/>
    <w:rsid w:val="00704D1E"/>
    <w:rsid w:val="00713714"/>
    <w:rsid w:val="00716056"/>
    <w:rsid w:val="00734AD4"/>
    <w:rsid w:val="00740C38"/>
    <w:rsid w:val="00761CC8"/>
    <w:rsid w:val="00761E40"/>
    <w:rsid w:val="007644A4"/>
    <w:rsid w:val="007720FB"/>
    <w:rsid w:val="0077260D"/>
    <w:rsid w:val="00776CF8"/>
    <w:rsid w:val="00782F49"/>
    <w:rsid w:val="0078533E"/>
    <w:rsid w:val="00792B0C"/>
    <w:rsid w:val="007B70A9"/>
    <w:rsid w:val="007C37E3"/>
    <w:rsid w:val="007D5AC0"/>
    <w:rsid w:val="007D7245"/>
    <w:rsid w:val="007E0B2B"/>
    <w:rsid w:val="007F3EAE"/>
    <w:rsid w:val="0080072C"/>
    <w:rsid w:val="0080570B"/>
    <w:rsid w:val="008059B6"/>
    <w:rsid w:val="00813605"/>
    <w:rsid w:val="00816A78"/>
    <w:rsid w:val="008205D4"/>
    <w:rsid w:val="0082311C"/>
    <w:rsid w:val="00824DDF"/>
    <w:rsid w:val="00830550"/>
    <w:rsid w:val="00832733"/>
    <w:rsid w:val="008334F0"/>
    <w:rsid w:val="008373D0"/>
    <w:rsid w:val="008470DB"/>
    <w:rsid w:val="00855230"/>
    <w:rsid w:val="0085609E"/>
    <w:rsid w:val="00867301"/>
    <w:rsid w:val="008825F3"/>
    <w:rsid w:val="00894491"/>
    <w:rsid w:val="008966EA"/>
    <w:rsid w:val="008970AE"/>
    <w:rsid w:val="008A6884"/>
    <w:rsid w:val="008A7039"/>
    <w:rsid w:val="008B7127"/>
    <w:rsid w:val="008D2854"/>
    <w:rsid w:val="008D67B8"/>
    <w:rsid w:val="008D68BB"/>
    <w:rsid w:val="009005C3"/>
    <w:rsid w:val="009069CC"/>
    <w:rsid w:val="00911B95"/>
    <w:rsid w:val="00931747"/>
    <w:rsid w:val="009325AD"/>
    <w:rsid w:val="00936B8B"/>
    <w:rsid w:val="00951921"/>
    <w:rsid w:val="00961A9D"/>
    <w:rsid w:val="0096432B"/>
    <w:rsid w:val="00974FF1"/>
    <w:rsid w:val="0099009E"/>
    <w:rsid w:val="00991AEE"/>
    <w:rsid w:val="009B0379"/>
    <w:rsid w:val="009C4C7D"/>
    <w:rsid w:val="009C59D0"/>
    <w:rsid w:val="009D6F22"/>
    <w:rsid w:val="009E2DA8"/>
    <w:rsid w:val="009E31C7"/>
    <w:rsid w:val="009E5EE7"/>
    <w:rsid w:val="00A00DDC"/>
    <w:rsid w:val="00A07207"/>
    <w:rsid w:val="00A101F9"/>
    <w:rsid w:val="00A111E5"/>
    <w:rsid w:val="00A1570C"/>
    <w:rsid w:val="00A15BCE"/>
    <w:rsid w:val="00A346A0"/>
    <w:rsid w:val="00A35D22"/>
    <w:rsid w:val="00A41541"/>
    <w:rsid w:val="00A6075E"/>
    <w:rsid w:val="00A630A3"/>
    <w:rsid w:val="00A70B90"/>
    <w:rsid w:val="00A7106E"/>
    <w:rsid w:val="00A71D2A"/>
    <w:rsid w:val="00A72632"/>
    <w:rsid w:val="00A733BB"/>
    <w:rsid w:val="00A827B2"/>
    <w:rsid w:val="00A83F43"/>
    <w:rsid w:val="00A8432A"/>
    <w:rsid w:val="00AA229A"/>
    <w:rsid w:val="00AB2F97"/>
    <w:rsid w:val="00AD42FF"/>
    <w:rsid w:val="00AF7663"/>
    <w:rsid w:val="00AF7749"/>
    <w:rsid w:val="00B03401"/>
    <w:rsid w:val="00B1399C"/>
    <w:rsid w:val="00B3137D"/>
    <w:rsid w:val="00B37E5E"/>
    <w:rsid w:val="00B45346"/>
    <w:rsid w:val="00B46613"/>
    <w:rsid w:val="00B51121"/>
    <w:rsid w:val="00B61DF0"/>
    <w:rsid w:val="00B83C1E"/>
    <w:rsid w:val="00BA0D02"/>
    <w:rsid w:val="00BB503A"/>
    <w:rsid w:val="00BB6FAA"/>
    <w:rsid w:val="00BC19BE"/>
    <w:rsid w:val="00BC24A6"/>
    <w:rsid w:val="00BD457B"/>
    <w:rsid w:val="00C1355E"/>
    <w:rsid w:val="00C21E0D"/>
    <w:rsid w:val="00C245A0"/>
    <w:rsid w:val="00C3791E"/>
    <w:rsid w:val="00C460C0"/>
    <w:rsid w:val="00C46EE0"/>
    <w:rsid w:val="00C4759B"/>
    <w:rsid w:val="00C530F7"/>
    <w:rsid w:val="00C71A5D"/>
    <w:rsid w:val="00C80F71"/>
    <w:rsid w:val="00C93A7C"/>
    <w:rsid w:val="00CA2D12"/>
    <w:rsid w:val="00CB2C84"/>
    <w:rsid w:val="00CC3F54"/>
    <w:rsid w:val="00CD24F3"/>
    <w:rsid w:val="00CD334D"/>
    <w:rsid w:val="00CD69FB"/>
    <w:rsid w:val="00CE0179"/>
    <w:rsid w:val="00CE03F1"/>
    <w:rsid w:val="00CE13BB"/>
    <w:rsid w:val="00CE4BCF"/>
    <w:rsid w:val="00D0170C"/>
    <w:rsid w:val="00D1020D"/>
    <w:rsid w:val="00D16314"/>
    <w:rsid w:val="00D16BF0"/>
    <w:rsid w:val="00D229E4"/>
    <w:rsid w:val="00D373BC"/>
    <w:rsid w:val="00D51350"/>
    <w:rsid w:val="00D520E5"/>
    <w:rsid w:val="00D523D6"/>
    <w:rsid w:val="00D54099"/>
    <w:rsid w:val="00D542EE"/>
    <w:rsid w:val="00D62258"/>
    <w:rsid w:val="00D6370F"/>
    <w:rsid w:val="00D643FF"/>
    <w:rsid w:val="00D65266"/>
    <w:rsid w:val="00D74D8E"/>
    <w:rsid w:val="00D80939"/>
    <w:rsid w:val="00D90769"/>
    <w:rsid w:val="00D92011"/>
    <w:rsid w:val="00D94948"/>
    <w:rsid w:val="00DA237C"/>
    <w:rsid w:val="00DA2781"/>
    <w:rsid w:val="00DA7D97"/>
    <w:rsid w:val="00DC06D0"/>
    <w:rsid w:val="00DC0897"/>
    <w:rsid w:val="00DC4C44"/>
    <w:rsid w:val="00DD1A9B"/>
    <w:rsid w:val="00DD1CC9"/>
    <w:rsid w:val="00DD26E1"/>
    <w:rsid w:val="00DD61BB"/>
    <w:rsid w:val="00DD623D"/>
    <w:rsid w:val="00DE31DB"/>
    <w:rsid w:val="00DE4451"/>
    <w:rsid w:val="00DF5A6B"/>
    <w:rsid w:val="00E0004E"/>
    <w:rsid w:val="00E0226A"/>
    <w:rsid w:val="00E22002"/>
    <w:rsid w:val="00E60330"/>
    <w:rsid w:val="00E81EE1"/>
    <w:rsid w:val="00EA2CEF"/>
    <w:rsid w:val="00EA6E1A"/>
    <w:rsid w:val="00EB598B"/>
    <w:rsid w:val="00EC6372"/>
    <w:rsid w:val="00ED04C2"/>
    <w:rsid w:val="00EE32E1"/>
    <w:rsid w:val="00EE5113"/>
    <w:rsid w:val="00F0331E"/>
    <w:rsid w:val="00F05FCA"/>
    <w:rsid w:val="00F201B0"/>
    <w:rsid w:val="00F22070"/>
    <w:rsid w:val="00F2474E"/>
    <w:rsid w:val="00F36D4A"/>
    <w:rsid w:val="00F506A0"/>
    <w:rsid w:val="00F514CB"/>
    <w:rsid w:val="00F5327B"/>
    <w:rsid w:val="00F55A7E"/>
    <w:rsid w:val="00F57080"/>
    <w:rsid w:val="00F60015"/>
    <w:rsid w:val="00F67BA4"/>
    <w:rsid w:val="00F706BE"/>
    <w:rsid w:val="00F71172"/>
    <w:rsid w:val="00F95AA4"/>
    <w:rsid w:val="00FA060B"/>
    <w:rsid w:val="00FA4E2C"/>
    <w:rsid w:val="00FB3F4F"/>
    <w:rsid w:val="00FB3F97"/>
    <w:rsid w:val="00FC6CC5"/>
    <w:rsid w:val="00FD2D25"/>
    <w:rsid w:val="00FE181F"/>
    <w:rsid w:val="00FE68BB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8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2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8D67B8"/>
    <w:pPr>
      <w:widowControl w:val="0"/>
      <w:spacing w:before="58"/>
      <w:ind w:left="685" w:hanging="567"/>
      <w:outlineLvl w:val="1"/>
    </w:pPr>
    <w:rPr>
      <w:rFonts w:ascii="Times New Roman" w:eastAsia="Times New Roman" w:hAnsi="Times New Roman" w:cstheme="minorBid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2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8D67B8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10508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link w:val="BodyTextChar"/>
    <w:rsid w:val="00734AD4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34A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607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7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6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51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2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8D67B8"/>
    <w:pPr>
      <w:widowControl w:val="0"/>
      <w:spacing w:before="58"/>
      <w:ind w:left="685" w:hanging="567"/>
      <w:outlineLvl w:val="1"/>
    </w:pPr>
    <w:rPr>
      <w:rFonts w:ascii="Times New Roman" w:eastAsia="Times New Roman" w:hAnsi="Times New Roman" w:cstheme="minorBid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2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8D67B8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10508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link w:val="BodyTextChar"/>
    <w:rsid w:val="00734AD4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34A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607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7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6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5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DB9532CAB444926F963D6C7A523A" ma:contentTypeVersion="10" ma:contentTypeDescription="Create a new document." ma:contentTypeScope="" ma:versionID="095c3ee226c80dbeae6f182b236bca5b">
  <xsd:schema xmlns:xsd="http://www.w3.org/2001/XMLSchema" xmlns:xs="http://www.w3.org/2001/XMLSchema" xmlns:p="http://schemas.microsoft.com/office/2006/metadata/properties" xmlns:ns3="39cb425f-715e-4b9c-8372-d01aa76ab3cf" targetNamespace="http://schemas.microsoft.com/office/2006/metadata/properties" ma:root="true" ma:fieldsID="41fbbc155d70a19f6c4aa06f7e5e5134" ns3:_="">
    <xsd:import namespace="39cb425f-715e-4b9c-8372-d01aa76ab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425f-715e-4b9c-8372-d01aa76a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33CF4-F3F8-4789-B804-0601369D5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E0369-E9FC-4D90-82CF-0B63D3FB1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425f-715e-4b9c-8372-d01aa76ab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89ACB-BCCC-47F6-8F32-19D7E392B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Martin</dc:creator>
  <cp:keywords/>
  <dc:description/>
  <cp:lastModifiedBy>Narimani, Mostafa</cp:lastModifiedBy>
  <cp:revision>122</cp:revision>
  <cp:lastPrinted>2021-03-25T13:40:00Z</cp:lastPrinted>
  <dcterms:created xsi:type="dcterms:W3CDTF">2022-08-23T13:12:00Z</dcterms:created>
  <dcterms:modified xsi:type="dcterms:W3CDTF">2022-08-28T06:13:00Z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0x010100D794DB9532CAB444926F963D6C7A523A</vt:lpwstr>
  </property>
</Properties>
</file>