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Pr="00DC7317" w:rsidRDefault="00A10171" w:rsidP="00A10171">
      <w:pPr>
        <w:jc w:val="right"/>
        <w:rPr>
          <w:rFonts w:ascii="Times New Roman" w:hAnsi="Times New Roman" w:cs="Times New Roman"/>
        </w:rPr>
      </w:pPr>
      <w:r w:rsidRPr="00DC7317">
        <w:rPr>
          <w:rFonts w:ascii="Times New Roman" w:hAnsi="Times New Roman" w:cs="Times New Roman"/>
        </w:rPr>
        <w:t>Attachment 15</w:t>
      </w:r>
    </w:p>
    <w:tbl>
      <w:tblPr>
        <w:tblW w:w="9356" w:type="dxa"/>
        <w:tblInd w:w="108" w:type="dxa"/>
        <w:tblBorders>
          <w:bottom w:val="single" w:sz="12" w:space="0" w:color="1F497D"/>
        </w:tblBorders>
        <w:tblLook w:val="04A0" w:firstRow="1" w:lastRow="0" w:firstColumn="1" w:lastColumn="0" w:noHBand="0" w:noVBand="1"/>
      </w:tblPr>
      <w:tblGrid>
        <w:gridCol w:w="4957"/>
        <w:gridCol w:w="4399"/>
      </w:tblGrid>
      <w:tr w:rsidR="00F82930" w:rsidRPr="00DC7317" w:rsidTr="00DC7317">
        <w:trPr>
          <w:trHeight w:val="2127"/>
        </w:trPr>
        <w:tc>
          <w:tcPr>
            <w:tcW w:w="4957" w:type="dxa"/>
            <w:tcBorders>
              <w:top w:val="nil"/>
              <w:left w:val="nil"/>
              <w:bottom w:val="single" w:sz="12" w:space="0" w:color="1F497D"/>
              <w:right w:val="nil"/>
            </w:tcBorders>
            <w:shd w:val="clear" w:color="auto" w:fill="auto"/>
            <w:hideMark/>
          </w:tcPr>
          <w:p w:rsidR="00F82930" w:rsidRPr="00DC7317" w:rsidRDefault="00F82930" w:rsidP="00F82930">
            <w:pPr>
              <w:tabs>
                <w:tab w:val="center" w:pos="4153"/>
                <w:tab w:val="right" w:pos="8306"/>
              </w:tabs>
              <w:spacing w:after="0" w:line="240" w:lineRule="auto"/>
              <w:ind w:left="-567" w:right="-255"/>
              <w:rPr>
                <w:rFonts w:ascii="Times New Roman" w:eastAsia="Times New Roman" w:hAnsi="Times New Roman" w:cs="Times New Roman"/>
                <w:sz w:val="16"/>
                <w:szCs w:val="16"/>
              </w:rPr>
            </w:pPr>
            <w:r w:rsidRPr="00DC7317">
              <w:rPr>
                <w:rFonts w:ascii="Times New Roman" w:hAnsi="Times New Roman" w:cs="Times New Roman"/>
                <w:noProof/>
                <w:sz w:val="16"/>
                <w:szCs w:val="16"/>
                <w:lang w:val="en-US"/>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399" w:type="dxa"/>
            <w:tcBorders>
              <w:top w:val="nil"/>
              <w:left w:val="nil"/>
              <w:bottom w:val="single" w:sz="12" w:space="0" w:color="1F497D"/>
              <w:right w:val="nil"/>
            </w:tcBorders>
            <w:shd w:val="clear" w:color="auto" w:fill="auto"/>
            <w:hideMark/>
          </w:tcPr>
          <w:p w:rsidR="00F82930" w:rsidRPr="00DC7317"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sidRPr="00DC7317">
              <w:rPr>
                <w:rFonts w:ascii="Times New Roman" w:hAnsi="Times New Roman" w:cs="Times New Roman"/>
                <w:b/>
                <w:smallCaps/>
                <w:color w:val="1F497D"/>
              </w:rPr>
              <w:t xml:space="preserve">Moscow Centre </w:t>
            </w:r>
          </w:p>
          <w:p w:rsidR="00F82930" w:rsidRPr="00DC7317"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sidRPr="00DC7317">
              <w:rPr>
                <w:rFonts w:ascii="Times New Roman" w:hAnsi="Times New Roman" w:cs="Times New Roman"/>
                <w:b/>
                <w:smallCaps/>
                <w:color w:val="1F497D"/>
              </w:rPr>
              <w:t>World Association of Nuclear Operators</w:t>
            </w:r>
          </w:p>
          <w:p w:rsidR="00F82930" w:rsidRPr="00DC7317"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sidRPr="00DC7317">
              <w:rPr>
                <w:rFonts w:ascii="Times New Roman" w:hAnsi="Times New Roman" w:cs="Times New Roman"/>
                <w:b/>
                <w:smallCaps/>
                <w:color w:val="1F497D"/>
              </w:rPr>
              <w:t>WANO– MC</w:t>
            </w:r>
          </w:p>
          <w:p w:rsidR="00F82930" w:rsidRPr="00DC7317" w:rsidRDefault="00F82930" w:rsidP="00F82930">
            <w:pPr>
              <w:keepNext/>
              <w:spacing w:after="0" w:line="240" w:lineRule="auto"/>
              <w:ind w:left="39"/>
              <w:rPr>
                <w:rFonts w:ascii="Times New Roman" w:eastAsia="Times New Roman" w:hAnsi="Times New Roman" w:cs="Times New Roman"/>
                <w:b/>
                <w:smallCaps/>
                <w:position w:val="-6"/>
                <w:sz w:val="20"/>
                <w:szCs w:val="20"/>
              </w:rPr>
            </w:pPr>
            <w:r w:rsidRPr="00DC7317">
              <w:rPr>
                <w:rFonts w:ascii="Times New Roman" w:hAnsi="Times New Roman" w:cs="Times New Roman"/>
                <w:smallCaps/>
                <w:sz w:val="20"/>
                <w:szCs w:val="20"/>
              </w:rPr>
              <w:t>Russia, 109507, Moscow, 25 Ferganskaya Str.</w:t>
            </w:r>
          </w:p>
          <w:p w:rsidR="00F82930" w:rsidRPr="00DC7317" w:rsidRDefault="00F82930" w:rsidP="00F82930">
            <w:pPr>
              <w:tabs>
                <w:tab w:val="center" w:pos="4153"/>
                <w:tab w:val="right" w:pos="8306"/>
              </w:tabs>
              <w:spacing w:after="0" w:line="240" w:lineRule="auto"/>
              <w:ind w:left="39"/>
              <w:rPr>
                <w:rFonts w:ascii="Times New Roman" w:eastAsia="Times New Roman" w:hAnsi="Times New Roman" w:cs="Times New Roman"/>
              </w:rPr>
            </w:pPr>
            <w:r w:rsidRPr="00DC7317">
              <w:rPr>
                <w:rFonts w:ascii="Times New Roman" w:hAnsi="Times New Roman" w:cs="Times New Roman"/>
              </w:rPr>
              <w:t>tel. +7 495 376 15 87</w:t>
            </w:r>
          </w:p>
          <w:p w:rsidR="00F82930" w:rsidRPr="00DC7317" w:rsidRDefault="00F82930" w:rsidP="00F82930">
            <w:pPr>
              <w:tabs>
                <w:tab w:val="center" w:pos="4153"/>
                <w:tab w:val="right" w:pos="8306"/>
              </w:tabs>
              <w:spacing w:after="0" w:line="240" w:lineRule="auto"/>
              <w:ind w:left="39"/>
              <w:rPr>
                <w:rFonts w:ascii="Times New Roman" w:eastAsia="Times New Roman" w:hAnsi="Times New Roman" w:cs="Times New Roman"/>
                <w:smallCaps/>
                <w:sz w:val="20"/>
                <w:szCs w:val="20"/>
              </w:rPr>
            </w:pPr>
            <w:r w:rsidRPr="00DC7317">
              <w:rPr>
                <w:rFonts w:ascii="Times New Roman" w:hAnsi="Times New Roman" w:cs="Times New Roman"/>
              </w:rPr>
              <w:t>Fax: +7 495 376 08 97</w:t>
            </w:r>
          </w:p>
          <w:p w:rsidR="00F82930" w:rsidRPr="00DC7317" w:rsidRDefault="00015939" w:rsidP="00F82930">
            <w:pPr>
              <w:tabs>
                <w:tab w:val="center" w:pos="4153"/>
                <w:tab w:val="right" w:pos="8306"/>
              </w:tabs>
              <w:spacing w:after="0" w:line="240" w:lineRule="auto"/>
              <w:ind w:left="39" w:right="-57"/>
              <w:jc w:val="both"/>
              <w:rPr>
                <w:rFonts w:ascii="Times New Roman" w:eastAsia="Times New Roman" w:hAnsi="Times New Roman" w:cs="Times New Roman"/>
                <w:sz w:val="26"/>
                <w:szCs w:val="20"/>
              </w:rPr>
            </w:pPr>
            <w:hyperlink r:id="rId6" w:history="1">
              <w:r w:rsidR="009F0FF2" w:rsidRPr="00DC7317">
                <w:rPr>
                  <w:rStyle w:val="Hyperlink"/>
                  <w:rFonts w:ascii="Times New Roman" w:hAnsi="Times New Roman" w:cs="Times New Roman"/>
                  <w:sz w:val="20"/>
                  <w:szCs w:val="20"/>
                </w:rPr>
                <w:t>info@wanomc.ru</w:t>
              </w:r>
            </w:hyperlink>
          </w:p>
        </w:tc>
      </w:tr>
    </w:tbl>
    <w:p w:rsidR="00F82930" w:rsidRPr="00DC7317" w:rsidRDefault="00F82930" w:rsidP="00F82930">
      <w:pPr>
        <w:tabs>
          <w:tab w:val="left" w:pos="0"/>
        </w:tabs>
        <w:spacing w:after="0" w:line="240" w:lineRule="auto"/>
        <w:ind w:left="-567" w:firstLine="709"/>
        <w:jc w:val="both"/>
        <w:rPr>
          <w:rFonts w:ascii="Times New Roman" w:eastAsia="Times New Roman" w:hAnsi="Times New Roman" w:cs="Times New Roman"/>
          <w:sz w:val="24"/>
          <w:szCs w:val="20"/>
          <w:lang w:eastAsia="ru-RU"/>
        </w:rPr>
      </w:pPr>
    </w:p>
    <w:p w:rsidR="00F82930" w:rsidRPr="00DC7317" w:rsidRDefault="00F82930" w:rsidP="00F82930">
      <w:pPr>
        <w:tabs>
          <w:tab w:val="left" w:pos="0"/>
        </w:tabs>
        <w:spacing w:after="0" w:line="240" w:lineRule="auto"/>
        <w:ind w:left="-567"/>
        <w:jc w:val="center"/>
        <w:rPr>
          <w:rFonts w:ascii="Times New Roman" w:eastAsia="Times New Roman" w:hAnsi="Times New Roman" w:cs="Times New Roman"/>
          <w:b/>
          <w:sz w:val="48"/>
          <w:szCs w:val="48"/>
        </w:rPr>
      </w:pPr>
      <w:r w:rsidRPr="00DC7317">
        <w:rPr>
          <w:rFonts w:ascii="Times New Roman" w:hAnsi="Times New Roman" w:cs="Times New Roman"/>
          <w:b/>
          <w:sz w:val="48"/>
          <w:szCs w:val="48"/>
        </w:rPr>
        <w:t>I N Q U I R Y</w:t>
      </w:r>
    </w:p>
    <w:p w:rsidR="00BB5AFA" w:rsidRPr="00DC7317" w:rsidRDefault="00F82930" w:rsidP="00F82930">
      <w:pPr>
        <w:tabs>
          <w:tab w:val="left" w:pos="0"/>
        </w:tabs>
        <w:spacing w:after="0" w:line="240" w:lineRule="auto"/>
        <w:ind w:left="-426"/>
        <w:jc w:val="center"/>
        <w:rPr>
          <w:rFonts w:ascii="Times New Roman" w:eastAsia="Times New Roman" w:hAnsi="Times New Roman" w:cs="Times New Roman"/>
          <w:b/>
          <w:sz w:val="36"/>
          <w:szCs w:val="36"/>
        </w:rPr>
      </w:pPr>
      <w:r w:rsidRPr="00DC7317">
        <w:rPr>
          <w:rFonts w:ascii="Times New Roman" w:hAnsi="Times New Roman" w:cs="Times New Roman"/>
          <w:b/>
          <w:sz w:val="36"/>
          <w:szCs w:val="36"/>
        </w:rPr>
        <w:t>about acquiring technical and organisational information</w:t>
      </w:r>
    </w:p>
    <w:p w:rsidR="00F82930" w:rsidRPr="00DC7317" w:rsidRDefault="00F82930" w:rsidP="00F82930">
      <w:pPr>
        <w:tabs>
          <w:tab w:val="left" w:pos="0"/>
        </w:tabs>
        <w:spacing w:after="0" w:line="240" w:lineRule="auto"/>
        <w:ind w:left="-426"/>
        <w:jc w:val="center"/>
        <w:rPr>
          <w:rFonts w:ascii="Times New Roman" w:eastAsia="Times New Roman" w:hAnsi="Times New Roman" w:cs="Times New Roman"/>
          <w:b/>
          <w:sz w:val="36"/>
          <w:szCs w:val="36"/>
        </w:rPr>
      </w:pPr>
      <w:r w:rsidRPr="00DC7317">
        <w:rPr>
          <w:rFonts w:ascii="Times New Roman" w:hAnsi="Times New Roman" w:cs="Times New Roman"/>
          <w:b/>
          <w:sz w:val="36"/>
          <w:szCs w:val="36"/>
        </w:rPr>
        <w:t>requested by WANO</w:t>
      </w:r>
    </w:p>
    <w:p w:rsidR="00F82930" w:rsidRPr="00DC7317" w:rsidRDefault="00F82930" w:rsidP="00DC7317">
      <w:pPr>
        <w:tabs>
          <w:tab w:val="left" w:pos="0"/>
        </w:tabs>
        <w:spacing w:after="0" w:line="380" w:lineRule="atLeast"/>
        <w:ind w:left="-426"/>
        <w:jc w:val="center"/>
        <w:rPr>
          <w:rFonts w:ascii="Times New Roman" w:eastAsia="Times New Roman" w:hAnsi="Times New Roman" w:cs="Times New Roman"/>
          <w:b/>
          <w:bCs/>
          <w:sz w:val="36"/>
          <w:szCs w:val="36"/>
          <w:lang w:eastAsia="ru-RU"/>
        </w:rPr>
      </w:pPr>
    </w:p>
    <w:tbl>
      <w:tblPr>
        <w:tblStyle w:val="TableGrid"/>
        <w:tblW w:w="9356" w:type="dxa"/>
        <w:tblInd w:w="108" w:type="dxa"/>
        <w:tblLook w:val="04A0" w:firstRow="1" w:lastRow="0" w:firstColumn="1" w:lastColumn="0" w:noHBand="0" w:noVBand="1"/>
      </w:tblPr>
      <w:tblGrid>
        <w:gridCol w:w="9356"/>
      </w:tblGrid>
      <w:tr w:rsidR="00F82930" w:rsidRPr="00DC7317" w:rsidTr="00DC7317">
        <w:tc>
          <w:tcPr>
            <w:tcW w:w="9356" w:type="dxa"/>
          </w:tcPr>
          <w:p w:rsidR="00F82930" w:rsidRPr="00DC7317" w:rsidRDefault="00F82930" w:rsidP="00DC7317">
            <w:pPr>
              <w:pStyle w:val="ListParagraph"/>
              <w:numPr>
                <w:ilvl w:val="0"/>
                <w:numId w:val="1"/>
              </w:numPr>
              <w:tabs>
                <w:tab w:val="left" w:pos="414"/>
              </w:tabs>
              <w:spacing w:line="380" w:lineRule="atLeast"/>
              <w:ind w:left="142" w:hanging="142"/>
              <w:rPr>
                <w:rFonts w:ascii="Times New Roman" w:hAnsi="Times New Roman" w:cs="Times New Roman"/>
                <w:sz w:val="28"/>
                <w:szCs w:val="28"/>
              </w:rPr>
            </w:pPr>
            <w:r w:rsidRPr="00DC7317">
              <w:rPr>
                <w:rFonts w:ascii="Times New Roman" w:hAnsi="Times New Roman" w:cs="Times New Roman"/>
                <w:sz w:val="28"/>
                <w:szCs w:val="28"/>
              </w:rPr>
              <w:t>NPP/Organisation: Kozloduy NPP</w:t>
            </w:r>
          </w:p>
        </w:tc>
      </w:tr>
      <w:tr w:rsidR="00F82930" w:rsidRPr="00DC7317" w:rsidTr="00DC7317">
        <w:tc>
          <w:tcPr>
            <w:tcW w:w="9356" w:type="dxa"/>
          </w:tcPr>
          <w:p w:rsidR="00F82930" w:rsidRPr="00DC7317" w:rsidRDefault="00F82930" w:rsidP="00DC7317">
            <w:pPr>
              <w:pStyle w:val="ListParagraph"/>
              <w:numPr>
                <w:ilvl w:val="0"/>
                <w:numId w:val="1"/>
              </w:numPr>
              <w:tabs>
                <w:tab w:val="left" w:pos="438"/>
              </w:tabs>
              <w:spacing w:line="380" w:lineRule="atLeast"/>
              <w:ind w:left="142" w:hanging="142"/>
              <w:rPr>
                <w:rFonts w:ascii="Times New Roman" w:hAnsi="Times New Roman" w:cs="Times New Roman"/>
                <w:sz w:val="28"/>
                <w:szCs w:val="28"/>
              </w:rPr>
            </w:pPr>
            <w:r w:rsidRPr="00DC7317">
              <w:rPr>
                <w:rFonts w:ascii="Times New Roman" w:hAnsi="Times New Roman" w:cs="Times New Roman"/>
                <w:sz w:val="28"/>
                <w:szCs w:val="28"/>
              </w:rPr>
              <w:t xml:space="preserve">Inquiry subject: </w:t>
            </w:r>
          </w:p>
          <w:p w:rsidR="00F82930" w:rsidRPr="00DC7317" w:rsidRDefault="00872066" w:rsidP="00DC7317">
            <w:pPr>
              <w:pStyle w:val="ListParagraph"/>
              <w:spacing w:line="380" w:lineRule="atLeast"/>
              <w:ind w:left="142"/>
              <w:rPr>
                <w:rFonts w:ascii="Times New Roman" w:hAnsi="Times New Roman" w:cs="Times New Roman"/>
                <w:sz w:val="28"/>
                <w:szCs w:val="28"/>
              </w:rPr>
            </w:pPr>
            <w:r w:rsidRPr="00DC7317">
              <w:rPr>
                <w:rFonts w:ascii="Times New Roman" w:hAnsi="Times New Roman" w:cs="Times New Roman"/>
                <w:sz w:val="28"/>
                <w:szCs w:val="28"/>
              </w:rPr>
              <w:t>Operating experience of cooling down the WWER-1000 reactor facility</w:t>
            </w:r>
          </w:p>
        </w:tc>
      </w:tr>
      <w:tr w:rsidR="00F82930" w:rsidRPr="00DC7317" w:rsidTr="00DC7317">
        <w:tc>
          <w:tcPr>
            <w:tcW w:w="9356" w:type="dxa"/>
          </w:tcPr>
          <w:p w:rsidR="00586F9D" w:rsidRPr="00DC7317" w:rsidRDefault="00F82930" w:rsidP="00DC7317">
            <w:pPr>
              <w:pStyle w:val="ListParagraph"/>
              <w:numPr>
                <w:ilvl w:val="0"/>
                <w:numId w:val="1"/>
              </w:numPr>
              <w:tabs>
                <w:tab w:val="left" w:pos="426"/>
              </w:tabs>
              <w:spacing w:line="380" w:lineRule="atLeast"/>
              <w:ind w:left="142" w:hanging="152"/>
              <w:rPr>
                <w:rFonts w:ascii="Times New Roman" w:hAnsi="Times New Roman" w:cs="Times New Roman"/>
                <w:sz w:val="28"/>
                <w:szCs w:val="28"/>
              </w:rPr>
            </w:pPr>
            <w:r w:rsidRPr="00DC7317">
              <w:rPr>
                <w:rFonts w:ascii="Times New Roman" w:hAnsi="Times New Roman" w:cs="Times New Roman"/>
                <w:sz w:val="28"/>
                <w:szCs w:val="28"/>
              </w:rPr>
              <w:t xml:space="preserve">Inquiry objective: </w:t>
            </w:r>
          </w:p>
          <w:p w:rsidR="00F82930" w:rsidRPr="00DC7317" w:rsidRDefault="00AB162A" w:rsidP="00DC7317">
            <w:pPr>
              <w:pStyle w:val="ListParagraph"/>
              <w:tabs>
                <w:tab w:val="left" w:pos="426"/>
              </w:tabs>
              <w:spacing w:line="380" w:lineRule="atLeast"/>
              <w:ind w:left="142"/>
              <w:jc w:val="both"/>
              <w:rPr>
                <w:rFonts w:ascii="Times New Roman" w:hAnsi="Times New Roman" w:cs="Times New Roman"/>
                <w:sz w:val="28"/>
                <w:szCs w:val="28"/>
              </w:rPr>
            </w:pPr>
            <w:r w:rsidRPr="00DC7317">
              <w:rPr>
                <w:rFonts w:ascii="Times New Roman" w:hAnsi="Times New Roman" w:cs="Times New Roman"/>
                <w:sz w:val="28"/>
                <w:szCs w:val="28"/>
              </w:rPr>
              <w:t>Cooling down the pressurizer in the primary circuit with three (two) MCPs running and YD40D01 tripped.</w:t>
            </w:r>
          </w:p>
        </w:tc>
      </w:tr>
      <w:tr w:rsidR="00C97027" w:rsidRPr="00DC7317" w:rsidTr="00DC7317">
        <w:tc>
          <w:tcPr>
            <w:tcW w:w="9356" w:type="dxa"/>
          </w:tcPr>
          <w:p w:rsidR="00C97027" w:rsidRPr="00DC7317" w:rsidRDefault="00C97027" w:rsidP="00DC7317">
            <w:pPr>
              <w:pStyle w:val="ListParagraph"/>
              <w:numPr>
                <w:ilvl w:val="0"/>
                <w:numId w:val="1"/>
              </w:numPr>
              <w:tabs>
                <w:tab w:val="left" w:pos="426"/>
              </w:tabs>
              <w:spacing w:line="380" w:lineRule="atLeast"/>
              <w:ind w:left="142" w:hanging="152"/>
              <w:rPr>
                <w:rFonts w:ascii="Times New Roman" w:hAnsi="Times New Roman" w:cs="Times New Roman"/>
                <w:sz w:val="28"/>
                <w:szCs w:val="28"/>
              </w:rPr>
            </w:pPr>
            <w:r w:rsidRPr="00DC7317">
              <w:rPr>
                <w:rFonts w:ascii="Times New Roman" w:hAnsi="Times New Roman" w:cs="Times New Roman"/>
                <w:sz w:val="28"/>
                <w:szCs w:val="28"/>
              </w:rPr>
              <w:t>Issues:</w:t>
            </w:r>
          </w:p>
          <w:p w:rsidR="00586F9D" w:rsidRPr="00DC7317" w:rsidRDefault="00586F9D" w:rsidP="00DC7317">
            <w:pPr>
              <w:pStyle w:val="ListParagraph"/>
              <w:tabs>
                <w:tab w:val="left" w:pos="426"/>
              </w:tabs>
              <w:spacing w:line="380" w:lineRule="atLeast"/>
              <w:ind w:left="142"/>
              <w:jc w:val="both"/>
              <w:rPr>
                <w:rFonts w:ascii="Times New Roman" w:hAnsi="Times New Roman" w:cs="Times New Roman"/>
                <w:sz w:val="28"/>
                <w:szCs w:val="28"/>
              </w:rPr>
            </w:pPr>
            <w:r w:rsidRPr="00DC7317">
              <w:rPr>
                <w:rFonts w:ascii="Times New Roman" w:hAnsi="Times New Roman" w:cs="Times New Roman"/>
                <w:sz w:val="28"/>
                <w:szCs w:val="28"/>
              </w:rPr>
              <w:t>The current procedure we use is the following: Tripping of YD20,30D01 during cooling down and further tripping off YD10,40D01 immediately before the TQ2 system planned cooldown. Cooldown with MCP in different combinations is recommended with the aim of tracking the Hide out return phenomenon and based on the current engineering chemistry analyses.</w:t>
            </w:r>
          </w:p>
        </w:tc>
      </w:tr>
      <w:tr w:rsidR="00F82930" w:rsidRPr="00DC7317" w:rsidTr="00DC7317">
        <w:tc>
          <w:tcPr>
            <w:tcW w:w="9356" w:type="dxa"/>
          </w:tcPr>
          <w:p w:rsidR="00F82930" w:rsidRPr="00DC7317" w:rsidRDefault="00F82930" w:rsidP="00DC7317">
            <w:pPr>
              <w:pStyle w:val="ListParagraph"/>
              <w:numPr>
                <w:ilvl w:val="0"/>
                <w:numId w:val="1"/>
              </w:numPr>
              <w:tabs>
                <w:tab w:val="left" w:pos="462"/>
              </w:tabs>
              <w:spacing w:line="380" w:lineRule="atLeast"/>
              <w:ind w:left="142" w:hanging="152"/>
              <w:rPr>
                <w:rFonts w:ascii="Times New Roman" w:hAnsi="Times New Roman" w:cs="Times New Roman"/>
                <w:sz w:val="28"/>
                <w:szCs w:val="28"/>
              </w:rPr>
            </w:pPr>
            <w:r w:rsidRPr="00DC7317">
              <w:rPr>
                <w:rFonts w:ascii="Times New Roman" w:hAnsi="Times New Roman" w:cs="Times New Roman"/>
                <w:sz w:val="28"/>
                <w:szCs w:val="28"/>
              </w:rPr>
              <w:t>Specific questions:</w:t>
            </w:r>
          </w:p>
          <w:p w:rsidR="002E6B3E" w:rsidRPr="00DC7317" w:rsidRDefault="00586F9D" w:rsidP="00DC7317">
            <w:pPr>
              <w:pStyle w:val="ListParagraph"/>
              <w:tabs>
                <w:tab w:val="left" w:pos="462"/>
              </w:tabs>
              <w:spacing w:line="380" w:lineRule="atLeast"/>
              <w:ind w:left="142"/>
              <w:rPr>
                <w:rFonts w:ascii="Times New Roman" w:hAnsi="Times New Roman" w:cs="Times New Roman"/>
                <w:sz w:val="28"/>
                <w:szCs w:val="28"/>
              </w:rPr>
            </w:pPr>
            <w:r w:rsidRPr="00DC7317">
              <w:rPr>
                <w:rFonts w:ascii="Times New Roman" w:hAnsi="Times New Roman" w:cs="Times New Roman"/>
                <w:sz w:val="28"/>
                <w:szCs w:val="28"/>
              </w:rPr>
              <w:t>Have you experienced cooling down the pressurizer in the primary circuit with YD40D01 tripped and/or one MCP more?</w:t>
            </w:r>
          </w:p>
        </w:tc>
      </w:tr>
      <w:tr w:rsidR="00F82930" w:rsidRPr="00DC7317" w:rsidTr="00DC7317">
        <w:tc>
          <w:tcPr>
            <w:tcW w:w="9356" w:type="dxa"/>
          </w:tcPr>
          <w:p w:rsidR="00F82930" w:rsidRPr="00DC7317" w:rsidRDefault="00FB1EF2" w:rsidP="00DC7317">
            <w:pPr>
              <w:pStyle w:val="ListParagraph"/>
              <w:numPr>
                <w:ilvl w:val="0"/>
                <w:numId w:val="1"/>
              </w:numPr>
              <w:tabs>
                <w:tab w:val="left" w:pos="426"/>
              </w:tabs>
              <w:spacing w:line="380" w:lineRule="atLeast"/>
              <w:ind w:left="142" w:hanging="152"/>
              <w:rPr>
                <w:rFonts w:ascii="Times New Roman" w:hAnsi="Times New Roman" w:cs="Times New Roman"/>
                <w:sz w:val="28"/>
                <w:szCs w:val="28"/>
              </w:rPr>
            </w:pPr>
            <w:r w:rsidRPr="00DC7317">
              <w:rPr>
                <w:rFonts w:ascii="Times New Roman" w:hAnsi="Times New Roman" w:cs="Times New Roman"/>
                <w:sz w:val="28"/>
                <w:szCs w:val="28"/>
              </w:rPr>
              <w:t>Suggested organisations to receive this inquiry:</w:t>
            </w:r>
          </w:p>
          <w:p w:rsidR="00FB1EF2" w:rsidRPr="00DC7317" w:rsidRDefault="00872066" w:rsidP="00DC7317">
            <w:pPr>
              <w:pStyle w:val="ListParagraph"/>
              <w:tabs>
                <w:tab w:val="left" w:pos="426"/>
              </w:tabs>
              <w:spacing w:line="380" w:lineRule="atLeast"/>
              <w:ind w:left="142"/>
              <w:rPr>
                <w:rFonts w:ascii="Times New Roman" w:hAnsi="Times New Roman" w:cs="Times New Roman"/>
                <w:sz w:val="28"/>
                <w:szCs w:val="28"/>
              </w:rPr>
            </w:pPr>
            <w:r w:rsidRPr="00DC7317">
              <w:rPr>
                <w:rFonts w:ascii="Times New Roman" w:hAnsi="Times New Roman" w:cs="Times New Roman"/>
                <w:sz w:val="28"/>
                <w:szCs w:val="28"/>
              </w:rPr>
              <w:t>WWER-1000 NPPs, which are members to WANO Moscow Centre only</w:t>
            </w:r>
          </w:p>
        </w:tc>
      </w:tr>
      <w:tr w:rsidR="00F82930" w:rsidRPr="00DC7317" w:rsidTr="00DC7317">
        <w:tc>
          <w:tcPr>
            <w:tcW w:w="9356" w:type="dxa"/>
          </w:tcPr>
          <w:p w:rsidR="00D93CE9" w:rsidRPr="00DC7317" w:rsidRDefault="00D93CE9" w:rsidP="00DC7317">
            <w:pPr>
              <w:pStyle w:val="ListParagraph"/>
              <w:numPr>
                <w:ilvl w:val="0"/>
                <w:numId w:val="1"/>
              </w:numPr>
              <w:tabs>
                <w:tab w:val="left" w:pos="426"/>
              </w:tabs>
              <w:spacing w:line="380" w:lineRule="atLeast"/>
              <w:ind w:left="142" w:hanging="152"/>
              <w:rPr>
                <w:rFonts w:ascii="Times New Roman" w:hAnsi="Times New Roman" w:cs="Times New Roman"/>
                <w:sz w:val="28"/>
                <w:szCs w:val="28"/>
              </w:rPr>
            </w:pPr>
            <w:r w:rsidRPr="00DC7317">
              <w:rPr>
                <w:rFonts w:ascii="Times New Roman" w:hAnsi="Times New Roman" w:cs="Times New Roman"/>
                <w:sz w:val="28"/>
                <w:szCs w:val="28"/>
              </w:rPr>
              <w:t>Administrative unit – inquiry initiator: Kozloduy NPP, Operations Division</w:t>
            </w:r>
          </w:p>
        </w:tc>
      </w:tr>
      <w:tr w:rsidR="00F82930" w:rsidRPr="00DC7317" w:rsidTr="00DC7317">
        <w:tc>
          <w:tcPr>
            <w:tcW w:w="9356" w:type="dxa"/>
          </w:tcPr>
          <w:p w:rsidR="00D93CE9" w:rsidRPr="00DC7317" w:rsidRDefault="00D93CE9" w:rsidP="00015939">
            <w:pPr>
              <w:pStyle w:val="ListParagraph"/>
              <w:numPr>
                <w:ilvl w:val="0"/>
                <w:numId w:val="1"/>
              </w:numPr>
              <w:tabs>
                <w:tab w:val="left" w:pos="462"/>
              </w:tabs>
              <w:spacing w:line="380" w:lineRule="atLeast"/>
              <w:ind w:left="142" w:hanging="152"/>
              <w:rPr>
                <w:rFonts w:ascii="Times New Roman" w:hAnsi="Times New Roman" w:cs="Times New Roman"/>
                <w:sz w:val="28"/>
                <w:szCs w:val="28"/>
              </w:rPr>
            </w:pPr>
            <w:r w:rsidRPr="00DC7317">
              <w:rPr>
                <w:rFonts w:ascii="Times New Roman" w:hAnsi="Times New Roman" w:cs="Times New Roman"/>
                <w:sz w:val="28"/>
                <w:szCs w:val="28"/>
              </w:rPr>
              <w:t xml:space="preserve">Inquiry initiator contact details: </w:t>
            </w:r>
            <w:bookmarkStart w:id="0" w:name="_GoBack"/>
            <w:bookmarkEnd w:id="0"/>
          </w:p>
        </w:tc>
      </w:tr>
      <w:tr w:rsidR="00D93CE9" w:rsidRPr="00DC7317" w:rsidTr="00DC7317">
        <w:tc>
          <w:tcPr>
            <w:tcW w:w="9356" w:type="dxa"/>
          </w:tcPr>
          <w:p w:rsidR="00D93CE9" w:rsidRPr="00DC7317" w:rsidRDefault="00D93CE9" w:rsidP="00DC7317">
            <w:pPr>
              <w:pStyle w:val="ListParagraph"/>
              <w:numPr>
                <w:ilvl w:val="0"/>
                <w:numId w:val="1"/>
              </w:numPr>
              <w:tabs>
                <w:tab w:val="left" w:pos="462"/>
              </w:tabs>
              <w:spacing w:line="380" w:lineRule="atLeast"/>
              <w:ind w:left="142" w:hanging="152"/>
              <w:rPr>
                <w:rFonts w:ascii="Times New Roman" w:hAnsi="Times New Roman" w:cs="Times New Roman"/>
                <w:sz w:val="28"/>
                <w:szCs w:val="28"/>
              </w:rPr>
            </w:pPr>
            <w:r w:rsidRPr="00DC7317">
              <w:rPr>
                <w:rFonts w:ascii="Times New Roman" w:hAnsi="Times New Roman" w:cs="Times New Roman"/>
                <w:sz w:val="28"/>
                <w:szCs w:val="28"/>
              </w:rPr>
              <w:t xml:space="preserve">Date of inquiry: </w:t>
            </w:r>
          </w:p>
        </w:tc>
      </w:tr>
    </w:tbl>
    <w:p w:rsidR="0097583B" w:rsidRPr="00DC7317" w:rsidRDefault="0097583B" w:rsidP="00015939">
      <w:pPr>
        <w:spacing w:after="0" w:line="380" w:lineRule="atLeast"/>
        <w:rPr>
          <w:rFonts w:ascii="Times New Roman" w:hAnsi="Times New Roman" w:cs="Times New Roman"/>
        </w:rPr>
      </w:pPr>
    </w:p>
    <w:sectPr w:rsidR="0097583B" w:rsidRPr="00DC7317" w:rsidSect="0045507D">
      <w:pgSz w:w="11906" w:h="16838"/>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F1C06"/>
    <w:rsid w:val="00007AC5"/>
    <w:rsid w:val="0001377E"/>
    <w:rsid w:val="00015939"/>
    <w:rsid w:val="000F0204"/>
    <w:rsid w:val="00117F85"/>
    <w:rsid w:val="001A1984"/>
    <w:rsid w:val="001A567B"/>
    <w:rsid w:val="00234C01"/>
    <w:rsid w:val="002E6B3E"/>
    <w:rsid w:val="002F19BE"/>
    <w:rsid w:val="002F1C06"/>
    <w:rsid w:val="0045507D"/>
    <w:rsid w:val="0047567E"/>
    <w:rsid w:val="004A63F5"/>
    <w:rsid w:val="004D172E"/>
    <w:rsid w:val="00543220"/>
    <w:rsid w:val="00586F9D"/>
    <w:rsid w:val="006579C3"/>
    <w:rsid w:val="006D7D35"/>
    <w:rsid w:val="007D2712"/>
    <w:rsid w:val="00872066"/>
    <w:rsid w:val="008E6116"/>
    <w:rsid w:val="0097583B"/>
    <w:rsid w:val="009F0FF2"/>
    <w:rsid w:val="00A10171"/>
    <w:rsid w:val="00AB162A"/>
    <w:rsid w:val="00B8690B"/>
    <w:rsid w:val="00BB5AFA"/>
    <w:rsid w:val="00C430FB"/>
    <w:rsid w:val="00C545EF"/>
    <w:rsid w:val="00C77486"/>
    <w:rsid w:val="00C97027"/>
    <w:rsid w:val="00D70FFD"/>
    <w:rsid w:val="00D93CE9"/>
    <w:rsid w:val="00DC7317"/>
    <w:rsid w:val="00E22CB2"/>
    <w:rsid w:val="00F3089F"/>
    <w:rsid w:val="00F3746D"/>
    <w:rsid w:val="00F82930"/>
    <w:rsid w:val="00F85FFA"/>
    <w:rsid w:val="00FB1EF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76E5A-D570-4AC6-A748-547C366F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 w:type="character" w:customStyle="1" w:styleId="value-item-alt3">
    <w:name w:val="value-item-alt3"/>
    <w:basedOn w:val="DefaultParagraphFont"/>
    <w:rsid w:val="0097583B"/>
    <w:rPr>
      <w:rFonts w:ascii="Verdana" w:hAnsi="Verdana" w:hint="default"/>
      <w:b/>
      <w:bCs/>
      <w:color w:val="E33939"/>
      <w:sz w:val="17"/>
      <w:szCs w:val="17"/>
      <w:shd w:val="clear" w:color="auto" w:fill="F2F2F2"/>
    </w:rPr>
  </w:style>
  <w:style w:type="paragraph" w:styleId="BodyTextIndent2">
    <w:name w:val="Body Text Indent 2"/>
    <w:basedOn w:val="Normal"/>
    <w:link w:val="BodyTextIndent2Char"/>
    <w:uiPriority w:val="99"/>
    <w:semiHidden/>
    <w:unhideWhenUsed/>
    <w:rsid w:val="0097583B"/>
    <w:pPr>
      <w:widowControl w:val="0"/>
      <w:spacing w:after="120" w:line="480" w:lineRule="auto"/>
      <w:ind w:left="283"/>
    </w:pPr>
    <w:rPr>
      <w:rFonts w:ascii="Times New Roman" w:eastAsia="Times New Roman" w:hAnsi="Times New Roman" w:cs="Times New Roman"/>
      <w:sz w:val="24"/>
      <w:szCs w:val="20"/>
      <w:lang w:eastAsia="bg-BG"/>
    </w:rPr>
  </w:style>
  <w:style w:type="character" w:customStyle="1" w:styleId="BodyTextIndent2Char">
    <w:name w:val="Body Text Indent 2 Char"/>
    <w:basedOn w:val="DefaultParagraphFont"/>
    <w:link w:val="BodyTextIndent2"/>
    <w:uiPriority w:val="99"/>
    <w:semiHidden/>
    <w:rsid w:val="0097583B"/>
    <w:rPr>
      <w:rFonts w:ascii="Times New Roman" w:eastAsia="Times New Roman" w:hAnsi="Times New Roman" w:cs="Times New Roman"/>
      <w:sz w:val="24"/>
      <w:szCs w:val="20"/>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3</cp:revision>
  <cp:lastPrinted>2020-04-06T09:03:00Z</cp:lastPrinted>
  <dcterms:created xsi:type="dcterms:W3CDTF">2020-04-07T08:42:00Z</dcterms:created>
  <dcterms:modified xsi:type="dcterms:W3CDTF">2020-05-23T10:44:00Z</dcterms:modified>
</cp:coreProperties>
</file>