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D9D8D" w14:textId="77777777" w:rsidR="00E44F27" w:rsidRPr="003060C7" w:rsidRDefault="001E1559" w:rsidP="008454F7">
      <w:pPr>
        <w:bidi/>
        <w:jc w:val="center"/>
        <w:rPr>
          <w:rFonts w:ascii="Calibri" w:hAnsi="Calibri" w:cs="B Mitra"/>
          <w:sz w:val="26"/>
          <w:szCs w:val="26"/>
          <w:rtl/>
          <w:lang w:bidi="fa-IR"/>
        </w:rPr>
      </w:pPr>
      <w:bookmarkStart w:id="0" w:name="_GoBack"/>
      <w:bookmarkEnd w:id="0"/>
      <w:r w:rsidRPr="003060C7">
        <w:rPr>
          <w:rFonts w:ascii="Calibri" w:hAnsi="Calibri" w:cs="B Mitra" w:hint="cs"/>
          <w:sz w:val="26"/>
          <w:szCs w:val="26"/>
          <w:rtl/>
          <w:lang w:bidi="fa-IR"/>
        </w:rPr>
        <w:t xml:space="preserve">پرسشنامه سالیانه بررسی عضویت دولت </w:t>
      </w:r>
      <w:r w:rsidR="000C1ABC" w:rsidRPr="003060C7">
        <w:rPr>
          <w:rFonts w:ascii="Calibri" w:hAnsi="Calibri" w:cs="B Mitra" w:hint="cs"/>
          <w:sz w:val="26"/>
          <w:szCs w:val="26"/>
          <w:rtl/>
          <w:lang w:bidi="fa-IR"/>
        </w:rPr>
        <w:t>جمهوری اسلامی ایران در سازمان‌ها و مجامع بین‌المللی</w:t>
      </w:r>
    </w:p>
    <w:p w14:paraId="51ED9D8E" w14:textId="77777777" w:rsidR="000C1ABC" w:rsidRPr="003060C7" w:rsidRDefault="000C1ABC" w:rsidP="000C1ABC">
      <w:pPr>
        <w:bidi/>
        <w:jc w:val="center"/>
        <w:rPr>
          <w:rFonts w:ascii="Calibri" w:hAnsi="Calibri" w:cs="B Mitra"/>
          <w:sz w:val="26"/>
          <w:szCs w:val="26"/>
          <w:rtl/>
          <w:lang w:bidi="fa-IR"/>
        </w:rPr>
      </w:pPr>
      <w:r w:rsidRPr="003060C7">
        <w:rPr>
          <w:rFonts w:ascii="Calibri" w:hAnsi="Calibri" w:cs="B Mitra" w:hint="cs"/>
          <w:sz w:val="26"/>
          <w:szCs w:val="26"/>
          <w:rtl/>
          <w:lang w:bidi="fa-IR"/>
        </w:rPr>
        <w:t>سال 1400 (2021)</w:t>
      </w:r>
    </w:p>
    <w:p w14:paraId="51ED9D8F" w14:textId="7F784BA0" w:rsidR="001E1559" w:rsidRPr="00F71F20" w:rsidRDefault="00062766" w:rsidP="00F71F20">
      <w:pPr>
        <w:pStyle w:val="ListParagraph"/>
        <w:numPr>
          <w:ilvl w:val="0"/>
          <w:numId w:val="1"/>
        </w:numPr>
        <w:bidi/>
        <w:ind w:left="380"/>
        <w:jc w:val="both"/>
        <w:rPr>
          <w:rFonts w:ascii="Calibri" w:hAnsi="Calibri" w:cs="B Mitra"/>
          <w:b/>
          <w:bCs/>
          <w:sz w:val="26"/>
          <w:szCs w:val="26"/>
          <w:lang w:bidi="fa-IR"/>
        </w:rPr>
      </w:pPr>
      <w:r w:rsidRPr="00F71F20">
        <w:rPr>
          <w:rFonts w:ascii="Calibri" w:hAnsi="Calibri" w:cs="B Mitra" w:hint="cs"/>
          <w:b/>
          <w:bCs/>
          <w:sz w:val="26"/>
          <w:szCs w:val="26"/>
          <w:rtl/>
          <w:lang w:bidi="fa-IR"/>
        </w:rPr>
        <w:t>نام سازمان یا مجمع بین‌الملل</w:t>
      </w:r>
      <w:r w:rsidR="003060C7" w:rsidRPr="00F71F20">
        <w:rPr>
          <w:rFonts w:ascii="Calibri" w:hAnsi="Calibri" w:cs="B Mitra" w:hint="cs"/>
          <w:b/>
          <w:bCs/>
          <w:sz w:val="26"/>
          <w:szCs w:val="26"/>
          <w:rtl/>
          <w:lang w:bidi="fa-IR"/>
        </w:rPr>
        <w:t>ی</w:t>
      </w:r>
      <w:r w:rsidR="008C452E" w:rsidRPr="00F71F20">
        <w:rPr>
          <w:rFonts w:ascii="Calibri" w:hAnsi="Calibri" w:cs="B Mitra" w:hint="cs"/>
          <w:b/>
          <w:bCs/>
          <w:sz w:val="26"/>
          <w:szCs w:val="26"/>
          <w:rtl/>
          <w:lang w:bidi="fa-IR"/>
        </w:rPr>
        <w:t xml:space="preserve"> و مقر </w:t>
      </w:r>
      <w:r w:rsidRPr="00F71F20">
        <w:rPr>
          <w:rFonts w:ascii="Calibri" w:hAnsi="Calibri" w:cs="B Mitra" w:hint="cs"/>
          <w:b/>
          <w:bCs/>
          <w:sz w:val="26"/>
          <w:szCs w:val="26"/>
          <w:rtl/>
          <w:lang w:bidi="fa-IR"/>
        </w:rPr>
        <w:t>آن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72"/>
        <w:gridCol w:w="6771"/>
      </w:tblGrid>
      <w:tr w:rsidR="003060C7" w:rsidRPr="003060C7" w14:paraId="51ED9D92" w14:textId="77777777" w:rsidTr="00F04DF8">
        <w:tc>
          <w:tcPr>
            <w:tcW w:w="2472" w:type="dxa"/>
            <w:vAlign w:val="center"/>
          </w:tcPr>
          <w:p w14:paraId="51ED9D90" w14:textId="77777777" w:rsidR="003060C7" w:rsidRPr="003060C7" w:rsidRDefault="003060C7" w:rsidP="003060C7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3060C7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به زبان فارسی</w:t>
            </w:r>
          </w:p>
        </w:tc>
        <w:tc>
          <w:tcPr>
            <w:tcW w:w="6771" w:type="dxa"/>
            <w:vAlign w:val="center"/>
          </w:tcPr>
          <w:p w14:paraId="51ED9D91" w14:textId="77777777" w:rsidR="003060C7" w:rsidRPr="003060C7" w:rsidRDefault="003060C7" w:rsidP="003060C7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انجمن جهانی بهره‌برداران هسته‌ای</w:t>
            </w:r>
          </w:p>
        </w:tc>
      </w:tr>
      <w:tr w:rsidR="003060C7" w:rsidRPr="003060C7" w14:paraId="51ED9D95" w14:textId="77777777" w:rsidTr="00F04DF8">
        <w:tc>
          <w:tcPr>
            <w:tcW w:w="2472" w:type="dxa"/>
            <w:vAlign w:val="center"/>
          </w:tcPr>
          <w:p w14:paraId="51ED9D93" w14:textId="77777777" w:rsidR="003060C7" w:rsidRPr="003060C7" w:rsidRDefault="003060C7" w:rsidP="003060C7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3060C7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به زبان انگلیسی</w:t>
            </w:r>
          </w:p>
        </w:tc>
        <w:tc>
          <w:tcPr>
            <w:tcW w:w="6771" w:type="dxa"/>
            <w:vAlign w:val="center"/>
          </w:tcPr>
          <w:p w14:paraId="51ED9D94" w14:textId="77777777" w:rsidR="003060C7" w:rsidRPr="003060C7" w:rsidRDefault="003060C7" w:rsidP="003060C7">
            <w:pPr>
              <w:bidi/>
              <w:jc w:val="center"/>
              <w:rPr>
                <w:rFonts w:ascii="Calibri" w:hAnsi="Calibri" w:cs="B Mitra"/>
                <w:sz w:val="26"/>
                <w:szCs w:val="26"/>
                <w:lang w:bidi="fa-IR"/>
              </w:rPr>
            </w:pPr>
            <w:r>
              <w:rPr>
                <w:rFonts w:ascii="Calibri" w:hAnsi="Calibri" w:cs="B Mitra"/>
                <w:sz w:val="26"/>
                <w:szCs w:val="26"/>
                <w:lang w:bidi="fa-IR"/>
              </w:rPr>
              <w:t xml:space="preserve">World Association of Nuclear Operators </w:t>
            </w:r>
          </w:p>
        </w:tc>
      </w:tr>
      <w:tr w:rsidR="003060C7" w:rsidRPr="003060C7" w14:paraId="51ED9D98" w14:textId="77777777" w:rsidTr="00F04DF8">
        <w:tc>
          <w:tcPr>
            <w:tcW w:w="2472" w:type="dxa"/>
            <w:vAlign w:val="center"/>
          </w:tcPr>
          <w:p w14:paraId="51ED9D96" w14:textId="77777777" w:rsidR="003060C7" w:rsidRPr="003060C7" w:rsidRDefault="003060C7" w:rsidP="003060C7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3060C7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عنوان اختصاری</w:t>
            </w:r>
          </w:p>
        </w:tc>
        <w:tc>
          <w:tcPr>
            <w:tcW w:w="6771" w:type="dxa"/>
            <w:vAlign w:val="center"/>
          </w:tcPr>
          <w:p w14:paraId="51ED9D97" w14:textId="77777777" w:rsidR="003060C7" w:rsidRPr="003060C7" w:rsidRDefault="003060C7" w:rsidP="003060C7">
            <w:pPr>
              <w:bidi/>
              <w:jc w:val="center"/>
              <w:rPr>
                <w:rFonts w:ascii="Calibri" w:hAnsi="Calibri" w:cs="B Mitra"/>
                <w:sz w:val="26"/>
                <w:szCs w:val="26"/>
                <w:lang w:bidi="fa-IR"/>
              </w:rPr>
            </w:pPr>
            <w:r>
              <w:rPr>
                <w:rFonts w:ascii="Calibri" w:hAnsi="Calibri" w:cs="B Mitra"/>
                <w:sz w:val="26"/>
                <w:szCs w:val="26"/>
                <w:lang w:bidi="fa-IR"/>
              </w:rPr>
              <w:t>WANO</w:t>
            </w:r>
          </w:p>
        </w:tc>
      </w:tr>
      <w:tr w:rsidR="003060C7" w:rsidRPr="003060C7" w14:paraId="51ED9D9B" w14:textId="77777777" w:rsidTr="00F04DF8">
        <w:tc>
          <w:tcPr>
            <w:tcW w:w="2472" w:type="dxa"/>
            <w:vAlign w:val="center"/>
          </w:tcPr>
          <w:p w14:paraId="51ED9D99" w14:textId="77777777" w:rsidR="003060C7" w:rsidRPr="003060C7" w:rsidRDefault="003060C7" w:rsidP="003060C7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3060C7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مقر سازمان یا مجمع بین‌المللی</w:t>
            </w:r>
          </w:p>
        </w:tc>
        <w:tc>
          <w:tcPr>
            <w:tcW w:w="6771" w:type="dxa"/>
            <w:vAlign w:val="center"/>
          </w:tcPr>
          <w:p w14:paraId="50AC63B6" w14:textId="6BF3A3F8" w:rsidR="008C452E" w:rsidRDefault="003060C7" w:rsidP="003060C7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دفتر مرکزی </w:t>
            </w:r>
            <w:r w:rsidR="008C452E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: </w:t>
            </w: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لندن</w:t>
            </w:r>
            <w:r w:rsidR="008C452E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8C452E">
              <w:rPr>
                <w:rFonts w:ascii="Times New Roman" w:hAnsi="Times New Roman" w:hint="cs"/>
                <w:sz w:val="26"/>
                <w:szCs w:val="26"/>
                <w:rtl/>
                <w:lang w:bidi="fa-IR"/>
              </w:rPr>
              <w:t>–</w:t>
            </w:r>
            <w:r w:rsidR="008C452E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 انگلستان</w:t>
            </w:r>
          </w:p>
          <w:p w14:paraId="51ED9D9A" w14:textId="42175752" w:rsidR="003060C7" w:rsidRPr="003060C7" w:rsidRDefault="003060C7" w:rsidP="008C452E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دفتر منطقه‌ای مسکو</w:t>
            </w:r>
            <w:r w:rsidR="008C452E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 : مسکو - روسیه</w:t>
            </w:r>
          </w:p>
        </w:tc>
      </w:tr>
    </w:tbl>
    <w:p w14:paraId="51ED9D9C" w14:textId="007A104B" w:rsidR="001E1559" w:rsidRPr="003060C7" w:rsidRDefault="001E1559" w:rsidP="001E1559">
      <w:pPr>
        <w:bidi/>
        <w:jc w:val="both"/>
        <w:rPr>
          <w:rFonts w:ascii="Calibri" w:hAnsi="Calibri" w:cs="B Mitra"/>
          <w:sz w:val="26"/>
          <w:szCs w:val="26"/>
          <w:lang w:bidi="fa-IR"/>
        </w:rPr>
      </w:pPr>
    </w:p>
    <w:p w14:paraId="51ED9D9D" w14:textId="77777777" w:rsidR="001E1559" w:rsidRPr="00F71F20" w:rsidRDefault="00BF2059" w:rsidP="00F71F20">
      <w:pPr>
        <w:pStyle w:val="ListParagraph"/>
        <w:numPr>
          <w:ilvl w:val="0"/>
          <w:numId w:val="1"/>
        </w:numPr>
        <w:bidi/>
        <w:ind w:left="380"/>
        <w:jc w:val="both"/>
        <w:rPr>
          <w:rFonts w:ascii="Calibri" w:hAnsi="Calibri" w:cs="B Mitra"/>
          <w:b/>
          <w:bCs/>
          <w:sz w:val="26"/>
          <w:szCs w:val="26"/>
          <w:lang w:bidi="fa-IR"/>
        </w:rPr>
      </w:pPr>
      <w:r w:rsidRPr="00F71F20">
        <w:rPr>
          <w:rFonts w:ascii="Calibri" w:hAnsi="Calibri" w:cs="B Mitra" w:hint="cs"/>
          <w:b/>
          <w:bCs/>
          <w:sz w:val="26"/>
          <w:szCs w:val="26"/>
          <w:rtl/>
          <w:lang w:bidi="fa-IR"/>
        </w:rPr>
        <w:t>نام دستگاه طرف عضویت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3"/>
      </w:tblGrid>
      <w:tr w:rsidR="00863C95" w14:paraId="51ED9D9F" w14:textId="77777777" w:rsidTr="00863C95">
        <w:tc>
          <w:tcPr>
            <w:tcW w:w="9243" w:type="dxa"/>
          </w:tcPr>
          <w:p w14:paraId="51ED9D9E" w14:textId="77777777" w:rsidR="00863C95" w:rsidRDefault="00863C95" w:rsidP="00863C95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شرکت تولید و توسعه انرژی اتمی ایران</w:t>
            </w:r>
          </w:p>
        </w:tc>
      </w:tr>
    </w:tbl>
    <w:p w14:paraId="51ED9DA0" w14:textId="77777777" w:rsidR="00BF2059" w:rsidRPr="00BF2059" w:rsidRDefault="00BF2059" w:rsidP="00BF2059">
      <w:pPr>
        <w:bidi/>
        <w:jc w:val="both"/>
        <w:rPr>
          <w:rFonts w:ascii="Calibri" w:hAnsi="Calibri" w:cs="B Mitra"/>
          <w:sz w:val="26"/>
          <w:szCs w:val="26"/>
          <w:lang w:bidi="fa-IR"/>
        </w:rPr>
      </w:pPr>
    </w:p>
    <w:p w14:paraId="51ED9DA1" w14:textId="77777777" w:rsidR="001E1559" w:rsidRPr="00F71F20" w:rsidRDefault="00863C95" w:rsidP="00F71F20">
      <w:pPr>
        <w:pStyle w:val="ListParagraph"/>
        <w:numPr>
          <w:ilvl w:val="0"/>
          <w:numId w:val="1"/>
        </w:numPr>
        <w:bidi/>
        <w:ind w:left="380"/>
        <w:jc w:val="both"/>
        <w:rPr>
          <w:rFonts w:ascii="Calibri" w:hAnsi="Calibri" w:cs="B Mitra"/>
          <w:b/>
          <w:bCs/>
          <w:sz w:val="26"/>
          <w:szCs w:val="26"/>
          <w:lang w:bidi="fa-IR"/>
        </w:rPr>
      </w:pPr>
      <w:r w:rsidRPr="00F71F20">
        <w:rPr>
          <w:rFonts w:ascii="Calibri" w:hAnsi="Calibri" w:cs="B Mitra" w:hint="cs"/>
          <w:b/>
          <w:bCs/>
          <w:sz w:val="26"/>
          <w:szCs w:val="26"/>
          <w:rtl/>
          <w:lang w:bidi="fa-IR"/>
        </w:rPr>
        <w:t>میزان حق عضویت (مدارک پیوست شود)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72"/>
        <w:gridCol w:w="2410"/>
        <w:gridCol w:w="4361"/>
      </w:tblGrid>
      <w:tr w:rsidR="001900E2" w14:paraId="51ED9DA5" w14:textId="77777777" w:rsidTr="001F33D0">
        <w:tc>
          <w:tcPr>
            <w:tcW w:w="2472" w:type="dxa"/>
            <w:vAlign w:val="center"/>
          </w:tcPr>
          <w:p w14:paraId="51ED9DA2" w14:textId="77777777" w:rsidR="001900E2" w:rsidRDefault="001900E2" w:rsidP="001900E2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میزان معوقات از سال‌های گذشته</w:t>
            </w:r>
          </w:p>
        </w:tc>
        <w:tc>
          <w:tcPr>
            <w:tcW w:w="2410" w:type="dxa"/>
            <w:vAlign w:val="center"/>
          </w:tcPr>
          <w:p w14:paraId="51ED9DA3" w14:textId="77777777" w:rsidR="001900E2" w:rsidRDefault="001900E2" w:rsidP="001900E2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میزان حق عضویت در سال 2021</w:t>
            </w:r>
          </w:p>
        </w:tc>
        <w:tc>
          <w:tcPr>
            <w:tcW w:w="4361" w:type="dxa"/>
            <w:vAlign w:val="center"/>
          </w:tcPr>
          <w:p w14:paraId="51ED9DA4" w14:textId="77777777" w:rsidR="001900E2" w:rsidRDefault="001900E2" w:rsidP="001900E2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نام و نشانی بانک</w:t>
            </w:r>
          </w:p>
        </w:tc>
      </w:tr>
      <w:tr w:rsidR="001900E2" w14:paraId="51ED9DB0" w14:textId="77777777" w:rsidTr="008C452E">
        <w:trPr>
          <w:trHeight w:val="1000"/>
        </w:trPr>
        <w:tc>
          <w:tcPr>
            <w:tcW w:w="2472" w:type="dxa"/>
            <w:vAlign w:val="center"/>
          </w:tcPr>
          <w:p w14:paraId="30B02582" w14:textId="2FE6ADFB" w:rsidR="00B47190" w:rsidRDefault="009B30E3" w:rsidP="009B30E3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9B30E3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184927</w:t>
            </w:r>
            <w:r w:rsidR="00B47190" w:rsidRPr="009B30E3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 یورو</w:t>
            </w:r>
          </w:p>
          <w:p w14:paraId="51ED9DA9" w14:textId="5C67C368" w:rsidR="001900E2" w:rsidRDefault="00B47190" w:rsidP="00B47190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(مربوط به سالهای 20</w:t>
            </w:r>
            <w:r w:rsidR="001A3C7A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1</w:t>
            </w: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8 و 2019)</w:t>
            </w:r>
            <w:r w:rsidR="009B30E3" w:rsidRPr="009B30E3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51ED9DAB" w14:textId="77777777" w:rsidR="001900E2" w:rsidRDefault="001D3FC4" w:rsidP="001900E2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183382 یورو</w:t>
            </w:r>
          </w:p>
          <w:p w14:paraId="51ED9DAC" w14:textId="421A492F" w:rsidR="001900E2" w:rsidRDefault="008D0159" w:rsidP="001900E2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(درحال بررسی است و هنوز قطعی نشده است)</w:t>
            </w:r>
          </w:p>
        </w:tc>
        <w:tc>
          <w:tcPr>
            <w:tcW w:w="4361" w:type="dxa"/>
            <w:vAlign w:val="center"/>
          </w:tcPr>
          <w:p w14:paraId="51ED9DAD" w14:textId="77777777" w:rsidR="001900E2" w:rsidRPr="001D3FC4" w:rsidRDefault="001D3FC4" w:rsidP="001900E2">
            <w:pPr>
              <w:bidi/>
              <w:jc w:val="center"/>
              <w:rPr>
                <w:rFonts w:ascii="Calibri" w:hAnsi="Calibri" w:cs="B Mitra"/>
                <w:lang w:bidi="fa-IR"/>
              </w:rPr>
            </w:pPr>
            <w:r w:rsidRPr="001D3FC4">
              <w:rPr>
                <w:rFonts w:ascii="Calibri" w:hAnsi="Calibri" w:cs="B Mitra"/>
                <w:lang w:bidi="fa-IR"/>
              </w:rPr>
              <w:t>PJSC VTB Bank</w:t>
            </w:r>
          </w:p>
          <w:p w14:paraId="51ED9DAE" w14:textId="77777777" w:rsidR="001D3FC4" w:rsidRDefault="001D3FC4" w:rsidP="001D3FC4">
            <w:pPr>
              <w:bidi/>
              <w:jc w:val="center"/>
              <w:rPr>
                <w:rFonts w:ascii="Calibri" w:hAnsi="Calibri" w:cs="B Mitra"/>
                <w:sz w:val="26"/>
                <w:szCs w:val="26"/>
                <w:lang w:bidi="fa-IR"/>
              </w:rPr>
            </w:pP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شماره حساب: </w:t>
            </w:r>
            <w:r w:rsidRPr="001D3FC4">
              <w:rPr>
                <w:rFonts w:ascii="Calibri" w:hAnsi="Calibri" w:cs="B Mitra"/>
                <w:sz w:val="24"/>
                <w:szCs w:val="24"/>
                <w:lang w:bidi="fa-IR"/>
              </w:rPr>
              <w:t>40703978700030000158</w:t>
            </w:r>
          </w:p>
          <w:p w14:paraId="51ED9DAF" w14:textId="77777777" w:rsidR="001900E2" w:rsidRDefault="001D3FC4" w:rsidP="001D3FC4">
            <w:pPr>
              <w:bidi/>
              <w:jc w:val="center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آدرس: روسیه، 109044، مسکو، خیابان 43 ورونتوفسکایا</w:t>
            </w:r>
          </w:p>
        </w:tc>
      </w:tr>
    </w:tbl>
    <w:p w14:paraId="51ED9DB1" w14:textId="77777777" w:rsidR="001E1559" w:rsidRPr="003060C7" w:rsidRDefault="001E1559" w:rsidP="001E1559">
      <w:pPr>
        <w:bidi/>
        <w:jc w:val="both"/>
        <w:rPr>
          <w:rFonts w:ascii="Calibri" w:hAnsi="Calibri" w:cs="B Mitra"/>
          <w:sz w:val="26"/>
          <w:szCs w:val="26"/>
          <w:lang w:bidi="fa-IR"/>
        </w:rPr>
      </w:pPr>
    </w:p>
    <w:p w14:paraId="51ED9E36" w14:textId="12C8DF98" w:rsidR="002A793F" w:rsidRPr="00C33E34" w:rsidRDefault="001900E2" w:rsidP="00C33E34">
      <w:pPr>
        <w:pStyle w:val="ListParagraph"/>
        <w:numPr>
          <w:ilvl w:val="0"/>
          <w:numId w:val="1"/>
        </w:numPr>
        <w:bidi/>
        <w:ind w:left="380"/>
        <w:jc w:val="both"/>
        <w:rPr>
          <w:rFonts w:ascii="Calibri" w:hAnsi="Calibri" w:cs="B Mitra"/>
          <w:b/>
          <w:bCs/>
          <w:sz w:val="26"/>
          <w:szCs w:val="26"/>
          <w:rtl/>
          <w:lang w:bidi="fa-IR"/>
        </w:rPr>
      </w:pPr>
      <w:r w:rsidRPr="00F71F20">
        <w:rPr>
          <w:rFonts w:ascii="Calibri" w:hAnsi="Calibri" w:cs="B Mitra" w:hint="cs"/>
          <w:b/>
          <w:bCs/>
          <w:sz w:val="26"/>
          <w:szCs w:val="26"/>
          <w:rtl/>
          <w:lang w:bidi="fa-IR"/>
        </w:rPr>
        <w:t>عملکرد سازمان بین‌المللی در سال گذشته و برنامه فعالیت آن در سال جاری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3"/>
      </w:tblGrid>
      <w:tr w:rsidR="00D6654B" w14:paraId="2E2EF551" w14:textId="77777777" w:rsidTr="00B74BB2">
        <w:tc>
          <w:tcPr>
            <w:tcW w:w="9243" w:type="dxa"/>
          </w:tcPr>
          <w:p w14:paraId="63FDBBD6" w14:textId="77777777" w:rsidR="00C33E34" w:rsidRPr="00F54CFE" w:rsidRDefault="00C33E34" w:rsidP="00C33E34">
            <w:pPr>
              <w:bidi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F54CFE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الف) برنامه توسعه حرفه‌ای و فنی (کارگاه‌های آموزشی و سمینارها)</w:t>
            </w:r>
          </w:p>
          <w:p w14:paraId="3F368111" w14:textId="483EE580" w:rsidR="00C33E34" w:rsidRPr="00C33E34" w:rsidRDefault="00C83C0D" w:rsidP="00F54CFE">
            <w:pPr>
              <w:bidi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C33E34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برگزاری </w:t>
            </w:r>
            <w:r w:rsidR="00D6654B" w:rsidRPr="00C33E34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سمینار با موضوع مشاهده و کوچینگ(مربی‌گری) </w:t>
            </w:r>
            <w:r w:rsidR="00F54CFE" w:rsidRPr="00C33E34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در قالب برنامه توسعه حرفه‌ای و فنی </w:t>
            </w:r>
            <w:r w:rsidR="00D6654B" w:rsidRPr="00C33E34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در نیروگاه اتمی بوشهر از سال 2020 به 2021 </w:t>
            </w:r>
            <w:r w:rsidRPr="00C33E34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موکول شد </w:t>
            </w:r>
          </w:p>
          <w:p w14:paraId="75F47940" w14:textId="29024185" w:rsidR="00C33E34" w:rsidRPr="00F54CFE" w:rsidRDefault="00C33E34" w:rsidP="00C33E34">
            <w:pPr>
              <w:bidi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F54CFE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 ب) برنامه ارزیابی همتایی</w:t>
            </w:r>
          </w:p>
          <w:p w14:paraId="7D66C410" w14:textId="772FA19B" w:rsidR="00C83C0D" w:rsidRPr="00C33E34" w:rsidRDefault="00C83C0D" w:rsidP="00C33E34">
            <w:pPr>
              <w:bidi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C33E34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در حوزه برنامه ارزیابی همتایی وانو،  بازدید اولیه توسط رهبر تیم </w:t>
            </w:r>
            <w:r w:rsidRPr="00C33E34">
              <w:rPr>
                <w:rFonts w:ascii="Calibri" w:hAnsi="Calibri" w:cs="B Mitra"/>
                <w:sz w:val="26"/>
                <w:szCs w:val="26"/>
                <w:lang w:bidi="fa-IR"/>
              </w:rPr>
              <w:t>CPR</w:t>
            </w:r>
            <w:r w:rsidRPr="00C33E34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 از شرکت تولید و توسعه انرژی اتمی ایران در سال 2021 انجام خواهد شد</w:t>
            </w:r>
            <w:r w:rsidRPr="00C33E34">
              <w:rPr>
                <w:rFonts w:ascii="Calibri" w:hAnsi="Calibri" w:cs="B Mitra"/>
                <w:sz w:val="26"/>
                <w:szCs w:val="26"/>
                <w:rtl/>
                <w:lang w:bidi="fa-IR"/>
              </w:rPr>
              <w:t xml:space="preserve"> (</w:t>
            </w:r>
            <w:r w:rsidRPr="00C33E34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هفته</w:t>
            </w:r>
            <w:r w:rsidRPr="00C33E34">
              <w:rPr>
                <w:rFonts w:ascii="Calibri" w:hAnsi="Calibri" w:cs="B Mitra"/>
                <w:sz w:val="26"/>
                <w:szCs w:val="26"/>
                <w:rtl/>
                <w:lang w:bidi="fa-IR"/>
              </w:rPr>
              <w:t xml:space="preserve"> </w:t>
            </w:r>
            <w:r w:rsidRPr="00C33E34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پایانی</w:t>
            </w:r>
            <w:r w:rsidRPr="00C33E34">
              <w:rPr>
                <w:rFonts w:ascii="Calibri" w:hAnsi="Calibri" w:cs="B Mitra"/>
                <w:sz w:val="26"/>
                <w:szCs w:val="26"/>
                <w:rtl/>
                <w:lang w:bidi="fa-IR"/>
              </w:rPr>
              <w:t xml:space="preserve"> </w:t>
            </w:r>
            <w:r w:rsidRPr="00C33E34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مهرماه</w:t>
            </w:r>
            <w:r w:rsidRPr="00C33E34">
              <w:rPr>
                <w:rFonts w:ascii="Calibri" w:hAnsi="Calibri" w:cs="B Mitra"/>
                <w:sz w:val="26"/>
                <w:szCs w:val="26"/>
                <w:rtl/>
                <w:lang w:bidi="fa-IR"/>
              </w:rPr>
              <w:t xml:space="preserve"> 1400)</w:t>
            </w:r>
            <w:r w:rsidRPr="00C33E34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.</w:t>
            </w:r>
          </w:p>
          <w:p w14:paraId="6A7C95BE" w14:textId="078B5A6C" w:rsidR="00C83C0D" w:rsidRPr="00C33E34" w:rsidRDefault="00C83C0D" w:rsidP="00C33E34">
            <w:pPr>
              <w:bidi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C33E34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برنامه پیگیری ارزیابی‌های همتایی (</w:t>
            </w:r>
            <w:r w:rsidRPr="00C33E34">
              <w:rPr>
                <w:rFonts w:ascii="Calibri" w:hAnsi="Calibri" w:cs="B Mitra"/>
                <w:sz w:val="26"/>
                <w:szCs w:val="26"/>
                <w:lang w:bidi="fa-IR"/>
              </w:rPr>
              <w:t>PR</w:t>
            </w:r>
            <w:r w:rsidRPr="00C33E34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) از نیروگاه اتمی بوشهر نیز در سال جاری میلادی </w:t>
            </w:r>
            <w:r w:rsidR="00D26AE2" w:rsidRPr="00C33E34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انجام </w:t>
            </w:r>
            <w:r w:rsidRPr="00C33E34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خواهد</w:t>
            </w:r>
            <w:r w:rsidR="00D26AE2" w:rsidRPr="00C33E34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 شد</w:t>
            </w:r>
            <w:r w:rsidRPr="00C33E34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 (هفته پایانی آذرماه 1400).</w:t>
            </w:r>
          </w:p>
          <w:p w14:paraId="6D67DD99" w14:textId="4703741F" w:rsidR="00862AA8" w:rsidRPr="00F54CFE" w:rsidRDefault="00C33E34" w:rsidP="00C33E34">
            <w:pPr>
              <w:bidi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F54CFE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ج) برنامه تبادل فنی و پشتیبانی فنی وانو از اعضا </w:t>
            </w:r>
          </w:p>
          <w:p w14:paraId="4E6525C6" w14:textId="2187033D" w:rsidR="00862AA8" w:rsidRPr="00C33E34" w:rsidRDefault="00862AA8" w:rsidP="009B30E3">
            <w:pPr>
              <w:bidi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C33E34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یک پشتیبانی فنی </w:t>
            </w:r>
            <w:r w:rsidRPr="00C33E34">
              <w:rPr>
                <w:rFonts w:ascii="Calibri" w:hAnsi="Calibri" w:cs="B Mitra"/>
                <w:sz w:val="26"/>
                <w:szCs w:val="26"/>
                <w:lang w:bidi="fa-IR"/>
              </w:rPr>
              <w:t>MSM</w:t>
            </w:r>
            <w:r w:rsidRPr="00C33E34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 در نیروگاه اتمی بوشهر </w:t>
            </w:r>
            <w:r w:rsidR="009B30E3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با موضوع :«مدیریت ریسک»</w:t>
            </w:r>
            <w:r w:rsidRPr="00C33E34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 به سال 2021 منتقل شد </w:t>
            </w:r>
          </w:p>
          <w:p w14:paraId="1966EF81" w14:textId="3ABE793B" w:rsidR="00862AA8" w:rsidRPr="00F54CFE" w:rsidRDefault="00862AA8" w:rsidP="00F54CFE">
            <w:pPr>
              <w:bidi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F54CFE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lastRenderedPageBreak/>
              <w:t>یک پشتیبانی فنی اعضا (</w:t>
            </w:r>
            <w:r w:rsidRPr="00F54CFE">
              <w:rPr>
                <w:rFonts w:ascii="Calibri" w:hAnsi="Calibri" w:cs="B Mitra"/>
                <w:sz w:val="26"/>
                <w:szCs w:val="26"/>
                <w:lang w:bidi="fa-IR"/>
              </w:rPr>
              <w:t>MSM</w:t>
            </w:r>
            <w:r w:rsidRPr="00F54CFE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) بصورت </w:t>
            </w:r>
            <w:r w:rsidRPr="00F54CFE">
              <w:rPr>
                <w:rFonts w:ascii="Calibri" w:hAnsi="Calibri" w:cs="B Mitra"/>
                <w:sz w:val="26"/>
                <w:szCs w:val="26"/>
                <w:lang w:bidi="fa-IR"/>
              </w:rPr>
              <w:t xml:space="preserve"> Assist Visit</w:t>
            </w:r>
            <w:r w:rsidRPr="00F54CFE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 در نیروگاه اتمی بوشهر </w:t>
            </w:r>
            <w:r w:rsidR="00E920DF" w:rsidRPr="00F54CFE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با موضوع : « بهبود عملکرد کارکنان اپراتور ».</w:t>
            </w:r>
            <w:r w:rsidRPr="00F54CFE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به سال 2021 منتقل شد </w:t>
            </w:r>
          </w:p>
          <w:p w14:paraId="42F78ED2" w14:textId="2FBCBA86" w:rsidR="00D6654B" w:rsidRPr="00F54CFE" w:rsidRDefault="00862AA8" w:rsidP="009B30E3">
            <w:pPr>
              <w:bidi/>
              <w:jc w:val="both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F54CFE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یک بازدید بنچمارکینگ (الگوبرداری) </w:t>
            </w:r>
            <w:r w:rsidR="00E920DF" w:rsidRPr="00F54CFE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با موضوع : «تدوین دستورالعملهای اضطراری نشانه محور و کاربرد دستورالعملهای</w:t>
            </w:r>
            <w:r w:rsidR="009B30E3" w:rsidRPr="00F54CFE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 مدیریت حوادث شدید»</w:t>
            </w:r>
            <w:r w:rsidR="00E920DF" w:rsidRPr="00F54CFE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F54CFE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به سال 2021 منتقل شد.</w:t>
            </w:r>
          </w:p>
        </w:tc>
      </w:tr>
    </w:tbl>
    <w:p w14:paraId="09A058B3" w14:textId="77777777" w:rsidR="00D6654B" w:rsidRPr="00803455" w:rsidRDefault="00D6654B" w:rsidP="00D6654B">
      <w:pPr>
        <w:bidi/>
        <w:spacing w:after="0"/>
        <w:jc w:val="both"/>
        <w:rPr>
          <w:rFonts w:ascii="Calibri" w:hAnsi="Calibri" w:cs="B Mitra"/>
          <w:lang w:bidi="fa-IR"/>
        </w:rPr>
      </w:pPr>
    </w:p>
    <w:p w14:paraId="51ED9E37" w14:textId="77777777" w:rsidR="001E1559" w:rsidRPr="00F71F20" w:rsidRDefault="00E86581" w:rsidP="00F71F20">
      <w:pPr>
        <w:pStyle w:val="ListParagraph"/>
        <w:numPr>
          <w:ilvl w:val="0"/>
          <w:numId w:val="1"/>
        </w:numPr>
        <w:bidi/>
        <w:ind w:left="380"/>
        <w:jc w:val="both"/>
        <w:rPr>
          <w:rFonts w:ascii="Calibri" w:hAnsi="Calibri" w:cs="B Mitra"/>
          <w:b/>
          <w:bCs/>
          <w:sz w:val="26"/>
          <w:szCs w:val="26"/>
          <w:lang w:bidi="fa-IR"/>
        </w:rPr>
      </w:pPr>
      <w:r w:rsidRPr="00F71F20">
        <w:rPr>
          <w:rFonts w:ascii="Calibri" w:hAnsi="Calibri" w:cs="B Mitra" w:hint="cs"/>
          <w:b/>
          <w:bCs/>
          <w:sz w:val="26"/>
          <w:szCs w:val="26"/>
          <w:rtl/>
          <w:lang w:bidi="fa-IR"/>
        </w:rPr>
        <w:t>موارد استفاده دستگاه طرف عضویت از برنامه‌های سازمان بین‌المللی در سال گذشته و ذکر دستاوردهای حاصله و پیش‌بینی موارد در سال جاری: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3"/>
      </w:tblGrid>
      <w:tr w:rsidR="00E86581" w14:paraId="51ED9E40" w14:textId="77777777" w:rsidTr="00E86581">
        <w:tc>
          <w:tcPr>
            <w:tcW w:w="9243" w:type="dxa"/>
          </w:tcPr>
          <w:p w14:paraId="51ED9E38" w14:textId="68198C83" w:rsidR="00E86581" w:rsidRDefault="000F4A14" w:rsidP="00CD57C2">
            <w:pPr>
              <w:bidi/>
              <w:jc w:val="both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در سال گذشته ب</w:t>
            </w:r>
            <w:r w:rsidR="00DD604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ه </w:t>
            </w: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دلیل مشکلات مربوط به پاندمی کووید</w:t>
            </w:r>
            <w:r w:rsidR="00DD604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19</w:t>
            </w:r>
            <w:r w:rsidR="00DD604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،</w:t>
            </w: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 بیش از نیمی از</w:t>
            </w:r>
            <w:r w:rsidR="00DD604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 برنامه های وانو به تعویق افتاد و به همین نسبت برنامه‌</w:t>
            </w: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های دو</w:t>
            </w:r>
            <w:r w:rsidR="00DD604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جانبه</w:t>
            </w:r>
            <w:r w:rsidR="00DD604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‌ی</w:t>
            </w: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CC02DA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پشتیبانی فنی </w:t>
            </w: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وانو </w:t>
            </w:r>
            <w:r w:rsidR="00CC02DA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 نیروگاه اتمی بوشهر نیز </w:t>
            </w:r>
            <w:r w:rsidR="00C0119A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به سال 2021 موکول شده است</w:t>
            </w:r>
            <w:r w:rsidR="00CC02DA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 و </w:t>
            </w:r>
            <w:r w:rsidR="003D3709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مواردی از قبیل جلسات حضوری پشتیبانی فنی در نیروگاه، مشارکت همکاران در فعالیت</w:t>
            </w:r>
            <w:r w:rsidR="00DD604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‌های مرتبط با بهره‌</w:t>
            </w:r>
            <w:r w:rsidR="003D3709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برداری در سایر کشورها</w:t>
            </w:r>
            <w:r w:rsidR="00AB5839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 به تعویق افتاد</w:t>
            </w:r>
            <w:r w:rsidR="00DD604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.</w:t>
            </w:r>
            <w:r w:rsidR="00AB5839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C0119A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علیرغم این شرایط</w:t>
            </w:r>
            <w:r w:rsidR="00DD604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، برخی برنامه‌</w:t>
            </w:r>
            <w:r w:rsidR="00C0119A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ها</w:t>
            </w:r>
            <w:r w:rsidR="00AB5839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 که امکان انجام از راه دور داشتند </w:t>
            </w:r>
            <w:r w:rsidR="00C0119A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پیگیری و اجرا شد</w:t>
            </w:r>
            <w:r w:rsidR="00CC02DA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،</w:t>
            </w:r>
            <w:r w:rsidR="00C0119A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 مواردی از قبیل:</w:t>
            </w:r>
          </w:p>
          <w:p w14:paraId="51ED9E39" w14:textId="77777777" w:rsidR="00C0119A" w:rsidRPr="00DD604C" w:rsidRDefault="00DD604C" w:rsidP="00DD604C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شرکت در جلسات هیئ</w:t>
            </w:r>
            <w:r w:rsidR="00C0119A" w:rsidRPr="00DD604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ت مدیره</w:t>
            </w:r>
          </w:p>
          <w:p w14:paraId="51ED9E3A" w14:textId="77777777" w:rsidR="00C0119A" w:rsidRPr="00DD604C" w:rsidRDefault="00C0119A" w:rsidP="00DD604C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DD604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جلسه سرمهندسین نیروگاه</w:t>
            </w:r>
            <w:r w:rsidR="00DD604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‌</w:t>
            </w:r>
            <w:r w:rsidRPr="00DD604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ها</w:t>
            </w:r>
          </w:p>
          <w:p w14:paraId="51ED9E3B" w14:textId="286FD161" w:rsidR="00DD604C" w:rsidRDefault="00C0119A" w:rsidP="00CC02DA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ascii="Calibri" w:hAnsi="Calibri" w:cs="B Mitra"/>
                <w:sz w:val="26"/>
                <w:szCs w:val="26"/>
                <w:lang w:bidi="fa-IR"/>
              </w:rPr>
            </w:pPr>
            <w:r w:rsidRPr="00DD604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جلسه </w:t>
            </w:r>
            <w:r w:rsidR="00CC02DA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نهایی </w:t>
            </w:r>
            <w:r w:rsidRPr="00DD604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بررسی نتایج ارزیابی همتایی وانو از نیروگاه در نوامبر 2019</w:t>
            </w:r>
          </w:p>
          <w:p w14:paraId="51ED9E3C" w14:textId="77777777" w:rsidR="00DD604C" w:rsidRDefault="00DD604C" w:rsidP="00535793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ascii="Calibri" w:hAnsi="Calibri" w:cs="B Mitra"/>
                <w:sz w:val="26"/>
                <w:szCs w:val="26"/>
                <w:lang w:bidi="fa-IR"/>
              </w:rPr>
            </w:pPr>
            <w:r w:rsidRPr="00DD604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شرکت فعال همکاران رده‌</w:t>
            </w:r>
            <w:r w:rsidR="00C0119A" w:rsidRPr="00DD604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های مدیریتی و کارشناسی نیروگاه در </w:t>
            </w:r>
            <w:r w:rsidR="00782DC1" w:rsidRPr="00DD604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کنفرانس</w:t>
            </w:r>
            <w:r w:rsidRPr="00DD604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‌ها</w:t>
            </w:r>
            <w:r w:rsidR="00782DC1" w:rsidRPr="00DD604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، کارگاه</w:t>
            </w:r>
            <w:r w:rsidRPr="00DD604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‌های</w:t>
            </w:r>
            <w:r w:rsidR="00782DC1" w:rsidRPr="00DD604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 آم</w:t>
            </w:r>
            <w:r w:rsidRPr="00DD604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وزشی و سمینارهای به صورت مجازی </w:t>
            </w:r>
          </w:p>
          <w:p w14:paraId="51ED9E3D" w14:textId="77777777" w:rsidR="00DD604C" w:rsidRDefault="00DD604C" w:rsidP="00535793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ascii="Calibri" w:hAnsi="Calibri" w:cs="B Mitra"/>
                <w:sz w:val="26"/>
                <w:szCs w:val="26"/>
                <w:lang w:bidi="fa-IR"/>
              </w:rPr>
            </w:pPr>
            <w:r w:rsidRPr="00DD604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تبادل تجارب بهره‌</w:t>
            </w:r>
            <w:r w:rsidR="00535793" w:rsidRPr="00DD604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برداری و اطلاعات رویدادهای نیروگاهی، دریافت و بررسی گزارشات رویدادها و حوادث نیروگاه</w:t>
            </w:r>
            <w:r w:rsidRPr="00DD604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‌</w:t>
            </w:r>
            <w:r w:rsidR="00535793" w:rsidRPr="00DD604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ها جهت استفاده در نیروگاه برای پیشگیری از تکرار آنها در نیروگاه</w:t>
            </w:r>
          </w:p>
          <w:p w14:paraId="51ED9E3F" w14:textId="759703FC" w:rsidR="00E86581" w:rsidRPr="00BC3196" w:rsidRDefault="00535793" w:rsidP="00BC3196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 w:rsidRPr="00DD604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مشارکت </w:t>
            </w:r>
            <w:r w:rsidR="003D3709" w:rsidRPr="00DD604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متقا</w:t>
            </w:r>
            <w:r w:rsidRPr="00DD604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بل در بررسی</w:t>
            </w:r>
            <w:r w:rsidR="00AB5839" w:rsidRPr="00DD604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 بیش از سی پرسش</w:t>
            </w:r>
            <w:r w:rsidRPr="00DD604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 فنی نیروگاهی و ارائه توصیه </w:t>
            </w:r>
            <w:r w:rsidR="00AB5839" w:rsidRPr="00DD604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مرتبط </w:t>
            </w:r>
            <w:r w:rsidRPr="00DD604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و متقابلا</w:t>
            </w:r>
            <w:r w:rsidR="00DD604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ً دریافت تجارب و توصیه‌</w:t>
            </w:r>
            <w:r w:rsidRPr="00DD604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های مرتبط</w:t>
            </w:r>
            <w:r w:rsidR="00AB5839" w:rsidRPr="00DD604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DD604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با </w:t>
            </w:r>
            <w:r w:rsidR="00AB5839" w:rsidRPr="00DD604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سایر نیروگاه</w:t>
            </w:r>
            <w:r w:rsidR="00DD604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‌</w:t>
            </w:r>
            <w:r w:rsidR="00AB5839" w:rsidRPr="00DD604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ها در خصوص مشکلات فنی نیروگاه.</w:t>
            </w:r>
          </w:p>
        </w:tc>
      </w:tr>
    </w:tbl>
    <w:p w14:paraId="51ED9E41" w14:textId="77777777" w:rsidR="001E1559" w:rsidRDefault="001E1559" w:rsidP="001E1559">
      <w:pPr>
        <w:bidi/>
        <w:jc w:val="both"/>
        <w:rPr>
          <w:rFonts w:ascii="Calibri" w:hAnsi="Calibri" w:cs="B Mitra"/>
          <w:sz w:val="26"/>
          <w:szCs w:val="26"/>
          <w:rtl/>
          <w:lang w:bidi="fa-IR"/>
        </w:rPr>
      </w:pPr>
    </w:p>
    <w:p w14:paraId="51ED9E42" w14:textId="77777777" w:rsidR="00E86581" w:rsidRPr="00F71F20" w:rsidRDefault="00E86581" w:rsidP="00F71F20">
      <w:pPr>
        <w:pStyle w:val="ListParagraph"/>
        <w:numPr>
          <w:ilvl w:val="0"/>
          <w:numId w:val="1"/>
        </w:numPr>
        <w:bidi/>
        <w:ind w:left="380"/>
        <w:jc w:val="both"/>
        <w:rPr>
          <w:rFonts w:ascii="Calibri" w:hAnsi="Calibri" w:cs="B Mitra"/>
          <w:b/>
          <w:bCs/>
          <w:sz w:val="26"/>
          <w:szCs w:val="26"/>
          <w:rtl/>
          <w:lang w:bidi="fa-IR"/>
        </w:rPr>
      </w:pPr>
      <w:r w:rsidRPr="00F71F20">
        <w:rPr>
          <w:rFonts w:ascii="Calibri" w:hAnsi="Calibri" w:cs="B Mitra" w:hint="cs"/>
          <w:b/>
          <w:bCs/>
          <w:sz w:val="26"/>
          <w:szCs w:val="26"/>
          <w:rtl/>
          <w:lang w:bidi="fa-IR"/>
        </w:rPr>
        <w:t>تعداد اجلاس، کنگره، دوره آموزشی، کارگاه و .... برگزار شده توسط مجمع یا سازمان بین‌المللی در سال گذشته با ذکر موضوع، تاریخ، محل، شرکت یا عدم شرکت نماینده ایران و نتیجه‌ی آنها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3"/>
      </w:tblGrid>
      <w:tr w:rsidR="00066237" w14:paraId="51ED9E4D" w14:textId="77777777" w:rsidTr="00066237">
        <w:tc>
          <w:tcPr>
            <w:tcW w:w="9243" w:type="dxa"/>
          </w:tcPr>
          <w:p w14:paraId="51ED9E43" w14:textId="198AB3D4" w:rsidR="00066237" w:rsidRDefault="00E029CB" w:rsidP="00D95EF7">
            <w:pPr>
              <w:bidi/>
              <w:jc w:val="both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با توجه به شیوع بیماری کووید</w:t>
            </w:r>
            <w:r w:rsidR="00D95EF7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-</w:t>
            </w: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19 در سال 2020 در سرتاسر جهان و وضع محدودیت‌ها برای برگزاری جلسات و نشست‌های حضوری،</w:t>
            </w:r>
            <w:r w:rsidR="00D95EF7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 تعدادی از برنامه های وانو از قبیل</w:t>
            </w: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D95EF7" w:rsidRPr="00D95EF7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اجلاس</w:t>
            </w:r>
            <w:r w:rsidR="00D95EF7" w:rsidRPr="00D95EF7">
              <w:rPr>
                <w:rFonts w:ascii="Calibri" w:hAnsi="Calibri" w:cs="B Mitra"/>
                <w:sz w:val="26"/>
                <w:szCs w:val="26"/>
                <w:rtl/>
                <w:lang w:bidi="fa-IR"/>
              </w:rPr>
              <w:t xml:space="preserve">، </w:t>
            </w:r>
            <w:r w:rsidR="00D95EF7" w:rsidRPr="00D95EF7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کنگره</w:t>
            </w:r>
            <w:r w:rsidR="00D95EF7" w:rsidRPr="00D95EF7">
              <w:rPr>
                <w:rFonts w:ascii="Calibri" w:hAnsi="Calibri" w:cs="B Mitra"/>
                <w:sz w:val="26"/>
                <w:szCs w:val="26"/>
                <w:rtl/>
                <w:lang w:bidi="fa-IR"/>
              </w:rPr>
              <w:t xml:space="preserve">، </w:t>
            </w:r>
            <w:r w:rsidR="00D95EF7" w:rsidRPr="00D95EF7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دوره</w:t>
            </w:r>
            <w:r w:rsidR="00D95EF7" w:rsidRPr="00D95EF7">
              <w:rPr>
                <w:rFonts w:ascii="Calibri" w:hAnsi="Calibri" w:cs="B Mitra"/>
                <w:sz w:val="26"/>
                <w:szCs w:val="26"/>
                <w:rtl/>
                <w:lang w:bidi="fa-IR"/>
              </w:rPr>
              <w:t xml:space="preserve"> </w:t>
            </w:r>
            <w:r w:rsidR="00D95EF7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و کارگاههای </w:t>
            </w:r>
            <w:r w:rsidR="00D95EF7" w:rsidRPr="00D95EF7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آموزشی</w:t>
            </w:r>
            <w:r w:rsidR="00D95EF7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 بالاجبار بصورت ویدیوکنفرانس برگزار شد که</w:t>
            </w:r>
            <w:r w:rsidR="00D95EF7" w:rsidRPr="00D95EF7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کارشناسان نیروگاه اتمی بوشهر از طریق بستر اینترنت (آنلاین) در برنامه‌های ذیل حضور داشتند</w:t>
            </w:r>
            <w:r w:rsidR="00D95EF7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:</w:t>
            </w:r>
          </w:p>
          <w:p w14:paraId="51ED9E44" w14:textId="77777777" w:rsidR="00E029CB" w:rsidRDefault="00396A36" w:rsidP="00396A36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Calibri" w:hAnsi="Calibri" w:cs="B Mitra"/>
                <w:sz w:val="26"/>
                <w:szCs w:val="26"/>
                <w:lang w:bidi="fa-IR"/>
              </w:rPr>
            </w:pP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کارگاه آموزشی با موضوع </w:t>
            </w:r>
            <w:r w:rsidRPr="00396A36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"</w:t>
            </w: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مدیریت فرسودگی تجهیزات نیروگاه هسته‌ای</w:t>
            </w:r>
            <w:r w:rsidRPr="00396A36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"</w:t>
            </w: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، 29 سپتامبر الی 1 اکتبر 2020</w:t>
            </w:r>
          </w:p>
          <w:p w14:paraId="51ED9E45" w14:textId="77777777" w:rsidR="00396A36" w:rsidRPr="00396A36" w:rsidRDefault="00396A36" w:rsidP="00396A36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کارگاه آموزشی با موضوع </w:t>
            </w:r>
            <w:r w:rsidRPr="00396A36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"</w:t>
            </w: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مدیریت راکتیویته در طی راه‌اندازی راکتورهای </w:t>
            </w:r>
            <w:r w:rsidRPr="00396A36">
              <w:rPr>
                <w:rFonts w:ascii="Calibri" w:hAnsi="Calibri" w:cs="B Mitra"/>
                <w:sz w:val="24"/>
                <w:szCs w:val="24"/>
                <w:lang w:bidi="fa-IR"/>
              </w:rPr>
              <w:t>VVER</w:t>
            </w:r>
            <w:r w:rsidRPr="00396A36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"</w:t>
            </w: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، 20 الی 22 اکتبر 2020</w:t>
            </w:r>
          </w:p>
          <w:p w14:paraId="51ED9E46" w14:textId="17C57830" w:rsidR="00396A36" w:rsidRPr="00396A36" w:rsidRDefault="00396A36" w:rsidP="00D95EF7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جلسه هیئت مدیر</w:t>
            </w:r>
            <w:r w:rsidR="00D95EF7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 وانو مرکز مسکو، 3 نوامبر 2020</w:t>
            </w:r>
          </w:p>
          <w:p w14:paraId="51ED9E47" w14:textId="77777777" w:rsidR="00396A36" w:rsidRPr="00396A36" w:rsidRDefault="00396A36" w:rsidP="00396A36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کارگاه آموزشی با موضوع </w:t>
            </w:r>
            <w:r w:rsidRPr="00396A36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"</w:t>
            </w: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مدیریت پیکربندی</w:t>
            </w:r>
            <w:r w:rsidRPr="00396A36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"</w:t>
            </w: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، 23 الی 26 نوامبر 2020</w:t>
            </w:r>
          </w:p>
          <w:p w14:paraId="51ED9E48" w14:textId="0DA07739" w:rsidR="001A075B" w:rsidRPr="00396A36" w:rsidRDefault="001A075B" w:rsidP="001A075B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کارگاه آموزشی با موضوع </w:t>
            </w:r>
            <w:r w:rsidRPr="00396A36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"</w:t>
            </w: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ارتقای </w:t>
            </w:r>
            <w:r w:rsidR="00D95EF7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قدرت </w:t>
            </w: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واحدهای در حال بهره‌برداری </w:t>
            </w:r>
            <w:r w:rsidRPr="001A075B">
              <w:rPr>
                <w:rFonts w:ascii="Calibri" w:hAnsi="Calibri" w:cs="B Mitra"/>
                <w:sz w:val="24"/>
                <w:szCs w:val="24"/>
                <w:lang w:bidi="fa-IR"/>
              </w:rPr>
              <w:t>VVER</w:t>
            </w:r>
            <w:r w:rsidRPr="00396A36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"</w:t>
            </w: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، 7 الی 11 دسامبر 2020</w:t>
            </w:r>
          </w:p>
          <w:p w14:paraId="51ED9E49" w14:textId="77777777" w:rsidR="00396A36" w:rsidRDefault="001A075B" w:rsidP="00396A36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Calibri" w:hAnsi="Calibri" w:cs="B Mitra"/>
                <w:sz w:val="26"/>
                <w:szCs w:val="26"/>
                <w:lang w:bidi="fa-IR"/>
              </w:rPr>
            </w:pP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نشست سرمهندسین و مدیران فنی نیروگاه‌های هسته‌ای عضو وانو مرکز مسکو، 16 دسامبر 2020</w:t>
            </w:r>
          </w:p>
          <w:p w14:paraId="51ED9E4A" w14:textId="77777777" w:rsidR="001A075B" w:rsidRDefault="001A075B" w:rsidP="001A075B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Calibri" w:hAnsi="Calibri" w:cs="B Mitra"/>
                <w:sz w:val="26"/>
                <w:szCs w:val="26"/>
                <w:lang w:bidi="fa-IR"/>
              </w:rPr>
            </w:pP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جلسه رابطین وانو (</w:t>
            </w:r>
            <w:r w:rsidRPr="001A075B">
              <w:rPr>
                <w:rFonts w:ascii="Calibri" w:hAnsi="Calibri" w:cs="B Mitra"/>
                <w:sz w:val="24"/>
                <w:szCs w:val="24"/>
                <w:lang w:bidi="fa-IR"/>
              </w:rPr>
              <w:t>WIO</w:t>
            </w: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) در نیروگاه‌های هسته‌ای عضو وانو مرکز مسکو، 17 دسامبر 2020</w:t>
            </w:r>
          </w:p>
          <w:p w14:paraId="51ED9E4C" w14:textId="33932252" w:rsidR="00066237" w:rsidRPr="00BC3196" w:rsidRDefault="000D53BA" w:rsidP="00BC3196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جلسه گروه کارشناسی ارتباطات، 21 دسامبر 2020</w:t>
            </w:r>
          </w:p>
        </w:tc>
      </w:tr>
    </w:tbl>
    <w:p w14:paraId="51ED9E4E" w14:textId="77777777" w:rsidR="00E86581" w:rsidRDefault="00E86581" w:rsidP="00E86581">
      <w:pPr>
        <w:bidi/>
        <w:jc w:val="both"/>
        <w:rPr>
          <w:rFonts w:ascii="Calibri" w:hAnsi="Calibri" w:cs="B Mitra"/>
          <w:sz w:val="26"/>
          <w:szCs w:val="26"/>
          <w:rtl/>
          <w:lang w:bidi="fa-IR"/>
        </w:rPr>
      </w:pPr>
    </w:p>
    <w:p w14:paraId="51ED9E4F" w14:textId="77777777" w:rsidR="00E86581" w:rsidRPr="00F71F20" w:rsidRDefault="00066237" w:rsidP="00F71F20">
      <w:pPr>
        <w:pStyle w:val="ListParagraph"/>
        <w:numPr>
          <w:ilvl w:val="0"/>
          <w:numId w:val="1"/>
        </w:numPr>
        <w:bidi/>
        <w:ind w:left="380"/>
        <w:jc w:val="both"/>
        <w:rPr>
          <w:rFonts w:ascii="Calibri" w:hAnsi="Calibri" w:cs="B Mitra"/>
          <w:b/>
          <w:bCs/>
          <w:sz w:val="26"/>
          <w:szCs w:val="26"/>
          <w:rtl/>
          <w:lang w:bidi="fa-IR"/>
        </w:rPr>
      </w:pPr>
      <w:r w:rsidRPr="00F71F20">
        <w:rPr>
          <w:rFonts w:ascii="Calibri" w:hAnsi="Calibri" w:cs="B Mitra" w:hint="cs"/>
          <w:b/>
          <w:bCs/>
          <w:sz w:val="26"/>
          <w:szCs w:val="26"/>
          <w:rtl/>
          <w:lang w:bidi="fa-IR"/>
        </w:rPr>
        <w:t>اصلاحات و تغییراتی که در سال گذشته در اساسنامه سازمان بین‌المللی صورت گرفته است: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3"/>
      </w:tblGrid>
      <w:tr w:rsidR="00A9429D" w14:paraId="51ED9E53" w14:textId="77777777" w:rsidTr="009A0378">
        <w:trPr>
          <w:trHeight w:val="1204"/>
        </w:trPr>
        <w:tc>
          <w:tcPr>
            <w:tcW w:w="9243" w:type="dxa"/>
          </w:tcPr>
          <w:p w14:paraId="51ED9E50" w14:textId="77777777" w:rsidR="00A9429D" w:rsidRDefault="00CE67CE" w:rsidP="00C51E16">
            <w:pPr>
              <w:bidi/>
              <w:jc w:val="both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اصلاحات و تغییرات اساسی </w:t>
            </w:r>
            <w:r w:rsidR="00C51E16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صورت نگرفته</w:t>
            </w: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 است.</w:t>
            </w:r>
          </w:p>
          <w:p w14:paraId="51ED9E51" w14:textId="77777777" w:rsidR="00A9429D" w:rsidRDefault="00A9429D" w:rsidP="00A9429D">
            <w:pPr>
              <w:bidi/>
              <w:jc w:val="both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  <w:p w14:paraId="51ED9E52" w14:textId="77777777" w:rsidR="00A9429D" w:rsidRDefault="00A9429D" w:rsidP="00A9429D">
            <w:pPr>
              <w:bidi/>
              <w:jc w:val="both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</w:p>
        </w:tc>
      </w:tr>
    </w:tbl>
    <w:p w14:paraId="51ED9E54" w14:textId="77777777" w:rsidR="00E86581" w:rsidRDefault="00E86581" w:rsidP="00E86581">
      <w:pPr>
        <w:bidi/>
        <w:jc w:val="both"/>
        <w:rPr>
          <w:rFonts w:ascii="Calibri" w:hAnsi="Calibri" w:cs="B Mitra"/>
          <w:sz w:val="26"/>
          <w:szCs w:val="26"/>
          <w:rtl/>
          <w:lang w:bidi="fa-IR"/>
        </w:rPr>
      </w:pPr>
    </w:p>
    <w:p w14:paraId="51ED9E55" w14:textId="77777777" w:rsidR="00E86581" w:rsidRPr="00F71F20" w:rsidRDefault="00A9429D" w:rsidP="00F71F20">
      <w:pPr>
        <w:pStyle w:val="ListParagraph"/>
        <w:numPr>
          <w:ilvl w:val="0"/>
          <w:numId w:val="1"/>
        </w:numPr>
        <w:bidi/>
        <w:ind w:left="380"/>
        <w:jc w:val="both"/>
        <w:rPr>
          <w:rFonts w:ascii="Calibri" w:hAnsi="Calibri" w:cs="B Mitra"/>
          <w:b/>
          <w:bCs/>
          <w:sz w:val="26"/>
          <w:szCs w:val="26"/>
          <w:rtl/>
          <w:lang w:bidi="fa-IR"/>
        </w:rPr>
      </w:pPr>
      <w:r w:rsidRPr="00F71F20">
        <w:rPr>
          <w:rFonts w:ascii="Calibri" w:hAnsi="Calibri" w:cs="B Mitra" w:hint="cs"/>
          <w:b/>
          <w:bCs/>
          <w:sz w:val="26"/>
          <w:szCs w:val="26"/>
          <w:rtl/>
          <w:lang w:bidi="fa-IR"/>
        </w:rPr>
        <w:t>ارزیابی از سیاست‌ها و رویکرد کلی سازمان یا مجمع بین‌المللی در عرصه بین‌المللی با توجه به منافع ملی کشورمان: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3"/>
      </w:tblGrid>
      <w:tr w:rsidR="00EB4020" w14:paraId="51ED9E59" w14:textId="77777777" w:rsidTr="00EB4020">
        <w:tc>
          <w:tcPr>
            <w:tcW w:w="9243" w:type="dxa"/>
          </w:tcPr>
          <w:p w14:paraId="51ED9E56" w14:textId="77777777" w:rsidR="00EB4020" w:rsidRDefault="009A0378" w:rsidP="0013231C">
            <w:pPr>
              <w:bidi/>
              <w:jc w:val="both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وانو سازمانی بین المللی است که هدف آن </w:t>
            </w:r>
            <w:r w:rsidR="00FB54C5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ارتقای ایمنی و بهره‌</w:t>
            </w:r>
            <w:r w:rsidR="0092161E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برداری نیرو</w:t>
            </w: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گاه</w:t>
            </w:r>
            <w:r w:rsidR="0092161E">
              <w:rPr>
                <w:rFonts w:ascii="Calibri" w:hAnsi="Calibri" w:cs="B Mitra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ها است و به همین دلیل نقش آن د</w:t>
            </w:r>
            <w:r w:rsidR="00FB54C5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ر ارتقای ایمنی و عملکرد نیروگاه اتمی بوشهر قابل چشم‌</w:t>
            </w: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پوشی نیست</w:t>
            </w:r>
            <w:r w:rsidR="00FB54C5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.</w:t>
            </w: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1C59CE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کشف</w:t>
            </w:r>
            <w:r w:rsidR="0013231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 نقاط ضعف فنی و مدیریتی در بهره‌</w:t>
            </w:r>
            <w:r w:rsidR="001C59CE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برداری نیروگاه در فرایند برنامه ارزیابی ه</w:t>
            </w:r>
            <w:r w:rsidR="00813663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متایی وانو و تدوین اقدامات اصلا</w:t>
            </w:r>
            <w:r w:rsidR="001C59CE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حی برای رفع موارد مشاهده شده از موا</w:t>
            </w:r>
            <w:r w:rsidR="0013231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ردی است که بهبود عملکرد نیروگاه در حوزه‌</w:t>
            </w:r>
            <w:r w:rsidR="001C59CE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های مورد ارزیابی را در پی دارد. ارائه پشتیبانی فنی در موارد مورد نیاز نیروگاه ب</w:t>
            </w:r>
            <w:r w:rsidR="0013231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ه </w:t>
            </w:r>
            <w:r w:rsidR="001C59CE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صورت ماموریت پشتیبانی فنی یا پرسش فنی نیز نقش مهمی در این فرایند دارد. </w:t>
            </w:r>
            <w:r w:rsidR="0013231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جمع‌آوری اطلاعات شاخص‌</w:t>
            </w:r>
            <w:r w:rsidR="00F204E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های عملکردی از کلیه نیروگاه</w:t>
            </w:r>
            <w:r w:rsidR="0013231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‌</w:t>
            </w:r>
            <w:r w:rsidR="00F204E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ها و مقایسه و تحلیل این اطلاعات روش مهمی برای تخمین و تعیین وضعیت نیروگاه در هر موضوع و مبحث و حوزه فنی است که با اقدامات اصلاحی متناسب امکان ارتقای شاخص</w:t>
            </w:r>
            <w:r w:rsidR="0013231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‌های بهره‌</w:t>
            </w:r>
            <w:r w:rsidR="00F204E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برداری نیروگاه و ارتقای جایگاه نیروگاه را فراهم می</w:t>
            </w:r>
            <w:r w:rsidR="0013231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‌</w:t>
            </w:r>
            <w:r w:rsidR="00F204E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نماید.</w:t>
            </w:r>
          </w:p>
          <w:p w14:paraId="51ED9E57" w14:textId="77777777" w:rsidR="00F204EC" w:rsidRDefault="00F204EC" w:rsidP="0013231C">
            <w:pPr>
              <w:bidi/>
              <w:jc w:val="both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ب</w:t>
            </w:r>
            <w:r w:rsidR="0013231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ه </w:t>
            </w: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طور خلاصه</w:t>
            </w:r>
            <w:r w:rsidR="0013231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،</w:t>
            </w: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 از آنجا که </w:t>
            </w:r>
            <w:r w:rsidR="0013231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تمامی </w:t>
            </w: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نیروگاه</w:t>
            </w:r>
            <w:r w:rsidR="0013231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‌های هسته‌</w:t>
            </w: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ای </w:t>
            </w:r>
            <w:r w:rsidR="005F562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در این اتحادیه </w:t>
            </w:r>
            <w:r w:rsidR="0013231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عضو هستند،</w:t>
            </w:r>
            <w:r w:rsidR="005F562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 لذا علاوه بر امکان تبادل علمی و فنی با منبع و </w:t>
            </w:r>
            <w:r w:rsidR="0013231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بانک داده عظیمی از اطلاعات بهره‌</w:t>
            </w:r>
            <w:r w:rsidR="005F562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برداری نیروگاه</w:t>
            </w:r>
            <w:r w:rsidR="009A7631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ی</w:t>
            </w:r>
            <w:r w:rsidR="005F562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، می</w:t>
            </w:r>
            <w:r w:rsidR="009A7631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‌</w:t>
            </w:r>
            <w:r w:rsidR="005F562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توان </w:t>
            </w:r>
            <w:r w:rsidR="0013231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این مرکز را </w:t>
            </w:r>
            <w:r w:rsidR="005F562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ب</w:t>
            </w:r>
            <w:r w:rsidR="0013231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ه </w:t>
            </w:r>
            <w:r w:rsidR="005F562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عنوان مرکزی برای دریافت پشتیبانی فنی بهره</w:t>
            </w:r>
            <w:r w:rsidR="009A7631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‌</w:t>
            </w:r>
            <w:r w:rsidR="005F562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برداری نیز</w:t>
            </w:r>
            <w:r w:rsidR="0013231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 قلمداد کرد</w:t>
            </w:r>
            <w:r w:rsidR="005F562D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.</w:t>
            </w:r>
          </w:p>
          <w:p w14:paraId="51ED9E58" w14:textId="77777777" w:rsidR="00EB4020" w:rsidRDefault="00F319C5" w:rsidP="0013231C">
            <w:pPr>
              <w:bidi/>
              <w:jc w:val="both"/>
              <w:rPr>
                <w:rFonts w:ascii="Calibri" w:hAnsi="Calibri" w:cs="B Mitra"/>
                <w:sz w:val="26"/>
                <w:szCs w:val="26"/>
                <w:rtl/>
                <w:lang w:bidi="fa-IR"/>
              </w:rPr>
            </w:pP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با توجه به سرمایه عظیم علمی و دانش بهره</w:t>
            </w:r>
            <w:r w:rsidR="00FB54C5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‌</w:t>
            </w: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برداری و همچنین نوآوری</w:t>
            </w:r>
            <w:r w:rsidR="0013231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‌</w:t>
            </w: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ها و تجارب فنی</w:t>
            </w:r>
            <w:r w:rsidR="0013231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 برتر نیروگاهی نزد همکاران بهره‌بردار، نیروگاه اتمی بوشهر</w:t>
            </w:r>
            <w:r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CE67CE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ب</w:t>
            </w:r>
            <w:r w:rsidR="0013231C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 xml:space="preserve">ه </w:t>
            </w:r>
            <w:r w:rsidR="00CE67CE">
              <w:rPr>
                <w:rFonts w:ascii="Calibri" w:hAnsi="Calibri" w:cs="B Mitra" w:hint="cs"/>
                <w:sz w:val="26"/>
                <w:szCs w:val="26"/>
                <w:rtl/>
                <w:lang w:bidi="fa-IR"/>
              </w:rPr>
              <w:t>عنوان عضوی مهم از این سازمان بین المللی به شمار آمده و در سیاستهای و رویکردهای آن نقش غیرقابل انکار دارد.</w:t>
            </w:r>
          </w:p>
        </w:tc>
      </w:tr>
    </w:tbl>
    <w:p w14:paraId="51ED9E5A" w14:textId="77777777" w:rsidR="00E86581" w:rsidRDefault="00E86581" w:rsidP="00E86581">
      <w:pPr>
        <w:bidi/>
        <w:jc w:val="both"/>
        <w:rPr>
          <w:rFonts w:ascii="Calibri" w:hAnsi="Calibri" w:cs="B Mitra"/>
          <w:sz w:val="26"/>
          <w:szCs w:val="26"/>
          <w:rtl/>
          <w:lang w:bidi="fa-IR"/>
        </w:rPr>
      </w:pPr>
    </w:p>
    <w:p w14:paraId="51ED9E5B" w14:textId="77777777" w:rsidR="00E86581" w:rsidRPr="003060C7" w:rsidRDefault="00E86581" w:rsidP="00E86581">
      <w:pPr>
        <w:bidi/>
        <w:jc w:val="both"/>
        <w:rPr>
          <w:rFonts w:ascii="Calibri" w:hAnsi="Calibri" w:cs="B Mitra"/>
          <w:sz w:val="26"/>
          <w:szCs w:val="26"/>
          <w:rtl/>
          <w:lang w:bidi="fa-IR"/>
        </w:rPr>
      </w:pPr>
    </w:p>
    <w:sectPr w:rsidR="00E86581" w:rsidRPr="003060C7" w:rsidSect="001E1559"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A83412" w14:textId="77777777" w:rsidR="00AA7B4D" w:rsidRDefault="00AA7B4D" w:rsidP="000C080B">
      <w:pPr>
        <w:spacing w:after="0" w:line="240" w:lineRule="auto"/>
      </w:pPr>
      <w:r>
        <w:separator/>
      </w:r>
    </w:p>
  </w:endnote>
  <w:endnote w:type="continuationSeparator" w:id="0">
    <w:p w14:paraId="32E9EBD1" w14:textId="77777777" w:rsidR="00AA7B4D" w:rsidRDefault="00AA7B4D" w:rsidP="000C0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609020205020404"/>
    <w:charset w:val="00"/>
    <w:family w:val="modern"/>
    <w:pitch w:val="fixed"/>
    <w:sig w:usb0="00002287" w:usb1="80000000" w:usb2="00000008" w:usb3="00000000" w:csb0="000000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Mitra"/>
        <w:sz w:val="26"/>
        <w:szCs w:val="26"/>
        <w:rtl/>
      </w:rPr>
      <w:id w:val="439511024"/>
      <w:docPartObj>
        <w:docPartGallery w:val="Page Numbers (Bottom of Page)"/>
        <w:docPartUnique/>
      </w:docPartObj>
    </w:sdtPr>
    <w:sdtEndPr/>
    <w:sdtContent>
      <w:p w14:paraId="51ED9E60" w14:textId="77777777" w:rsidR="000C080B" w:rsidRPr="000C080B" w:rsidRDefault="00603E5F" w:rsidP="000C080B">
        <w:pPr>
          <w:pStyle w:val="Footer"/>
          <w:bidi/>
          <w:jc w:val="center"/>
          <w:rPr>
            <w:rFonts w:cs="B Mitra"/>
            <w:sz w:val="26"/>
            <w:szCs w:val="26"/>
          </w:rPr>
        </w:pPr>
        <w:r w:rsidRPr="000C080B">
          <w:rPr>
            <w:rFonts w:cs="B Mitra"/>
            <w:sz w:val="26"/>
            <w:szCs w:val="26"/>
          </w:rPr>
          <w:fldChar w:fldCharType="begin"/>
        </w:r>
        <w:r w:rsidR="000C080B" w:rsidRPr="000C080B">
          <w:rPr>
            <w:rFonts w:cs="B Mitra"/>
            <w:sz w:val="26"/>
            <w:szCs w:val="26"/>
          </w:rPr>
          <w:instrText xml:space="preserve"> PAGE   \* MERGEFORMAT </w:instrText>
        </w:r>
        <w:r w:rsidRPr="000C080B">
          <w:rPr>
            <w:rFonts w:cs="B Mitra"/>
            <w:sz w:val="26"/>
            <w:szCs w:val="26"/>
          </w:rPr>
          <w:fldChar w:fldCharType="separate"/>
        </w:r>
        <w:r w:rsidR="006857DD">
          <w:rPr>
            <w:rFonts w:cs="B Mitra"/>
            <w:noProof/>
            <w:sz w:val="26"/>
            <w:szCs w:val="26"/>
            <w:rtl/>
          </w:rPr>
          <w:t>3</w:t>
        </w:r>
        <w:r w:rsidRPr="000C080B">
          <w:rPr>
            <w:rFonts w:cs="B Mitra"/>
            <w:sz w:val="26"/>
            <w:szCs w:val="26"/>
          </w:rPr>
          <w:fldChar w:fldCharType="end"/>
        </w:r>
      </w:p>
    </w:sdtContent>
  </w:sdt>
  <w:p w14:paraId="51ED9E61" w14:textId="77777777" w:rsidR="000C080B" w:rsidRPr="000C080B" w:rsidRDefault="000C080B" w:rsidP="000C080B">
    <w:pPr>
      <w:pStyle w:val="Footer"/>
      <w:bidi/>
      <w:rPr>
        <w:rFonts w:cs="B Mitra"/>
        <w:sz w:val="26"/>
        <w:szCs w:val="26"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5EDB76" w14:textId="77777777" w:rsidR="00AA7B4D" w:rsidRDefault="00AA7B4D" w:rsidP="000C080B">
      <w:pPr>
        <w:spacing w:after="0" w:line="240" w:lineRule="auto"/>
      </w:pPr>
      <w:r>
        <w:separator/>
      </w:r>
    </w:p>
  </w:footnote>
  <w:footnote w:type="continuationSeparator" w:id="0">
    <w:p w14:paraId="7662DF73" w14:textId="77777777" w:rsidR="00AA7B4D" w:rsidRDefault="00AA7B4D" w:rsidP="000C0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243C5"/>
    <w:multiLevelType w:val="hybridMultilevel"/>
    <w:tmpl w:val="3EDC0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5268AA"/>
    <w:multiLevelType w:val="hybridMultilevel"/>
    <w:tmpl w:val="3B021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D55C91"/>
    <w:multiLevelType w:val="hybridMultilevel"/>
    <w:tmpl w:val="109CA720"/>
    <w:lvl w:ilvl="0" w:tplc="6E70182E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559"/>
    <w:rsid w:val="00032F16"/>
    <w:rsid w:val="000454AB"/>
    <w:rsid w:val="00062766"/>
    <w:rsid w:val="00066237"/>
    <w:rsid w:val="00081DC2"/>
    <w:rsid w:val="00091084"/>
    <w:rsid w:val="000C080B"/>
    <w:rsid w:val="000C1ABC"/>
    <w:rsid w:val="000D53BA"/>
    <w:rsid w:val="000E577C"/>
    <w:rsid w:val="000E5BC3"/>
    <w:rsid w:val="000E6DA7"/>
    <w:rsid w:val="000F4A14"/>
    <w:rsid w:val="00112C40"/>
    <w:rsid w:val="0013231C"/>
    <w:rsid w:val="001542BA"/>
    <w:rsid w:val="001900E2"/>
    <w:rsid w:val="001A075B"/>
    <w:rsid w:val="001A3C7A"/>
    <w:rsid w:val="001C59CE"/>
    <w:rsid w:val="001D3FC4"/>
    <w:rsid w:val="001D756F"/>
    <w:rsid w:val="001E1559"/>
    <w:rsid w:val="001F33D0"/>
    <w:rsid w:val="002230C1"/>
    <w:rsid w:val="00226AAD"/>
    <w:rsid w:val="002A793F"/>
    <w:rsid w:val="002D26AC"/>
    <w:rsid w:val="003060C7"/>
    <w:rsid w:val="003528BA"/>
    <w:rsid w:val="003873DF"/>
    <w:rsid w:val="00393EA0"/>
    <w:rsid w:val="00396A36"/>
    <w:rsid w:val="003D3709"/>
    <w:rsid w:val="003F250F"/>
    <w:rsid w:val="003F26F6"/>
    <w:rsid w:val="00451DF5"/>
    <w:rsid w:val="00535793"/>
    <w:rsid w:val="005535AF"/>
    <w:rsid w:val="005C7536"/>
    <w:rsid w:val="005D245D"/>
    <w:rsid w:val="005F562D"/>
    <w:rsid w:val="00601A31"/>
    <w:rsid w:val="00603E5F"/>
    <w:rsid w:val="0064340C"/>
    <w:rsid w:val="006857DD"/>
    <w:rsid w:val="0069177A"/>
    <w:rsid w:val="00715F29"/>
    <w:rsid w:val="00734540"/>
    <w:rsid w:val="0074279A"/>
    <w:rsid w:val="0076485B"/>
    <w:rsid w:val="007735C3"/>
    <w:rsid w:val="0077387D"/>
    <w:rsid w:val="00775A1B"/>
    <w:rsid w:val="00782DC1"/>
    <w:rsid w:val="00803455"/>
    <w:rsid w:val="00813663"/>
    <w:rsid w:val="008454F7"/>
    <w:rsid w:val="00861F7D"/>
    <w:rsid w:val="00862AA8"/>
    <w:rsid w:val="00863C95"/>
    <w:rsid w:val="00891FD3"/>
    <w:rsid w:val="008C452E"/>
    <w:rsid w:val="008D0159"/>
    <w:rsid w:val="0092161E"/>
    <w:rsid w:val="009946A9"/>
    <w:rsid w:val="009A0378"/>
    <w:rsid w:val="009A1E6B"/>
    <w:rsid w:val="009A7631"/>
    <w:rsid w:val="009B30E3"/>
    <w:rsid w:val="009D7712"/>
    <w:rsid w:val="00A7702B"/>
    <w:rsid w:val="00A9429D"/>
    <w:rsid w:val="00AA7B4D"/>
    <w:rsid w:val="00AB5839"/>
    <w:rsid w:val="00AD7EF7"/>
    <w:rsid w:val="00AE3435"/>
    <w:rsid w:val="00AE6AD1"/>
    <w:rsid w:val="00B225D3"/>
    <w:rsid w:val="00B26443"/>
    <w:rsid w:val="00B47190"/>
    <w:rsid w:val="00B93AB0"/>
    <w:rsid w:val="00BC3196"/>
    <w:rsid w:val="00BF2059"/>
    <w:rsid w:val="00BF3F4C"/>
    <w:rsid w:val="00C0119A"/>
    <w:rsid w:val="00C33E34"/>
    <w:rsid w:val="00C421F1"/>
    <w:rsid w:val="00C51E16"/>
    <w:rsid w:val="00C83C0D"/>
    <w:rsid w:val="00CC02DA"/>
    <w:rsid w:val="00CC69BE"/>
    <w:rsid w:val="00CD57C2"/>
    <w:rsid w:val="00CE67CE"/>
    <w:rsid w:val="00D26AE2"/>
    <w:rsid w:val="00D31406"/>
    <w:rsid w:val="00D6654B"/>
    <w:rsid w:val="00D95EF7"/>
    <w:rsid w:val="00DC1303"/>
    <w:rsid w:val="00DC7B3B"/>
    <w:rsid w:val="00DD604C"/>
    <w:rsid w:val="00E029CB"/>
    <w:rsid w:val="00E07A61"/>
    <w:rsid w:val="00E16C0E"/>
    <w:rsid w:val="00E44F27"/>
    <w:rsid w:val="00E51599"/>
    <w:rsid w:val="00E86581"/>
    <w:rsid w:val="00E920DF"/>
    <w:rsid w:val="00EB4020"/>
    <w:rsid w:val="00F04DF8"/>
    <w:rsid w:val="00F20390"/>
    <w:rsid w:val="00F204EC"/>
    <w:rsid w:val="00F319C5"/>
    <w:rsid w:val="00F54CFE"/>
    <w:rsid w:val="00F71F20"/>
    <w:rsid w:val="00FB54C5"/>
    <w:rsid w:val="00FD4B45"/>
    <w:rsid w:val="00FF5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D9D8D"/>
  <w15:docId w15:val="{A427CF95-F1D0-4CBC-802F-2F9D5700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54B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766"/>
    <w:pPr>
      <w:ind w:left="720"/>
      <w:contextualSpacing/>
    </w:pPr>
  </w:style>
  <w:style w:type="table" w:styleId="TableGrid">
    <w:name w:val="Table Grid"/>
    <w:basedOn w:val="TableNormal"/>
    <w:uiPriority w:val="59"/>
    <w:rsid w:val="003060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C0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080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C0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80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F7F17-AB3D-48F1-AD81-F3182866A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momeni</dc:creator>
  <cp:lastModifiedBy>Mahmoudi , Rasul</cp:lastModifiedBy>
  <cp:revision>16</cp:revision>
  <dcterms:created xsi:type="dcterms:W3CDTF">2021-03-14T04:37:00Z</dcterms:created>
  <dcterms:modified xsi:type="dcterms:W3CDTF">2021-03-14T07:06:00Z</dcterms:modified>
</cp:coreProperties>
</file>