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DA14B" w14:textId="77777777" w:rsidR="00DB746D" w:rsidRDefault="00BB2CA2" w:rsidP="00ED3043">
      <w:pPr>
        <w:tabs>
          <w:tab w:val="left" w:pos="0"/>
          <w:tab w:val="left" w:pos="7513"/>
        </w:tabs>
        <w:jc w:val="center"/>
        <w:rPr>
          <w:rFonts w:ascii="Arial" w:hAnsi="Arial" w:cs="Arial"/>
          <w:bCs/>
          <w:noProof/>
          <w:color w:val="000000"/>
          <w:lang w:val="en-US"/>
        </w:rPr>
      </w:pPr>
      <w:r w:rsidRPr="004B2A3C">
        <w:rPr>
          <w:rFonts w:ascii="Arial" w:hAnsi="Arial" w:cs="Arial"/>
          <w:b/>
          <w:noProof/>
          <w:color w:val="000000"/>
          <w:lang w:val="en-US"/>
        </w:rPr>
        <w:drawing>
          <wp:inline distT="0" distB="0" distL="0" distR="0" wp14:anchorId="41ADA2EE" wp14:editId="41ADA2EF">
            <wp:extent cx="1352550" cy="647700"/>
            <wp:effectExtent l="0" t="0" r="0" b="0"/>
            <wp:docPr id="1" name="Picture 1" descr="logo 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002"/>
                    <pic:cNvPicPr>
                      <a:picLocks noChangeAspect="1" noChangeArrowheads="1"/>
                    </pic:cNvPicPr>
                  </pic:nvPicPr>
                  <pic:blipFill>
                    <a:blip r:embed="rId9" cstate="print"/>
                    <a:srcRect/>
                    <a:stretch>
                      <a:fillRect/>
                    </a:stretch>
                  </pic:blipFill>
                  <pic:spPr bwMode="auto">
                    <a:xfrm>
                      <a:off x="0" y="0"/>
                      <a:ext cx="1352550" cy="647700"/>
                    </a:xfrm>
                    <a:prstGeom prst="rect">
                      <a:avLst/>
                    </a:prstGeom>
                    <a:noFill/>
                    <a:ln w="9525">
                      <a:noFill/>
                      <a:miter lim="800000"/>
                      <a:headEnd/>
                      <a:tailEnd/>
                    </a:ln>
                  </pic:spPr>
                </pic:pic>
              </a:graphicData>
            </a:graphic>
          </wp:inline>
        </w:drawing>
      </w:r>
    </w:p>
    <w:p w14:paraId="1D5A4C4C" w14:textId="77777777" w:rsidR="00E4048A" w:rsidRPr="004B2A3C" w:rsidRDefault="00E4048A" w:rsidP="00ED3043">
      <w:pPr>
        <w:tabs>
          <w:tab w:val="left" w:pos="0"/>
          <w:tab w:val="left" w:pos="7513"/>
        </w:tabs>
        <w:jc w:val="center"/>
        <w:rPr>
          <w:rFonts w:ascii="Arial" w:hAnsi="Arial" w:cs="Arial"/>
          <w:bCs/>
          <w:noProof/>
          <w:color w:val="000000"/>
          <w:lang w:val="en-US"/>
        </w:rPr>
      </w:pPr>
    </w:p>
    <w:tbl>
      <w:tblPr>
        <w:bidiVisual/>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56"/>
        <w:gridCol w:w="2201"/>
        <w:gridCol w:w="3569"/>
        <w:gridCol w:w="1371"/>
        <w:gridCol w:w="1348"/>
      </w:tblGrid>
      <w:tr w:rsidR="004D15D6" w:rsidRPr="004B2A3C" w14:paraId="41ADA156" w14:textId="77777777" w:rsidTr="00E66C47">
        <w:trPr>
          <w:trHeight w:val="737"/>
          <w:jc w:val="center"/>
        </w:trPr>
        <w:tc>
          <w:tcPr>
            <w:tcW w:w="857" w:type="pct"/>
            <w:tcBorders>
              <w:top w:val="single" w:sz="4" w:space="0" w:color="auto"/>
              <w:left w:val="nil"/>
              <w:bottom w:val="nil"/>
              <w:right w:val="nil"/>
            </w:tcBorders>
            <w:vAlign w:val="center"/>
          </w:tcPr>
          <w:p w14:paraId="41ADA14D" w14:textId="77777777" w:rsidR="00456545" w:rsidRPr="004B2A3C" w:rsidRDefault="00456545" w:rsidP="00ED3043">
            <w:pPr>
              <w:tabs>
                <w:tab w:val="left" w:pos="9180"/>
              </w:tabs>
              <w:spacing w:before="0" w:after="0"/>
              <w:jc w:val="center"/>
              <w:rPr>
                <w:rFonts w:ascii="Arial" w:hAnsi="Arial" w:cs="Arial"/>
                <w:b/>
                <w:bCs/>
                <w:sz w:val="16"/>
                <w:szCs w:val="16"/>
                <w:lang w:val="en-US" w:bidi="fa-IR"/>
              </w:rPr>
            </w:pPr>
            <w:r w:rsidRPr="004B2A3C">
              <w:rPr>
                <w:rFonts w:ascii="Arial" w:hAnsi="Arial" w:cs="Arial"/>
                <w:b/>
                <w:bCs/>
                <w:lang w:val="en-US"/>
              </w:rPr>
              <w:t>APPROVED BY</w:t>
            </w:r>
          </w:p>
        </w:tc>
        <w:tc>
          <w:tcPr>
            <w:tcW w:w="1074" w:type="pct"/>
            <w:tcBorders>
              <w:top w:val="single" w:sz="4" w:space="0" w:color="auto"/>
              <w:left w:val="nil"/>
              <w:bottom w:val="nil"/>
              <w:right w:val="nil"/>
            </w:tcBorders>
            <w:vAlign w:val="center"/>
          </w:tcPr>
          <w:p w14:paraId="41ADA14E" w14:textId="77777777" w:rsidR="00456545" w:rsidRPr="004B2A3C" w:rsidRDefault="00456545" w:rsidP="00ED3043">
            <w:pPr>
              <w:spacing w:before="0" w:after="0"/>
              <w:jc w:val="center"/>
              <w:rPr>
                <w:rFonts w:ascii="Arial" w:hAnsi="Arial" w:cs="Arial"/>
                <w:rtl/>
                <w:lang w:val="en-US" w:bidi="fa-IR"/>
              </w:rPr>
            </w:pPr>
            <w:r w:rsidRPr="004B2A3C">
              <w:rPr>
                <w:rFonts w:ascii="Arial" w:hAnsi="Arial" w:cs="Arial"/>
                <w:lang w:val="en-US"/>
              </w:rPr>
              <w:t>Shirazi M.</w:t>
            </w:r>
          </w:p>
        </w:tc>
        <w:tc>
          <w:tcPr>
            <w:tcW w:w="1742" w:type="pct"/>
            <w:tcBorders>
              <w:top w:val="single" w:sz="4" w:space="0" w:color="auto"/>
              <w:left w:val="nil"/>
              <w:bottom w:val="nil"/>
              <w:right w:val="nil"/>
            </w:tcBorders>
            <w:vAlign w:val="center"/>
          </w:tcPr>
          <w:p w14:paraId="41ADA14F" w14:textId="77777777" w:rsidR="00456545" w:rsidRPr="004B2A3C" w:rsidRDefault="00456545" w:rsidP="00ED3043">
            <w:pPr>
              <w:spacing w:before="0" w:after="0"/>
              <w:jc w:val="both"/>
              <w:rPr>
                <w:rFonts w:ascii="Arial" w:hAnsi="Arial" w:cs="Arial"/>
                <w:sz w:val="28"/>
                <w:szCs w:val="28"/>
                <w:rtl/>
                <w:lang w:bidi="fa-IR"/>
              </w:rPr>
            </w:pPr>
            <w:r w:rsidRPr="004B2A3C">
              <w:rPr>
                <w:rFonts w:ascii="Arial" w:hAnsi="Arial" w:cs="Arial"/>
                <w:lang w:val="en-US"/>
              </w:rPr>
              <w:t>BNPP Chief Engineer</w:t>
            </w:r>
          </w:p>
        </w:tc>
        <w:tc>
          <w:tcPr>
            <w:tcW w:w="669" w:type="pct"/>
            <w:vMerge w:val="restart"/>
            <w:tcBorders>
              <w:top w:val="single" w:sz="4" w:space="0" w:color="auto"/>
              <w:left w:val="nil"/>
              <w:bottom w:val="nil"/>
              <w:right w:val="nil"/>
            </w:tcBorders>
            <w:vAlign w:val="center"/>
          </w:tcPr>
          <w:p w14:paraId="41ADA150" w14:textId="77777777" w:rsidR="00456545" w:rsidRPr="004B2A3C" w:rsidRDefault="00456545" w:rsidP="00ED3043">
            <w:pPr>
              <w:spacing w:before="0" w:after="0"/>
              <w:jc w:val="center"/>
              <w:rPr>
                <w:rFonts w:ascii="Arial" w:hAnsi="Arial" w:cs="Arial"/>
              </w:rPr>
            </w:pPr>
            <w:r w:rsidRPr="004B2A3C">
              <w:rPr>
                <w:rFonts w:ascii="Arial" w:hAnsi="Arial" w:cs="Arial"/>
              </w:rPr>
              <w:t>________</w:t>
            </w:r>
          </w:p>
          <w:p w14:paraId="41ADA151" w14:textId="77777777" w:rsidR="00456545" w:rsidRPr="004B2A3C" w:rsidRDefault="00456545" w:rsidP="00ED3043">
            <w:pPr>
              <w:spacing w:before="0" w:after="0"/>
              <w:jc w:val="center"/>
              <w:rPr>
                <w:rFonts w:ascii="Arial" w:hAnsi="Arial" w:cs="Arial"/>
                <w:sz w:val="16"/>
                <w:szCs w:val="16"/>
                <w:lang w:val="en-US"/>
              </w:rPr>
            </w:pPr>
            <w:r w:rsidRPr="004B2A3C">
              <w:rPr>
                <w:rFonts w:ascii="Arial" w:hAnsi="Arial" w:cs="Arial"/>
                <w:sz w:val="16"/>
                <w:szCs w:val="16"/>
                <w:lang w:val="en-US"/>
              </w:rPr>
              <w:t>signature</w:t>
            </w:r>
          </w:p>
          <w:p w14:paraId="41ADA152" w14:textId="77777777" w:rsidR="00456545" w:rsidRPr="004B2A3C" w:rsidRDefault="00456545" w:rsidP="00ED3043">
            <w:pPr>
              <w:spacing w:before="0" w:after="0"/>
              <w:jc w:val="center"/>
              <w:rPr>
                <w:rFonts w:ascii="Arial" w:hAnsi="Arial" w:cs="Arial"/>
                <w:sz w:val="16"/>
                <w:szCs w:val="16"/>
                <w:rtl/>
              </w:rPr>
            </w:pPr>
            <w:r w:rsidRPr="004B2A3C">
              <w:rPr>
                <w:rFonts w:ascii="Arial" w:hAnsi="Arial" w:cs="Arial"/>
                <w:sz w:val="16"/>
                <w:szCs w:val="16"/>
              </w:rPr>
              <w:t>подпись</w:t>
            </w:r>
          </w:p>
        </w:tc>
        <w:tc>
          <w:tcPr>
            <w:tcW w:w="658" w:type="pct"/>
            <w:vMerge w:val="restart"/>
            <w:tcBorders>
              <w:top w:val="single" w:sz="4" w:space="0" w:color="auto"/>
              <w:left w:val="nil"/>
              <w:bottom w:val="nil"/>
              <w:right w:val="nil"/>
            </w:tcBorders>
            <w:vAlign w:val="center"/>
          </w:tcPr>
          <w:p w14:paraId="41ADA153" w14:textId="77777777" w:rsidR="00456545" w:rsidRPr="004B2A3C" w:rsidRDefault="00456545" w:rsidP="00ED3043">
            <w:pPr>
              <w:spacing w:before="0" w:after="0"/>
              <w:jc w:val="center"/>
              <w:rPr>
                <w:rFonts w:ascii="Arial" w:hAnsi="Arial" w:cs="Arial"/>
              </w:rPr>
            </w:pPr>
            <w:r w:rsidRPr="004B2A3C">
              <w:rPr>
                <w:rFonts w:ascii="Arial" w:hAnsi="Arial" w:cs="Arial"/>
              </w:rPr>
              <w:t>_________</w:t>
            </w:r>
          </w:p>
          <w:p w14:paraId="41ADA154" w14:textId="77777777" w:rsidR="00456545" w:rsidRPr="004B2A3C" w:rsidRDefault="00456545" w:rsidP="00ED3043">
            <w:pPr>
              <w:spacing w:before="0" w:after="0"/>
              <w:jc w:val="center"/>
              <w:rPr>
                <w:rFonts w:ascii="Arial" w:hAnsi="Arial" w:cs="Arial"/>
                <w:sz w:val="16"/>
                <w:szCs w:val="16"/>
                <w:lang w:val="en-US"/>
              </w:rPr>
            </w:pPr>
            <w:r w:rsidRPr="004B2A3C">
              <w:rPr>
                <w:rFonts w:ascii="Arial" w:hAnsi="Arial" w:cs="Arial"/>
                <w:sz w:val="16"/>
                <w:szCs w:val="16"/>
                <w:lang w:val="en-US"/>
              </w:rPr>
              <w:t>date</w:t>
            </w:r>
          </w:p>
          <w:p w14:paraId="41ADA155" w14:textId="77777777" w:rsidR="00456545" w:rsidRPr="004B2A3C" w:rsidRDefault="00456545" w:rsidP="00ED3043">
            <w:pPr>
              <w:spacing w:before="0" w:after="0"/>
              <w:jc w:val="center"/>
              <w:rPr>
                <w:rFonts w:ascii="Arial" w:hAnsi="Arial" w:cs="Arial"/>
                <w:sz w:val="16"/>
                <w:szCs w:val="16"/>
              </w:rPr>
            </w:pPr>
            <w:r w:rsidRPr="004B2A3C">
              <w:rPr>
                <w:rFonts w:ascii="Arial" w:hAnsi="Arial" w:cs="Arial"/>
                <w:sz w:val="16"/>
                <w:szCs w:val="16"/>
              </w:rPr>
              <w:t xml:space="preserve">дата </w:t>
            </w:r>
          </w:p>
        </w:tc>
      </w:tr>
      <w:tr w:rsidR="004D15D6" w:rsidRPr="004B2A3C" w14:paraId="41ADA15C" w14:textId="77777777" w:rsidTr="00541A46">
        <w:trPr>
          <w:trHeight w:val="737"/>
          <w:jc w:val="center"/>
        </w:trPr>
        <w:tc>
          <w:tcPr>
            <w:tcW w:w="857" w:type="pct"/>
            <w:tcBorders>
              <w:top w:val="nil"/>
              <w:left w:val="nil"/>
              <w:bottom w:val="single" w:sz="4" w:space="0" w:color="auto"/>
              <w:right w:val="nil"/>
            </w:tcBorders>
            <w:vAlign w:val="center"/>
          </w:tcPr>
          <w:p w14:paraId="41ADA157" w14:textId="77777777" w:rsidR="00456545" w:rsidRPr="004B2A3C" w:rsidRDefault="00456545" w:rsidP="00ED3043">
            <w:pPr>
              <w:tabs>
                <w:tab w:val="left" w:pos="9180"/>
              </w:tabs>
              <w:spacing w:before="0" w:after="0"/>
              <w:jc w:val="center"/>
              <w:rPr>
                <w:rFonts w:ascii="Arial" w:hAnsi="Arial" w:cs="Arial"/>
                <w:b/>
                <w:bCs/>
                <w:sz w:val="20"/>
                <w:rtl/>
                <w:lang w:val="en-US"/>
              </w:rPr>
            </w:pPr>
            <w:r w:rsidRPr="004B2A3C">
              <w:rPr>
                <w:rFonts w:ascii="Arial" w:hAnsi="Arial" w:cs="Arial"/>
                <w:b/>
                <w:bCs/>
                <w:sz w:val="20"/>
              </w:rPr>
              <w:t>УТВЕРЖДАЮ</w:t>
            </w:r>
          </w:p>
        </w:tc>
        <w:tc>
          <w:tcPr>
            <w:tcW w:w="1074" w:type="pct"/>
            <w:tcBorders>
              <w:top w:val="nil"/>
              <w:left w:val="nil"/>
              <w:bottom w:val="single" w:sz="4" w:space="0" w:color="auto"/>
              <w:right w:val="nil"/>
            </w:tcBorders>
            <w:vAlign w:val="center"/>
          </w:tcPr>
          <w:p w14:paraId="41ADA158" w14:textId="77777777" w:rsidR="00456545" w:rsidRPr="004B2A3C" w:rsidRDefault="00456545" w:rsidP="00ED3043">
            <w:pPr>
              <w:widowControl w:val="0"/>
              <w:spacing w:before="0" w:after="0"/>
              <w:jc w:val="center"/>
              <w:rPr>
                <w:rFonts w:ascii="Arial" w:hAnsi="Arial" w:cs="Arial"/>
                <w:sz w:val="20"/>
                <w:rtl/>
                <w:lang w:val="en-US"/>
              </w:rPr>
            </w:pPr>
            <w:r w:rsidRPr="004B2A3C">
              <w:rPr>
                <w:rFonts w:ascii="Arial" w:hAnsi="Arial" w:cs="Arial"/>
                <w:sz w:val="20"/>
              </w:rPr>
              <w:t>Ширази М.</w:t>
            </w:r>
          </w:p>
        </w:tc>
        <w:tc>
          <w:tcPr>
            <w:tcW w:w="1742" w:type="pct"/>
            <w:tcBorders>
              <w:top w:val="nil"/>
              <w:left w:val="nil"/>
              <w:bottom w:val="single" w:sz="4" w:space="0" w:color="auto"/>
              <w:right w:val="nil"/>
            </w:tcBorders>
            <w:vAlign w:val="center"/>
          </w:tcPr>
          <w:p w14:paraId="41ADA159" w14:textId="77777777" w:rsidR="00456545" w:rsidRPr="004B2A3C" w:rsidRDefault="00456545" w:rsidP="00ED3043">
            <w:pPr>
              <w:widowControl w:val="0"/>
              <w:spacing w:before="0" w:after="0"/>
              <w:jc w:val="both"/>
              <w:rPr>
                <w:rFonts w:ascii="Arial" w:hAnsi="Arial" w:cs="Arial"/>
                <w:sz w:val="20"/>
                <w:rtl/>
                <w:lang w:val="en-US"/>
              </w:rPr>
            </w:pPr>
            <w:r w:rsidRPr="004B2A3C">
              <w:rPr>
                <w:rFonts w:ascii="Arial" w:hAnsi="Arial" w:cs="Arial"/>
                <w:sz w:val="20"/>
              </w:rPr>
              <w:t xml:space="preserve">Главный инженер </w:t>
            </w:r>
            <w:r w:rsidRPr="004B2A3C">
              <w:rPr>
                <w:rFonts w:ascii="Arial" w:hAnsi="Arial" w:cs="Arial"/>
                <w:sz w:val="20"/>
                <w:lang w:val="en-US"/>
              </w:rPr>
              <w:t>BNPP</w:t>
            </w:r>
          </w:p>
        </w:tc>
        <w:tc>
          <w:tcPr>
            <w:tcW w:w="669" w:type="pct"/>
            <w:vMerge/>
            <w:tcBorders>
              <w:top w:val="nil"/>
              <w:left w:val="nil"/>
              <w:bottom w:val="single" w:sz="4" w:space="0" w:color="auto"/>
              <w:right w:val="nil"/>
            </w:tcBorders>
            <w:vAlign w:val="center"/>
          </w:tcPr>
          <w:p w14:paraId="41ADA15A" w14:textId="77777777" w:rsidR="00456545" w:rsidRPr="004B2A3C" w:rsidRDefault="00456545" w:rsidP="00ED3043">
            <w:pPr>
              <w:spacing w:before="0" w:after="0"/>
              <w:jc w:val="center"/>
              <w:rPr>
                <w:rFonts w:ascii="Arial" w:hAnsi="Arial" w:cs="Arial"/>
                <w:rtl/>
              </w:rPr>
            </w:pPr>
          </w:p>
        </w:tc>
        <w:tc>
          <w:tcPr>
            <w:tcW w:w="658" w:type="pct"/>
            <w:vMerge/>
            <w:tcBorders>
              <w:top w:val="nil"/>
              <w:left w:val="nil"/>
              <w:bottom w:val="single" w:sz="4" w:space="0" w:color="auto"/>
              <w:right w:val="nil"/>
            </w:tcBorders>
            <w:vAlign w:val="center"/>
          </w:tcPr>
          <w:p w14:paraId="41ADA15B" w14:textId="77777777" w:rsidR="00456545" w:rsidRPr="004B2A3C" w:rsidRDefault="00456545" w:rsidP="00ED3043">
            <w:pPr>
              <w:spacing w:before="0" w:after="0"/>
              <w:jc w:val="center"/>
              <w:rPr>
                <w:rFonts w:ascii="Arial" w:hAnsi="Arial" w:cs="Arial"/>
              </w:rPr>
            </w:pPr>
          </w:p>
        </w:tc>
      </w:tr>
      <w:tr w:rsidR="004D15D6" w:rsidRPr="004B2A3C" w14:paraId="41ADA166" w14:textId="77777777" w:rsidTr="00541A46">
        <w:trPr>
          <w:trHeight w:val="737"/>
          <w:jc w:val="center"/>
        </w:trPr>
        <w:tc>
          <w:tcPr>
            <w:tcW w:w="857" w:type="pct"/>
            <w:tcBorders>
              <w:left w:val="nil"/>
              <w:bottom w:val="nil"/>
              <w:right w:val="nil"/>
            </w:tcBorders>
            <w:vAlign w:val="center"/>
          </w:tcPr>
          <w:p w14:paraId="41ADA15D" w14:textId="77777777" w:rsidR="00456545" w:rsidRPr="004B2A3C" w:rsidRDefault="00456545" w:rsidP="00ED3043">
            <w:pPr>
              <w:spacing w:before="0" w:after="0"/>
              <w:jc w:val="center"/>
              <w:rPr>
                <w:rFonts w:ascii="Arial" w:hAnsi="Arial" w:cs="Arial"/>
                <w:b/>
                <w:bCs/>
                <w:lang w:val="en-US" w:bidi="fa-IR"/>
              </w:rPr>
            </w:pPr>
            <w:r w:rsidRPr="004B2A3C">
              <w:rPr>
                <w:rFonts w:ascii="Arial" w:hAnsi="Arial" w:cs="Arial"/>
                <w:b/>
                <w:bCs/>
                <w:lang w:val="en-US"/>
              </w:rPr>
              <w:t>AGREED BY</w:t>
            </w:r>
          </w:p>
        </w:tc>
        <w:tc>
          <w:tcPr>
            <w:tcW w:w="1074" w:type="pct"/>
            <w:tcBorders>
              <w:left w:val="nil"/>
              <w:bottom w:val="nil"/>
              <w:right w:val="nil"/>
            </w:tcBorders>
            <w:vAlign w:val="center"/>
          </w:tcPr>
          <w:p w14:paraId="41ADA15E" w14:textId="77777777" w:rsidR="00456545" w:rsidRPr="004B2A3C" w:rsidRDefault="00456545" w:rsidP="00ED3043">
            <w:pPr>
              <w:spacing w:before="0" w:after="0"/>
              <w:jc w:val="center"/>
              <w:rPr>
                <w:rFonts w:ascii="Arial" w:hAnsi="Arial" w:cs="Arial"/>
                <w:rtl/>
              </w:rPr>
            </w:pPr>
            <w:r w:rsidRPr="004B2A3C">
              <w:rPr>
                <w:rFonts w:ascii="Arial" w:hAnsi="Arial" w:cs="Arial"/>
                <w:lang w:val="en-US"/>
              </w:rPr>
              <w:t>Sepanloo K.</w:t>
            </w:r>
          </w:p>
        </w:tc>
        <w:tc>
          <w:tcPr>
            <w:tcW w:w="1742" w:type="pct"/>
            <w:tcBorders>
              <w:left w:val="nil"/>
              <w:bottom w:val="nil"/>
              <w:right w:val="nil"/>
            </w:tcBorders>
            <w:vAlign w:val="center"/>
          </w:tcPr>
          <w:p w14:paraId="41ADA15F" w14:textId="77777777" w:rsidR="00456545" w:rsidRPr="004B2A3C" w:rsidRDefault="00456545" w:rsidP="00ED3043">
            <w:pPr>
              <w:spacing w:before="0" w:after="0"/>
              <w:jc w:val="both"/>
              <w:rPr>
                <w:rFonts w:ascii="Arial" w:hAnsi="Arial" w:cs="Arial"/>
                <w:rtl/>
                <w:lang w:val="en-US"/>
              </w:rPr>
            </w:pPr>
            <w:r w:rsidRPr="004B2A3C">
              <w:rPr>
                <w:rStyle w:val="FontStyle56"/>
                <w:rFonts w:ascii="Arial" w:hAnsi="Arial" w:cs="Arial"/>
                <w:lang w:val="en-US"/>
              </w:rPr>
              <w:t>NNSD Director General</w:t>
            </w:r>
          </w:p>
        </w:tc>
        <w:tc>
          <w:tcPr>
            <w:tcW w:w="669" w:type="pct"/>
            <w:vMerge w:val="restart"/>
            <w:tcBorders>
              <w:left w:val="nil"/>
              <w:bottom w:val="nil"/>
              <w:right w:val="nil"/>
            </w:tcBorders>
            <w:vAlign w:val="center"/>
          </w:tcPr>
          <w:p w14:paraId="41ADA160" w14:textId="77777777" w:rsidR="00456545" w:rsidRPr="004B2A3C" w:rsidRDefault="00456545" w:rsidP="00ED3043">
            <w:pPr>
              <w:spacing w:before="0" w:after="0"/>
              <w:jc w:val="center"/>
              <w:rPr>
                <w:rFonts w:ascii="Arial" w:hAnsi="Arial" w:cs="Arial"/>
              </w:rPr>
            </w:pPr>
            <w:r w:rsidRPr="004B2A3C">
              <w:rPr>
                <w:rFonts w:ascii="Arial" w:hAnsi="Arial" w:cs="Arial"/>
              </w:rPr>
              <w:t>_________</w:t>
            </w:r>
          </w:p>
          <w:p w14:paraId="41ADA161" w14:textId="77777777" w:rsidR="00456545" w:rsidRPr="004B2A3C" w:rsidRDefault="00456545" w:rsidP="00ED3043">
            <w:pPr>
              <w:spacing w:before="0" w:after="0"/>
              <w:jc w:val="center"/>
              <w:rPr>
                <w:rFonts w:ascii="Arial" w:hAnsi="Arial" w:cs="Arial"/>
                <w:sz w:val="16"/>
                <w:szCs w:val="16"/>
                <w:lang w:val="en-US"/>
              </w:rPr>
            </w:pPr>
            <w:r w:rsidRPr="004B2A3C">
              <w:rPr>
                <w:rFonts w:ascii="Arial" w:hAnsi="Arial" w:cs="Arial"/>
                <w:sz w:val="16"/>
                <w:szCs w:val="16"/>
                <w:lang w:val="en-US"/>
              </w:rPr>
              <w:t>signature</w:t>
            </w:r>
          </w:p>
          <w:p w14:paraId="41ADA162" w14:textId="77777777" w:rsidR="00456545" w:rsidRPr="004B2A3C" w:rsidRDefault="00456545" w:rsidP="00ED3043">
            <w:pPr>
              <w:spacing w:before="0" w:after="0"/>
              <w:jc w:val="center"/>
              <w:rPr>
                <w:rFonts w:ascii="Arial" w:hAnsi="Arial" w:cs="Arial"/>
                <w:sz w:val="16"/>
                <w:szCs w:val="16"/>
                <w:rtl/>
              </w:rPr>
            </w:pPr>
            <w:r w:rsidRPr="004B2A3C">
              <w:rPr>
                <w:rFonts w:ascii="Arial" w:hAnsi="Arial" w:cs="Arial"/>
                <w:sz w:val="16"/>
                <w:szCs w:val="16"/>
              </w:rPr>
              <w:t>подпись</w:t>
            </w:r>
          </w:p>
        </w:tc>
        <w:tc>
          <w:tcPr>
            <w:tcW w:w="658" w:type="pct"/>
            <w:vMerge w:val="restart"/>
            <w:tcBorders>
              <w:left w:val="nil"/>
              <w:bottom w:val="nil"/>
              <w:right w:val="nil"/>
            </w:tcBorders>
            <w:vAlign w:val="center"/>
          </w:tcPr>
          <w:p w14:paraId="41ADA163" w14:textId="77777777" w:rsidR="00456545" w:rsidRPr="004B2A3C" w:rsidRDefault="00456545" w:rsidP="00ED3043">
            <w:pPr>
              <w:spacing w:before="0" w:after="0"/>
              <w:jc w:val="center"/>
              <w:rPr>
                <w:rFonts w:ascii="Arial" w:hAnsi="Arial" w:cs="Arial"/>
              </w:rPr>
            </w:pPr>
            <w:r w:rsidRPr="004B2A3C">
              <w:rPr>
                <w:rFonts w:ascii="Arial" w:hAnsi="Arial" w:cs="Arial"/>
              </w:rPr>
              <w:t>_________</w:t>
            </w:r>
          </w:p>
          <w:p w14:paraId="41ADA164" w14:textId="77777777" w:rsidR="00456545" w:rsidRPr="004B2A3C" w:rsidRDefault="00456545" w:rsidP="00ED3043">
            <w:pPr>
              <w:spacing w:before="0" w:after="0"/>
              <w:jc w:val="center"/>
              <w:rPr>
                <w:rFonts w:ascii="Arial" w:hAnsi="Arial" w:cs="Arial"/>
                <w:sz w:val="16"/>
                <w:szCs w:val="16"/>
                <w:lang w:val="en-US"/>
              </w:rPr>
            </w:pPr>
            <w:r w:rsidRPr="004B2A3C">
              <w:rPr>
                <w:rFonts w:ascii="Arial" w:hAnsi="Arial" w:cs="Arial"/>
                <w:sz w:val="16"/>
                <w:szCs w:val="16"/>
                <w:lang w:val="en-US"/>
              </w:rPr>
              <w:t>date</w:t>
            </w:r>
          </w:p>
          <w:p w14:paraId="41ADA165" w14:textId="77777777" w:rsidR="00456545" w:rsidRPr="004B2A3C" w:rsidRDefault="00456545" w:rsidP="00ED3043">
            <w:pPr>
              <w:spacing w:before="0" w:after="0"/>
              <w:jc w:val="center"/>
              <w:rPr>
                <w:rFonts w:ascii="Arial" w:hAnsi="Arial" w:cs="Arial"/>
                <w:sz w:val="16"/>
                <w:szCs w:val="16"/>
              </w:rPr>
            </w:pPr>
            <w:r w:rsidRPr="004B2A3C">
              <w:rPr>
                <w:rFonts w:ascii="Arial" w:hAnsi="Arial" w:cs="Arial"/>
                <w:sz w:val="16"/>
                <w:szCs w:val="16"/>
              </w:rPr>
              <w:t xml:space="preserve">дата </w:t>
            </w:r>
          </w:p>
        </w:tc>
      </w:tr>
      <w:tr w:rsidR="004D15D6" w:rsidRPr="004B2A3C" w14:paraId="41ADA16C" w14:textId="77777777" w:rsidTr="00541A46">
        <w:trPr>
          <w:trHeight w:val="737"/>
          <w:jc w:val="center"/>
        </w:trPr>
        <w:tc>
          <w:tcPr>
            <w:tcW w:w="857" w:type="pct"/>
            <w:tcBorders>
              <w:top w:val="nil"/>
              <w:left w:val="nil"/>
              <w:bottom w:val="single" w:sz="4" w:space="0" w:color="auto"/>
              <w:right w:val="nil"/>
            </w:tcBorders>
            <w:vAlign w:val="center"/>
          </w:tcPr>
          <w:p w14:paraId="41ADA167" w14:textId="77777777" w:rsidR="00456545" w:rsidRPr="004B2A3C" w:rsidRDefault="00456545" w:rsidP="00ED3043">
            <w:pPr>
              <w:tabs>
                <w:tab w:val="left" w:pos="9180"/>
              </w:tabs>
              <w:spacing w:before="0" w:after="0"/>
              <w:jc w:val="center"/>
              <w:rPr>
                <w:rFonts w:ascii="Arial" w:hAnsi="Arial" w:cs="Arial"/>
                <w:b/>
                <w:bCs/>
                <w:sz w:val="20"/>
                <w:rtl/>
                <w:lang w:val="en-US"/>
              </w:rPr>
            </w:pPr>
            <w:r w:rsidRPr="004B2A3C">
              <w:rPr>
                <w:rFonts w:ascii="Arial" w:hAnsi="Arial" w:cs="Arial"/>
                <w:b/>
                <w:bCs/>
                <w:sz w:val="20"/>
              </w:rPr>
              <w:t>СОГЛАСОВАНО</w:t>
            </w:r>
          </w:p>
        </w:tc>
        <w:tc>
          <w:tcPr>
            <w:tcW w:w="1074" w:type="pct"/>
            <w:tcBorders>
              <w:top w:val="nil"/>
              <w:left w:val="nil"/>
              <w:bottom w:val="single" w:sz="4" w:space="0" w:color="auto"/>
              <w:right w:val="nil"/>
            </w:tcBorders>
            <w:vAlign w:val="center"/>
          </w:tcPr>
          <w:p w14:paraId="41ADA168" w14:textId="77777777" w:rsidR="00456545" w:rsidRPr="004B2A3C" w:rsidRDefault="00456545" w:rsidP="00ED3043">
            <w:pPr>
              <w:widowControl w:val="0"/>
              <w:spacing w:before="0" w:after="0"/>
              <w:jc w:val="center"/>
              <w:rPr>
                <w:rFonts w:ascii="Arial" w:hAnsi="Arial" w:cs="Arial"/>
                <w:szCs w:val="16"/>
                <w:rtl/>
              </w:rPr>
            </w:pPr>
            <w:r w:rsidRPr="004B2A3C">
              <w:rPr>
                <w:rFonts w:ascii="Arial" w:hAnsi="Arial" w:cs="Arial"/>
                <w:sz w:val="20"/>
              </w:rPr>
              <w:t>Сепанлу К.</w:t>
            </w:r>
          </w:p>
        </w:tc>
        <w:tc>
          <w:tcPr>
            <w:tcW w:w="1742" w:type="pct"/>
            <w:tcBorders>
              <w:top w:val="nil"/>
              <w:left w:val="nil"/>
              <w:bottom w:val="single" w:sz="4" w:space="0" w:color="auto"/>
              <w:right w:val="nil"/>
            </w:tcBorders>
            <w:vAlign w:val="center"/>
          </w:tcPr>
          <w:p w14:paraId="41ADA169" w14:textId="77777777" w:rsidR="00456545" w:rsidRPr="004B2A3C" w:rsidRDefault="00456545" w:rsidP="00ED3043">
            <w:pPr>
              <w:spacing w:before="0" w:after="0"/>
              <w:jc w:val="both"/>
              <w:rPr>
                <w:rFonts w:ascii="Arial" w:hAnsi="Arial" w:cs="Arial"/>
                <w:sz w:val="28"/>
                <w:szCs w:val="28"/>
                <w:rtl/>
              </w:rPr>
            </w:pPr>
            <w:r w:rsidRPr="004B2A3C">
              <w:rPr>
                <w:rFonts w:ascii="Arial" w:hAnsi="Arial" w:cs="Arial"/>
                <w:sz w:val="20"/>
              </w:rPr>
              <w:t xml:space="preserve">Генеральный директор </w:t>
            </w:r>
            <w:r w:rsidRPr="004B2A3C">
              <w:rPr>
                <w:rFonts w:ascii="Arial" w:hAnsi="Arial" w:cs="Arial"/>
                <w:sz w:val="20"/>
                <w:lang w:val="en-US"/>
              </w:rPr>
              <w:t>NNSD</w:t>
            </w:r>
          </w:p>
        </w:tc>
        <w:tc>
          <w:tcPr>
            <w:tcW w:w="669" w:type="pct"/>
            <w:vMerge/>
            <w:tcBorders>
              <w:top w:val="nil"/>
              <w:left w:val="nil"/>
              <w:bottom w:val="single" w:sz="4" w:space="0" w:color="auto"/>
              <w:right w:val="nil"/>
            </w:tcBorders>
            <w:vAlign w:val="center"/>
          </w:tcPr>
          <w:p w14:paraId="41ADA16A" w14:textId="77777777" w:rsidR="00456545" w:rsidRPr="004B2A3C" w:rsidRDefault="00456545" w:rsidP="00ED3043">
            <w:pPr>
              <w:spacing w:before="0" w:after="0"/>
              <w:jc w:val="center"/>
              <w:rPr>
                <w:rFonts w:ascii="Arial" w:hAnsi="Arial" w:cs="Arial"/>
                <w:rtl/>
              </w:rPr>
            </w:pPr>
          </w:p>
        </w:tc>
        <w:tc>
          <w:tcPr>
            <w:tcW w:w="658" w:type="pct"/>
            <w:vMerge/>
            <w:tcBorders>
              <w:top w:val="nil"/>
              <w:left w:val="nil"/>
              <w:bottom w:val="single" w:sz="4" w:space="0" w:color="auto"/>
              <w:right w:val="nil"/>
            </w:tcBorders>
            <w:vAlign w:val="center"/>
          </w:tcPr>
          <w:p w14:paraId="41ADA16B" w14:textId="77777777" w:rsidR="00456545" w:rsidRPr="004B2A3C" w:rsidRDefault="00456545" w:rsidP="00ED3043">
            <w:pPr>
              <w:spacing w:before="0" w:after="0"/>
              <w:jc w:val="center"/>
              <w:rPr>
                <w:rFonts w:ascii="Arial" w:hAnsi="Arial" w:cs="Arial"/>
              </w:rPr>
            </w:pPr>
          </w:p>
        </w:tc>
      </w:tr>
      <w:tr w:rsidR="004D15D6" w:rsidRPr="004B2A3C" w14:paraId="41ADA178" w14:textId="77777777" w:rsidTr="00541A46">
        <w:trPr>
          <w:trHeight w:val="737"/>
          <w:jc w:val="center"/>
        </w:trPr>
        <w:tc>
          <w:tcPr>
            <w:tcW w:w="857" w:type="pct"/>
            <w:tcBorders>
              <w:left w:val="nil"/>
              <w:bottom w:val="nil"/>
              <w:right w:val="nil"/>
            </w:tcBorders>
            <w:vAlign w:val="center"/>
          </w:tcPr>
          <w:p w14:paraId="41ADA16D" w14:textId="77777777" w:rsidR="00456545" w:rsidRPr="004B2A3C" w:rsidRDefault="00456545" w:rsidP="00ED3043">
            <w:pPr>
              <w:spacing w:before="0" w:after="0"/>
              <w:jc w:val="center"/>
              <w:rPr>
                <w:rFonts w:ascii="Arial" w:hAnsi="Arial" w:cs="Arial"/>
                <w:b/>
                <w:bCs/>
                <w:lang w:val="en-US" w:bidi="fa-IR"/>
              </w:rPr>
            </w:pPr>
            <w:r w:rsidRPr="004B2A3C">
              <w:rPr>
                <w:rFonts w:ascii="Arial" w:hAnsi="Arial" w:cs="Arial"/>
                <w:b/>
                <w:bCs/>
                <w:lang w:val="en-US"/>
              </w:rPr>
              <w:t>AGREED BY</w:t>
            </w:r>
          </w:p>
        </w:tc>
        <w:tc>
          <w:tcPr>
            <w:tcW w:w="1074" w:type="pct"/>
            <w:tcBorders>
              <w:left w:val="nil"/>
              <w:bottom w:val="nil"/>
              <w:right w:val="nil"/>
            </w:tcBorders>
            <w:vAlign w:val="center"/>
          </w:tcPr>
          <w:p w14:paraId="41ADA16E" w14:textId="77777777" w:rsidR="00456545" w:rsidRPr="004B2A3C" w:rsidRDefault="00456545" w:rsidP="00ED3043">
            <w:pPr>
              <w:spacing w:before="0" w:after="0"/>
              <w:jc w:val="center"/>
              <w:rPr>
                <w:rFonts w:ascii="Arial" w:hAnsi="Arial" w:cs="Arial"/>
                <w:rtl/>
                <w:lang w:val="en-US"/>
              </w:rPr>
            </w:pPr>
            <w:r w:rsidRPr="004B2A3C">
              <w:rPr>
                <w:rFonts w:ascii="Arial" w:hAnsi="Arial" w:cs="Arial"/>
                <w:lang w:val="en-US"/>
              </w:rPr>
              <w:t>Derakhshandeh H.</w:t>
            </w:r>
          </w:p>
        </w:tc>
        <w:tc>
          <w:tcPr>
            <w:tcW w:w="1742" w:type="pct"/>
            <w:tcBorders>
              <w:left w:val="nil"/>
              <w:bottom w:val="nil"/>
              <w:right w:val="nil"/>
            </w:tcBorders>
            <w:vAlign w:val="center"/>
          </w:tcPr>
          <w:p w14:paraId="41ADA16F" w14:textId="77777777" w:rsidR="00456545" w:rsidRPr="004B2A3C" w:rsidRDefault="00456545" w:rsidP="00ED3043">
            <w:pPr>
              <w:spacing w:before="0" w:after="0"/>
              <w:jc w:val="both"/>
              <w:rPr>
                <w:rFonts w:ascii="Arial" w:hAnsi="Arial" w:cs="Arial"/>
                <w:rtl/>
                <w:lang w:val="en-US" w:bidi="fa-IR"/>
              </w:rPr>
            </w:pPr>
            <w:r w:rsidRPr="004B2A3C">
              <w:rPr>
                <w:rFonts w:ascii="Arial" w:hAnsi="Arial" w:cs="Arial"/>
                <w:lang w:val="en-US" w:bidi="fa-IR"/>
              </w:rPr>
              <w:t>NPPD deputy managing director for technical and engineering</w:t>
            </w:r>
          </w:p>
        </w:tc>
        <w:tc>
          <w:tcPr>
            <w:tcW w:w="669" w:type="pct"/>
            <w:vMerge w:val="restart"/>
            <w:tcBorders>
              <w:left w:val="nil"/>
              <w:bottom w:val="nil"/>
              <w:right w:val="nil"/>
            </w:tcBorders>
            <w:vAlign w:val="center"/>
          </w:tcPr>
          <w:p w14:paraId="41ADA170" w14:textId="77777777" w:rsidR="00456545" w:rsidRPr="004B2A3C" w:rsidRDefault="00456545" w:rsidP="00ED3043">
            <w:pPr>
              <w:spacing w:before="0" w:after="0"/>
              <w:jc w:val="center"/>
              <w:rPr>
                <w:rFonts w:ascii="Arial" w:hAnsi="Arial" w:cs="Arial"/>
                <w:lang w:val="en-US"/>
              </w:rPr>
            </w:pPr>
          </w:p>
          <w:p w14:paraId="41ADA171" w14:textId="77777777" w:rsidR="00456545" w:rsidRPr="004B2A3C" w:rsidRDefault="00456545" w:rsidP="00ED3043">
            <w:pPr>
              <w:spacing w:before="0" w:after="0"/>
              <w:jc w:val="center"/>
              <w:rPr>
                <w:rFonts w:ascii="Arial" w:hAnsi="Arial" w:cs="Arial"/>
              </w:rPr>
            </w:pPr>
            <w:r w:rsidRPr="004B2A3C">
              <w:rPr>
                <w:rFonts w:ascii="Arial" w:hAnsi="Arial" w:cs="Arial"/>
              </w:rPr>
              <w:t xml:space="preserve">_________ </w:t>
            </w:r>
          </w:p>
          <w:p w14:paraId="41ADA172" w14:textId="77777777" w:rsidR="00456545" w:rsidRPr="004B2A3C" w:rsidRDefault="00456545" w:rsidP="00ED3043">
            <w:pPr>
              <w:spacing w:before="0" w:after="0"/>
              <w:jc w:val="center"/>
              <w:rPr>
                <w:rFonts w:ascii="Arial" w:hAnsi="Arial" w:cs="Arial"/>
                <w:sz w:val="16"/>
                <w:szCs w:val="16"/>
                <w:lang w:val="en-US"/>
              </w:rPr>
            </w:pPr>
            <w:r w:rsidRPr="004B2A3C">
              <w:rPr>
                <w:rFonts w:ascii="Arial" w:hAnsi="Arial" w:cs="Arial"/>
                <w:sz w:val="16"/>
                <w:szCs w:val="16"/>
                <w:lang w:val="en-US"/>
              </w:rPr>
              <w:t>signature</w:t>
            </w:r>
          </w:p>
          <w:p w14:paraId="41ADA173" w14:textId="77777777" w:rsidR="00456545" w:rsidRPr="004B2A3C" w:rsidRDefault="00456545" w:rsidP="00ED3043">
            <w:pPr>
              <w:spacing w:before="0" w:after="0"/>
              <w:jc w:val="center"/>
              <w:rPr>
                <w:rFonts w:ascii="Arial" w:hAnsi="Arial" w:cs="Arial"/>
                <w:sz w:val="16"/>
                <w:szCs w:val="16"/>
                <w:rtl/>
              </w:rPr>
            </w:pPr>
            <w:r w:rsidRPr="004B2A3C">
              <w:rPr>
                <w:rFonts w:ascii="Arial" w:hAnsi="Arial" w:cs="Arial"/>
                <w:sz w:val="16"/>
                <w:szCs w:val="16"/>
              </w:rPr>
              <w:t>подпись</w:t>
            </w:r>
          </w:p>
        </w:tc>
        <w:tc>
          <w:tcPr>
            <w:tcW w:w="658" w:type="pct"/>
            <w:vMerge w:val="restart"/>
            <w:tcBorders>
              <w:left w:val="nil"/>
              <w:bottom w:val="nil"/>
              <w:right w:val="nil"/>
            </w:tcBorders>
            <w:vAlign w:val="center"/>
          </w:tcPr>
          <w:p w14:paraId="41ADA174" w14:textId="77777777" w:rsidR="00456545" w:rsidRPr="004B2A3C" w:rsidRDefault="00456545" w:rsidP="00ED3043">
            <w:pPr>
              <w:spacing w:before="0" w:after="0"/>
              <w:jc w:val="center"/>
              <w:rPr>
                <w:rFonts w:ascii="Arial" w:hAnsi="Arial" w:cs="Arial"/>
              </w:rPr>
            </w:pPr>
          </w:p>
          <w:p w14:paraId="41ADA175" w14:textId="77777777" w:rsidR="00456545" w:rsidRPr="004B2A3C" w:rsidRDefault="00456545" w:rsidP="00ED3043">
            <w:pPr>
              <w:spacing w:before="0" w:after="0"/>
              <w:jc w:val="center"/>
              <w:rPr>
                <w:rFonts w:ascii="Arial" w:hAnsi="Arial" w:cs="Arial"/>
              </w:rPr>
            </w:pPr>
            <w:r w:rsidRPr="004B2A3C">
              <w:rPr>
                <w:rFonts w:ascii="Arial" w:hAnsi="Arial" w:cs="Arial"/>
              </w:rPr>
              <w:t>________</w:t>
            </w:r>
          </w:p>
          <w:p w14:paraId="41ADA176" w14:textId="77777777" w:rsidR="00456545" w:rsidRPr="004B2A3C" w:rsidRDefault="00456545" w:rsidP="00ED3043">
            <w:pPr>
              <w:spacing w:before="0" w:after="0"/>
              <w:jc w:val="center"/>
              <w:rPr>
                <w:rFonts w:ascii="Arial" w:hAnsi="Arial" w:cs="Arial"/>
                <w:sz w:val="16"/>
                <w:szCs w:val="16"/>
                <w:lang w:val="en-US"/>
              </w:rPr>
            </w:pPr>
            <w:r w:rsidRPr="004B2A3C">
              <w:rPr>
                <w:rFonts w:ascii="Arial" w:hAnsi="Arial" w:cs="Arial"/>
                <w:sz w:val="16"/>
                <w:szCs w:val="16"/>
                <w:lang w:val="en-US"/>
              </w:rPr>
              <w:t>date</w:t>
            </w:r>
          </w:p>
          <w:p w14:paraId="41ADA177" w14:textId="77777777" w:rsidR="00456545" w:rsidRPr="004B2A3C" w:rsidRDefault="00456545" w:rsidP="00ED3043">
            <w:pPr>
              <w:spacing w:before="0" w:after="0"/>
              <w:jc w:val="center"/>
              <w:rPr>
                <w:rFonts w:ascii="Arial" w:hAnsi="Arial" w:cs="Arial"/>
                <w:sz w:val="16"/>
                <w:szCs w:val="16"/>
              </w:rPr>
            </w:pPr>
            <w:r w:rsidRPr="004B2A3C">
              <w:rPr>
                <w:rFonts w:ascii="Arial" w:hAnsi="Arial" w:cs="Arial"/>
                <w:sz w:val="16"/>
                <w:szCs w:val="16"/>
              </w:rPr>
              <w:t xml:space="preserve">дата </w:t>
            </w:r>
          </w:p>
        </w:tc>
      </w:tr>
      <w:tr w:rsidR="004D15D6" w:rsidRPr="004B2A3C" w14:paraId="41ADA17E" w14:textId="77777777" w:rsidTr="00541A46">
        <w:trPr>
          <w:trHeight w:val="737"/>
          <w:jc w:val="center"/>
        </w:trPr>
        <w:tc>
          <w:tcPr>
            <w:tcW w:w="857" w:type="pct"/>
            <w:tcBorders>
              <w:top w:val="nil"/>
              <w:left w:val="nil"/>
              <w:bottom w:val="single" w:sz="4" w:space="0" w:color="auto"/>
              <w:right w:val="nil"/>
            </w:tcBorders>
            <w:vAlign w:val="center"/>
          </w:tcPr>
          <w:p w14:paraId="41ADA179" w14:textId="77777777" w:rsidR="00456545" w:rsidRPr="004B2A3C" w:rsidRDefault="00456545" w:rsidP="00ED3043">
            <w:pPr>
              <w:tabs>
                <w:tab w:val="left" w:pos="9180"/>
              </w:tabs>
              <w:spacing w:before="0" w:after="0"/>
              <w:jc w:val="center"/>
              <w:rPr>
                <w:rFonts w:ascii="Arial" w:hAnsi="Arial" w:cs="Arial"/>
                <w:b/>
                <w:bCs/>
                <w:sz w:val="20"/>
                <w:rtl/>
              </w:rPr>
            </w:pPr>
            <w:r w:rsidRPr="004B2A3C">
              <w:rPr>
                <w:rFonts w:ascii="Arial" w:hAnsi="Arial"/>
                <w:b/>
                <w:bCs/>
              </w:rPr>
              <w:br w:type="page"/>
            </w:r>
            <w:r w:rsidRPr="004B2A3C">
              <w:rPr>
                <w:rFonts w:ascii="Arial" w:hAnsi="Arial" w:cs="Arial"/>
                <w:b/>
                <w:bCs/>
                <w:sz w:val="20"/>
              </w:rPr>
              <w:t>СОГЛАСОВАНО</w:t>
            </w:r>
          </w:p>
        </w:tc>
        <w:tc>
          <w:tcPr>
            <w:tcW w:w="1074" w:type="pct"/>
            <w:tcBorders>
              <w:top w:val="nil"/>
              <w:left w:val="nil"/>
              <w:bottom w:val="single" w:sz="4" w:space="0" w:color="auto"/>
              <w:right w:val="nil"/>
            </w:tcBorders>
            <w:vAlign w:val="center"/>
          </w:tcPr>
          <w:p w14:paraId="41ADA17A" w14:textId="77777777" w:rsidR="00456545" w:rsidRPr="004B2A3C" w:rsidRDefault="00456545" w:rsidP="00ED3043">
            <w:pPr>
              <w:widowControl w:val="0"/>
              <w:spacing w:before="0" w:after="0"/>
              <w:jc w:val="center"/>
              <w:rPr>
                <w:rFonts w:ascii="Arial" w:hAnsi="Arial" w:cs="Arial"/>
                <w:szCs w:val="16"/>
                <w:rtl/>
              </w:rPr>
            </w:pPr>
            <w:r w:rsidRPr="004B2A3C">
              <w:rPr>
                <w:rFonts w:ascii="Arial" w:hAnsi="Arial" w:cs="Arial"/>
                <w:sz w:val="20"/>
              </w:rPr>
              <w:t>Деракхшандэ Х.</w:t>
            </w:r>
          </w:p>
        </w:tc>
        <w:tc>
          <w:tcPr>
            <w:tcW w:w="1742" w:type="pct"/>
            <w:tcBorders>
              <w:top w:val="nil"/>
              <w:left w:val="nil"/>
              <w:bottom w:val="single" w:sz="4" w:space="0" w:color="auto"/>
              <w:right w:val="nil"/>
            </w:tcBorders>
            <w:vAlign w:val="center"/>
          </w:tcPr>
          <w:p w14:paraId="41ADA17B" w14:textId="77777777" w:rsidR="00456545" w:rsidRPr="004B2A3C" w:rsidRDefault="00456545" w:rsidP="00ED3043">
            <w:pPr>
              <w:spacing w:before="0" w:after="0"/>
              <w:jc w:val="both"/>
              <w:rPr>
                <w:rFonts w:ascii="Arial" w:hAnsi="Arial" w:cs="Arial"/>
                <w:sz w:val="20"/>
                <w:lang w:bidi="fa-IR"/>
              </w:rPr>
            </w:pPr>
            <w:r w:rsidRPr="004B2A3C">
              <w:rPr>
                <w:rFonts w:ascii="Arial" w:hAnsi="Arial" w:cs="Arial"/>
                <w:sz w:val="20"/>
                <w:szCs w:val="20"/>
              </w:rPr>
              <w:t xml:space="preserve">Зам. директора </w:t>
            </w:r>
            <w:r w:rsidRPr="004B2A3C">
              <w:rPr>
                <w:rFonts w:ascii="Arial" w:hAnsi="Arial" w:cs="Arial"/>
                <w:sz w:val="20"/>
                <w:szCs w:val="20"/>
                <w:lang w:val="en-US" w:bidi="fa-IR"/>
              </w:rPr>
              <w:t>NPPD</w:t>
            </w:r>
            <w:r w:rsidRPr="004B2A3C">
              <w:rPr>
                <w:rFonts w:ascii="Arial" w:hAnsi="Arial" w:cs="Arial"/>
                <w:sz w:val="20"/>
                <w:szCs w:val="20"/>
                <w:lang w:bidi="fa-IR"/>
              </w:rPr>
              <w:t xml:space="preserve"> по инженерно-технической поддержки</w:t>
            </w:r>
          </w:p>
        </w:tc>
        <w:tc>
          <w:tcPr>
            <w:tcW w:w="669" w:type="pct"/>
            <w:vMerge/>
            <w:tcBorders>
              <w:top w:val="nil"/>
              <w:left w:val="nil"/>
              <w:bottom w:val="single" w:sz="4" w:space="0" w:color="auto"/>
              <w:right w:val="nil"/>
            </w:tcBorders>
            <w:vAlign w:val="center"/>
          </w:tcPr>
          <w:p w14:paraId="41ADA17C" w14:textId="77777777" w:rsidR="00456545" w:rsidRPr="004B2A3C" w:rsidRDefault="00456545" w:rsidP="00ED3043">
            <w:pPr>
              <w:spacing w:before="0" w:after="0"/>
              <w:jc w:val="center"/>
              <w:rPr>
                <w:rFonts w:ascii="Arial" w:hAnsi="Arial" w:cs="Arial"/>
                <w:sz w:val="20"/>
              </w:rPr>
            </w:pPr>
          </w:p>
        </w:tc>
        <w:tc>
          <w:tcPr>
            <w:tcW w:w="658" w:type="pct"/>
            <w:vMerge/>
            <w:tcBorders>
              <w:top w:val="nil"/>
              <w:left w:val="nil"/>
              <w:bottom w:val="single" w:sz="4" w:space="0" w:color="auto"/>
              <w:right w:val="nil"/>
            </w:tcBorders>
            <w:vAlign w:val="center"/>
          </w:tcPr>
          <w:p w14:paraId="41ADA17D" w14:textId="77777777" w:rsidR="00456545" w:rsidRPr="004B2A3C" w:rsidRDefault="00456545" w:rsidP="00ED3043">
            <w:pPr>
              <w:spacing w:before="0" w:after="0"/>
              <w:jc w:val="center"/>
              <w:rPr>
                <w:rFonts w:ascii="Arial" w:hAnsi="Arial" w:cs="Arial"/>
                <w:sz w:val="20"/>
              </w:rPr>
            </w:pPr>
          </w:p>
        </w:tc>
      </w:tr>
    </w:tbl>
    <w:p w14:paraId="41ADA17F" w14:textId="77777777" w:rsidR="00E211B2" w:rsidRPr="004B2A3C" w:rsidRDefault="00E211B2" w:rsidP="00ED3043">
      <w:pPr>
        <w:spacing w:before="0" w:after="0"/>
        <w:rPr>
          <w:rFonts w:ascii="Arial" w:hAnsi="Arial" w:cs="Arial"/>
          <w:bCs/>
          <w:noProof/>
          <w:color w:val="000000"/>
        </w:rPr>
      </w:pPr>
    </w:p>
    <w:p w14:paraId="41ADA180" w14:textId="77777777" w:rsidR="00A0314D" w:rsidRPr="004B2A3C" w:rsidRDefault="00A0314D" w:rsidP="00ED3043">
      <w:pPr>
        <w:spacing w:before="0" w:after="0"/>
        <w:rPr>
          <w:rFonts w:ascii="Arial" w:hAnsi="Arial" w:cs="Arial"/>
          <w:bCs/>
          <w:noProof/>
          <w:color w:val="000000"/>
        </w:rPr>
      </w:pPr>
    </w:p>
    <w:tbl>
      <w:tblPr>
        <w:tblW w:w="10065" w:type="dxa"/>
        <w:jc w:val="center"/>
        <w:tblInd w:w="-176" w:type="dxa"/>
        <w:tblLook w:val="00A0" w:firstRow="1" w:lastRow="0" w:firstColumn="1" w:lastColumn="0" w:noHBand="0" w:noVBand="0"/>
      </w:tblPr>
      <w:tblGrid>
        <w:gridCol w:w="10065"/>
      </w:tblGrid>
      <w:tr w:rsidR="00E211B2" w:rsidRPr="00E4048A" w14:paraId="41ADA182" w14:textId="77777777" w:rsidTr="001F34F9">
        <w:trPr>
          <w:trHeight w:val="20"/>
          <w:jc w:val="center"/>
        </w:trPr>
        <w:tc>
          <w:tcPr>
            <w:tcW w:w="10065" w:type="dxa"/>
            <w:tcBorders>
              <w:top w:val="single" w:sz="4" w:space="0" w:color="auto"/>
              <w:left w:val="single" w:sz="4" w:space="0" w:color="auto"/>
              <w:right w:val="single" w:sz="4" w:space="0" w:color="auto"/>
            </w:tcBorders>
            <w:shd w:val="clear" w:color="auto" w:fill="D9D9D9" w:themeFill="background1" w:themeFillShade="D9"/>
            <w:vAlign w:val="center"/>
          </w:tcPr>
          <w:p w14:paraId="41ADA181" w14:textId="77777777" w:rsidR="00E211B2" w:rsidRPr="004B2A3C" w:rsidRDefault="00E211B2" w:rsidP="00ED3043">
            <w:pPr>
              <w:spacing w:before="60" w:after="60" w:line="240" w:lineRule="atLeast"/>
              <w:rPr>
                <w:rFonts w:ascii="Arial" w:hAnsi="Arial" w:cs="Arial"/>
                <w:b/>
                <w:bCs/>
                <w:lang w:val="en-US"/>
              </w:rPr>
            </w:pPr>
            <w:r w:rsidRPr="004B2A3C">
              <w:rPr>
                <w:rFonts w:ascii="Arial" w:hAnsi="Arial" w:cs="Arial"/>
                <w:b/>
                <w:bCs/>
                <w:lang w:val="en-US"/>
              </w:rPr>
              <w:t>TECHNICAL DECISION code: 67.BU.1 0.YM.ABA.RT.FNSM17572</w:t>
            </w:r>
          </w:p>
        </w:tc>
      </w:tr>
      <w:tr w:rsidR="00E211B2" w:rsidRPr="004B2A3C" w14:paraId="41ADA184" w14:textId="77777777" w:rsidTr="001F34F9">
        <w:trPr>
          <w:trHeight w:val="20"/>
          <w:jc w:val="center"/>
        </w:trPr>
        <w:tc>
          <w:tcPr>
            <w:tcW w:w="10065" w:type="dxa"/>
            <w:tcBorders>
              <w:left w:val="single" w:sz="4" w:space="0" w:color="auto"/>
              <w:bottom w:val="single" w:sz="4" w:space="0" w:color="auto"/>
              <w:right w:val="single" w:sz="4" w:space="0" w:color="auto"/>
            </w:tcBorders>
            <w:shd w:val="clear" w:color="auto" w:fill="D9D9D9" w:themeFill="background1" w:themeFillShade="D9"/>
            <w:vAlign w:val="center"/>
          </w:tcPr>
          <w:p w14:paraId="41ADA183" w14:textId="77777777" w:rsidR="00E211B2" w:rsidRPr="004B2A3C" w:rsidRDefault="00E211B2" w:rsidP="00ED3043">
            <w:pPr>
              <w:spacing w:before="60" w:after="60" w:line="240" w:lineRule="atLeast"/>
              <w:rPr>
                <w:rFonts w:ascii="Arial" w:hAnsi="Arial" w:cs="Arial"/>
                <w:b/>
                <w:bCs/>
              </w:rPr>
            </w:pPr>
            <w:r w:rsidRPr="004B2A3C">
              <w:rPr>
                <w:rFonts w:ascii="Arial" w:hAnsi="Arial" w:cs="Arial"/>
                <w:b/>
                <w:bCs/>
              </w:rPr>
              <w:t>ТЕХНИЧЕСКОЕ РЕШЕНИЕ код: 67.</w:t>
            </w:r>
            <w:r w:rsidRPr="004B2A3C">
              <w:rPr>
                <w:rFonts w:ascii="Arial" w:hAnsi="Arial" w:cs="Arial"/>
                <w:b/>
                <w:bCs/>
                <w:lang w:val="en-US"/>
              </w:rPr>
              <w:t>BU</w:t>
            </w:r>
            <w:r w:rsidRPr="004B2A3C">
              <w:rPr>
                <w:rFonts w:ascii="Arial" w:hAnsi="Arial" w:cs="Arial"/>
                <w:b/>
                <w:bCs/>
              </w:rPr>
              <w:t>.1 0.</w:t>
            </w:r>
            <w:r w:rsidRPr="004B2A3C">
              <w:rPr>
                <w:rFonts w:ascii="Arial" w:hAnsi="Arial" w:cs="Arial"/>
                <w:b/>
                <w:bCs/>
                <w:lang w:val="en-US"/>
              </w:rPr>
              <w:t>YM</w:t>
            </w:r>
            <w:r w:rsidRPr="004B2A3C">
              <w:rPr>
                <w:rFonts w:ascii="Arial" w:hAnsi="Arial" w:cs="Arial"/>
                <w:b/>
                <w:bCs/>
              </w:rPr>
              <w:t>.</w:t>
            </w:r>
            <w:r w:rsidRPr="004B2A3C">
              <w:rPr>
                <w:rFonts w:ascii="Arial" w:hAnsi="Arial" w:cs="Arial"/>
                <w:b/>
                <w:bCs/>
                <w:lang w:val="en-US"/>
              </w:rPr>
              <w:t>ABA</w:t>
            </w:r>
            <w:r w:rsidRPr="004B2A3C">
              <w:rPr>
                <w:rFonts w:ascii="Arial" w:hAnsi="Arial" w:cs="Arial"/>
                <w:b/>
                <w:bCs/>
              </w:rPr>
              <w:t>.</w:t>
            </w:r>
            <w:r w:rsidRPr="004B2A3C">
              <w:rPr>
                <w:rFonts w:ascii="Arial" w:hAnsi="Arial" w:cs="Arial"/>
                <w:b/>
                <w:bCs/>
                <w:lang w:val="en-US"/>
              </w:rPr>
              <w:t>RT</w:t>
            </w:r>
            <w:r w:rsidRPr="004B2A3C">
              <w:rPr>
                <w:rFonts w:ascii="Arial" w:hAnsi="Arial" w:cs="Arial"/>
                <w:b/>
                <w:bCs/>
              </w:rPr>
              <w:t>.</w:t>
            </w:r>
            <w:r w:rsidRPr="004B2A3C">
              <w:rPr>
                <w:rFonts w:ascii="Arial" w:hAnsi="Arial" w:cs="Arial"/>
                <w:b/>
                <w:bCs/>
                <w:lang w:val="en-US"/>
              </w:rPr>
              <w:t>FNSM</w:t>
            </w:r>
            <w:r w:rsidRPr="004B2A3C">
              <w:rPr>
                <w:rFonts w:ascii="Arial" w:hAnsi="Arial" w:cs="Arial"/>
                <w:b/>
                <w:bCs/>
              </w:rPr>
              <w:t>17572</w:t>
            </w:r>
          </w:p>
        </w:tc>
      </w:tr>
      <w:tr w:rsidR="00E211B2" w:rsidRPr="00E4048A" w14:paraId="41ADA186" w14:textId="77777777" w:rsidTr="001F34F9">
        <w:trPr>
          <w:trHeight w:val="20"/>
          <w:jc w:val="center"/>
        </w:trPr>
        <w:tc>
          <w:tcPr>
            <w:tcW w:w="10065" w:type="dxa"/>
            <w:tcBorders>
              <w:top w:val="single" w:sz="4" w:space="0" w:color="auto"/>
            </w:tcBorders>
            <w:vAlign w:val="center"/>
          </w:tcPr>
          <w:p w14:paraId="41ADA185" w14:textId="0D8E7594" w:rsidR="00E211B2" w:rsidRPr="004B2A3C" w:rsidRDefault="00E211B2" w:rsidP="00ED3043">
            <w:pPr>
              <w:spacing w:before="0" w:after="0"/>
              <w:jc w:val="both"/>
              <w:rPr>
                <w:rFonts w:ascii="Arial" w:hAnsi="Arial" w:cs="Arial"/>
                <w:lang w:val="en-US" w:eastAsia="ru-RU"/>
              </w:rPr>
            </w:pPr>
            <w:r w:rsidRPr="004B2A3C">
              <w:rPr>
                <w:rFonts w:ascii="Arial" w:hAnsi="Arial" w:cs="Arial"/>
                <w:b/>
                <w:bCs/>
                <w:lang w:val="en-US" w:eastAsia="ru-RU"/>
              </w:rPr>
              <w:t>TITLE</w:t>
            </w:r>
            <w:r w:rsidRPr="004B2A3C">
              <w:rPr>
                <w:rFonts w:ascii="Arial" w:hAnsi="Arial" w:cs="Arial"/>
                <w:lang w:val="en-US" w:eastAsia="ru-RU"/>
              </w:rPr>
              <w:t xml:space="preserve">: On </w:t>
            </w:r>
            <w:r w:rsidRPr="004B2A3C">
              <w:rPr>
                <w:rFonts w:ascii="Arial" w:hAnsi="Arial" w:cs="Arial"/>
                <w:lang w:val="en-US" w:eastAsia="ru-RU" w:bidi="fa-IR"/>
              </w:rPr>
              <w:t>i</w:t>
            </w:r>
            <w:r w:rsidRPr="004B2A3C">
              <w:rPr>
                <w:rFonts w:ascii="Arial" w:hAnsi="Arial"/>
                <w:szCs w:val="20"/>
                <w:lang w:val="en-US"/>
              </w:rPr>
              <w:t xml:space="preserve">mplementation and loading of new generation fuel assembly </w:t>
            </w:r>
            <w:r w:rsidR="00332F44" w:rsidRPr="004B2A3C">
              <w:rPr>
                <w:rFonts w:ascii="Arial" w:hAnsi="Arial"/>
                <w:szCs w:val="20"/>
                <w:lang w:val="en-US"/>
              </w:rPr>
              <w:t>type</w:t>
            </w:r>
            <w:r w:rsidRPr="004B2A3C">
              <w:rPr>
                <w:rFonts w:ascii="Arial" w:hAnsi="Arial"/>
                <w:szCs w:val="20"/>
                <w:lang w:val="en-US"/>
              </w:rPr>
              <w:t xml:space="preserve"> </w:t>
            </w:r>
            <w:r w:rsidR="00D12CFD" w:rsidRPr="004B2A3C">
              <w:rPr>
                <w:rFonts w:ascii="Arial" w:hAnsi="Arial"/>
                <w:szCs w:val="20"/>
                <w:lang w:val="en-US"/>
              </w:rPr>
              <w:t xml:space="preserve">“TVS-2M” </w:t>
            </w:r>
            <w:r w:rsidRPr="004B2A3C">
              <w:rPr>
                <w:rFonts w:ascii="Arial" w:hAnsi="Arial"/>
                <w:szCs w:val="20"/>
                <w:lang w:val="en-US"/>
              </w:rPr>
              <w:t xml:space="preserve">instead of </w:t>
            </w:r>
            <w:r w:rsidR="00D12CFD" w:rsidRPr="004B2A3C">
              <w:rPr>
                <w:rFonts w:ascii="Arial" w:hAnsi="Arial"/>
                <w:szCs w:val="20"/>
                <w:lang w:val="en-US"/>
              </w:rPr>
              <w:t xml:space="preserve">UTVS </w:t>
            </w:r>
            <w:r w:rsidR="00332F44" w:rsidRPr="004B2A3C">
              <w:rPr>
                <w:rFonts w:ascii="Arial" w:hAnsi="Arial"/>
                <w:szCs w:val="20"/>
                <w:lang w:val="en-US"/>
              </w:rPr>
              <w:t>type</w:t>
            </w:r>
            <w:r w:rsidRPr="004B2A3C">
              <w:rPr>
                <w:rFonts w:ascii="Arial" w:hAnsi="Arial"/>
                <w:szCs w:val="20"/>
                <w:lang w:val="en-US"/>
              </w:rPr>
              <w:t xml:space="preserve"> in 7</w:t>
            </w:r>
            <w:r w:rsidRPr="004B2A3C">
              <w:rPr>
                <w:rFonts w:ascii="Arial" w:hAnsi="Arial"/>
                <w:szCs w:val="20"/>
                <w:vertAlign w:val="superscript"/>
                <w:lang w:val="en-US"/>
              </w:rPr>
              <w:t>th</w:t>
            </w:r>
            <w:r w:rsidRPr="004B2A3C">
              <w:rPr>
                <w:rFonts w:ascii="Arial" w:hAnsi="Arial"/>
                <w:szCs w:val="20"/>
                <w:lang w:val="en-US"/>
              </w:rPr>
              <w:t xml:space="preserve"> </w:t>
            </w:r>
            <w:r w:rsidR="00C80FFD" w:rsidRPr="004B2A3C">
              <w:rPr>
                <w:rFonts w:ascii="Arial" w:hAnsi="Arial"/>
                <w:szCs w:val="20"/>
                <w:lang w:val="en-US"/>
              </w:rPr>
              <w:t xml:space="preserve">fuel </w:t>
            </w:r>
            <w:r w:rsidRPr="004B2A3C">
              <w:rPr>
                <w:rFonts w:ascii="Arial" w:hAnsi="Arial"/>
                <w:szCs w:val="20"/>
                <w:lang w:val="en-US"/>
              </w:rPr>
              <w:t>cycle of BNPP-1 and thereafter.</w:t>
            </w:r>
          </w:p>
        </w:tc>
      </w:tr>
      <w:tr w:rsidR="00E211B2" w:rsidRPr="004B2A3C" w14:paraId="41ADA189" w14:textId="77777777" w:rsidTr="001F34F9">
        <w:trPr>
          <w:trHeight w:val="20"/>
          <w:jc w:val="center"/>
        </w:trPr>
        <w:tc>
          <w:tcPr>
            <w:tcW w:w="10065" w:type="dxa"/>
            <w:vAlign w:val="center"/>
          </w:tcPr>
          <w:p w14:paraId="41ADA187" w14:textId="6EB171F0" w:rsidR="00E211B2" w:rsidRPr="004B2A3C" w:rsidRDefault="00E211B2" w:rsidP="00ED3043">
            <w:pPr>
              <w:spacing w:before="0" w:after="0"/>
              <w:jc w:val="both"/>
              <w:rPr>
                <w:rFonts w:ascii="Arial" w:hAnsi="Arial" w:cs="Arial"/>
                <w:sz w:val="20"/>
                <w:szCs w:val="20"/>
                <w:lang w:eastAsia="ru-RU"/>
              </w:rPr>
            </w:pPr>
            <w:r w:rsidRPr="004B2A3C">
              <w:rPr>
                <w:rFonts w:ascii="Arial" w:hAnsi="Arial" w:cs="Arial"/>
                <w:b/>
                <w:bCs/>
                <w:sz w:val="22"/>
                <w:szCs w:val="22"/>
                <w:lang w:eastAsia="ru-RU"/>
              </w:rPr>
              <w:t>НАЗВАНИЕ</w:t>
            </w:r>
            <w:r w:rsidRPr="004B2A3C">
              <w:rPr>
                <w:rFonts w:ascii="Arial" w:hAnsi="Arial" w:cs="Arial"/>
                <w:sz w:val="22"/>
                <w:szCs w:val="22"/>
                <w:lang w:eastAsia="ru-RU"/>
              </w:rPr>
              <w:t>:</w:t>
            </w:r>
            <w:r w:rsidRPr="004B2A3C">
              <w:rPr>
                <w:rFonts w:ascii="Arial" w:hAnsi="Arial" w:cs="Arial"/>
                <w:lang w:eastAsia="ru-RU"/>
              </w:rPr>
              <w:t xml:space="preserve"> О внедрении и загрузке нового поколения тепловыделяющей сборки ТВС-2М вместо УТВС</w:t>
            </w:r>
            <w:r w:rsidR="006E17E4">
              <w:rPr>
                <w:rFonts w:ascii="Arial" w:hAnsi="Arial" w:cs="Arial"/>
                <w:lang w:eastAsia="ru-RU"/>
              </w:rPr>
              <w:t xml:space="preserve"> </w:t>
            </w:r>
            <w:r w:rsidR="00C80FFD" w:rsidRPr="004B2A3C">
              <w:rPr>
                <w:rFonts w:ascii="Arial" w:hAnsi="Arial" w:cs="Arial"/>
                <w:lang w:eastAsia="ru-RU"/>
              </w:rPr>
              <w:t>в 7-ом и последующих топливных циклах</w:t>
            </w:r>
            <w:r w:rsidR="00C80FFD" w:rsidRPr="004B2A3C">
              <w:rPr>
                <w:rFonts w:ascii="Arial" w:hAnsi="Arial" w:cs="Arial"/>
                <w:sz w:val="22"/>
                <w:szCs w:val="22"/>
              </w:rPr>
              <w:t xml:space="preserve"> </w:t>
            </w:r>
            <w:r w:rsidR="00D02A9F">
              <w:rPr>
                <w:rFonts w:ascii="Arial" w:hAnsi="Arial" w:cs="Arial"/>
              </w:rPr>
              <w:t>АЭС Бушер</w:t>
            </w:r>
            <w:r w:rsidR="00D02A9F" w:rsidRPr="00D02A9F">
              <w:rPr>
                <w:rFonts w:ascii="Arial" w:hAnsi="Arial" w:cs="Arial"/>
              </w:rPr>
              <w:t xml:space="preserve"> </w:t>
            </w:r>
            <w:r w:rsidR="00D02A9F" w:rsidRPr="004B2A3C">
              <w:rPr>
                <w:rFonts w:ascii="Arial" w:hAnsi="Arial" w:cs="Arial"/>
                <w:lang w:eastAsia="ru-RU"/>
              </w:rPr>
              <w:t>Блок №1</w:t>
            </w:r>
            <w:r w:rsidRPr="004B2A3C">
              <w:rPr>
                <w:rFonts w:ascii="Arial" w:hAnsi="Arial" w:cs="Arial"/>
              </w:rPr>
              <w:t>.</w:t>
            </w:r>
          </w:p>
          <w:p w14:paraId="41ADA188" w14:textId="77777777" w:rsidR="00E211B2" w:rsidRPr="004B2A3C" w:rsidRDefault="00E211B2" w:rsidP="00ED3043">
            <w:pPr>
              <w:spacing w:before="0" w:after="0"/>
              <w:jc w:val="both"/>
              <w:rPr>
                <w:rFonts w:ascii="Arial" w:hAnsi="Arial" w:cs="Arial"/>
                <w:sz w:val="22"/>
                <w:szCs w:val="22"/>
              </w:rPr>
            </w:pPr>
          </w:p>
        </w:tc>
      </w:tr>
      <w:tr w:rsidR="00E211B2" w:rsidRPr="004B2A3C" w14:paraId="41ADA18B" w14:textId="77777777" w:rsidTr="001F34F9">
        <w:trPr>
          <w:trHeight w:val="20"/>
          <w:jc w:val="center"/>
        </w:trPr>
        <w:tc>
          <w:tcPr>
            <w:tcW w:w="10065" w:type="dxa"/>
            <w:vAlign w:val="center"/>
          </w:tcPr>
          <w:p w14:paraId="41ADA18A" w14:textId="77777777" w:rsidR="00E211B2" w:rsidRPr="004B2A3C" w:rsidRDefault="00E211B2" w:rsidP="00ED3043">
            <w:pPr>
              <w:spacing w:before="0" w:after="0"/>
              <w:jc w:val="both"/>
              <w:rPr>
                <w:rFonts w:ascii="Arial" w:hAnsi="Arial" w:cs="Arial"/>
                <w:lang w:val="en-US" w:eastAsia="ru-RU"/>
              </w:rPr>
            </w:pPr>
            <w:r w:rsidRPr="004B2A3C">
              <w:rPr>
                <w:rFonts w:ascii="Arial" w:hAnsi="Arial" w:cs="Arial"/>
                <w:b/>
                <w:bCs/>
                <w:lang w:val="en-US" w:eastAsia="ru-RU"/>
              </w:rPr>
              <w:t>FACILITY</w:t>
            </w:r>
            <w:r w:rsidRPr="004B2A3C">
              <w:rPr>
                <w:rFonts w:ascii="Arial" w:hAnsi="Arial" w:cs="Arial"/>
                <w:lang w:val="en-US" w:eastAsia="ru-RU"/>
              </w:rPr>
              <w:t xml:space="preserve">: Bushehr Nuclear </w:t>
            </w:r>
            <w:r w:rsidRPr="004B2A3C">
              <w:rPr>
                <w:rFonts w:ascii="Arial" w:hAnsi="Arial"/>
                <w:lang w:val="en-US"/>
              </w:rPr>
              <w:t>Power Plant-Unit №1 (BNPP-1). Buildings 1ZA</w:t>
            </w:r>
            <w:r w:rsidRPr="004B2A3C">
              <w:rPr>
                <w:rFonts w:ascii="Arial" w:hAnsi="Arial" w:cs="Arial"/>
                <w:lang w:val="en-US" w:eastAsia="ru-RU"/>
              </w:rPr>
              <w:t xml:space="preserve"> and 2ZK.0</w:t>
            </w:r>
          </w:p>
        </w:tc>
      </w:tr>
      <w:tr w:rsidR="00E211B2" w:rsidRPr="004B2A3C" w14:paraId="41ADA18E" w14:textId="77777777" w:rsidTr="001F34F9">
        <w:trPr>
          <w:trHeight w:val="20"/>
          <w:jc w:val="center"/>
        </w:trPr>
        <w:tc>
          <w:tcPr>
            <w:tcW w:w="10065" w:type="dxa"/>
            <w:vAlign w:val="center"/>
          </w:tcPr>
          <w:p w14:paraId="41ADA18C" w14:textId="749E2909" w:rsidR="00E211B2" w:rsidRPr="004B2A3C" w:rsidRDefault="00E211B2" w:rsidP="00ED3043">
            <w:pPr>
              <w:spacing w:before="0" w:after="0"/>
              <w:jc w:val="both"/>
              <w:rPr>
                <w:rFonts w:ascii="Arial" w:hAnsi="Arial" w:cs="Arial"/>
                <w:sz w:val="22"/>
                <w:szCs w:val="22"/>
                <w:lang w:eastAsia="ru-RU"/>
              </w:rPr>
            </w:pPr>
            <w:r w:rsidRPr="004B2A3C">
              <w:rPr>
                <w:rFonts w:ascii="Arial" w:hAnsi="Arial" w:cs="Arial"/>
                <w:b/>
                <w:bCs/>
                <w:sz w:val="22"/>
                <w:szCs w:val="22"/>
                <w:lang w:eastAsia="ru-RU"/>
              </w:rPr>
              <w:t>ОБЪЕКТ</w:t>
            </w:r>
            <w:r w:rsidRPr="004B2A3C">
              <w:rPr>
                <w:rFonts w:ascii="Arial" w:hAnsi="Arial" w:cs="Arial"/>
                <w:sz w:val="22"/>
                <w:szCs w:val="22"/>
                <w:lang w:eastAsia="ru-RU"/>
              </w:rPr>
              <w:t xml:space="preserve">: </w:t>
            </w:r>
            <w:r w:rsidR="00F204D8" w:rsidRPr="004B2A3C">
              <w:rPr>
                <w:rFonts w:ascii="Arial" w:hAnsi="Arial" w:cs="Arial"/>
                <w:lang w:eastAsia="ru-RU"/>
              </w:rPr>
              <w:t xml:space="preserve">АЭС </w:t>
            </w:r>
            <w:r w:rsidRPr="004B2A3C">
              <w:rPr>
                <w:rFonts w:ascii="Arial" w:hAnsi="Arial" w:cs="Arial"/>
                <w:lang w:eastAsia="ru-RU"/>
              </w:rPr>
              <w:t>Бушер Блок №1. Здания 1</w:t>
            </w:r>
            <w:r w:rsidRPr="004B2A3C">
              <w:rPr>
                <w:rFonts w:ascii="Arial" w:hAnsi="Arial" w:cs="Arial"/>
                <w:lang w:val="en-US" w:eastAsia="ru-RU"/>
              </w:rPr>
              <w:t>ZA</w:t>
            </w:r>
            <w:r w:rsidRPr="004B2A3C">
              <w:rPr>
                <w:rFonts w:ascii="Arial" w:hAnsi="Arial" w:cs="Arial"/>
                <w:lang w:eastAsia="ru-RU"/>
              </w:rPr>
              <w:t xml:space="preserve"> и 2</w:t>
            </w:r>
            <w:r w:rsidRPr="004B2A3C">
              <w:rPr>
                <w:rFonts w:ascii="Arial" w:hAnsi="Arial" w:cs="Arial"/>
                <w:lang w:val="en-US" w:eastAsia="ru-RU"/>
              </w:rPr>
              <w:t>ZK</w:t>
            </w:r>
            <w:r w:rsidRPr="004B2A3C">
              <w:rPr>
                <w:rFonts w:ascii="Arial" w:hAnsi="Arial" w:cs="Arial"/>
                <w:lang w:eastAsia="ru-RU"/>
              </w:rPr>
              <w:t>.0</w:t>
            </w:r>
          </w:p>
          <w:p w14:paraId="41ADA18D" w14:textId="77777777" w:rsidR="00E211B2" w:rsidRPr="004B2A3C" w:rsidRDefault="00E211B2" w:rsidP="00ED3043">
            <w:pPr>
              <w:spacing w:before="0" w:after="0"/>
              <w:jc w:val="both"/>
              <w:rPr>
                <w:rFonts w:ascii="Arial" w:hAnsi="Arial" w:cs="Arial"/>
                <w:sz w:val="22"/>
                <w:szCs w:val="22"/>
              </w:rPr>
            </w:pPr>
          </w:p>
        </w:tc>
      </w:tr>
      <w:tr w:rsidR="00E211B2" w:rsidRPr="00E4048A" w14:paraId="41ADA190" w14:textId="77777777" w:rsidTr="001F34F9">
        <w:trPr>
          <w:trHeight w:val="20"/>
          <w:jc w:val="center"/>
        </w:trPr>
        <w:tc>
          <w:tcPr>
            <w:tcW w:w="10065" w:type="dxa"/>
            <w:vAlign w:val="center"/>
          </w:tcPr>
          <w:p w14:paraId="41ADA18F" w14:textId="77777777" w:rsidR="00E211B2" w:rsidRPr="004B2A3C" w:rsidRDefault="00E211B2" w:rsidP="00ED3043">
            <w:pPr>
              <w:spacing w:before="0" w:after="0"/>
              <w:jc w:val="both"/>
              <w:rPr>
                <w:rFonts w:ascii="Arial" w:hAnsi="Arial" w:cs="Arial"/>
                <w:lang w:val="en-US"/>
              </w:rPr>
            </w:pPr>
            <w:r w:rsidRPr="004B2A3C">
              <w:rPr>
                <w:rFonts w:ascii="Arial" w:hAnsi="Arial" w:cs="Arial"/>
                <w:b/>
                <w:bCs/>
                <w:lang w:val="en-US" w:eastAsia="ru-RU"/>
              </w:rPr>
              <w:t>STRUCTURAL ELEMENT</w:t>
            </w:r>
            <w:r w:rsidRPr="004B2A3C">
              <w:rPr>
                <w:rFonts w:ascii="Arial" w:hAnsi="Arial" w:cs="Arial"/>
                <w:lang w:val="en-US" w:eastAsia="ru-RU"/>
              </w:rPr>
              <w:t xml:space="preserve">: </w:t>
            </w:r>
            <w:r w:rsidRPr="004B2A3C">
              <w:rPr>
                <w:rFonts w:ascii="Arial" w:hAnsi="Arial"/>
                <w:lang w:val="en-US"/>
              </w:rPr>
              <w:t>Fuel Assembly</w:t>
            </w:r>
            <w:r w:rsidRPr="004B2A3C">
              <w:rPr>
                <w:rFonts w:ascii="Arial" w:hAnsi="Arial" w:cs="Arial"/>
                <w:lang w:val="en-US"/>
              </w:rPr>
              <w:t xml:space="preserve"> (FA)</w:t>
            </w:r>
          </w:p>
        </w:tc>
      </w:tr>
      <w:tr w:rsidR="00E211B2" w:rsidRPr="004B2A3C" w14:paraId="41ADA193" w14:textId="77777777" w:rsidTr="001F34F9">
        <w:trPr>
          <w:trHeight w:val="20"/>
          <w:jc w:val="center"/>
        </w:trPr>
        <w:tc>
          <w:tcPr>
            <w:tcW w:w="10065" w:type="dxa"/>
            <w:vAlign w:val="center"/>
          </w:tcPr>
          <w:p w14:paraId="41ADA191" w14:textId="77777777" w:rsidR="00E211B2" w:rsidRPr="004B2A3C" w:rsidRDefault="00E211B2" w:rsidP="00ED3043">
            <w:pPr>
              <w:spacing w:before="0" w:after="0"/>
              <w:jc w:val="both"/>
              <w:rPr>
                <w:rFonts w:ascii="Arial" w:hAnsi="Arial"/>
              </w:rPr>
            </w:pPr>
            <w:r w:rsidRPr="004B2A3C">
              <w:rPr>
                <w:rFonts w:ascii="Arial" w:hAnsi="Arial" w:cs="Arial"/>
                <w:b/>
                <w:bCs/>
                <w:sz w:val="22"/>
                <w:szCs w:val="22"/>
                <w:lang w:eastAsia="ru-RU"/>
              </w:rPr>
              <w:t>КОНСТРУКТИВНЫЙ ЭЛЕМЕНТ</w:t>
            </w:r>
            <w:r w:rsidRPr="004B2A3C">
              <w:rPr>
                <w:rFonts w:ascii="Arial" w:hAnsi="Arial" w:cs="Arial"/>
                <w:sz w:val="22"/>
                <w:szCs w:val="22"/>
                <w:lang w:eastAsia="ru-RU"/>
              </w:rPr>
              <w:t xml:space="preserve">: </w:t>
            </w:r>
            <w:r w:rsidRPr="004B2A3C">
              <w:rPr>
                <w:rFonts w:ascii="Arial" w:hAnsi="Arial"/>
              </w:rPr>
              <w:t>Тепловыделяющая Сборка (ТВС)</w:t>
            </w:r>
          </w:p>
          <w:p w14:paraId="41ADA192" w14:textId="77777777" w:rsidR="00E211B2" w:rsidRPr="004B2A3C" w:rsidRDefault="00E211B2" w:rsidP="00ED3043">
            <w:pPr>
              <w:spacing w:before="0" w:after="0"/>
              <w:jc w:val="both"/>
              <w:rPr>
                <w:rFonts w:ascii="Arial" w:hAnsi="Arial" w:cs="Arial"/>
                <w:sz w:val="22"/>
                <w:szCs w:val="22"/>
              </w:rPr>
            </w:pPr>
          </w:p>
        </w:tc>
      </w:tr>
      <w:tr w:rsidR="00E211B2" w:rsidRPr="00E4048A" w14:paraId="41ADA195" w14:textId="77777777" w:rsidTr="001F34F9">
        <w:trPr>
          <w:trHeight w:val="20"/>
          <w:jc w:val="center"/>
        </w:trPr>
        <w:tc>
          <w:tcPr>
            <w:tcW w:w="10065" w:type="dxa"/>
            <w:vAlign w:val="center"/>
          </w:tcPr>
          <w:p w14:paraId="41ADA194" w14:textId="77777777" w:rsidR="00E211B2" w:rsidRPr="004B2A3C" w:rsidRDefault="00E211B2" w:rsidP="00ED3043">
            <w:pPr>
              <w:spacing w:before="0" w:after="0"/>
              <w:jc w:val="both"/>
              <w:rPr>
                <w:rFonts w:ascii="Arial" w:hAnsi="Arial" w:cs="Arial"/>
                <w:sz w:val="16"/>
                <w:szCs w:val="16"/>
                <w:lang w:val="en-US"/>
              </w:rPr>
            </w:pPr>
            <w:r w:rsidRPr="004B2A3C">
              <w:rPr>
                <w:rFonts w:ascii="Arial" w:hAnsi="Arial" w:cs="Arial"/>
                <w:b/>
                <w:bCs/>
                <w:lang w:val="en-US"/>
              </w:rPr>
              <w:t xml:space="preserve">SAFETY CLASS </w:t>
            </w:r>
            <w:r w:rsidRPr="004B2A3C">
              <w:rPr>
                <w:rFonts w:ascii="Arial" w:hAnsi="Arial"/>
                <w:lang w:val="en-US"/>
              </w:rPr>
              <w:t>(as per OPB-88/97):1N</w:t>
            </w:r>
            <w:r w:rsidRPr="004B2A3C">
              <w:rPr>
                <w:rFonts w:ascii="Arial" w:hAnsi="Arial" w:cs="Arial"/>
                <w:lang w:val="en-US"/>
              </w:rPr>
              <w:t xml:space="preserve"> </w:t>
            </w:r>
          </w:p>
        </w:tc>
      </w:tr>
      <w:tr w:rsidR="00E211B2" w:rsidRPr="004B2A3C" w14:paraId="41ADA198" w14:textId="77777777" w:rsidTr="001F34F9">
        <w:trPr>
          <w:trHeight w:val="20"/>
          <w:jc w:val="center"/>
        </w:trPr>
        <w:tc>
          <w:tcPr>
            <w:tcW w:w="10065" w:type="dxa"/>
            <w:vAlign w:val="center"/>
          </w:tcPr>
          <w:p w14:paraId="41ADA196" w14:textId="77777777" w:rsidR="00E211B2" w:rsidRPr="004B2A3C" w:rsidRDefault="00E211B2" w:rsidP="00ED3043">
            <w:pPr>
              <w:spacing w:before="0" w:after="0"/>
              <w:jc w:val="both"/>
              <w:rPr>
                <w:rFonts w:ascii="Arial" w:hAnsi="Arial"/>
              </w:rPr>
            </w:pPr>
            <w:r w:rsidRPr="004B2A3C">
              <w:rPr>
                <w:rFonts w:ascii="Arial" w:hAnsi="Arial" w:cs="Arial"/>
                <w:b/>
                <w:bCs/>
                <w:sz w:val="22"/>
                <w:szCs w:val="22"/>
              </w:rPr>
              <w:t xml:space="preserve">КЛАСС БЕЗОПАСНОСТИ </w:t>
            </w:r>
            <w:r w:rsidRPr="004B2A3C">
              <w:rPr>
                <w:rFonts w:ascii="Arial" w:hAnsi="Arial"/>
              </w:rPr>
              <w:t>(по ОПБ-88/97)</w:t>
            </w:r>
            <w:r w:rsidRPr="004B2A3C">
              <w:rPr>
                <w:rFonts w:ascii="Arial" w:hAnsi="Arial" w:cs="Arial"/>
              </w:rPr>
              <w:t xml:space="preserve">: </w:t>
            </w:r>
            <w:r w:rsidRPr="004B2A3C">
              <w:rPr>
                <w:rFonts w:ascii="Arial" w:hAnsi="Arial"/>
              </w:rPr>
              <w:t>1Н</w:t>
            </w:r>
          </w:p>
          <w:p w14:paraId="41ADA197" w14:textId="77777777" w:rsidR="00E211B2" w:rsidRPr="004B2A3C" w:rsidRDefault="00E211B2" w:rsidP="00ED3043">
            <w:pPr>
              <w:spacing w:before="0" w:after="0"/>
              <w:jc w:val="both"/>
              <w:rPr>
                <w:rFonts w:ascii="Arial" w:hAnsi="Arial" w:cs="Arial"/>
                <w:sz w:val="20"/>
                <w:szCs w:val="20"/>
              </w:rPr>
            </w:pPr>
          </w:p>
        </w:tc>
      </w:tr>
      <w:tr w:rsidR="00E211B2" w:rsidRPr="00E4048A" w14:paraId="41ADA19A" w14:textId="77777777" w:rsidTr="001F34F9">
        <w:trPr>
          <w:trHeight w:val="20"/>
          <w:jc w:val="center"/>
        </w:trPr>
        <w:tc>
          <w:tcPr>
            <w:tcW w:w="10065" w:type="dxa"/>
            <w:vAlign w:val="center"/>
          </w:tcPr>
          <w:p w14:paraId="41ADA199" w14:textId="77777777" w:rsidR="00E211B2" w:rsidRPr="004B2A3C" w:rsidRDefault="00E211B2" w:rsidP="00ED3043">
            <w:pPr>
              <w:spacing w:before="0" w:after="0"/>
              <w:jc w:val="both"/>
              <w:rPr>
                <w:rFonts w:ascii="Arial" w:hAnsi="Arial" w:cs="Arial"/>
                <w:sz w:val="16"/>
                <w:szCs w:val="16"/>
                <w:lang w:val="en-US"/>
              </w:rPr>
            </w:pPr>
            <w:r w:rsidRPr="004B2A3C">
              <w:rPr>
                <w:rFonts w:ascii="Arial" w:hAnsi="Arial" w:cs="Arial"/>
                <w:b/>
                <w:bCs/>
                <w:lang w:val="en-US"/>
              </w:rPr>
              <w:t>EQUIPMENT GROUP</w:t>
            </w:r>
            <w:r w:rsidRPr="004B2A3C">
              <w:rPr>
                <w:rFonts w:ascii="Arial" w:hAnsi="Arial" w:cs="Arial" w:hint="cs"/>
                <w:b/>
                <w:bCs/>
                <w:rtl/>
                <w:lang w:val="en-US"/>
              </w:rPr>
              <w:t>:</w:t>
            </w:r>
            <w:r w:rsidRPr="004B2A3C">
              <w:rPr>
                <w:rFonts w:ascii="Arial" w:hAnsi="Arial" w:cs="Arial"/>
                <w:b/>
                <w:bCs/>
                <w:lang w:val="en-US"/>
              </w:rPr>
              <w:t xml:space="preserve"> </w:t>
            </w:r>
            <w:r w:rsidRPr="004B2A3C">
              <w:rPr>
                <w:rFonts w:ascii="Arial" w:hAnsi="Arial"/>
                <w:lang w:val="en-US"/>
              </w:rPr>
              <w:t>(as per PNAE G-7-008-89)</w:t>
            </w:r>
            <w:r w:rsidR="001F34F9" w:rsidRPr="004B2A3C">
              <w:rPr>
                <w:rFonts w:ascii="Arial" w:hAnsi="Arial"/>
                <w:lang w:val="en-US"/>
              </w:rPr>
              <w:t>: No</w:t>
            </w:r>
          </w:p>
        </w:tc>
      </w:tr>
      <w:tr w:rsidR="00E211B2" w:rsidRPr="004B2A3C" w14:paraId="41ADA19D" w14:textId="77777777" w:rsidTr="001F34F9">
        <w:trPr>
          <w:trHeight w:val="20"/>
          <w:jc w:val="center"/>
        </w:trPr>
        <w:tc>
          <w:tcPr>
            <w:tcW w:w="10065" w:type="dxa"/>
            <w:vAlign w:val="center"/>
          </w:tcPr>
          <w:p w14:paraId="41ADA19B" w14:textId="77777777" w:rsidR="00E211B2" w:rsidRPr="004B2A3C" w:rsidRDefault="00E211B2" w:rsidP="00ED3043">
            <w:pPr>
              <w:spacing w:before="0" w:after="0"/>
              <w:jc w:val="both"/>
              <w:rPr>
                <w:rFonts w:ascii="Arial" w:hAnsi="Arial"/>
              </w:rPr>
            </w:pPr>
            <w:r w:rsidRPr="004B2A3C">
              <w:rPr>
                <w:rFonts w:ascii="Arial" w:hAnsi="Arial" w:cs="Arial"/>
                <w:b/>
                <w:bCs/>
                <w:sz w:val="22"/>
                <w:szCs w:val="22"/>
              </w:rPr>
              <w:t>ГРУППА ОБОРУДОВАНИЯ</w:t>
            </w:r>
            <w:r w:rsidRPr="004B2A3C">
              <w:rPr>
                <w:rFonts w:ascii="Arial" w:hAnsi="Arial" w:cs="Arial" w:hint="cs"/>
                <w:b/>
                <w:bCs/>
                <w:sz w:val="22"/>
                <w:szCs w:val="22"/>
                <w:rtl/>
              </w:rPr>
              <w:t>:</w:t>
            </w:r>
            <w:r w:rsidRPr="004B2A3C">
              <w:rPr>
                <w:rFonts w:ascii="Arial" w:hAnsi="Arial" w:cs="Arial"/>
                <w:b/>
                <w:bCs/>
                <w:sz w:val="22"/>
                <w:szCs w:val="22"/>
              </w:rPr>
              <w:t xml:space="preserve"> </w:t>
            </w:r>
            <w:r w:rsidRPr="004B2A3C">
              <w:rPr>
                <w:rFonts w:ascii="Arial" w:hAnsi="Arial"/>
              </w:rPr>
              <w:t>(по ПНАЭ Г-7-008-89)</w:t>
            </w:r>
            <w:r w:rsidR="001F34F9" w:rsidRPr="004B2A3C">
              <w:rPr>
                <w:rFonts w:ascii="Arial" w:hAnsi="Arial"/>
              </w:rPr>
              <w:t>: Нет</w:t>
            </w:r>
          </w:p>
          <w:p w14:paraId="41ADA19C" w14:textId="77777777" w:rsidR="00E211B2" w:rsidRPr="004B2A3C" w:rsidRDefault="00E211B2" w:rsidP="00ED3043">
            <w:pPr>
              <w:spacing w:before="0" w:after="0"/>
              <w:jc w:val="both"/>
              <w:rPr>
                <w:rFonts w:ascii="Arial" w:hAnsi="Arial" w:cs="Arial"/>
                <w:sz w:val="22"/>
                <w:szCs w:val="22"/>
              </w:rPr>
            </w:pPr>
          </w:p>
        </w:tc>
      </w:tr>
      <w:tr w:rsidR="00E211B2" w:rsidRPr="00E4048A" w14:paraId="41ADA19F" w14:textId="77777777" w:rsidTr="001F34F9">
        <w:trPr>
          <w:trHeight w:val="20"/>
          <w:jc w:val="center"/>
        </w:trPr>
        <w:tc>
          <w:tcPr>
            <w:tcW w:w="10065" w:type="dxa"/>
            <w:vAlign w:val="center"/>
          </w:tcPr>
          <w:p w14:paraId="41ADA19E" w14:textId="77777777" w:rsidR="00E211B2" w:rsidRPr="004B2A3C" w:rsidRDefault="00E211B2" w:rsidP="00ED3043">
            <w:pPr>
              <w:spacing w:before="0" w:after="0"/>
              <w:jc w:val="both"/>
              <w:rPr>
                <w:rFonts w:ascii="Arial" w:hAnsi="Arial"/>
                <w:sz w:val="16"/>
                <w:szCs w:val="16"/>
                <w:lang w:val="en-US"/>
              </w:rPr>
            </w:pPr>
            <w:r w:rsidRPr="004B2A3C">
              <w:rPr>
                <w:rFonts w:ascii="Arial" w:hAnsi="Arial" w:cs="Arial"/>
                <w:b/>
                <w:bCs/>
                <w:lang w:val="en-US"/>
              </w:rPr>
              <w:t>SEISMIC STABILITY CLASS</w:t>
            </w:r>
            <w:r w:rsidRPr="004B2A3C">
              <w:rPr>
                <w:rFonts w:ascii="Arial" w:hAnsi="Arial" w:cs="Arial"/>
                <w:lang w:val="en-US"/>
              </w:rPr>
              <w:t>:</w:t>
            </w:r>
            <w:r w:rsidR="001F34F9" w:rsidRPr="004B2A3C">
              <w:rPr>
                <w:rFonts w:ascii="Arial" w:hAnsi="Arial" w:cs="Arial"/>
                <w:lang w:val="en-US"/>
              </w:rPr>
              <w:t xml:space="preserve"> </w:t>
            </w:r>
            <w:r w:rsidR="001F34F9" w:rsidRPr="004B2A3C">
              <w:rPr>
                <w:rFonts w:ascii="Arial" w:hAnsi="Arial"/>
                <w:lang w:val="en-US"/>
              </w:rPr>
              <w:t>(as per PNAE G-5-006-87):</w:t>
            </w:r>
            <w:r w:rsidRPr="004B2A3C">
              <w:rPr>
                <w:rFonts w:ascii="Arial" w:hAnsi="Arial" w:cs="Arial"/>
                <w:lang w:val="en-US"/>
              </w:rPr>
              <w:t xml:space="preserve"> </w:t>
            </w:r>
            <w:r w:rsidRPr="004B2A3C">
              <w:rPr>
                <w:rFonts w:ascii="Arial" w:hAnsi="Arial"/>
                <w:lang w:val="en-US"/>
              </w:rPr>
              <w:t>I</w:t>
            </w:r>
          </w:p>
        </w:tc>
      </w:tr>
      <w:tr w:rsidR="00E211B2" w:rsidRPr="004B2A3C" w14:paraId="41ADA1A2" w14:textId="77777777" w:rsidTr="001F34F9">
        <w:trPr>
          <w:trHeight w:val="20"/>
          <w:jc w:val="center"/>
        </w:trPr>
        <w:tc>
          <w:tcPr>
            <w:tcW w:w="10065" w:type="dxa"/>
            <w:vAlign w:val="center"/>
          </w:tcPr>
          <w:p w14:paraId="41ADA1A0" w14:textId="77777777" w:rsidR="00E211B2" w:rsidRPr="004B2A3C" w:rsidRDefault="00E211B2" w:rsidP="00ED3043">
            <w:pPr>
              <w:spacing w:before="0" w:after="0"/>
              <w:jc w:val="both"/>
              <w:rPr>
                <w:rFonts w:ascii="Arial" w:hAnsi="Arial"/>
              </w:rPr>
            </w:pPr>
            <w:r w:rsidRPr="004B2A3C">
              <w:rPr>
                <w:rFonts w:ascii="Arial" w:hAnsi="Arial" w:cs="Arial"/>
                <w:b/>
                <w:bCs/>
                <w:sz w:val="22"/>
                <w:szCs w:val="28"/>
              </w:rPr>
              <w:t>КАТЕГОРИЯ СЕЙСМОСТОЙКОСТИ</w:t>
            </w:r>
            <w:r w:rsidRPr="004B2A3C">
              <w:rPr>
                <w:rFonts w:ascii="Arial" w:hAnsi="Arial" w:cs="Arial"/>
                <w:sz w:val="22"/>
                <w:szCs w:val="28"/>
              </w:rPr>
              <w:t xml:space="preserve">: </w:t>
            </w:r>
            <w:r w:rsidR="001F34F9" w:rsidRPr="004B2A3C">
              <w:rPr>
                <w:rFonts w:ascii="Arial" w:hAnsi="Arial"/>
              </w:rPr>
              <w:t xml:space="preserve">(по ПНАЭ Г-5-006-87): </w:t>
            </w:r>
            <w:r w:rsidRPr="004B2A3C">
              <w:rPr>
                <w:rFonts w:ascii="Arial" w:hAnsi="Arial"/>
              </w:rPr>
              <w:t>I</w:t>
            </w:r>
          </w:p>
          <w:p w14:paraId="41ADA1A1" w14:textId="77777777" w:rsidR="00E211B2" w:rsidRPr="004B2A3C" w:rsidRDefault="00E211B2" w:rsidP="00ED3043">
            <w:pPr>
              <w:spacing w:before="0" w:after="0"/>
              <w:jc w:val="both"/>
              <w:rPr>
                <w:rFonts w:ascii="Arial" w:hAnsi="Arial"/>
                <w:sz w:val="22"/>
                <w:szCs w:val="28"/>
              </w:rPr>
            </w:pPr>
          </w:p>
        </w:tc>
      </w:tr>
      <w:tr w:rsidR="00E211B2" w:rsidRPr="00E4048A" w14:paraId="41ADA1A4" w14:textId="77777777" w:rsidTr="001F34F9">
        <w:trPr>
          <w:trHeight w:val="20"/>
          <w:jc w:val="center"/>
        </w:trPr>
        <w:tc>
          <w:tcPr>
            <w:tcW w:w="10065" w:type="dxa"/>
            <w:vAlign w:val="center"/>
          </w:tcPr>
          <w:p w14:paraId="41ADA1A3" w14:textId="77777777" w:rsidR="00E211B2" w:rsidRPr="004B2A3C" w:rsidRDefault="00E211B2" w:rsidP="00ED3043">
            <w:pPr>
              <w:spacing w:before="0" w:after="0"/>
              <w:jc w:val="both"/>
              <w:rPr>
                <w:rFonts w:ascii="Arial" w:hAnsi="Arial" w:cs="Arial"/>
                <w:sz w:val="16"/>
                <w:szCs w:val="16"/>
                <w:lang w:val="en-US" w:bidi="fa-IR"/>
              </w:rPr>
            </w:pPr>
            <w:r w:rsidRPr="004B2A3C">
              <w:rPr>
                <w:rFonts w:ascii="Arial" w:hAnsi="Arial" w:cs="Arial"/>
                <w:b/>
                <w:bCs/>
                <w:lang w:val="en-US"/>
              </w:rPr>
              <w:t>TYPE OF ACTIVITY</w:t>
            </w:r>
            <w:r w:rsidRPr="004B2A3C">
              <w:rPr>
                <w:rFonts w:ascii="Arial" w:hAnsi="Arial" w:cs="Arial"/>
                <w:lang w:val="en-US"/>
              </w:rPr>
              <w:t xml:space="preserve">: </w:t>
            </w:r>
            <w:r w:rsidRPr="004B2A3C">
              <w:rPr>
                <w:rFonts w:ascii="Arial" w:hAnsi="Arial"/>
                <w:lang w:val="en-US"/>
              </w:rPr>
              <w:t>Modernization/Implementation of new generation fuel assemblies</w:t>
            </w:r>
          </w:p>
        </w:tc>
      </w:tr>
      <w:tr w:rsidR="00E211B2" w:rsidRPr="004B2A3C" w14:paraId="41ADA1A6" w14:textId="77777777" w:rsidTr="001F34F9">
        <w:trPr>
          <w:trHeight w:val="20"/>
          <w:jc w:val="center"/>
        </w:trPr>
        <w:tc>
          <w:tcPr>
            <w:tcW w:w="10065" w:type="dxa"/>
            <w:tcBorders>
              <w:bottom w:val="single" w:sz="4" w:space="0" w:color="auto"/>
            </w:tcBorders>
            <w:vAlign w:val="center"/>
          </w:tcPr>
          <w:p w14:paraId="41ADA1A5" w14:textId="77777777" w:rsidR="00E211B2" w:rsidRPr="004B2A3C" w:rsidRDefault="00E211B2" w:rsidP="00ED3043">
            <w:pPr>
              <w:spacing w:before="0" w:after="0"/>
              <w:rPr>
                <w:rFonts w:ascii="Arial" w:hAnsi="Arial"/>
              </w:rPr>
            </w:pPr>
            <w:r w:rsidRPr="004B2A3C">
              <w:rPr>
                <w:rFonts w:ascii="Arial" w:hAnsi="Arial" w:cs="Arial"/>
                <w:b/>
                <w:bCs/>
                <w:sz w:val="22"/>
                <w:szCs w:val="22"/>
              </w:rPr>
              <w:t>ВИД РАБОТЫ</w:t>
            </w:r>
            <w:r w:rsidRPr="004B2A3C">
              <w:rPr>
                <w:rFonts w:ascii="Arial" w:hAnsi="Arial" w:cs="Arial"/>
                <w:sz w:val="22"/>
                <w:szCs w:val="22"/>
              </w:rPr>
              <w:t>:</w:t>
            </w:r>
            <w:r w:rsidRPr="004B2A3C">
              <w:rPr>
                <w:rFonts w:ascii="Tahoma" w:hAnsi="Tahoma" w:cs="Tahoma"/>
                <w:sz w:val="20"/>
                <w:szCs w:val="20"/>
              </w:rPr>
              <w:t xml:space="preserve"> </w:t>
            </w:r>
            <w:r w:rsidRPr="004B2A3C">
              <w:rPr>
                <w:rFonts w:ascii="Arial" w:hAnsi="Arial"/>
              </w:rPr>
              <w:t>Модернизация/Внедрение нового поколения тепловыделяющей Сборки</w:t>
            </w:r>
          </w:p>
        </w:tc>
      </w:tr>
    </w:tbl>
    <w:p w14:paraId="41ADA1A7" w14:textId="77777777" w:rsidR="00456545" w:rsidRPr="004B2A3C" w:rsidRDefault="00456545" w:rsidP="00ED3043">
      <w:pPr>
        <w:spacing w:before="0" w:after="0"/>
        <w:rPr>
          <w:rFonts w:ascii="Arial" w:hAnsi="Arial" w:cs="Arial"/>
          <w:bCs/>
          <w:noProof/>
          <w:color w:val="000000"/>
          <w:rtl/>
          <w:lang w:val="en-US"/>
        </w:rPr>
      </w:pPr>
      <w:r w:rsidRPr="004B2A3C">
        <w:rPr>
          <w:rFonts w:ascii="Arial" w:hAnsi="Arial" w:cs="Arial"/>
          <w:bCs/>
          <w:noProof/>
          <w:color w:val="000000"/>
          <w:rtl/>
          <w:lang w:val="en-US"/>
        </w:rPr>
        <w:br w:type="page"/>
      </w:r>
    </w:p>
    <w:tbl>
      <w:tblPr>
        <w:tblW w:w="10622" w:type="dxa"/>
        <w:jc w:val="center"/>
        <w:tblInd w:w="-176" w:type="dxa"/>
        <w:tblLook w:val="00A0" w:firstRow="1" w:lastRow="0" w:firstColumn="1" w:lastColumn="0" w:noHBand="0" w:noVBand="0"/>
      </w:tblPr>
      <w:tblGrid>
        <w:gridCol w:w="4977"/>
        <w:gridCol w:w="59"/>
        <w:gridCol w:w="397"/>
        <w:gridCol w:w="5189"/>
      </w:tblGrid>
      <w:tr w:rsidR="00F154FF" w:rsidRPr="004B2A3C" w14:paraId="41ADA1AA" w14:textId="77777777" w:rsidTr="00D77EB4">
        <w:trPr>
          <w:trHeight w:val="20"/>
          <w:jc w:val="center"/>
        </w:trPr>
        <w:tc>
          <w:tcPr>
            <w:tcW w:w="4977" w:type="dxa"/>
            <w:tcBorders>
              <w:top w:val="single" w:sz="4" w:space="0" w:color="auto"/>
              <w:left w:val="single" w:sz="4" w:space="0" w:color="auto"/>
              <w:bottom w:val="single" w:sz="4" w:space="0" w:color="auto"/>
            </w:tcBorders>
            <w:shd w:val="clear" w:color="auto" w:fill="D9D9D9" w:themeFill="background1" w:themeFillShade="D9"/>
            <w:vAlign w:val="center"/>
          </w:tcPr>
          <w:p w14:paraId="41ADA1A8" w14:textId="0D4473A7" w:rsidR="00F154FF" w:rsidRPr="004B2A3C" w:rsidRDefault="00DB746D" w:rsidP="00ED3043">
            <w:pPr>
              <w:spacing w:before="60" w:after="60" w:line="200" w:lineRule="atLeast"/>
              <w:rPr>
                <w:rFonts w:ascii="Arial" w:hAnsi="Arial" w:cs="Arial"/>
                <w:lang w:val="en-US"/>
              </w:rPr>
            </w:pPr>
            <w:r w:rsidRPr="004B2A3C">
              <w:rPr>
                <w:rFonts w:ascii="Arial" w:hAnsi="Arial" w:cs="Arial"/>
              </w:rPr>
              <w:lastRenderedPageBreak/>
              <w:br w:type="page"/>
            </w:r>
            <w:r w:rsidR="006E17E4" w:rsidRPr="004B2A3C">
              <w:rPr>
                <w:rFonts w:ascii="Arial" w:hAnsi="Arial" w:cs="Arial"/>
                <w:b/>
                <w:bCs/>
                <w:lang w:val="en-US"/>
              </w:rPr>
              <w:t>REASON</w:t>
            </w:r>
            <w:r w:rsidR="00CC3E62" w:rsidRPr="004B2A3C">
              <w:rPr>
                <w:rFonts w:ascii="Arial" w:hAnsi="Arial" w:cs="Arial"/>
              </w:rPr>
              <w:t>:</w:t>
            </w:r>
          </w:p>
        </w:tc>
        <w:tc>
          <w:tcPr>
            <w:tcW w:w="5645"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14:paraId="41ADA1A9" w14:textId="16158A83" w:rsidR="00F154FF" w:rsidRPr="004B2A3C" w:rsidRDefault="006E17E4" w:rsidP="00ED3043">
            <w:pPr>
              <w:spacing w:before="60" w:after="60" w:line="240" w:lineRule="atLeast"/>
              <w:rPr>
                <w:rFonts w:ascii="Arial" w:hAnsi="Arial" w:cs="Arial"/>
                <w:lang w:val="en-US"/>
              </w:rPr>
            </w:pPr>
            <w:r w:rsidRPr="004B2A3C">
              <w:rPr>
                <w:rFonts w:ascii="Arial" w:hAnsi="Arial" w:cs="Arial"/>
                <w:b/>
                <w:bCs/>
              </w:rPr>
              <w:t>ОБОСНОВАНИЕ</w:t>
            </w:r>
            <w:r w:rsidR="00CC3E62" w:rsidRPr="004B2A3C">
              <w:rPr>
                <w:rFonts w:ascii="Arial" w:hAnsi="Arial" w:cs="Arial"/>
                <w:lang w:val="en-US"/>
              </w:rPr>
              <w:t>:</w:t>
            </w:r>
          </w:p>
        </w:tc>
      </w:tr>
      <w:tr w:rsidR="00DB746D" w:rsidRPr="00624FA7" w14:paraId="41ADA1D3" w14:textId="77777777" w:rsidTr="00D77EB4">
        <w:trPr>
          <w:trHeight w:val="20"/>
          <w:jc w:val="center"/>
        </w:trPr>
        <w:tc>
          <w:tcPr>
            <w:tcW w:w="10622" w:type="dxa"/>
            <w:gridSpan w:val="4"/>
            <w:tcBorders>
              <w:top w:val="single" w:sz="4" w:space="0" w:color="auto"/>
              <w:bottom w:val="single" w:sz="4" w:space="0" w:color="auto"/>
            </w:tcBorders>
          </w:tcPr>
          <w:p w14:paraId="41ADA1AB" w14:textId="1D726C3A" w:rsidR="0067012F" w:rsidRPr="00205340" w:rsidRDefault="0067012F" w:rsidP="00ED3043">
            <w:pPr>
              <w:widowControl w:val="0"/>
              <w:tabs>
                <w:tab w:val="left" w:pos="1168"/>
              </w:tabs>
              <w:spacing w:before="0" w:after="0" w:line="276" w:lineRule="auto"/>
              <w:jc w:val="both"/>
              <w:rPr>
                <w:rFonts w:ascii="Arial" w:hAnsi="Arial"/>
                <w:lang w:val="en-US"/>
              </w:rPr>
            </w:pPr>
            <w:r w:rsidRPr="00205340">
              <w:rPr>
                <w:rFonts w:ascii="Arial" w:hAnsi="Arial"/>
                <w:lang w:val="en-US"/>
              </w:rPr>
              <w:t xml:space="preserve">Reasons for making technical decisions: Programs </w:t>
            </w:r>
            <w:r w:rsidR="00D12CFD" w:rsidRPr="00205340">
              <w:rPr>
                <w:rFonts w:ascii="Arial" w:hAnsi="Arial"/>
                <w:lang w:val="en-US"/>
              </w:rPr>
              <w:t>for</w:t>
            </w:r>
            <w:r w:rsidRPr="00205340">
              <w:rPr>
                <w:rFonts w:ascii="Arial" w:hAnsi="Arial"/>
                <w:lang w:val="en-US"/>
              </w:rPr>
              <w:t xml:space="preserve"> improvement of safety and efficiency</w:t>
            </w:r>
          </w:p>
          <w:p w14:paraId="7676859B" w14:textId="397159B2" w:rsidR="006D30CB" w:rsidRPr="00205340" w:rsidRDefault="006D30CB" w:rsidP="00ED3043">
            <w:pPr>
              <w:widowControl w:val="0"/>
              <w:tabs>
                <w:tab w:val="left" w:pos="1168"/>
              </w:tabs>
              <w:spacing w:before="0" w:after="0" w:line="276" w:lineRule="auto"/>
              <w:jc w:val="both"/>
              <w:rPr>
                <w:rFonts w:asciiTheme="minorBidi" w:hAnsiTheme="minorBidi" w:cstheme="minorBidi"/>
              </w:rPr>
            </w:pPr>
            <w:r w:rsidRPr="00205340">
              <w:rPr>
                <w:rFonts w:ascii="Arial" w:hAnsi="Arial"/>
              </w:rPr>
              <w:t xml:space="preserve">Обоснование технического решения: </w:t>
            </w:r>
            <w:r w:rsidRPr="00205340">
              <w:rPr>
                <w:rFonts w:asciiTheme="minorBidi" w:hAnsiTheme="minorBidi" w:cstheme="minorBidi"/>
              </w:rPr>
              <w:t>Программы повышения безопасности и экономичности</w:t>
            </w:r>
          </w:p>
          <w:p w14:paraId="0AAF1C3F" w14:textId="77777777" w:rsidR="00AD0065" w:rsidRPr="00205340" w:rsidRDefault="00AD0065" w:rsidP="00ED3043">
            <w:pPr>
              <w:widowControl w:val="0"/>
              <w:tabs>
                <w:tab w:val="left" w:pos="1168"/>
              </w:tabs>
              <w:spacing w:before="0" w:after="0" w:line="276" w:lineRule="auto"/>
              <w:jc w:val="both"/>
              <w:rPr>
                <w:rFonts w:ascii="Arial" w:hAnsi="Arial"/>
              </w:rPr>
            </w:pPr>
          </w:p>
          <w:p w14:paraId="41ADA1AD" w14:textId="224FC7FC" w:rsidR="007F1129" w:rsidRPr="00205340" w:rsidRDefault="006D30CB" w:rsidP="00ED3043">
            <w:pPr>
              <w:pStyle w:val="ListParagraph"/>
              <w:widowControl w:val="0"/>
              <w:tabs>
                <w:tab w:val="left" w:pos="356"/>
              </w:tabs>
              <w:spacing w:after="0" w:line="240" w:lineRule="auto"/>
              <w:ind w:left="0"/>
              <w:jc w:val="both"/>
              <w:rPr>
                <w:rFonts w:ascii="Arial" w:hAnsi="Arial"/>
                <w:sz w:val="24"/>
                <w:szCs w:val="24"/>
                <w:lang w:val="en-US"/>
              </w:rPr>
            </w:pPr>
            <w:r w:rsidRPr="00205340">
              <w:rPr>
                <w:rFonts w:ascii="Arial" w:hAnsi="Arial" w:cs="Times New Roman"/>
                <w:sz w:val="24"/>
                <w:szCs w:val="24"/>
                <w:lang w:val="en-US"/>
              </w:rPr>
              <w:t xml:space="preserve">1. </w:t>
            </w:r>
            <w:r w:rsidR="00047D6B" w:rsidRPr="00205340">
              <w:rPr>
                <w:rFonts w:ascii="Arial" w:hAnsi="Arial" w:cs="Times New Roman"/>
                <w:sz w:val="24"/>
                <w:szCs w:val="24"/>
                <w:lang w:val="en-US"/>
              </w:rPr>
              <w:t>R</w:t>
            </w:r>
            <w:r w:rsidR="001D138E" w:rsidRPr="00205340">
              <w:rPr>
                <w:rFonts w:ascii="Arial" w:hAnsi="Arial" w:cs="Times New Roman"/>
                <w:sz w:val="24"/>
                <w:szCs w:val="24"/>
                <w:lang w:val="en-US"/>
              </w:rPr>
              <w:t>egarding</w:t>
            </w:r>
            <w:r w:rsidR="002A0994" w:rsidRPr="00205340">
              <w:rPr>
                <w:rFonts w:ascii="Arial" w:hAnsi="Arial" w:cs="Times New Roman"/>
                <w:sz w:val="24"/>
                <w:szCs w:val="24"/>
                <w:lang w:val="en-US"/>
              </w:rPr>
              <w:t xml:space="preserve"> the calculation results obtained from the report of "Calculation of thermal-mechanical behavior of UTVS in the core of "Bushehr" NPP, Unit 1, selection of the optimal strategy of introduction of rigid skeleton FA and taking into account the results of operation of Russian and foreign NPPs" with code No.446-Pr-186 (See </w:t>
            </w:r>
            <w:r w:rsidR="00EF4F9B" w:rsidRPr="00205340">
              <w:rPr>
                <w:rFonts w:ascii="Arial" w:hAnsi="Arial" w:cs="Times New Roman"/>
                <w:sz w:val="24"/>
                <w:szCs w:val="24"/>
                <w:lang w:val="en-US"/>
              </w:rPr>
              <w:t>Appendix No</w:t>
            </w:r>
            <w:r w:rsidR="002A0994" w:rsidRPr="00205340">
              <w:rPr>
                <w:rFonts w:ascii="Arial" w:hAnsi="Arial" w:cs="Times New Roman"/>
                <w:sz w:val="24"/>
                <w:szCs w:val="24"/>
                <w:lang w:val="en-US"/>
              </w:rPr>
              <w:t>.1), from the viewpoint of assurance of design time of scram for Unit 1 of "Bushehr" NPP, transition to the FAs with welded skeleton (TVS-2M) is necessary</w:t>
            </w:r>
            <w:r w:rsidR="002A0994" w:rsidRPr="00205340">
              <w:rPr>
                <w:rFonts w:ascii="Arial" w:hAnsi="Arial"/>
                <w:sz w:val="24"/>
                <w:szCs w:val="24"/>
                <w:lang w:val="en-US"/>
              </w:rPr>
              <w:t>.</w:t>
            </w:r>
          </w:p>
          <w:p w14:paraId="2FB882F1" w14:textId="61ADFC6A" w:rsidR="006E17E4" w:rsidRPr="00205340" w:rsidRDefault="006E17E4" w:rsidP="00ED3043">
            <w:pPr>
              <w:pStyle w:val="ListParagraph"/>
              <w:widowControl w:val="0"/>
              <w:tabs>
                <w:tab w:val="left" w:pos="356"/>
              </w:tabs>
              <w:spacing w:after="0" w:line="240" w:lineRule="auto"/>
              <w:ind w:left="0"/>
              <w:jc w:val="both"/>
              <w:rPr>
                <w:rFonts w:ascii="Arial" w:hAnsi="Arial" w:cs="Times New Roman"/>
                <w:sz w:val="24"/>
                <w:szCs w:val="24"/>
                <w:lang w:val="en-US"/>
              </w:rPr>
            </w:pPr>
            <w:r w:rsidRPr="00205340">
              <w:rPr>
                <w:rFonts w:ascii="Arial" w:hAnsi="Arial" w:cs="Times New Roman"/>
                <w:sz w:val="24"/>
                <w:szCs w:val="24"/>
                <w:lang w:val="en-US"/>
              </w:rPr>
              <w:t>According to the obtained results, a quick transfer to UTVS with optimized spring unit (with spring wire diameter of 5.1 mm), beginning from the fourth cycle, and subsequent transfer to TVS-2M, beginning from the seventh cycle, is an optimal version of transfer from UTVS to FA with rigid skeleton (TVS-2M) from the point of view of thermal-mechanical behavior of FA in the core of Unit 1, "Bushehr" NPP.</w:t>
            </w:r>
          </w:p>
          <w:p w14:paraId="0B778273" w14:textId="02D43612" w:rsidR="006E17E4" w:rsidRPr="00205340" w:rsidRDefault="006E17E4" w:rsidP="00ED3043">
            <w:pPr>
              <w:pStyle w:val="ListParagraph"/>
              <w:widowControl w:val="0"/>
              <w:tabs>
                <w:tab w:val="left" w:pos="356"/>
              </w:tabs>
              <w:spacing w:after="0" w:line="240" w:lineRule="auto"/>
              <w:ind w:left="0"/>
              <w:jc w:val="both"/>
              <w:rPr>
                <w:rFonts w:ascii="Arial" w:hAnsi="Arial"/>
                <w:sz w:val="24"/>
                <w:szCs w:val="24"/>
                <w:lang w:val="en-US"/>
              </w:rPr>
            </w:pPr>
            <w:r w:rsidRPr="00205340">
              <w:rPr>
                <w:rFonts w:ascii="Arial" w:hAnsi="Arial"/>
                <w:sz w:val="24"/>
                <w:szCs w:val="24"/>
                <w:lang w:val="en-US"/>
              </w:rPr>
              <w:t>Analysis of the results of operation experience of WWER-1000 Units, wherein the transition was accomplished from UTVS to the FAs with welded skeleton,</w:t>
            </w:r>
            <w:r w:rsidRPr="00205340">
              <w:rPr>
                <w:rFonts w:ascii="Arial" w:hAnsi="Arial"/>
                <w:color w:val="FFFFFF" w:themeColor="background1"/>
                <w:sz w:val="24"/>
                <w:szCs w:val="24"/>
                <w:lang w:val="en-US"/>
              </w:rPr>
              <w:t xml:space="preserve"> </w:t>
            </w:r>
            <w:r w:rsidRPr="00205340">
              <w:rPr>
                <w:rFonts w:ascii="Arial" w:hAnsi="Arial"/>
                <w:sz w:val="24"/>
                <w:szCs w:val="24"/>
                <w:lang w:val="en-US"/>
              </w:rPr>
              <w:t>shows a quick decrease in jamming forces of RCCAs in guiding tubes (GTs) when implementing FAs with welded skeleton and thus the results of the performed calculations are confirmed. Therefore, the results of calculation modeling of transient loadings at Unit 1 of "Bushehr" NPP obtained in the a.m. report, with regard for the analysis of available operation experience of transient loadings at WWER-1000 type Units, led to selection of the optimal strategy of TVS-2M implementation at Unit 1 of "Bushehr" NPP.</w:t>
            </w:r>
          </w:p>
          <w:p w14:paraId="3FDB094D" w14:textId="77777777" w:rsidR="006E17E4" w:rsidRPr="00205340" w:rsidRDefault="006E17E4" w:rsidP="00ED3043">
            <w:pPr>
              <w:widowControl w:val="0"/>
              <w:tabs>
                <w:tab w:val="left" w:pos="1168"/>
              </w:tabs>
              <w:spacing w:before="0" w:after="0"/>
              <w:jc w:val="both"/>
              <w:rPr>
                <w:rFonts w:ascii="Arial" w:hAnsi="Arial"/>
                <w:lang w:val="en-US"/>
              </w:rPr>
            </w:pPr>
            <w:r w:rsidRPr="00205340">
              <w:rPr>
                <w:rFonts w:ascii="Arial" w:hAnsi="Arial"/>
                <w:lang w:val="en-US"/>
              </w:rPr>
              <w:t>TVS-2M in comparison with UTVS has more rigid skeleton (welded skeleton) fuel assembly and fuel mass in each fuel assembly increases by ~7.5% that leads to the following results:</w:t>
            </w:r>
          </w:p>
          <w:p w14:paraId="5100A60A" w14:textId="77777777" w:rsidR="006E17E4" w:rsidRPr="00205340" w:rsidRDefault="006E17E4" w:rsidP="00ED3043">
            <w:pPr>
              <w:widowControl w:val="0"/>
              <w:numPr>
                <w:ilvl w:val="0"/>
                <w:numId w:val="7"/>
              </w:numPr>
              <w:tabs>
                <w:tab w:val="left" w:pos="507"/>
              </w:tabs>
              <w:spacing w:before="0" w:after="0"/>
              <w:ind w:left="110" w:firstLine="0"/>
              <w:jc w:val="both"/>
              <w:rPr>
                <w:rFonts w:ascii="Arial" w:hAnsi="Arial"/>
                <w:lang w:val="en-US"/>
              </w:rPr>
            </w:pPr>
            <w:r w:rsidRPr="00205340">
              <w:rPr>
                <w:rFonts w:ascii="Arial" w:hAnsi="Arial"/>
                <w:lang w:val="en-US"/>
              </w:rPr>
              <w:t>Maximum burn-up fraction increases;</w:t>
            </w:r>
          </w:p>
          <w:p w14:paraId="20EEAA06" w14:textId="77777777" w:rsidR="006E17E4" w:rsidRPr="00205340" w:rsidRDefault="006E17E4" w:rsidP="00ED3043">
            <w:pPr>
              <w:widowControl w:val="0"/>
              <w:numPr>
                <w:ilvl w:val="0"/>
                <w:numId w:val="7"/>
              </w:numPr>
              <w:tabs>
                <w:tab w:val="left" w:pos="507"/>
              </w:tabs>
              <w:spacing w:before="0" w:after="0"/>
              <w:ind w:left="284" w:firstLine="0"/>
              <w:jc w:val="both"/>
              <w:rPr>
                <w:rFonts w:ascii="Arial" w:hAnsi="Arial"/>
                <w:lang w:val="en-US"/>
              </w:rPr>
            </w:pPr>
            <w:r w:rsidRPr="00205340">
              <w:rPr>
                <w:rFonts w:ascii="Arial" w:hAnsi="Arial"/>
                <w:lang w:val="en-US"/>
              </w:rPr>
              <w:t>No BARs are needed and U-Gd fuel rods are used;</w:t>
            </w:r>
          </w:p>
          <w:p w14:paraId="7EFD5A3A" w14:textId="77777777" w:rsidR="006E17E4" w:rsidRPr="00205340" w:rsidRDefault="006E17E4" w:rsidP="00ED3043">
            <w:pPr>
              <w:widowControl w:val="0"/>
              <w:numPr>
                <w:ilvl w:val="0"/>
                <w:numId w:val="7"/>
              </w:numPr>
              <w:tabs>
                <w:tab w:val="left" w:pos="507"/>
              </w:tabs>
              <w:spacing w:before="0" w:after="0"/>
              <w:ind w:left="284" w:firstLine="0"/>
              <w:jc w:val="both"/>
              <w:rPr>
                <w:rFonts w:ascii="Arial" w:hAnsi="Arial"/>
                <w:lang w:val="en-US"/>
              </w:rPr>
            </w:pPr>
            <w:r w:rsidRPr="00205340">
              <w:rPr>
                <w:rFonts w:ascii="Arial" w:hAnsi="Arial"/>
                <w:lang w:val="en-US"/>
              </w:rPr>
              <w:t>Average burn-up fraction of irradiated FAs increases about 20%;</w:t>
            </w:r>
          </w:p>
          <w:p w14:paraId="587B7029" w14:textId="77777777" w:rsidR="006E17E4" w:rsidRPr="00205340" w:rsidRDefault="006E17E4" w:rsidP="00ED3043">
            <w:pPr>
              <w:widowControl w:val="0"/>
              <w:numPr>
                <w:ilvl w:val="0"/>
                <w:numId w:val="7"/>
              </w:numPr>
              <w:tabs>
                <w:tab w:val="left" w:pos="507"/>
              </w:tabs>
              <w:spacing w:before="0" w:after="0"/>
              <w:ind w:left="284" w:firstLine="0"/>
              <w:jc w:val="both"/>
              <w:rPr>
                <w:rFonts w:ascii="Arial" w:hAnsi="Arial"/>
                <w:lang w:val="en-US"/>
              </w:rPr>
            </w:pPr>
            <w:r w:rsidRPr="00205340">
              <w:rPr>
                <w:rFonts w:ascii="Arial" w:hAnsi="Arial"/>
                <w:lang w:val="en-US"/>
              </w:rPr>
              <w:t>Increase in flexibility of arrangement of fresh FAs;</w:t>
            </w:r>
          </w:p>
          <w:p w14:paraId="128AAFEF" w14:textId="77777777" w:rsidR="006E17E4" w:rsidRPr="00205340" w:rsidRDefault="006E17E4" w:rsidP="00ED3043">
            <w:pPr>
              <w:widowControl w:val="0"/>
              <w:numPr>
                <w:ilvl w:val="0"/>
                <w:numId w:val="7"/>
              </w:numPr>
              <w:tabs>
                <w:tab w:val="left" w:pos="507"/>
              </w:tabs>
              <w:spacing w:before="0" w:after="0"/>
              <w:ind w:left="284" w:firstLine="0"/>
              <w:jc w:val="both"/>
              <w:rPr>
                <w:rFonts w:ascii="Arial" w:hAnsi="Arial"/>
                <w:lang w:val="en-US"/>
              </w:rPr>
            </w:pPr>
            <w:r w:rsidRPr="00205340">
              <w:rPr>
                <w:rFonts w:ascii="Arial" w:hAnsi="Arial"/>
                <w:lang w:val="en-US"/>
              </w:rPr>
              <w:t>Average core enrichment is maintained or increases;</w:t>
            </w:r>
          </w:p>
          <w:p w14:paraId="14CE0D25" w14:textId="6D8C31E6" w:rsidR="006E17E4" w:rsidRPr="00205340" w:rsidRDefault="006E17E4" w:rsidP="00ED3043">
            <w:pPr>
              <w:widowControl w:val="0"/>
              <w:numPr>
                <w:ilvl w:val="0"/>
                <w:numId w:val="7"/>
              </w:numPr>
              <w:tabs>
                <w:tab w:val="left" w:pos="507"/>
              </w:tabs>
              <w:spacing w:before="0" w:after="0"/>
              <w:ind w:left="284" w:firstLine="0"/>
              <w:jc w:val="both"/>
              <w:rPr>
                <w:rFonts w:ascii="Arial" w:hAnsi="Arial"/>
                <w:lang w:val="en-US"/>
              </w:rPr>
            </w:pPr>
            <w:r w:rsidRPr="00205340">
              <w:rPr>
                <w:rFonts w:ascii="Arial" w:hAnsi="Arial"/>
                <w:lang w:val="en-US"/>
              </w:rPr>
              <w:t>Duration of fuel operation cycle increases up to ~ 45 EFPD.</w:t>
            </w:r>
          </w:p>
          <w:p w14:paraId="5CD82CF7" w14:textId="27E54E9E" w:rsidR="006E17E4" w:rsidRPr="00205340" w:rsidRDefault="006E17E4" w:rsidP="00ED3043">
            <w:pPr>
              <w:widowControl w:val="0"/>
              <w:tabs>
                <w:tab w:val="left" w:pos="1168"/>
              </w:tabs>
              <w:spacing w:before="0" w:after="0"/>
              <w:jc w:val="both"/>
              <w:rPr>
                <w:rFonts w:ascii="Arial" w:hAnsi="Arial"/>
              </w:rPr>
            </w:pPr>
            <w:r w:rsidRPr="00205340">
              <w:rPr>
                <w:rFonts w:ascii="Arial" w:hAnsi="Arial"/>
              </w:rPr>
              <w:t xml:space="preserve">1. Учитывая полученные результаты отчета «Расчет термомеханического поведения УТВС в активной зоне </w:t>
            </w:r>
            <w:r w:rsidR="00B75EA4" w:rsidRPr="00205340">
              <w:rPr>
                <w:rFonts w:ascii="Arial" w:hAnsi="Arial" w:cs="Arial"/>
                <w:lang w:eastAsia="ru-RU"/>
              </w:rPr>
              <w:t xml:space="preserve">Блока №1 </w:t>
            </w:r>
            <w:r w:rsidRPr="00205340">
              <w:rPr>
                <w:rFonts w:ascii="Arial" w:hAnsi="Arial" w:cs="Arial"/>
              </w:rPr>
              <w:t>АЭС Бушер</w:t>
            </w:r>
            <w:r w:rsidRPr="00205340">
              <w:rPr>
                <w:rFonts w:ascii="Arial" w:hAnsi="Arial"/>
              </w:rPr>
              <w:t xml:space="preserve">. Выбор оптимальной стратегии для внедрения жесткой конструкции ТВС с учетом результатов действий Российских и зарубежных АЭС», код: 446-Пр-186 (См. приложение </w:t>
            </w:r>
            <w:r w:rsidRPr="00205340">
              <w:rPr>
                <w:rFonts w:ascii="Arial" w:hAnsi="Arial"/>
                <w:lang w:val="en-US"/>
              </w:rPr>
              <w:t>No</w:t>
            </w:r>
            <w:r w:rsidRPr="00205340">
              <w:rPr>
                <w:rFonts w:ascii="Arial" w:hAnsi="Arial"/>
              </w:rPr>
              <w:t xml:space="preserve">.1), переход на ТВС со сварной конструкцией, с точки зрения гарантии (уверенности) проектного времени аварийной остановки, для </w:t>
            </w:r>
            <w:r w:rsidRPr="00205340">
              <w:rPr>
                <w:rFonts w:ascii="Arial" w:hAnsi="Arial" w:cs="Arial"/>
              </w:rPr>
              <w:t>АЭС Бушер</w:t>
            </w:r>
            <w:r w:rsidR="00D02A9F" w:rsidRPr="00205340">
              <w:rPr>
                <w:rFonts w:ascii="Arial" w:hAnsi="Arial" w:cs="Arial"/>
              </w:rPr>
              <w:t xml:space="preserve"> </w:t>
            </w:r>
            <w:r w:rsidR="00D02A9F" w:rsidRPr="00205340">
              <w:rPr>
                <w:rFonts w:ascii="Arial" w:hAnsi="Arial" w:cs="Arial"/>
                <w:lang w:eastAsia="ru-RU"/>
              </w:rPr>
              <w:t>Блок №1</w:t>
            </w:r>
            <w:r w:rsidRPr="00205340">
              <w:rPr>
                <w:rFonts w:ascii="Arial" w:hAnsi="Arial"/>
              </w:rPr>
              <w:t xml:space="preserve"> является необходимым.</w:t>
            </w:r>
          </w:p>
          <w:p w14:paraId="75D7CD36" w14:textId="4F502C66" w:rsidR="001714AF" w:rsidRPr="00205340" w:rsidRDefault="006E17E4" w:rsidP="00ED3043">
            <w:pPr>
              <w:widowControl w:val="0"/>
              <w:tabs>
                <w:tab w:val="left" w:pos="1168"/>
              </w:tabs>
              <w:spacing w:before="0" w:after="0"/>
              <w:jc w:val="both"/>
              <w:rPr>
                <w:rFonts w:ascii="Arial" w:hAnsi="Arial"/>
              </w:rPr>
            </w:pPr>
            <w:r w:rsidRPr="00205340">
              <w:rPr>
                <w:rFonts w:ascii="Arial" w:hAnsi="Arial"/>
              </w:rPr>
              <w:t xml:space="preserve">Как показывают результаты, с точки зрения термомеханического поведения ТВС в активной зоне </w:t>
            </w:r>
            <w:r w:rsidRPr="00205340">
              <w:rPr>
                <w:rFonts w:ascii="Arial" w:hAnsi="Arial" w:cs="Arial"/>
              </w:rPr>
              <w:t>АЭС Бушер</w:t>
            </w:r>
            <w:r w:rsidR="00D02A9F" w:rsidRPr="00205340">
              <w:rPr>
                <w:rFonts w:ascii="Arial" w:hAnsi="Arial" w:cs="Arial"/>
                <w:lang w:eastAsia="ru-RU"/>
              </w:rPr>
              <w:t xml:space="preserve"> Блок №1</w:t>
            </w:r>
            <w:r w:rsidRPr="00205340">
              <w:rPr>
                <w:rFonts w:ascii="Arial" w:hAnsi="Arial"/>
              </w:rPr>
              <w:t>, быстрый переход на УТВС с оптимизированным пружинным блоком (с пружинным проводом диаметром 5.1 мм), начиная с четвертого цикла, и последующий переход на ТВС-2М, начиная с седьмого цикла, является оптимальной версией перехода с УТВС на ТВС с жесткой конструкцией.</w:t>
            </w:r>
          </w:p>
          <w:p w14:paraId="41ADA1B7" w14:textId="2305D393" w:rsidR="007F1129" w:rsidRPr="00205340" w:rsidRDefault="006E17E4" w:rsidP="00ED3043">
            <w:pPr>
              <w:widowControl w:val="0"/>
              <w:tabs>
                <w:tab w:val="left" w:pos="1168"/>
              </w:tabs>
              <w:spacing w:before="0" w:after="0"/>
              <w:jc w:val="both"/>
              <w:rPr>
                <w:rFonts w:ascii="Arial" w:hAnsi="Arial"/>
              </w:rPr>
            </w:pPr>
            <w:r w:rsidRPr="00205340">
              <w:rPr>
                <w:rFonts w:ascii="Arial" w:hAnsi="Arial"/>
              </w:rPr>
              <w:t xml:space="preserve">Анализ результатов, приобретенных из опыта эксплуатации реакторов ВВЭР-1000, в которых выполнен переход с УТВС на ТВС со сварной конструкцией, показывает быстрое снижение сил заклинивания ПС СУЗ в направляющих каналах при внедрении ТВС со сварной конструкцией, что подтверждает результаты выполненных расчетов. Следовательно, результаты расчетного моделирования временной загрузки </w:t>
            </w:r>
            <w:r w:rsidR="00D02A9F" w:rsidRPr="00205340">
              <w:rPr>
                <w:rFonts w:ascii="Arial" w:hAnsi="Arial" w:cs="Arial"/>
                <w:lang w:eastAsia="ru-RU"/>
              </w:rPr>
              <w:t>Блока №1</w:t>
            </w:r>
            <w:r w:rsidR="00B75EA4" w:rsidRPr="00205340">
              <w:rPr>
                <w:rFonts w:ascii="Arial" w:hAnsi="Arial" w:cs="Arial"/>
                <w:lang w:eastAsia="ru-RU"/>
              </w:rPr>
              <w:t xml:space="preserve"> </w:t>
            </w:r>
            <w:r w:rsidRPr="00205340">
              <w:rPr>
                <w:rFonts w:ascii="Arial" w:hAnsi="Arial"/>
              </w:rPr>
              <w:t xml:space="preserve">АЭС Бушер, указанные в вышеназванном отчете, с точки зрения анализа доступного испытания временной загрузки на блоках типа ВВЭР -1000, подтверждает выбор оптимальной </w:t>
            </w:r>
            <w:r w:rsidRPr="00205340">
              <w:rPr>
                <w:rFonts w:ascii="Arial" w:hAnsi="Arial"/>
              </w:rPr>
              <w:lastRenderedPageBreak/>
              <w:t>стратегии по внедрению ТВС-2М на АЭС Бушер</w:t>
            </w:r>
            <w:r w:rsidR="00D02A9F" w:rsidRPr="00205340">
              <w:rPr>
                <w:rFonts w:ascii="Arial" w:hAnsi="Arial"/>
              </w:rPr>
              <w:t xml:space="preserve"> </w:t>
            </w:r>
            <w:r w:rsidR="00D02A9F" w:rsidRPr="00205340">
              <w:rPr>
                <w:rFonts w:ascii="Arial" w:hAnsi="Arial" w:cs="Arial"/>
                <w:lang w:eastAsia="ru-RU"/>
              </w:rPr>
              <w:t>Блок №1</w:t>
            </w:r>
            <w:r w:rsidRPr="00205340">
              <w:rPr>
                <w:rFonts w:ascii="Arial" w:hAnsi="Arial"/>
              </w:rPr>
              <w:t>.</w:t>
            </w:r>
          </w:p>
          <w:p w14:paraId="49CDCF1F" w14:textId="77777777" w:rsidR="006E17E4" w:rsidRPr="00205340" w:rsidRDefault="006E17E4" w:rsidP="00ED3043">
            <w:pPr>
              <w:widowControl w:val="0"/>
              <w:tabs>
                <w:tab w:val="left" w:pos="1168"/>
              </w:tabs>
              <w:spacing w:before="0" w:after="0"/>
              <w:jc w:val="both"/>
              <w:rPr>
                <w:rFonts w:ascii="Arial" w:hAnsi="Arial"/>
              </w:rPr>
            </w:pPr>
            <w:r w:rsidRPr="00205340">
              <w:rPr>
                <w:rFonts w:ascii="Arial" w:hAnsi="Arial"/>
              </w:rPr>
              <w:t>По сравнению с УТВС ТВС-2М имеет более жесткую конструкцию (сварная конструкция) и вес каждой тепловыделяющей сборки увеличивается на ~ 7.5 % , что ведет к следующим положительным результатам:</w:t>
            </w:r>
          </w:p>
          <w:p w14:paraId="778FC235" w14:textId="0B777B8E" w:rsidR="006E17E4" w:rsidRPr="00205340" w:rsidRDefault="006E17E4" w:rsidP="00ED3043">
            <w:pPr>
              <w:widowControl w:val="0"/>
              <w:numPr>
                <w:ilvl w:val="0"/>
                <w:numId w:val="7"/>
              </w:numPr>
              <w:tabs>
                <w:tab w:val="left" w:pos="507"/>
              </w:tabs>
              <w:spacing w:before="0" w:after="0"/>
              <w:ind w:left="110" w:firstLine="0"/>
              <w:jc w:val="both"/>
              <w:rPr>
                <w:rFonts w:ascii="Arial" w:hAnsi="Arial"/>
                <w:lang w:val="en-US"/>
              </w:rPr>
            </w:pPr>
            <w:r w:rsidRPr="00205340">
              <w:rPr>
                <w:rFonts w:ascii="Arial" w:hAnsi="Arial"/>
                <w:lang w:val="en-US"/>
              </w:rPr>
              <w:t>Увеличивается глубин</w:t>
            </w:r>
            <w:r w:rsidRPr="00205340">
              <w:rPr>
                <w:rFonts w:ascii="Arial" w:hAnsi="Arial"/>
              </w:rPr>
              <w:t>а</w:t>
            </w:r>
            <w:r w:rsidRPr="00205340">
              <w:rPr>
                <w:rFonts w:ascii="Arial" w:hAnsi="Arial"/>
                <w:lang w:val="en-US"/>
              </w:rPr>
              <w:t xml:space="preserve"> выгорания</w:t>
            </w:r>
            <w:r w:rsidRPr="00205340">
              <w:rPr>
                <w:rFonts w:ascii="Arial" w:hAnsi="Arial"/>
              </w:rPr>
              <w:t xml:space="preserve"> топлива</w:t>
            </w:r>
            <w:r w:rsidRPr="00205340">
              <w:rPr>
                <w:rFonts w:ascii="Arial" w:hAnsi="Arial"/>
                <w:lang w:val="en-US"/>
              </w:rPr>
              <w:t>;</w:t>
            </w:r>
          </w:p>
          <w:p w14:paraId="611A654F" w14:textId="43C46491" w:rsidR="006E17E4" w:rsidRPr="00205340" w:rsidRDefault="006E17E4" w:rsidP="00ED3043">
            <w:pPr>
              <w:widowControl w:val="0"/>
              <w:numPr>
                <w:ilvl w:val="0"/>
                <w:numId w:val="7"/>
              </w:numPr>
              <w:tabs>
                <w:tab w:val="left" w:pos="507"/>
              </w:tabs>
              <w:spacing w:before="0" w:after="0"/>
              <w:ind w:left="551" w:hanging="441"/>
              <w:jc w:val="both"/>
              <w:rPr>
                <w:rFonts w:ascii="Arial" w:hAnsi="Arial"/>
              </w:rPr>
            </w:pPr>
            <w:r w:rsidRPr="00205340">
              <w:rPr>
                <w:rFonts w:ascii="Arial" w:hAnsi="Arial"/>
              </w:rPr>
              <w:t xml:space="preserve">СВП не нужны, так как </w:t>
            </w:r>
            <w:r w:rsidRPr="00205340">
              <w:rPr>
                <w:rFonts w:ascii="Arial" w:hAnsi="Arial" w:cs="Arial"/>
              </w:rPr>
              <w:t>вместе с твэлами применяются твэги с добавлением гадолиния (</w:t>
            </w:r>
            <w:r w:rsidRPr="00205340">
              <w:rPr>
                <w:rFonts w:ascii="Arial" w:hAnsi="Arial" w:cs="Arial"/>
                <w:lang w:val="en-US"/>
              </w:rPr>
              <w:t>UO</w:t>
            </w:r>
            <w:r w:rsidRPr="00205340">
              <w:rPr>
                <w:rFonts w:ascii="Arial" w:hAnsi="Arial" w:cs="Arial"/>
                <w:vertAlign w:val="subscript"/>
              </w:rPr>
              <w:t xml:space="preserve">2 </w:t>
            </w:r>
            <w:r w:rsidRPr="00205340">
              <w:rPr>
                <w:rFonts w:ascii="Arial" w:hAnsi="Arial" w:cs="Arial"/>
              </w:rPr>
              <w:t xml:space="preserve">+ </w:t>
            </w:r>
            <w:r w:rsidRPr="00205340">
              <w:rPr>
                <w:rFonts w:ascii="Arial" w:hAnsi="Arial" w:cs="Arial"/>
                <w:lang w:val="en-US"/>
              </w:rPr>
              <w:t>Gd</w:t>
            </w:r>
            <w:r w:rsidRPr="00205340">
              <w:rPr>
                <w:rFonts w:ascii="Arial" w:hAnsi="Arial" w:cs="Arial"/>
                <w:vertAlign w:val="subscript"/>
              </w:rPr>
              <w:t>2</w:t>
            </w:r>
            <w:r w:rsidRPr="00205340">
              <w:rPr>
                <w:rFonts w:ascii="Arial" w:hAnsi="Arial" w:cs="Arial"/>
                <w:lang w:val="en-US"/>
              </w:rPr>
              <w:t>O</w:t>
            </w:r>
            <w:r w:rsidRPr="00205340">
              <w:rPr>
                <w:rFonts w:ascii="Arial" w:hAnsi="Arial" w:cs="Arial"/>
                <w:vertAlign w:val="subscript"/>
              </w:rPr>
              <w:t>3</w:t>
            </w:r>
            <w:r w:rsidRPr="00205340">
              <w:rPr>
                <w:rFonts w:ascii="Arial" w:hAnsi="Arial" w:cs="Arial"/>
              </w:rPr>
              <w:t>)</w:t>
            </w:r>
            <w:r w:rsidRPr="00205340">
              <w:rPr>
                <w:rFonts w:ascii="Arial" w:hAnsi="Arial"/>
              </w:rPr>
              <w:t>;</w:t>
            </w:r>
          </w:p>
          <w:p w14:paraId="4CAD83DB" w14:textId="77777777" w:rsidR="006E17E4" w:rsidRPr="00205340" w:rsidRDefault="006E17E4" w:rsidP="00ED3043">
            <w:pPr>
              <w:widowControl w:val="0"/>
              <w:numPr>
                <w:ilvl w:val="0"/>
                <w:numId w:val="7"/>
              </w:numPr>
              <w:tabs>
                <w:tab w:val="left" w:pos="507"/>
              </w:tabs>
              <w:spacing w:before="0" w:after="0"/>
              <w:ind w:left="110" w:firstLine="0"/>
              <w:jc w:val="both"/>
              <w:rPr>
                <w:rFonts w:ascii="Arial" w:hAnsi="Arial"/>
                <w:rtl/>
                <w:lang w:val="en-US"/>
              </w:rPr>
            </w:pPr>
            <w:r w:rsidRPr="00205340">
              <w:rPr>
                <w:rFonts w:ascii="Arial" w:hAnsi="Arial"/>
              </w:rPr>
              <w:t>Увеличивается средняя глубина выгорания облученных ТВС на ~20%;</w:t>
            </w:r>
          </w:p>
          <w:p w14:paraId="37A84193" w14:textId="77777777" w:rsidR="006E17E4" w:rsidRPr="00205340" w:rsidRDefault="006E17E4" w:rsidP="00ED3043">
            <w:pPr>
              <w:widowControl w:val="0"/>
              <w:numPr>
                <w:ilvl w:val="0"/>
                <w:numId w:val="7"/>
              </w:numPr>
              <w:tabs>
                <w:tab w:val="left" w:pos="507"/>
              </w:tabs>
              <w:spacing w:before="0" w:after="0"/>
              <w:ind w:left="110" w:firstLine="0"/>
              <w:jc w:val="both"/>
              <w:rPr>
                <w:rFonts w:ascii="Arial" w:hAnsi="Arial"/>
              </w:rPr>
            </w:pPr>
            <w:r w:rsidRPr="00205340">
              <w:rPr>
                <w:rFonts w:ascii="Arial" w:hAnsi="Arial"/>
              </w:rPr>
              <w:t>Увеличивается вариативность при расположении свежих ТВС;</w:t>
            </w:r>
          </w:p>
          <w:p w14:paraId="4CE87626" w14:textId="77777777" w:rsidR="006E17E4" w:rsidRPr="00205340" w:rsidRDefault="006E17E4" w:rsidP="00ED3043">
            <w:pPr>
              <w:widowControl w:val="0"/>
              <w:numPr>
                <w:ilvl w:val="0"/>
                <w:numId w:val="7"/>
              </w:numPr>
              <w:tabs>
                <w:tab w:val="left" w:pos="507"/>
              </w:tabs>
              <w:spacing w:before="0" w:after="0"/>
              <w:ind w:left="110" w:firstLine="0"/>
              <w:jc w:val="both"/>
              <w:rPr>
                <w:rFonts w:ascii="Arial" w:hAnsi="Arial"/>
              </w:rPr>
            </w:pPr>
            <w:r w:rsidRPr="00205340">
              <w:rPr>
                <w:rFonts w:ascii="Arial" w:hAnsi="Arial"/>
              </w:rPr>
              <w:t>Среднее обогащение активной зоны актуально сохраняется или увеличивается;</w:t>
            </w:r>
          </w:p>
          <w:p w14:paraId="7E755DBC" w14:textId="0D09702A" w:rsidR="00343C87" w:rsidRPr="00205340" w:rsidRDefault="006E17E4" w:rsidP="00ED3043">
            <w:pPr>
              <w:widowControl w:val="0"/>
              <w:numPr>
                <w:ilvl w:val="0"/>
                <w:numId w:val="7"/>
              </w:numPr>
              <w:tabs>
                <w:tab w:val="left" w:pos="507"/>
              </w:tabs>
              <w:spacing w:before="0" w:after="0"/>
              <w:ind w:left="110" w:firstLine="0"/>
              <w:jc w:val="both"/>
              <w:rPr>
                <w:rFonts w:ascii="Arial" w:hAnsi="Arial"/>
              </w:rPr>
            </w:pPr>
            <w:r w:rsidRPr="00205340">
              <w:rPr>
                <w:rFonts w:ascii="Arial" w:hAnsi="Arial"/>
              </w:rPr>
              <w:t>Продолжительность топливного цикла увеличивается на ~ 45 эфф.сут.</w:t>
            </w:r>
          </w:p>
          <w:p w14:paraId="25C8C44B" w14:textId="77777777" w:rsidR="00D97489" w:rsidRPr="00205340" w:rsidRDefault="00D97489" w:rsidP="00ED3043">
            <w:pPr>
              <w:widowControl w:val="0"/>
              <w:tabs>
                <w:tab w:val="left" w:pos="507"/>
              </w:tabs>
              <w:spacing w:before="0" w:after="0"/>
              <w:jc w:val="both"/>
              <w:rPr>
                <w:rFonts w:ascii="Arial" w:hAnsi="Arial"/>
              </w:rPr>
            </w:pPr>
          </w:p>
          <w:p w14:paraId="2081EE8A" w14:textId="69F52FAE" w:rsidR="00343C87" w:rsidRPr="00205340" w:rsidRDefault="00D97489" w:rsidP="00624FA7">
            <w:pPr>
              <w:pStyle w:val="ListParagraph"/>
              <w:widowControl w:val="0"/>
              <w:tabs>
                <w:tab w:val="left" w:pos="356"/>
              </w:tabs>
              <w:spacing w:after="0" w:line="240" w:lineRule="auto"/>
              <w:ind w:left="0"/>
              <w:jc w:val="both"/>
              <w:rPr>
                <w:rFonts w:ascii="Arial" w:hAnsi="Arial"/>
                <w:lang w:val="en-US"/>
              </w:rPr>
            </w:pPr>
            <w:r w:rsidRPr="00205340">
              <w:rPr>
                <w:rFonts w:ascii="Arial" w:hAnsi="Arial" w:cs="Times New Roman"/>
                <w:sz w:val="24"/>
                <w:szCs w:val="24"/>
                <w:lang w:val="en-US"/>
              </w:rPr>
              <w:t xml:space="preserve">2. </w:t>
            </w:r>
            <w:r w:rsidR="001419B5" w:rsidRPr="00205340">
              <w:rPr>
                <w:rFonts w:ascii="Arial" w:hAnsi="Arial" w:cs="Times New Roman"/>
                <w:sz w:val="24"/>
                <w:szCs w:val="24"/>
                <w:lang w:val="en-US"/>
              </w:rPr>
              <w:t xml:space="preserve">According to the </w:t>
            </w:r>
            <w:r w:rsidR="00343C87" w:rsidRPr="00205340">
              <w:rPr>
                <w:rFonts w:ascii="Arial" w:hAnsi="Arial" w:cs="Times New Roman"/>
                <w:sz w:val="24"/>
                <w:szCs w:val="24"/>
                <w:lang w:val="en-US"/>
              </w:rPr>
              <w:t>results of the report "Calculation of neutron-physical characteristics of transitive fuel cycles starting from the 7</w:t>
            </w:r>
            <w:r w:rsidR="000A37A6" w:rsidRPr="00205340">
              <w:rPr>
                <w:rFonts w:ascii="Arial" w:hAnsi="Arial" w:cs="Times New Roman"/>
                <w:sz w:val="24"/>
                <w:szCs w:val="24"/>
                <w:lang w:val="en-US"/>
              </w:rPr>
              <w:t>th</w:t>
            </w:r>
            <w:r w:rsidR="00343C87" w:rsidRPr="00205340">
              <w:rPr>
                <w:rFonts w:ascii="Arial" w:hAnsi="Arial" w:cs="Times New Roman"/>
                <w:sz w:val="24"/>
                <w:szCs w:val="24"/>
                <w:lang w:val="en-US"/>
              </w:rPr>
              <w:t xml:space="preserve"> loading, with outlet to equilibrium fuel cycle of Unit 1 of Bushehr NPP" </w:t>
            </w:r>
            <w:r w:rsidR="00543C61" w:rsidRPr="00205340">
              <w:rPr>
                <w:rFonts w:ascii="Arial" w:hAnsi="Arial" w:cs="Times New Roman"/>
                <w:sz w:val="24"/>
                <w:szCs w:val="24"/>
                <w:lang w:val="en-US"/>
              </w:rPr>
              <w:t>(See Appendix No.2</w:t>
            </w:r>
            <w:r w:rsidR="00BA40D2" w:rsidRPr="00205340">
              <w:rPr>
                <w:rFonts w:ascii="Arial" w:hAnsi="Arial" w:cs="Times New Roman"/>
                <w:sz w:val="24"/>
                <w:szCs w:val="24"/>
                <w:lang w:val="en-US"/>
              </w:rPr>
              <w:t>),</w:t>
            </w:r>
            <w:r w:rsidR="00E86309" w:rsidRPr="00205340">
              <w:rPr>
                <w:rFonts w:ascii="Arial" w:hAnsi="Arial" w:cs="Times New Roman"/>
                <w:sz w:val="24"/>
                <w:szCs w:val="24"/>
                <w:lang w:val="en-US"/>
              </w:rPr>
              <w:t xml:space="preserve"> transition </w:t>
            </w:r>
            <w:r w:rsidR="00BA40D2" w:rsidRPr="00205340">
              <w:rPr>
                <w:rFonts w:ascii="Arial" w:hAnsi="Arial" w:cs="Times New Roman"/>
                <w:sz w:val="24"/>
                <w:szCs w:val="24"/>
                <w:lang w:val="en-US"/>
              </w:rPr>
              <w:t>of uranium</w:t>
            </w:r>
            <w:r w:rsidR="00343C87" w:rsidRPr="00205340">
              <w:rPr>
                <w:rFonts w:ascii="Arial" w:hAnsi="Arial" w:cs="Times New Roman"/>
                <w:sz w:val="24"/>
                <w:szCs w:val="24"/>
                <w:lang w:val="en-US"/>
              </w:rPr>
              <w:t>-gadolinium fuel cycle of V</w:t>
            </w:r>
            <w:r w:rsidR="00E86309" w:rsidRPr="00205340">
              <w:rPr>
                <w:rFonts w:ascii="Arial" w:hAnsi="Arial" w:cs="Times New Roman"/>
                <w:sz w:val="24"/>
                <w:szCs w:val="24"/>
                <w:lang w:val="en-US"/>
              </w:rPr>
              <w:t xml:space="preserve">VER-1000 reactor NPP Bushehr-1 </w:t>
            </w:r>
            <w:r w:rsidR="00343C87" w:rsidRPr="00205340">
              <w:rPr>
                <w:rFonts w:ascii="Arial" w:hAnsi="Arial" w:cs="Times New Roman"/>
                <w:sz w:val="24"/>
                <w:szCs w:val="24"/>
                <w:lang w:val="en-US"/>
              </w:rPr>
              <w:t xml:space="preserve">to TVS-2M fuel will begin from the 7th fuel loading. Fuel loadings from 7th to 9th </w:t>
            </w:r>
            <w:r w:rsidR="00C81689" w:rsidRPr="00205340">
              <w:rPr>
                <w:rFonts w:ascii="Arial" w:hAnsi="Arial" w:cs="Times New Roman"/>
                <w:sz w:val="24"/>
                <w:szCs w:val="24"/>
                <w:lang w:val="en-US"/>
              </w:rPr>
              <w:t xml:space="preserve">will </w:t>
            </w:r>
            <w:r w:rsidR="00343C87" w:rsidRPr="00205340">
              <w:rPr>
                <w:rFonts w:ascii="Arial" w:hAnsi="Arial" w:cs="Times New Roman"/>
                <w:sz w:val="24"/>
                <w:szCs w:val="24"/>
                <w:lang w:val="en-US"/>
              </w:rPr>
              <w:t>consist</w:t>
            </w:r>
            <w:r w:rsidR="00652DA0" w:rsidRPr="00205340">
              <w:rPr>
                <w:rFonts w:ascii="Arial" w:hAnsi="Arial" w:cs="Times New Roman"/>
                <w:sz w:val="24"/>
                <w:szCs w:val="24"/>
                <w:lang w:val="en-US"/>
              </w:rPr>
              <w:t xml:space="preserve"> of </w:t>
            </w:r>
            <w:r w:rsidR="00343C87" w:rsidRPr="00205340">
              <w:rPr>
                <w:rFonts w:ascii="Arial" w:hAnsi="Arial" w:cs="Times New Roman"/>
                <w:sz w:val="24"/>
                <w:szCs w:val="24"/>
                <w:lang w:val="en-US"/>
              </w:rPr>
              <w:t>UTVS and TVS-2M</w:t>
            </w:r>
            <w:r w:rsidR="00587005" w:rsidRPr="00205340">
              <w:rPr>
                <w:rFonts w:ascii="Arial" w:hAnsi="Arial" w:cs="Times New Roman"/>
                <w:sz w:val="24"/>
                <w:szCs w:val="24"/>
                <w:lang w:val="en-US"/>
              </w:rPr>
              <w:t>. F</w:t>
            </w:r>
            <w:r w:rsidR="00343C87" w:rsidRPr="00205340">
              <w:rPr>
                <w:rFonts w:ascii="Arial" w:hAnsi="Arial" w:cs="Times New Roman"/>
                <w:sz w:val="24"/>
                <w:szCs w:val="24"/>
                <w:lang w:val="en-US"/>
              </w:rPr>
              <w:t xml:space="preserve">uel loadings from 10th and further </w:t>
            </w:r>
            <w:r w:rsidR="00C81689" w:rsidRPr="00205340">
              <w:rPr>
                <w:rFonts w:ascii="Arial" w:hAnsi="Arial" w:cs="Times New Roman"/>
                <w:sz w:val="24"/>
                <w:szCs w:val="24"/>
                <w:lang w:val="en-US"/>
              </w:rPr>
              <w:t xml:space="preserve">will </w:t>
            </w:r>
            <w:r w:rsidR="00343C87" w:rsidRPr="00205340">
              <w:rPr>
                <w:rFonts w:ascii="Arial" w:hAnsi="Arial" w:cs="Times New Roman"/>
                <w:sz w:val="24"/>
                <w:szCs w:val="24"/>
                <w:lang w:val="en-US"/>
              </w:rPr>
              <w:t>consist</w:t>
            </w:r>
            <w:r w:rsidR="00652DA0" w:rsidRPr="00205340">
              <w:rPr>
                <w:rFonts w:ascii="Arial" w:hAnsi="Arial" w:cs="Times New Roman"/>
                <w:sz w:val="24"/>
                <w:szCs w:val="24"/>
                <w:lang w:val="en-US"/>
              </w:rPr>
              <w:t xml:space="preserve"> of</w:t>
            </w:r>
            <w:r w:rsidR="00343C87" w:rsidRPr="00205340">
              <w:rPr>
                <w:rFonts w:ascii="Arial" w:hAnsi="Arial" w:cs="Times New Roman"/>
                <w:sz w:val="24"/>
                <w:szCs w:val="24"/>
                <w:lang w:val="en-US"/>
              </w:rPr>
              <w:t xml:space="preserve"> TVS-2M. The variant of transition to the fuel TVS-2M with 16 spacing grids (SG) </w:t>
            </w:r>
            <w:r w:rsidR="00BA40D2" w:rsidRPr="00205340">
              <w:rPr>
                <w:rFonts w:ascii="Arial" w:hAnsi="Arial" w:cs="Times New Roman"/>
                <w:sz w:val="24"/>
                <w:szCs w:val="24"/>
                <w:lang w:val="en-US"/>
              </w:rPr>
              <w:t xml:space="preserve">will be </w:t>
            </w:r>
            <w:r w:rsidR="00343C87" w:rsidRPr="00205340">
              <w:rPr>
                <w:rFonts w:ascii="Arial" w:hAnsi="Arial" w:cs="Times New Roman"/>
                <w:sz w:val="24"/>
                <w:szCs w:val="24"/>
                <w:lang w:val="en-US"/>
              </w:rPr>
              <w:t>used in loadings 7</w:t>
            </w:r>
            <w:r w:rsidR="00652DA0" w:rsidRPr="00205340">
              <w:rPr>
                <w:rFonts w:ascii="Arial" w:hAnsi="Arial" w:cs="Times New Roman"/>
                <w:sz w:val="24"/>
                <w:szCs w:val="24"/>
                <w:lang w:val="en-US"/>
              </w:rPr>
              <w:t xml:space="preserve">th </w:t>
            </w:r>
            <w:r w:rsidR="00343C87" w:rsidRPr="00205340">
              <w:rPr>
                <w:rFonts w:ascii="Arial" w:hAnsi="Arial" w:cs="Times New Roman"/>
                <w:sz w:val="24"/>
                <w:szCs w:val="24"/>
                <w:lang w:val="en-US"/>
              </w:rPr>
              <w:t>and 8</w:t>
            </w:r>
            <w:r w:rsidR="00652DA0" w:rsidRPr="00205340">
              <w:rPr>
                <w:rFonts w:ascii="Arial" w:hAnsi="Arial" w:cs="Times New Roman"/>
                <w:sz w:val="24"/>
                <w:szCs w:val="24"/>
                <w:lang w:val="en-US"/>
              </w:rPr>
              <w:t>th</w:t>
            </w:r>
            <w:r w:rsidR="00343C87" w:rsidRPr="00205340">
              <w:rPr>
                <w:rFonts w:ascii="Arial" w:hAnsi="Arial" w:cs="Times New Roman"/>
                <w:sz w:val="24"/>
                <w:szCs w:val="24"/>
                <w:lang w:val="en-US"/>
              </w:rPr>
              <w:t xml:space="preserve">, </w:t>
            </w:r>
            <w:r w:rsidR="00E13233" w:rsidRPr="00205340">
              <w:rPr>
                <w:rFonts w:ascii="Arial" w:hAnsi="Arial" w:cs="Times New Roman"/>
                <w:sz w:val="24"/>
                <w:szCs w:val="24"/>
                <w:lang w:val="en-US"/>
              </w:rPr>
              <w:t>and loading</w:t>
            </w:r>
            <w:r w:rsidR="00343C87" w:rsidRPr="00205340">
              <w:rPr>
                <w:rFonts w:ascii="Arial" w:hAnsi="Arial" w:cs="Times New Roman"/>
                <w:sz w:val="24"/>
                <w:szCs w:val="24"/>
                <w:lang w:val="en-US"/>
              </w:rPr>
              <w:t xml:space="preserve"> 9</w:t>
            </w:r>
            <w:r w:rsidR="00BA40D2" w:rsidRPr="00205340">
              <w:rPr>
                <w:rFonts w:ascii="Arial" w:hAnsi="Arial" w:cs="Times New Roman"/>
                <w:sz w:val="24"/>
                <w:szCs w:val="24"/>
                <w:lang w:val="en-US"/>
              </w:rPr>
              <w:t>th</w:t>
            </w:r>
            <w:r w:rsidR="00343C87" w:rsidRPr="00205340">
              <w:rPr>
                <w:rFonts w:ascii="Arial" w:hAnsi="Arial" w:cs="Times New Roman"/>
                <w:sz w:val="24"/>
                <w:szCs w:val="24"/>
                <w:lang w:val="en-US"/>
              </w:rPr>
              <w:t xml:space="preserve"> and further will continue to use TVS-2M with 13 SG.</w:t>
            </w:r>
          </w:p>
          <w:p w14:paraId="57185857" w14:textId="02A38171" w:rsidR="00B81411" w:rsidRPr="00624FA7" w:rsidRDefault="006E17E4" w:rsidP="00624FA7">
            <w:pPr>
              <w:pStyle w:val="ListParagraph"/>
              <w:widowControl w:val="0"/>
              <w:tabs>
                <w:tab w:val="left" w:pos="356"/>
              </w:tabs>
              <w:spacing w:after="0" w:line="240" w:lineRule="auto"/>
              <w:ind w:left="0"/>
              <w:jc w:val="both"/>
              <w:rPr>
                <w:rFonts w:ascii="Arial" w:hAnsi="Arial"/>
                <w:sz w:val="24"/>
                <w:szCs w:val="24"/>
              </w:rPr>
            </w:pPr>
            <w:r w:rsidRPr="00624FA7">
              <w:rPr>
                <w:rFonts w:ascii="Arial" w:hAnsi="Arial"/>
                <w:sz w:val="24"/>
                <w:szCs w:val="24"/>
              </w:rPr>
              <w:t xml:space="preserve">2. По результатам отчета "Выбор переходных и стационарной топливной загрузки для блока №1 АЭС «Бушер»" (См. приложение No.2) переход на уран-гадолиниевый топливный цикл реактора ВВЭР-1000 </w:t>
            </w:r>
            <w:r w:rsidR="00D02A9F" w:rsidRPr="00624FA7">
              <w:rPr>
                <w:rFonts w:ascii="Arial" w:hAnsi="Arial"/>
                <w:sz w:val="24"/>
                <w:szCs w:val="24"/>
              </w:rPr>
              <w:t xml:space="preserve">Блока №1 АЭС Бушер </w:t>
            </w:r>
            <w:r w:rsidRPr="00624FA7">
              <w:rPr>
                <w:rFonts w:ascii="Arial" w:hAnsi="Arial"/>
                <w:sz w:val="24"/>
                <w:szCs w:val="24"/>
              </w:rPr>
              <w:t>с ТВС-2М начнется с седьмой топливной загрузки. Топливные загрузки с седьмой по девятую сформированы из тепловыделяющих сборок типа УТВС и ТВС-2М. Топливные загрузки с десятой и далее полностью состоят из ТВС-2М. Рассмотрен вариант перехода на топливо ТВС-2М с использованием в загрузках 7 и 8 ТВС-2М с увеличенным до 16 шт. количеством дистанционирующих решеток, при этом с загрузки 9 и далее будут использоваться ТВС-2М с 13 ДР.</w:t>
            </w:r>
          </w:p>
          <w:p w14:paraId="4561A3D6" w14:textId="77777777" w:rsidR="00F204D8" w:rsidRPr="00205340" w:rsidRDefault="00F204D8" w:rsidP="00ED3043">
            <w:pPr>
              <w:widowControl w:val="0"/>
              <w:tabs>
                <w:tab w:val="left" w:pos="507"/>
              </w:tabs>
              <w:spacing w:before="0" w:after="0"/>
              <w:jc w:val="both"/>
              <w:rPr>
                <w:rFonts w:ascii="Arial" w:hAnsi="Arial"/>
              </w:rPr>
            </w:pPr>
          </w:p>
          <w:p w14:paraId="41ADA1B9" w14:textId="57053DD8" w:rsidR="003459D1" w:rsidRPr="00205340" w:rsidRDefault="00203CA4" w:rsidP="00ED3043">
            <w:pPr>
              <w:pStyle w:val="ListParagraph"/>
              <w:widowControl w:val="0"/>
              <w:tabs>
                <w:tab w:val="left" w:pos="356"/>
              </w:tabs>
              <w:spacing w:after="0"/>
              <w:ind w:left="0"/>
              <w:jc w:val="both"/>
              <w:rPr>
                <w:rFonts w:ascii="Arial" w:hAnsi="Arial" w:cs="Arial"/>
                <w:sz w:val="24"/>
                <w:szCs w:val="24"/>
                <w:lang w:val="en-US"/>
              </w:rPr>
            </w:pPr>
            <w:r w:rsidRPr="00205340">
              <w:rPr>
                <w:rFonts w:ascii="Arial" w:hAnsi="Arial" w:cs="Arial"/>
                <w:sz w:val="24"/>
                <w:szCs w:val="24"/>
                <w:lang w:val="en-US"/>
              </w:rPr>
              <w:t xml:space="preserve">3. </w:t>
            </w:r>
            <w:r w:rsidR="003459D1" w:rsidRPr="00205340">
              <w:rPr>
                <w:rFonts w:ascii="Arial" w:hAnsi="Arial" w:cs="Arial"/>
                <w:sz w:val="24"/>
                <w:szCs w:val="24"/>
                <w:lang w:val="en-US"/>
              </w:rPr>
              <w:t xml:space="preserve">List of </w:t>
            </w:r>
            <w:r w:rsidR="003459D1" w:rsidRPr="00205340">
              <w:rPr>
                <w:rFonts w:ascii="Arial" w:hAnsi="Arial" w:cs="Times New Roman"/>
                <w:sz w:val="24"/>
                <w:szCs w:val="24"/>
                <w:lang w:val="en-US"/>
              </w:rPr>
              <w:t>documentation</w:t>
            </w:r>
            <w:r w:rsidR="00E66CB0" w:rsidRPr="00205340">
              <w:rPr>
                <w:rFonts w:ascii="Arial" w:hAnsi="Arial" w:cs="Arial"/>
                <w:sz w:val="24"/>
                <w:szCs w:val="24"/>
                <w:lang w:val="en-US"/>
              </w:rPr>
              <w:t xml:space="preserve"> which justifies</w:t>
            </w:r>
            <w:r w:rsidR="003459D1" w:rsidRPr="00205340">
              <w:rPr>
                <w:rFonts w:ascii="Arial" w:hAnsi="Arial" w:cs="Arial"/>
                <w:sz w:val="24"/>
                <w:szCs w:val="24"/>
                <w:lang w:val="en-US"/>
              </w:rPr>
              <w:t xml:space="preserve"> the necessity of activities under current technical decision based on calculations and examinations </w:t>
            </w:r>
            <w:r w:rsidR="0010428D" w:rsidRPr="00205340">
              <w:rPr>
                <w:rFonts w:ascii="Arial" w:hAnsi="Arial" w:cs="Arial"/>
                <w:sz w:val="24"/>
                <w:szCs w:val="24"/>
                <w:lang w:val="en-US"/>
              </w:rPr>
              <w:t>is</w:t>
            </w:r>
            <w:r w:rsidR="003459D1" w:rsidRPr="00205340">
              <w:rPr>
                <w:rFonts w:ascii="Arial" w:hAnsi="Arial" w:cs="Arial"/>
                <w:sz w:val="24"/>
                <w:szCs w:val="24"/>
                <w:lang w:val="en-US"/>
              </w:rPr>
              <w:t xml:space="preserve"> as follows:</w:t>
            </w:r>
          </w:p>
          <w:p w14:paraId="41ADA1BA" w14:textId="77777777" w:rsidR="003459D1" w:rsidRPr="00205340" w:rsidRDefault="003459D1" w:rsidP="00ED3043">
            <w:pPr>
              <w:pStyle w:val="ListParagraph"/>
              <w:numPr>
                <w:ilvl w:val="0"/>
                <w:numId w:val="9"/>
              </w:numPr>
              <w:tabs>
                <w:tab w:val="left" w:pos="526"/>
              </w:tabs>
              <w:spacing w:after="0" w:line="240" w:lineRule="auto"/>
              <w:ind w:left="284" w:firstLine="0"/>
              <w:jc w:val="both"/>
              <w:rPr>
                <w:rFonts w:ascii="Arial" w:hAnsi="Arial" w:cs="Arial"/>
                <w:sz w:val="24"/>
                <w:szCs w:val="24"/>
                <w:u w:val="single"/>
                <w:lang w:val="en-US"/>
              </w:rPr>
            </w:pPr>
            <w:r w:rsidRPr="00205340">
              <w:rPr>
                <w:rFonts w:ascii="Arial" w:hAnsi="Arial" w:cs="Arial"/>
                <w:sz w:val="24"/>
                <w:szCs w:val="24"/>
                <w:u w:val="single"/>
                <w:lang w:val="en-US"/>
              </w:rPr>
              <w:t>Based on conclusion of calculations</w:t>
            </w:r>
          </w:p>
          <w:p w14:paraId="41ADA1BB" w14:textId="5EDC3B51" w:rsidR="003459D1" w:rsidRPr="00205340" w:rsidRDefault="003459D1" w:rsidP="00ED3043">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205340">
              <w:rPr>
                <w:rFonts w:ascii="Arial" w:hAnsi="Arial" w:cs="Arial"/>
                <w:sz w:val="24"/>
                <w:szCs w:val="24"/>
                <w:lang w:val="en-US"/>
              </w:rPr>
              <w:t>"Feasibility study report on TVS-2M implementation at Bushehr NPP" with code No.446-Pr-176 (See Appendix No.</w:t>
            </w:r>
            <w:r w:rsidR="00543C61" w:rsidRPr="00205340">
              <w:rPr>
                <w:rFonts w:ascii="Arial" w:hAnsi="Arial" w:cs="Arial"/>
                <w:sz w:val="24"/>
                <w:szCs w:val="24"/>
                <w:lang w:val="en-US"/>
              </w:rPr>
              <w:t>3</w:t>
            </w:r>
            <w:r w:rsidRPr="00205340">
              <w:rPr>
                <w:rFonts w:ascii="Arial" w:hAnsi="Arial" w:cs="Arial"/>
                <w:sz w:val="24"/>
                <w:szCs w:val="24"/>
                <w:lang w:val="en-US"/>
              </w:rPr>
              <w:t>);</w:t>
            </w:r>
          </w:p>
          <w:p w14:paraId="41ADA1BC" w14:textId="68F8C4CD" w:rsidR="003459D1" w:rsidRPr="00205340" w:rsidRDefault="003459D1" w:rsidP="00ED3043">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205340">
              <w:rPr>
                <w:rFonts w:ascii="Arial" w:hAnsi="Arial" w:cs="Arial"/>
                <w:sz w:val="24"/>
                <w:szCs w:val="24"/>
                <w:lang w:val="en-US"/>
              </w:rPr>
              <w:t xml:space="preserve">"Calculation of thermal-mechanical behavior of UTVS in the core of «Bushehr» NPP, Unit 1. Selection of the optimal strategy </w:t>
            </w:r>
            <w:r w:rsidR="00691740" w:rsidRPr="00205340">
              <w:rPr>
                <w:rFonts w:ascii="Arial" w:hAnsi="Arial" w:cs="Arial"/>
                <w:sz w:val="24"/>
                <w:szCs w:val="24"/>
                <w:lang w:val="en-US"/>
              </w:rPr>
              <w:t>for</w:t>
            </w:r>
            <w:r w:rsidRPr="00205340">
              <w:rPr>
                <w:rFonts w:ascii="Arial" w:hAnsi="Arial" w:cs="Arial"/>
                <w:sz w:val="24"/>
                <w:szCs w:val="24"/>
                <w:lang w:val="en-US"/>
              </w:rPr>
              <w:t xml:space="preserve"> introduction of rigid skeleton FA taking into account</w:t>
            </w:r>
            <w:r w:rsidR="004C1E1D" w:rsidRPr="00205340">
              <w:rPr>
                <w:rFonts w:ascii="Arial" w:hAnsi="Arial" w:cs="Arial"/>
                <w:sz w:val="24"/>
                <w:szCs w:val="24"/>
                <w:lang w:val="en-US"/>
              </w:rPr>
              <w:t>,</w:t>
            </w:r>
            <w:r w:rsidRPr="00205340">
              <w:rPr>
                <w:rFonts w:ascii="Arial" w:hAnsi="Arial" w:cs="Arial"/>
                <w:sz w:val="24"/>
                <w:szCs w:val="24"/>
                <w:lang w:val="en-US"/>
              </w:rPr>
              <w:t xml:space="preserve"> the results of operation of Russian and foreign NPPs" with code No.446-</w:t>
            </w:r>
            <w:r w:rsidRPr="00205340">
              <w:rPr>
                <w:rFonts w:ascii="Arial" w:hAnsi="Arial" w:cs="Arial"/>
                <w:sz w:val="24"/>
                <w:szCs w:val="24"/>
                <w:lang w:val="en-US" w:bidi="fa-IR"/>
              </w:rPr>
              <w:t>Pr-186</w:t>
            </w:r>
            <w:r w:rsidRPr="00205340">
              <w:rPr>
                <w:rFonts w:ascii="Arial" w:hAnsi="Arial" w:cs="Arial"/>
                <w:sz w:val="24"/>
                <w:szCs w:val="24"/>
                <w:lang w:val="en-US"/>
              </w:rPr>
              <w:t>.</w:t>
            </w:r>
          </w:p>
          <w:p w14:paraId="41ADA1BD" w14:textId="77777777" w:rsidR="003459D1" w:rsidRPr="00205340" w:rsidRDefault="003459D1" w:rsidP="00ED3043">
            <w:pPr>
              <w:pStyle w:val="ListParagraph"/>
              <w:numPr>
                <w:ilvl w:val="0"/>
                <w:numId w:val="9"/>
              </w:numPr>
              <w:tabs>
                <w:tab w:val="left" w:pos="526"/>
              </w:tabs>
              <w:spacing w:after="0" w:line="240" w:lineRule="auto"/>
              <w:ind w:left="284" w:firstLine="0"/>
              <w:jc w:val="both"/>
              <w:rPr>
                <w:rFonts w:ascii="Arial" w:hAnsi="Arial" w:cs="Arial"/>
                <w:sz w:val="24"/>
                <w:szCs w:val="24"/>
                <w:u w:val="single"/>
                <w:lang w:val="en-US"/>
              </w:rPr>
            </w:pPr>
            <w:r w:rsidRPr="00205340">
              <w:rPr>
                <w:rFonts w:ascii="Arial" w:hAnsi="Arial" w:cs="Arial"/>
                <w:sz w:val="24"/>
                <w:szCs w:val="24"/>
                <w:u w:val="single"/>
                <w:lang w:val="en-US"/>
              </w:rPr>
              <w:t>Based on conclusion of examinations</w:t>
            </w:r>
          </w:p>
          <w:p w14:paraId="41ADA1BE" w14:textId="45BE7019" w:rsidR="003459D1" w:rsidRPr="00205340" w:rsidRDefault="003459D1" w:rsidP="00ED3043">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205340">
              <w:rPr>
                <w:rFonts w:ascii="Arial" w:hAnsi="Arial" w:cs="Arial"/>
                <w:sz w:val="24"/>
                <w:szCs w:val="24"/>
                <w:lang w:val="en-US"/>
              </w:rPr>
              <w:t>"Technical support, consultation and analysis of fuel operation during the third fuel loading at NPP «Bushehr», Unit 1" with code No.446-</w:t>
            </w:r>
            <w:r w:rsidRPr="00205340">
              <w:rPr>
                <w:rFonts w:ascii="Arial" w:hAnsi="Arial" w:cs="Arial"/>
                <w:sz w:val="24"/>
                <w:szCs w:val="24"/>
                <w:lang w:val="en-US" w:bidi="fa-IR"/>
              </w:rPr>
              <w:t>Pr-192</w:t>
            </w:r>
            <w:r w:rsidRPr="00205340">
              <w:rPr>
                <w:rFonts w:ascii="Arial" w:hAnsi="Arial" w:cs="Arial"/>
                <w:sz w:val="24"/>
                <w:szCs w:val="24"/>
                <w:lang w:val="en-US"/>
              </w:rPr>
              <w:t xml:space="preserve"> (See Appendix No.</w:t>
            </w:r>
            <w:r w:rsidR="00543C61" w:rsidRPr="00205340">
              <w:rPr>
                <w:rFonts w:ascii="Arial" w:hAnsi="Arial" w:cs="Arial"/>
                <w:sz w:val="24"/>
                <w:szCs w:val="24"/>
                <w:lang w:val="en-US"/>
              </w:rPr>
              <w:t>4</w:t>
            </w:r>
            <w:r w:rsidRPr="00205340">
              <w:rPr>
                <w:rFonts w:ascii="Arial" w:hAnsi="Arial" w:cs="Arial"/>
                <w:sz w:val="24"/>
                <w:szCs w:val="24"/>
                <w:lang w:val="en-US"/>
              </w:rPr>
              <w:t>);</w:t>
            </w:r>
          </w:p>
          <w:p w14:paraId="41ADA1BF" w14:textId="545BDC1E" w:rsidR="003459D1" w:rsidRPr="00205340" w:rsidRDefault="003459D1" w:rsidP="00ED3043">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205340">
              <w:rPr>
                <w:rFonts w:ascii="Arial" w:hAnsi="Arial" w:cs="Arial"/>
                <w:sz w:val="24"/>
                <w:szCs w:val="24"/>
                <w:lang w:val="en-US"/>
              </w:rPr>
              <w:t>Analysis of Fuel Operation during the 4</w:t>
            </w:r>
            <w:r w:rsidRPr="00205340">
              <w:rPr>
                <w:rFonts w:ascii="Arial" w:hAnsi="Arial" w:cs="Arial"/>
                <w:sz w:val="24"/>
                <w:szCs w:val="24"/>
                <w:vertAlign w:val="superscript"/>
                <w:lang w:val="en-US"/>
              </w:rPr>
              <w:t>th</w:t>
            </w:r>
            <w:r w:rsidRPr="00205340">
              <w:rPr>
                <w:rFonts w:ascii="Arial" w:hAnsi="Arial" w:cs="Arial"/>
                <w:sz w:val="24"/>
                <w:szCs w:val="24"/>
                <w:lang w:val="en-US"/>
              </w:rPr>
              <w:t xml:space="preserve"> Fuel Loadings at NPP «Bushehr», Unit 1 with code No.BU1- GEN.TVN-FM.TS.RPT-ANA.0-0.004.01-2 (See Appendix No.</w:t>
            </w:r>
            <w:r w:rsidR="00543C61" w:rsidRPr="00205340">
              <w:rPr>
                <w:rFonts w:ascii="Arial" w:hAnsi="Arial" w:cs="Arial"/>
                <w:sz w:val="24"/>
                <w:szCs w:val="24"/>
                <w:lang w:val="en-US"/>
              </w:rPr>
              <w:t>5</w:t>
            </w:r>
            <w:r w:rsidRPr="00205340">
              <w:rPr>
                <w:rFonts w:ascii="Arial" w:hAnsi="Arial" w:cs="Arial"/>
                <w:sz w:val="24"/>
                <w:szCs w:val="24"/>
                <w:lang w:val="en-US"/>
              </w:rPr>
              <w:t>);</w:t>
            </w:r>
          </w:p>
          <w:p w14:paraId="41ADA1C0" w14:textId="36EC22FE" w:rsidR="003459D1" w:rsidRPr="00205340" w:rsidRDefault="003459D1" w:rsidP="00ED3043">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205340">
              <w:rPr>
                <w:rFonts w:ascii="Arial" w:hAnsi="Arial" w:cs="Arial"/>
                <w:sz w:val="24"/>
                <w:szCs w:val="24"/>
                <w:lang w:val="en-US"/>
              </w:rPr>
              <w:t>Analysis of Fuel Operation during the 5</w:t>
            </w:r>
            <w:r w:rsidRPr="00205340">
              <w:rPr>
                <w:rFonts w:ascii="Arial" w:hAnsi="Arial" w:cs="Arial"/>
                <w:sz w:val="24"/>
                <w:szCs w:val="24"/>
                <w:vertAlign w:val="superscript"/>
                <w:lang w:val="en-US"/>
              </w:rPr>
              <w:t>th</w:t>
            </w:r>
            <w:r w:rsidRPr="00205340">
              <w:rPr>
                <w:rFonts w:ascii="Arial" w:hAnsi="Arial" w:cs="Arial"/>
                <w:sz w:val="24"/>
                <w:szCs w:val="24"/>
                <w:lang w:val="en-US"/>
              </w:rPr>
              <w:t xml:space="preserve"> Fuel Loadings at NPP «Bushehr», Unit 1 with code NO.BU1- GEN.TVN-FM.TS.RPT-ANA.0-0.011.00-0 (See Appendix No.</w:t>
            </w:r>
            <w:r w:rsidR="00543C61" w:rsidRPr="00205340">
              <w:rPr>
                <w:rFonts w:ascii="Arial" w:hAnsi="Arial" w:cs="Arial"/>
                <w:sz w:val="24"/>
                <w:szCs w:val="24"/>
                <w:lang w:val="en-US"/>
              </w:rPr>
              <w:t>6</w:t>
            </w:r>
            <w:r w:rsidRPr="00205340">
              <w:rPr>
                <w:rFonts w:ascii="Arial" w:hAnsi="Arial" w:cs="Arial"/>
                <w:sz w:val="24"/>
                <w:szCs w:val="24"/>
                <w:lang w:val="en-US"/>
              </w:rPr>
              <w:t>).</w:t>
            </w:r>
          </w:p>
          <w:p w14:paraId="414EB45E" w14:textId="744ADCC8" w:rsidR="00F204D8" w:rsidRPr="00205340" w:rsidRDefault="00F204D8" w:rsidP="00ED3043">
            <w:pPr>
              <w:pStyle w:val="ListParagraph"/>
              <w:widowControl w:val="0"/>
              <w:tabs>
                <w:tab w:val="left" w:pos="356"/>
              </w:tabs>
              <w:spacing w:after="0"/>
              <w:ind w:left="0"/>
              <w:jc w:val="both"/>
              <w:rPr>
                <w:rFonts w:ascii="Arial" w:hAnsi="Arial" w:cs="Times New Roman"/>
                <w:sz w:val="24"/>
                <w:szCs w:val="24"/>
              </w:rPr>
            </w:pPr>
            <w:r w:rsidRPr="00205340">
              <w:rPr>
                <w:rFonts w:ascii="Arial" w:hAnsi="Arial" w:cs="Times New Roman"/>
                <w:sz w:val="24"/>
                <w:szCs w:val="24"/>
              </w:rPr>
              <w:t>3. Перечнем документов, обосновывающих на основе расчетов и обследова</w:t>
            </w:r>
            <w:r w:rsidR="00573429" w:rsidRPr="00205340">
              <w:rPr>
                <w:rFonts w:ascii="Arial" w:hAnsi="Arial" w:cs="Times New Roman"/>
                <w:sz w:val="24"/>
                <w:szCs w:val="24"/>
              </w:rPr>
              <w:t xml:space="preserve">ний,  необходимость выполнения </w:t>
            </w:r>
            <w:r w:rsidRPr="00205340">
              <w:rPr>
                <w:rFonts w:ascii="Arial" w:hAnsi="Arial" w:cs="Times New Roman"/>
                <w:sz w:val="24"/>
                <w:szCs w:val="24"/>
              </w:rPr>
              <w:t>настоящего технического решения являются нижеследующие:</w:t>
            </w:r>
          </w:p>
          <w:p w14:paraId="036A40E3" w14:textId="6589DA53" w:rsidR="00F204D8" w:rsidRPr="00205340" w:rsidRDefault="00F204D8" w:rsidP="00ED3043">
            <w:pPr>
              <w:pStyle w:val="ListParagraph"/>
              <w:tabs>
                <w:tab w:val="left" w:pos="526"/>
              </w:tabs>
              <w:spacing w:after="0" w:line="240" w:lineRule="auto"/>
              <w:ind w:left="284"/>
              <w:jc w:val="both"/>
              <w:rPr>
                <w:rFonts w:ascii="Arial" w:hAnsi="Arial" w:cs="Arial"/>
                <w:sz w:val="24"/>
                <w:szCs w:val="24"/>
                <w:u w:val="single"/>
              </w:rPr>
            </w:pPr>
            <w:r w:rsidRPr="00205340">
              <w:rPr>
                <w:rFonts w:ascii="Arial" w:hAnsi="Arial" w:cs="Arial"/>
                <w:sz w:val="24"/>
                <w:szCs w:val="24"/>
                <w:u w:val="single"/>
              </w:rPr>
              <w:t>а) на основе результатов расчета:</w:t>
            </w:r>
          </w:p>
          <w:p w14:paraId="1E47E390" w14:textId="3ACB9D29" w:rsidR="00F204D8" w:rsidRPr="00205340" w:rsidRDefault="00F204D8" w:rsidP="00ED3043">
            <w:pPr>
              <w:pStyle w:val="ListParagraph"/>
              <w:numPr>
                <w:ilvl w:val="0"/>
                <w:numId w:val="8"/>
              </w:numPr>
              <w:tabs>
                <w:tab w:val="left" w:pos="541"/>
              </w:tabs>
              <w:spacing w:after="0" w:line="240" w:lineRule="auto"/>
              <w:ind w:left="284" w:firstLine="0"/>
              <w:jc w:val="both"/>
              <w:rPr>
                <w:rFonts w:ascii="Arial" w:hAnsi="Arial" w:cs="Arial"/>
                <w:sz w:val="24"/>
                <w:szCs w:val="24"/>
              </w:rPr>
            </w:pPr>
            <w:r w:rsidRPr="00205340">
              <w:rPr>
                <w:rFonts w:ascii="Arial" w:hAnsi="Arial" w:cs="Arial"/>
                <w:sz w:val="24"/>
                <w:szCs w:val="24"/>
              </w:rPr>
              <w:t>«</w:t>
            </w:r>
            <w:r w:rsidR="00AD0065" w:rsidRPr="00205340">
              <w:rPr>
                <w:rFonts w:ascii="Arial" w:hAnsi="Arial" w:cs="Times New Roman"/>
                <w:sz w:val="24"/>
                <w:szCs w:val="24"/>
              </w:rPr>
              <w:t>Отчет</w:t>
            </w:r>
            <w:r w:rsidR="00AD0065" w:rsidRPr="00205340">
              <w:rPr>
                <w:rFonts w:ascii="Arial" w:hAnsi="Arial"/>
                <w:szCs w:val="24"/>
              </w:rPr>
              <w:t xml:space="preserve">. </w:t>
            </w:r>
            <w:r w:rsidRPr="00205340">
              <w:rPr>
                <w:rFonts w:ascii="Arial" w:hAnsi="Arial" w:cs="Arial"/>
                <w:sz w:val="24"/>
                <w:szCs w:val="24"/>
              </w:rPr>
              <w:t>Технико-экономическое обоснование внедрения ТВС-2М на АЭС Бушер», код 446-</w:t>
            </w:r>
            <w:r w:rsidR="006E17E4" w:rsidRPr="00205340">
              <w:rPr>
                <w:rFonts w:ascii="Arial" w:hAnsi="Arial" w:cs="Arial"/>
                <w:sz w:val="24"/>
                <w:szCs w:val="24"/>
              </w:rPr>
              <w:t>Пр</w:t>
            </w:r>
            <w:r w:rsidRPr="00205340">
              <w:rPr>
                <w:rFonts w:ascii="Arial" w:hAnsi="Arial" w:cs="Arial"/>
                <w:sz w:val="24"/>
                <w:szCs w:val="24"/>
              </w:rPr>
              <w:t>-176 (См. Приложение 2);</w:t>
            </w:r>
          </w:p>
          <w:p w14:paraId="46F1CD66" w14:textId="31926F84" w:rsidR="00F204D8" w:rsidRPr="00205340" w:rsidRDefault="006E17E4" w:rsidP="00ED3043">
            <w:pPr>
              <w:pStyle w:val="ListParagraph"/>
              <w:numPr>
                <w:ilvl w:val="0"/>
                <w:numId w:val="8"/>
              </w:numPr>
              <w:tabs>
                <w:tab w:val="left" w:pos="541"/>
              </w:tabs>
              <w:spacing w:after="0" w:line="240" w:lineRule="auto"/>
              <w:ind w:left="284" w:firstLine="0"/>
              <w:jc w:val="both"/>
              <w:rPr>
                <w:rFonts w:ascii="Arial" w:hAnsi="Arial" w:cs="Arial"/>
                <w:sz w:val="24"/>
                <w:szCs w:val="24"/>
              </w:rPr>
            </w:pPr>
            <w:r w:rsidRPr="00205340">
              <w:rPr>
                <w:rFonts w:ascii="Arial" w:hAnsi="Arial" w:cs="Arial"/>
                <w:sz w:val="24"/>
                <w:szCs w:val="24"/>
              </w:rPr>
              <w:t xml:space="preserve">«Расчет термомеханического поведения УТВС в активной зоне </w:t>
            </w:r>
            <w:r w:rsidR="00D02A9F" w:rsidRPr="00205340">
              <w:rPr>
                <w:rFonts w:ascii="Arial" w:hAnsi="Arial" w:cs="Arial"/>
                <w:sz w:val="24"/>
                <w:szCs w:val="24"/>
              </w:rPr>
              <w:t>Блока №1</w:t>
            </w:r>
            <w:r w:rsidR="00B75EA4" w:rsidRPr="00205340">
              <w:rPr>
                <w:rFonts w:ascii="Arial" w:hAnsi="Arial" w:cs="Arial"/>
                <w:sz w:val="24"/>
                <w:szCs w:val="24"/>
              </w:rPr>
              <w:t xml:space="preserve"> </w:t>
            </w:r>
            <w:r w:rsidR="00D02A9F" w:rsidRPr="00205340">
              <w:rPr>
                <w:rFonts w:ascii="Arial" w:hAnsi="Arial" w:cs="Arial"/>
                <w:sz w:val="24"/>
                <w:szCs w:val="24"/>
              </w:rPr>
              <w:t>АЭС Бушер</w:t>
            </w:r>
            <w:r w:rsidRPr="00205340">
              <w:rPr>
                <w:rFonts w:ascii="Arial" w:hAnsi="Arial" w:cs="Arial"/>
                <w:sz w:val="24"/>
                <w:szCs w:val="24"/>
              </w:rPr>
              <w:t xml:space="preserve">. </w:t>
            </w:r>
            <w:r w:rsidRPr="00205340">
              <w:rPr>
                <w:rFonts w:ascii="Arial" w:hAnsi="Arial" w:cs="Arial"/>
                <w:sz w:val="24"/>
                <w:szCs w:val="24"/>
              </w:rPr>
              <w:lastRenderedPageBreak/>
              <w:t>Выбор оптимальной стратегии для жесткой конструкции ТВС с учетом результатов действий Российских и зарубежных АЭС», код: 446-Пр-186.</w:t>
            </w:r>
          </w:p>
          <w:p w14:paraId="3D22A9BE" w14:textId="07360988" w:rsidR="00203CA4" w:rsidRPr="00205340" w:rsidRDefault="006E17E4" w:rsidP="00ED3043">
            <w:pPr>
              <w:pStyle w:val="ListParagraph"/>
              <w:tabs>
                <w:tab w:val="left" w:pos="526"/>
              </w:tabs>
              <w:spacing w:after="0" w:line="240" w:lineRule="auto"/>
              <w:ind w:left="284"/>
              <w:jc w:val="both"/>
              <w:rPr>
                <w:rFonts w:ascii="Arial" w:hAnsi="Arial" w:cs="Arial"/>
                <w:sz w:val="24"/>
                <w:szCs w:val="24"/>
                <w:u w:val="single"/>
              </w:rPr>
            </w:pPr>
            <w:r w:rsidRPr="00205340">
              <w:rPr>
                <w:rFonts w:ascii="Arial" w:hAnsi="Arial" w:cs="Arial"/>
                <w:sz w:val="24"/>
                <w:szCs w:val="24"/>
              </w:rPr>
              <w:t>б</w:t>
            </w:r>
            <w:r w:rsidR="00203CA4" w:rsidRPr="00205340">
              <w:rPr>
                <w:rFonts w:ascii="Arial" w:hAnsi="Arial" w:cs="Arial"/>
                <w:sz w:val="24"/>
                <w:szCs w:val="24"/>
              </w:rPr>
              <w:t xml:space="preserve">) </w:t>
            </w:r>
            <w:r w:rsidR="00203CA4" w:rsidRPr="00205340">
              <w:rPr>
                <w:rFonts w:ascii="Arial" w:hAnsi="Arial" w:cs="Arial"/>
                <w:sz w:val="24"/>
                <w:szCs w:val="24"/>
                <w:u w:val="single"/>
              </w:rPr>
              <w:t>на основе результатов обследований:</w:t>
            </w:r>
          </w:p>
          <w:p w14:paraId="7564FB1A" w14:textId="7A6FC5E4" w:rsidR="006E17E4" w:rsidRPr="00205340" w:rsidRDefault="006E17E4" w:rsidP="00ED3043">
            <w:pPr>
              <w:pStyle w:val="ListParagraph"/>
              <w:numPr>
                <w:ilvl w:val="0"/>
                <w:numId w:val="8"/>
              </w:numPr>
              <w:tabs>
                <w:tab w:val="left" w:pos="541"/>
              </w:tabs>
              <w:spacing w:after="0" w:line="240" w:lineRule="auto"/>
              <w:ind w:left="284" w:firstLine="0"/>
              <w:jc w:val="both"/>
              <w:rPr>
                <w:rFonts w:ascii="Arial" w:hAnsi="Arial" w:cs="Arial"/>
                <w:sz w:val="24"/>
                <w:szCs w:val="24"/>
              </w:rPr>
            </w:pPr>
            <w:r w:rsidRPr="00205340">
              <w:rPr>
                <w:rFonts w:ascii="Arial" w:hAnsi="Arial" w:cs="Arial"/>
                <w:sz w:val="24"/>
                <w:szCs w:val="24"/>
              </w:rPr>
              <w:t>«Техническая поддержка, консультаци</w:t>
            </w:r>
            <w:r w:rsidR="0012225D" w:rsidRPr="00205340">
              <w:rPr>
                <w:rFonts w:ascii="Arial" w:hAnsi="Arial" w:cs="Arial"/>
                <w:sz w:val="24"/>
                <w:szCs w:val="24"/>
              </w:rPr>
              <w:t>и</w:t>
            </w:r>
            <w:r w:rsidRPr="00205340">
              <w:rPr>
                <w:rFonts w:ascii="Arial" w:hAnsi="Arial" w:cs="Arial"/>
                <w:sz w:val="24"/>
                <w:szCs w:val="24"/>
              </w:rPr>
              <w:t xml:space="preserve"> и анализ </w:t>
            </w:r>
            <w:r w:rsidR="0012225D" w:rsidRPr="00205340">
              <w:rPr>
                <w:rFonts w:ascii="Arial" w:hAnsi="Arial" w:cs="Arial"/>
                <w:sz w:val="24"/>
                <w:szCs w:val="24"/>
              </w:rPr>
              <w:t>эксплуации</w:t>
            </w:r>
            <w:r w:rsidRPr="00205340">
              <w:rPr>
                <w:rFonts w:ascii="Arial" w:hAnsi="Arial" w:cs="Arial"/>
                <w:sz w:val="24"/>
                <w:szCs w:val="24"/>
              </w:rPr>
              <w:t xml:space="preserve"> топлив</w:t>
            </w:r>
            <w:r w:rsidR="0012225D" w:rsidRPr="00205340">
              <w:rPr>
                <w:rFonts w:ascii="Arial" w:hAnsi="Arial" w:cs="Arial"/>
                <w:sz w:val="24"/>
                <w:szCs w:val="24"/>
              </w:rPr>
              <w:t>а</w:t>
            </w:r>
            <w:r w:rsidRPr="00205340">
              <w:rPr>
                <w:rFonts w:ascii="Arial" w:hAnsi="Arial" w:cs="Arial"/>
                <w:sz w:val="24"/>
                <w:szCs w:val="24"/>
              </w:rPr>
              <w:t xml:space="preserve"> в </w:t>
            </w:r>
            <w:r w:rsidR="0012225D" w:rsidRPr="00205340">
              <w:rPr>
                <w:rFonts w:ascii="Arial" w:hAnsi="Arial" w:cs="Arial"/>
                <w:sz w:val="24"/>
                <w:szCs w:val="24"/>
              </w:rPr>
              <w:t>течение</w:t>
            </w:r>
            <w:r w:rsidRPr="00205340">
              <w:rPr>
                <w:rFonts w:ascii="Arial" w:hAnsi="Arial" w:cs="Arial"/>
                <w:sz w:val="24"/>
                <w:szCs w:val="24"/>
              </w:rPr>
              <w:t xml:space="preserve"> третьей </w:t>
            </w:r>
            <w:r w:rsidR="0012225D" w:rsidRPr="00205340">
              <w:rPr>
                <w:rFonts w:ascii="Arial" w:hAnsi="Arial" w:cs="Arial"/>
                <w:sz w:val="24"/>
                <w:szCs w:val="24"/>
              </w:rPr>
              <w:t xml:space="preserve">топливной кампании </w:t>
            </w:r>
            <w:r w:rsidRPr="00205340">
              <w:rPr>
                <w:rFonts w:ascii="Arial" w:hAnsi="Arial" w:cs="Arial"/>
                <w:sz w:val="24"/>
                <w:szCs w:val="24"/>
              </w:rPr>
              <w:t xml:space="preserve">блока </w:t>
            </w:r>
            <w:r w:rsidR="0012225D" w:rsidRPr="00205340">
              <w:rPr>
                <w:rFonts w:ascii="Arial" w:hAnsi="Arial" w:cs="Arial"/>
                <w:sz w:val="24"/>
                <w:szCs w:val="24"/>
              </w:rPr>
              <w:t>№ 1 АЭС Бушер</w:t>
            </w:r>
            <w:r w:rsidRPr="00205340">
              <w:rPr>
                <w:rFonts w:ascii="Arial" w:hAnsi="Arial" w:cs="Arial"/>
                <w:sz w:val="24"/>
                <w:szCs w:val="24"/>
              </w:rPr>
              <w:t xml:space="preserve">», код </w:t>
            </w:r>
            <w:r w:rsidRPr="00205340">
              <w:rPr>
                <w:rFonts w:ascii="Arial" w:hAnsi="Arial" w:cs="Arial"/>
                <w:sz w:val="24"/>
                <w:szCs w:val="24"/>
                <w:lang w:val="en-US"/>
              </w:rPr>
              <w:t>No</w:t>
            </w:r>
            <w:r w:rsidRPr="00205340">
              <w:rPr>
                <w:rFonts w:ascii="Arial" w:hAnsi="Arial" w:cs="Arial"/>
                <w:sz w:val="24"/>
                <w:szCs w:val="24"/>
              </w:rPr>
              <w:t>.446-Пр-192 (См. Приложение 3);</w:t>
            </w:r>
          </w:p>
          <w:p w14:paraId="3E0206C9" w14:textId="54E098C4" w:rsidR="006E17E4" w:rsidRPr="00205340" w:rsidRDefault="006E17E4" w:rsidP="00ED3043">
            <w:pPr>
              <w:pStyle w:val="ListParagraph"/>
              <w:numPr>
                <w:ilvl w:val="0"/>
                <w:numId w:val="8"/>
              </w:numPr>
              <w:tabs>
                <w:tab w:val="left" w:pos="541"/>
              </w:tabs>
              <w:spacing w:after="0" w:line="240" w:lineRule="auto"/>
              <w:ind w:left="284" w:firstLine="0"/>
              <w:jc w:val="both"/>
              <w:rPr>
                <w:rFonts w:ascii="Arial" w:hAnsi="Arial" w:cs="Arial"/>
                <w:sz w:val="24"/>
                <w:szCs w:val="24"/>
              </w:rPr>
            </w:pPr>
            <w:r w:rsidRPr="00205340">
              <w:rPr>
                <w:rFonts w:ascii="Arial" w:hAnsi="Arial" w:cs="Arial"/>
                <w:sz w:val="24"/>
                <w:szCs w:val="24"/>
              </w:rPr>
              <w:t xml:space="preserve">«Анализ </w:t>
            </w:r>
            <w:r w:rsidR="0012225D" w:rsidRPr="00205340">
              <w:rPr>
                <w:rFonts w:ascii="Arial" w:hAnsi="Arial" w:cs="Arial"/>
                <w:sz w:val="24"/>
                <w:szCs w:val="24"/>
              </w:rPr>
              <w:t>эксплуации топлива в течение четвёртой топливной кампании блока № 1 АЭС Бушер</w:t>
            </w:r>
            <w:r w:rsidRPr="00205340">
              <w:rPr>
                <w:rFonts w:ascii="Arial" w:hAnsi="Arial" w:cs="Arial"/>
                <w:sz w:val="24"/>
                <w:szCs w:val="24"/>
              </w:rPr>
              <w:t xml:space="preserve">», код </w:t>
            </w:r>
            <w:r w:rsidRPr="00205340">
              <w:rPr>
                <w:rFonts w:ascii="Arial" w:hAnsi="Arial" w:cs="Arial"/>
                <w:sz w:val="24"/>
                <w:szCs w:val="24"/>
                <w:lang w:val="en-US"/>
              </w:rPr>
              <w:t>No</w:t>
            </w:r>
            <w:r w:rsidRPr="00205340">
              <w:rPr>
                <w:rFonts w:ascii="Arial" w:hAnsi="Arial" w:cs="Arial"/>
                <w:sz w:val="24"/>
                <w:szCs w:val="24"/>
              </w:rPr>
              <w:t>.</w:t>
            </w:r>
            <w:r w:rsidRPr="00205340">
              <w:rPr>
                <w:rFonts w:ascii="Arial" w:hAnsi="Arial" w:cs="Arial"/>
                <w:sz w:val="24"/>
                <w:szCs w:val="24"/>
                <w:lang w:val="en-US"/>
              </w:rPr>
              <w:t>BU</w:t>
            </w:r>
            <w:r w:rsidRPr="00205340">
              <w:rPr>
                <w:rFonts w:ascii="Arial" w:hAnsi="Arial" w:cs="Arial"/>
                <w:sz w:val="24"/>
                <w:szCs w:val="24"/>
              </w:rPr>
              <w:t>1-</w:t>
            </w:r>
            <w:r w:rsidRPr="00205340">
              <w:rPr>
                <w:rFonts w:ascii="Arial" w:hAnsi="Arial" w:cs="Arial"/>
                <w:sz w:val="24"/>
                <w:szCs w:val="24"/>
                <w:lang w:val="en-US"/>
              </w:rPr>
              <w:t>GEN</w:t>
            </w:r>
            <w:r w:rsidRPr="00205340">
              <w:rPr>
                <w:rFonts w:ascii="Arial" w:hAnsi="Arial" w:cs="Arial"/>
                <w:sz w:val="24"/>
                <w:szCs w:val="24"/>
              </w:rPr>
              <w:t>.</w:t>
            </w:r>
            <w:r w:rsidRPr="00205340">
              <w:rPr>
                <w:rFonts w:ascii="Arial" w:hAnsi="Arial" w:cs="Arial"/>
                <w:sz w:val="24"/>
                <w:szCs w:val="24"/>
                <w:lang w:val="en-US"/>
              </w:rPr>
              <w:t>TVN</w:t>
            </w:r>
            <w:r w:rsidRPr="00205340">
              <w:rPr>
                <w:rFonts w:ascii="Arial" w:hAnsi="Arial" w:cs="Arial"/>
                <w:sz w:val="24"/>
                <w:szCs w:val="24"/>
              </w:rPr>
              <w:t>-</w:t>
            </w:r>
            <w:r w:rsidRPr="00205340">
              <w:rPr>
                <w:rFonts w:ascii="Arial" w:hAnsi="Arial" w:cs="Arial"/>
                <w:sz w:val="24"/>
                <w:szCs w:val="24"/>
                <w:lang w:val="en-US"/>
              </w:rPr>
              <w:t>FM</w:t>
            </w:r>
            <w:r w:rsidRPr="00205340">
              <w:rPr>
                <w:rFonts w:ascii="Arial" w:hAnsi="Arial" w:cs="Arial"/>
                <w:sz w:val="24"/>
                <w:szCs w:val="24"/>
              </w:rPr>
              <w:t>.</w:t>
            </w:r>
            <w:r w:rsidRPr="00205340">
              <w:rPr>
                <w:rFonts w:ascii="Arial" w:hAnsi="Arial" w:cs="Arial"/>
                <w:sz w:val="24"/>
                <w:szCs w:val="24"/>
                <w:lang w:val="en-US"/>
              </w:rPr>
              <w:t>TS</w:t>
            </w:r>
            <w:r w:rsidRPr="00205340">
              <w:rPr>
                <w:rFonts w:ascii="Arial" w:hAnsi="Arial" w:cs="Arial"/>
                <w:sz w:val="24"/>
                <w:szCs w:val="24"/>
              </w:rPr>
              <w:t>.</w:t>
            </w:r>
            <w:r w:rsidRPr="00205340">
              <w:rPr>
                <w:rFonts w:ascii="Arial" w:hAnsi="Arial" w:cs="Arial"/>
                <w:sz w:val="24"/>
                <w:szCs w:val="24"/>
                <w:lang w:val="en-US"/>
              </w:rPr>
              <w:t>RPT</w:t>
            </w:r>
            <w:r w:rsidRPr="00205340">
              <w:rPr>
                <w:rFonts w:ascii="Arial" w:hAnsi="Arial" w:cs="Arial"/>
                <w:sz w:val="24"/>
                <w:szCs w:val="24"/>
              </w:rPr>
              <w:t>-</w:t>
            </w:r>
            <w:r w:rsidRPr="00205340">
              <w:rPr>
                <w:rFonts w:ascii="Arial" w:hAnsi="Arial" w:cs="Arial"/>
                <w:sz w:val="24"/>
                <w:szCs w:val="24"/>
                <w:lang w:val="en-US"/>
              </w:rPr>
              <w:t>ANA</w:t>
            </w:r>
            <w:r w:rsidRPr="00205340">
              <w:rPr>
                <w:rFonts w:ascii="Arial" w:hAnsi="Arial" w:cs="Arial"/>
                <w:sz w:val="24"/>
                <w:szCs w:val="24"/>
              </w:rPr>
              <w:t>.0-0.004.01-2 (См. Приложение 4);</w:t>
            </w:r>
          </w:p>
          <w:p w14:paraId="41ADA1C1" w14:textId="1B1D22DB" w:rsidR="001D39D0" w:rsidRPr="00205340" w:rsidRDefault="006E17E4" w:rsidP="00ED3043">
            <w:pPr>
              <w:pStyle w:val="ListParagraph"/>
              <w:numPr>
                <w:ilvl w:val="0"/>
                <w:numId w:val="8"/>
              </w:numPr>
              <w:tabs>
                <w:tab w:val="left" w:pos="541"/>
              </w:tabs>
              <w:spacing w:after="0" w:line="240" w:lineRule="auto"/>
              <w:ind w:left="284" w:firstLine="0"/>
              <w:jc w:val="both"/>
              <w:rPr>
                <w:rFonts w:ascii="Arial" w:hAnsi="Arial" w:cs="Arial"/>
                <w:sz w:val="24"/>
                <w:szCs w:val="24"/>
              </w:rPr>
            </w:pPr>
            <w:r w:rsidRPr="00205340">
              <w:rPr>
                <w:rFonts w:ascii="Arial" w:hAnsi="Arial" w:cs="Arial"/>
                <w:sz w:val="24"/>
                <w:szCs w:val="24"/>
              </w:rPr>
              <w:t>«</w:t>
            </w:r>
            <w:r w:rsidR="0012225D" w:rsidRPr="00205340">
              <w:rPr>
                <w:rFonts w:ascii="Arial" w:hAnsi="Arial" w:cs="Arial"/>
                <w:sz w:val="24"/>
                <w:szCs w:val="24"/>
              </w:rPr>
              <w:t xml:space="preserve">Анализ эксплуации топлива в течение </w:t>
            </w:r>
            <w:r w:rsidRPr="00205340">
              <w:rPr>
                <w:rFonts w:ascii="Arial" w:hAnsi="Arial" w:cs="Arial"/>
                <w:sz w:val="24"/>
                <w:szCs w:val="24"/>
              </w:rPr>
              <w:t xml:space="preserve">пятой </w:t>
            </w:r>
            <w:r w:rsidR="0012225D" w:rsidRPr="00205340">
              <w:rPr>
                <w:rFonts w:ascii="Arial" w:hAnsi="Arial" w:cs="Arial"/>
                <w:sz w:val="24"/>
                <w:szCs w:val="24"/>
              </w:rPr>
              <w:t>опливной кампании блока № 1 АЭС Бушер</w:t>
            </w:r>
            <w:r w:rsidRPr="00205340">
              <w:rPr>
                <w:rFonts w:ascii="Arial" w:hAnsi="Arial" w:cs="Arial"/>
                <w:sz w:val="24"/>
                <w:szCs w:val="24"/>
              </w:rPr>
              <w:t xml:space="preserve">», код </w:t>
            </w:r>
            <w:r w:rsidRPr="00205340">
              <w:rPr>
                <w:rFonts w:ascii="Arial" w:hAnsi="Arial" w:cs="Arial"/>
                <w:sz w:val="24"/>
                <w:szCs w:val="24"/>
                <w:lang w:val="en-US"/>
              </w:rPr>
              <w:t>NO</w:t>
            </w:r>
            <w:r w:rsidRPr="00205340">
              <w:rPr>
                <w:rFonts w:ascii="Arial" w:hAnsi="Arial" w:cs="Arial"/>
                <w:sz w:val="24"/>
                <w:szCs w:val="24"/>
              </w:rPr>
              <w:t>.</w:t>
            </w:r>
            <w:r w:rsidRPr="00205340">
              <w:rPr>
                <w:rFonts w:ascii="Arial" w:hAnsi="Arial" w:cs="Arial"/>
                <w:sz w:val="24"/>
                <w:szCs w:val="24"/>
                <w:lang w:val="en-US"/>
              </w:rPr>
              <w:t>BU</w:t>
            </w:r>
            <w:r w:rsidRPr="00205340">
              <w:rPr>
                <w:rFonts w:ascii="Arial" w:hAnsi="Arial" w:cs="Arial"/>
                <w:sz w:val="24"/>
                <w:szCs w:val="24"/>
              </w:rPr>
              <w:t xml:space="preserve">1- </w:t>
            </w:r>
            <w:r w:rsidRPr="00205340">
              <w:rPr>
                <w:rFonts w:ascii="Arial" w:hAnsi="Arial" w:cs="Arial"/>
                <w:sz w:val="24"/>
                <w:szCs w:val="24"/>
                <w:lang w:val="en-US"/>
              </w:rPr>
              <w:t>GEN</w:t>
            </w:r>
            <w:r w:rsidRPr="00205340">
              <w:rPr>
                <w:rFonts w:ascii="Arial" w:hAnsi="Arial" w:cs="Arial"/>
                <w:sz w:val="24"/>
                <w:szCs w:val="24"/>
              </w:rPr>
              <w:t>.</w:t>
            </w:r>
            <w:r w:rsidRPr="00205340">
              <w:rPr>
                <w:rFonts w:ascii="Arial" w:hAnsi="Arial" w:cs="Arial"/>
                <w:sz w:val="24"/>
                <w:szCs w:val="24"/>
                <w:lang w:val="en-US"/>
              </w:rPr>
              <w:t>TVN</w:t>
            </w:r>
            <w:r w:rsidRPr="00205340">
              <w:rPr>
                <w:rFonts w:ascii="Arial" w:hAnsi="Arial" w:cs="Arial"/>
                <w:sz w:val="24"/>
                <w:szCs w:val="24"/>
              </w:rPr>
              <w:t>-</w:t>
            </w:r>
            <w:r w:rsidRPr="00205340">
              <w:rPr>
                <w:rFonts w:ascii="Arial" w:hAnsi="Arial" w:cs="Arial"/>
                <w:sz w:val="24"/>
                <w:szCs w:val="24"/>
                <w:lang w:val="en-US"/>
              </w:rPr>
              <w:t>FM</w:t>
            </w:r>
            <w:r w:rsidRPr="00205340">
              <w:rPr>
                <w:rFonts w:ascii="Arial" w:hAnsi="Arial" w:cs="Arial"/>
                <w:sz w:val="24"/>
                <w:szCs w:val="24"/>
              </w:rPr>
              <w:t>.</w:t>
            </w:r>
            <w:r w:rsidRPr="00205340">
              <w:rPr>
                <w:rFonts w:ascii="Arial" w:hAnsi="Arial" w:cs="Arial"/>
                <w:sz w:val="24"/>
                <w:szCs w:val="24"/>
                <w:lang w:val="en-US"/>
              </w:rPr>
              <w:t>TS</w:t>
            </w:r>
            <w:r w:rsidRPr="00205340">
              <w:rPr>
                <w:rFonts w:ascii="Arial" w:hAnsi="Arial" w:cs="Arial"/>
                <w:sz w:val="24"/>
                <w:szCs w:val="24"/>
              </w:rPr>
              <w:t>.</w:t>
            </w:r>
            <w:r w:rsidRPr="00205340">
              <w:rPr>
                <w:rFonts w:ascii="Arial" w:hAnsi="Arial" w:cs="Arial"/>
                <w:sz w:val="24"/>
                <w:szCs w:val="24"/>
                <w:lang w:val="en-US"/>
              </w:rPr>
              <w:t>RPT</w:t>
            </w:r>
            <w:r w:rsidRPr="00205340">
              <w:rPr>
                <w:rFonts w:ascii="Arial" w:hAnsi="Arial" w:cs="Arial"/>
                <w:sz w:val="24"/>
                <w:szCs w:val="24"/>
              </w:rPr>
              <w:t>-</w:t>
            </w:r>
            <w:r w:rsidRPr="00205340">
              <w:rPr>
                <w:rFonts w:ascii="Arial" w:hAnsi="Arial" w:cs="Arial"/>
                <w:sz w:val="24"/>
                <w:szCs w:val="24"/>
                <w:lang w:val="en-US"/>
              </w:rPr>
              <w:t>ANA</w:t>
            </w:r>
            <w:r w:rsidRPr="00205340">
              <w:rPr>
                <w:rFonts w:ascii="Arial" w:hAnsi="Arial" w:cs="Arial"/>
                <w:sz w:val="24"/>
                <w:szCs w:val="24"/>
              </w:rPr>
              <w:t>.0-0.011.00-0 (См. Приложение 5).</w:t>
            </w:r>
          </w:p>
          <w:p w14:paraId="11AD1F0C" w14:textId="77777777" w:rsidR="00203CA4" w:rsidRPr="00205340" w:rsidRDefault="00203CA4" w:rsidP="00ED3043">
            <w:pPr>
              <w:widowControl w:val="0"/>
              <w:tabs>
                <w:tab w:val="left" w:pos="507"/>
              </w:tabs>
              <w:spacing w:before="0" w:after="0"/>
              <w:jc w:val="both"/>
              <w:rPr>
                <w:rFonts w:ascii="Arial" w:hAnsi="Arial" w:cs="Arial"/>
                <w:sz w:val="22"/>
                <w:szCs w:val="22"/>
              </w:rPr>
            </w:pPr>
          </w:p>
          <w:p w14:paraId="41ADA1C2" w14:textId="398CD68B" w:rsidR="003459D1" w:rsidRPr="00205340" w:rsidRDefault="00203CA4" w:rsidP="00ED3043">
            <w:pPr>
              <w:pStyle w:val="ListParagraph"/>
              <w:widowControl w:val="0"/>
              <w:tabs>
                <w:tab w:val="left" w:pos="356"/>
              </w:tabs>
              <w:spacing w:after="0"/>
              <w:ind w:left="0"/>
              <w:jc w:val="both"/>
              <w:rPr>
                <w:rFonts w:ascii="Arial" w:hAnsi="Arial"/>
                <w:sz w:val="24"/>
                <w:szCs w:val="24"/>
                <w:lang w:val="en-US"/>
              </w:rPr>
            </w:pPr>
            <w:r w:rsidRPr="00205340">
              <w:rPr>
                <w:rFonts w:ascii="Arial" w:hAnsi="Arial" w:cs="Arial"/>
                <w:sz w:val="24"/>
                <w:szCs w:val="24"/>
                <w:lang w:val="en-US"/>
              </w:rPr>
              <w:t xml:space="preserve">4. </w:t>
            </w:r>
            <w:r w:rsidR="00FC3F06" w:rsidRPr="00205340">
              <w:rPr>
                <w:rFonts w:ascii="Arial" w:hAnsi="Arial" w:cs="Arial"/>
                <w:sz w:val="24"/>
                <w:szCs w:val="24"/>
                <w:lang w:val="en-US"/>
              </w:rPr>
              <w:t>Regarding</w:t>
            </w:r>
            <w:r w:rsidR="00FC3F06" w:rsidRPr="00205340">
              <w:rPr>
                <w:rFonts w:ascii="Arial" w:hAnsi="Arial"/>
                <w:sz w:val="24"/>
                <w:szCs w:val="24"/>
                <w:lang w:val="en-US"/>
              </w:rPr>
              <w:t xml:space="preserve"> reliability</w:t>
            </w:r>
            <w:r w:rsidR="003459D1" w:rsidRPr="00205340">
              <w:rPr>
                <w:rFonts w:ascii="Arial" w:hAnsi="Arial"/>
                <w:sz w:val="24"/>
                <w:szCs w:val="24"/>
                <w:lang w:val="en-US"/>
              </w:rPr>
              <w:t xml:space="preserve"> analysis based on statistical experience, the leakage of rigid skeleton FA such as TVS-2 and TVS-2M is significantly less than UTVS without rigid skeleton. According to the document "Feasibility study report on TVS-2M implementation at Bushehr NPP" with code No.446-</w:t>
            </w:r>
            <w:r w:rsidR="003459D1" w:rsidRPr="00205340">
              <w:rPr>
                <w:rFonts w:ascii="Arial" w:hAnsi="Arial"/>
                <w:sz w:val="24"/>
                <w:szCs w:val="24"/>
                <w:lang w:bidi="fa-IR"/>
              </w:rPr>
              <w:t>Пр</w:t>
            </w:r>
            <w:r w:rsidR="003459D1" w:rsidRPr="00205340">
              <w:rPr>
                <w:rFonts w:ascii="Arial" w:hAnsi="Arial"/>
                <w:sz w:val="24"/>
                <w:szCs w:val="24"/>
                <w:lang w:val="en-US" w:bidi="fa-IR"/>
              </w:rPr>
              <w:t xml:space="preserve">-176, </w:t>
            </w:r>
            <w:r w:rsidR="003459D1" w:rsidRPr="00205340">
              <w:rPr>
                <w:rFonts w:ascii="Arial" w:hAnsi="Arial"/>
                <w:sz w:val="24"/>
                <w:szCs w:val="24"/>
                <w:lang w:val="en-US"/>
              </w:rPr>
              <w:t>as of 2015 during 13 years from the beginning of operation of the first TVS-2</w:t>
            </w:r>
            <w:r w:rsidR="005609CD" w:rsidRPr="00205340">
              <w:rPr>
                <w:rFonts w:ascii="Arial" w:hAnsi="Arial"/>
                <w:sz w:val="24"/>
                <w:szCs w:val="24"/>
                <w:lang w:val="en-US"/>
              </w:rPr>
              <w:t>,</w:t>
            </w:r>
            <w:r w:rsidR="003459D1" w:rsidRPr="00205340">
              <w:rPr>
                <w:rFonts w:ascii="Arial" w:hAnsi="Arial"/>
                <w:sz w:val="24"/>
                <w:szCs w:val="24"/>
                <w:lang w:val="en-US"/>
              </w:rPr>
              <w:t xml:space="preserve"> it was manufactured and put into operation totally 3585 TVS-2 and TVS-2M fuel assemblies with the rigid zirconium skeleton out of which only 22 fuel assemblies were recognized as leaky ones by the operating results. The total level of the fuel rod failures of the TVS-2 and TVS-2M fuel assemblies with rigid skeleton is 1.97</w:t>
            </w:r>
            <w:r w:rsidR="003459D1" w:rsidRPr="00205340">
              <w:rPr>
                <w:sz w:val="24"/>
                <w:szCs w:val="24"/>
                <w:lang w:val="en-US"/>
              </w:rPr>
              <w:t>×</w:t>
            </w:r>
            <w:r w:rsidR="003459D1" w:rsidRPr="00205340">
              <w:rPr>
                <w:rFonts w:ascii="Arial" w:hAnsi="Arial"/>
                <w:sz w:val="24"/>
                <w:szCs w:val="24"/>
                <w:lang w:val="en-US"/>
              </w:rPr>
              <w:t>10</w:t>
            </w:r>
            <w:r w:rsidR="003459D1" w:rsidRPr="00205340">
              <w:rPr>
                <w:rFonts w:ascii="Arial" w:hAnsi="Arial"/>
                <w:sz w:val="24"/>
                <w:szCs w:val="24"/>
                <w:vertAlign w:val="superscript"/>
                <w:lang w:val="en-US"/>
              </w:rPr>
              <w:t>-5</w:t>
            </w:r>
            <w:r w:rsidR="003459D1" w:rsidRPr="00205340">
              <w:rPr>
                <w:rFonts w:ascii="Arial" w:hAnsi="Arial"/>
                <w:sz w:val="24"/>
                <w:szCs w:val="24"/>
                <w:lang w:val="en-US"/>
              </w:rPr>
              <w:t xml:space="preserve"> as of 2015. Among 2296 TVS-2Ms manufactured and installed for operation from 2006 to 2015, 11 (eleven) TVS-2Ms were recognized leaky and 3 (three) of them were withdrawn in the planned order. By 2015 the level of failures of TVS-2M fuel rods </w:t>
            </w:r>
            <w:r w:rsidR="005609CD" w:rsidRPr="00205340">
              <w:rPr>
                <w:rFonts w:ascii="Arial" w:hAnsi="Arial"/>
                <w:sz w:val="24"/>
                <w:szCs w:val="24"/>
                <w:lang w:val="en-US"/>
              </w:rPr>
              <w:t>was</w:t>
            </w:r>
            <w:r w:rsidR="003459D1" w:rsidRPr="00205340">
              <w:rPr>
                <w:rFonts w:ascii="Arial" w:hAnsi="Arial"/>
                <w:sz w:val="24"/>
                <w:szCs w:val="24"/>
                <w:lang w:val="en-US"/>
              </w:rPr>
              <w:t xml:space="preserve"> 1.54</w:t>
            </w:r>
            <w:r w:rsidR="003459D1" w:rsidRPr="00205340">
              <w:rPr>
                <w:sz w:val="24"/>
                <w:szCs w:val="24"/>
                <w:lang w:val="en-US"/>
              </w:rPr>
              <w:t>×</w:t>
            </w:r>
            <w:r w:rsidR="003459D1" w:rsidRPr="00205340">
              <w:rPr>
                <w:rFonts w:ascii="Arial" w:hAnsi="Arial"/>
                <w:sz w:val="24"/>
                <w:szCs w:val="24"/>
                <w:lang w:val="en-US"/>
              </w:rPr>
              <w:t>10</w:t>
            </w:r>
            <w:r w:rsidR="003459D1" w:rsidRPr="00205340">
              <w:rPr>
                <w:rFonts w:ascii="Arial" w:hAnsi="Arial"/>
                <w:sz w:val="24"/>
                <w:szCs w:val="24"/>
                <w:vertAlign w:val="superscript"/>
                <w:lang w:val="en-US"/>
              </w:rPr>
              <w:t>-5</w:t>
            </w:r>
            <w:r w:rsidR="003459D1" w:rsidRPr="00205340">
              <w:rPr>
                <w:rFonts w:ascii="Arial" w:hAnsi="Arial"/>
                <w:sz w:val="24"/>
                <w:szCs w:val="24"/>
                <w:lang w:val="en-US"/>
              </w:rPr>
              <w:t>.</w:t>
            </w:r>
          </w:p>
          <w:p w14:paraId="1D3315A7" w14:textId="77777777" w:rsidR="006E17E4" w:rsidRPr="00205340" w:rsidRDefault="006E17E4" w:rsidP="00ED3043">
            <w:pPr>
              <w:widowControl w:val="0"/>
              <w:tabs>
                <w:tab w:val="left" w:pos="1168"/>
              </w:tabs>
              <w:spacing w:before="0" w:after="0"/>
              <w:jc w:val="both"/>
              <w:rPr>
                <w:rFonts w:ascii="Arial" w:hAnsi="Arial"/>
                <w:lang w:val="en-US"/>
              </w:rPr>
            </w:pPr>
            <w:r w:rsidRPr="00205340">
              <w:rPr>
                <w:rFonts w:ascii="Arial" w:hAnsi="Arial"/>
                <w:lang w:val="en-US"/>
              </w:rPr>
              <w:t>Since operation cycles of TVS-2M is equal to ~ 341 EFPD, the time of refueling is improved and shortened because of following reasons:</w:t>
            </w:r>
          </w:p>
          <w:p w14:paraId="4BD26CAD" w14:textId="77777777" w:rsidR="006E17E4" w:rsidRPr="00205340" w:rsidRDefault="006E17E4" w:rsidP="00ED3043">
            <w:pPr>
              <w:widowControl w:val="0"/>
              <w:numPr>
                <w:ilvl w:val="0"/>
                <w:numId w:val="7"/>
              </w:numPr>
              <w:tabs>
                <w:tab w:val="left" w:pos="507"/>
              </w:tabs>
              <w:spacing w:before="0" w:after="0"/>
              <w:ind w:left="284" w:firstLine="0"/>
              <w:jc w:val="both"/>
              <w:rPr>
                <w:rFonts w:ascii="Arial" w:hAnsi="Arial"/>
                <w:lang w:val="en-US"/>
              </w:rPr>
            </w:pPr>
            <w:r w:rsidRPr="00205340">
              <w:rPr>
                <w:rFonts w:ascii="Arial" w:hAnsi="Arial"/>
                <w:lang w:val="en-US"/>
              </w:rPr>
              <w:t>Decrease of 12% in fresh fuel loading of each cycle (42 fresh FAs is loaded);</w:t>
            </w:r>
          </w:p>
          <w:p w14:paraId="62A00DD9" w14:textId="77777777" w:rsidR="006E17E4" w:rsidRPr="00205340" w:rsidRDefault="006E17E4" w:rsidP="00ED3043">
            <w:pPr>
              <w:widowControl w:val="0"/>
              <w:numPr>
                <w:ilvl w:val="0"/>
                <w:numId w:val="7"/>
              </w:numPr>
              <w:tabs>
                <w:tab w:val="left" w:pos="507"/>
              </w:tabs>
              <w:spacing w:before="0" w:after="0"/>
              <w:ind w:left="284" w:firstLine="0"/>
              <w:jc w:val="both"/>
              <w:rPr>
                <w:rFonts w:ascii="Arial" w:hAnsi="Arial"/>
                <w:lang w:val="en-US"/>
              </w:rPr>
            </w:pPr>
            <w:r w:rsidRPr="00205340">
              <w:rPr>
                <w:rFonts w:ascii="Arial" w:hAnsi="Arial"/>
                <w:lang w:val="en-US"/>
              </w:rPr>
              <w:t>No BAR bundle is used in operation cycles. Thus, transfer of 18 BAR bundles is deleted from refueling program. So the benefits of this elimination are less radioactive waste production and reduction of refueling period;</w:t>
            </w:r>
          </w:p>
          <w:p w14:paraId="03ACCB71" w14:textId="31403857" w:rsidR="006E17E4" w:rsidRPr="00205340" w:rsidRDefault="006E17E4" w:rsidP="00ED3043">
            <w:pPr>
              <w:widowControl w:val="0"/>
              <w:numPr>
                <w:ilvl w:val="0"/>
                <w:numId w:val="7"/>
              </w:numPr>
              <w:tabs>
                <w:tab w:val="left" w:pos="507"/>
              </w:tabs>
              <w:spacing w:before="0" w:after="0"/>
              <w:ind w:left="284" w:firstLine="0"/>
              <w:jc w:val="both"/>
              <w:rPr>
                <w:rFonts w:ascii="Arial" w:hAnsi="Arial"/>
                <w:sz w:val="28"/>
                <w:szCs w:val="28"/>
                <w:lang w:val="en-US"/>
              </w:rPr>
            </w:pPr>
            <w:r w:rsidRPr="00205340">
              <w:rPr>
                <w:rFonts w:ascii="Arial" w:hAnsi="Arial"/>
                <w:lang w:val="en-US"/>
              </w:rPr>
              <w:t>The rigidity skeleton of TVS-2M makes operator able to increase movement speed of fuel handling machine (FHM) working mast for TVS-2M handling.</w:t>
            </w:r>
          </w:p>
          <w:p w14:paraId="3C7DD221" w14:textId="333524AF" w:rsidR="006E17E4" w:rsidRPr="00205340" w:rsidRDefault="006E17E4" w:rsidP="00ED3043">
            <w:pPr>
              <w:pStyle w:val="ListParagraph"/>
              <w:widowControl w:val="0"/>
              <w:tabs>
                <w:tab w:val="left" w:pos="356"/>
              </w:tabs>
              <w:spacing w:after="0"/>
              <w:ind w:left="0"/>
              <w:jc w:val="both"/>
              <w:rPr>
                <w:rFonts w:ascii="Arial" w:hAnsi="Arial"/>
                <w:sz w:val="24"/>
                <w:szCs w:val="24"/>
              </w:rPr>
            </w:pPr>
            <w:r w:rsidRPr="00205340">
              <w:rPr>
                <w:rFonts w:ascii="Arial" w:hAnsi="Arial"/>
                <w:sz w:val="24"/>
                <w:szCs w:val="24"/>
              </w:rPr>
              <w:t>4. С точки зрения надежности анализ, основанный на статистических данных, показал, что утечка ТВС с жесткой конструкцией, в том числе ТВС-2 и ТВС-2М, существенно меньше УТВС. Согласно документу «</w:t>
            </w:r>
            <w:r w:rsidRPr="00205340">
              <w:rPr>
                <w:rFonts w:ascii="Arial" w:hAnsi="Arial" w:cs="Arial"/>
                <w:sz w:val="24"/>
                <w:szCs w:val="24"/>
              </w:rPr>
              <w:t>Технико-экономическое обоснование внедрения ТВС-2М на АЭС Бушер</w:t>
            </w:r>
            <w:r w:rsidRPr="00205340">
              <w:rPr>
                <w:rFonts w:ascii="Arial" w:hAnsi="Arial"/>
                <w:sz w:val="24"/>
                <w:szCs w:val="24"/>
              </w:rPr>
              <w:t xml:space="preserve">», код 446-Пр-176, </w:t>
            </w:r>
            <w:r w:rsidRPr="00205340">
              <w:rPr>
                <w:rFonts w:ascii="Arial" w:hAnsi="Arial" w:cs="Arial"/>
                <w:sz w:val="24"/>
                <w:szCs w:val="24"/>
              </w:rPr>
              <w:t>по данным на</w:t>
            </w:r>
            <w:r w:rsidRPr="00205340">
              <w:rPr>
                <w:rFonts w:ascii="Arial" w:hAnsi="Arial"/>
                <w:sz w:val="24"/>
                <w:szCs w:val="24"/>
              </w:rPr>
              <w:t xml:space="preserve"> 2015 год, в течение 13 лет с загрузки первой ТВС-2, в общем, было изготовлено и эксплуатаровались 3585 ТВС-2 и ТВС-2М с жесткой циркониевой конструкцией, из которых только 22 ТВС были обнаружены с утечкой. До 2015 года общая сумма повреждений топливных стержней ТВС-2 и ТВС-2М с жесткой конструкцией составляет 1,97×10</w:t>
            </w:r>
            <w:r w:rsidRPr="00205340">
              <w:rPr>
                <w:rFonts w:ascii="Arial" w:hAnsi="Arial"/>
                <w:sz w:val="24"/>
                <w:szCs w:val="24"/>
                <w:vertAlign w:val="superscript"/>
              </w:rPr>
              <w:t>-5</w:t>
            </w:r>
            <w:r w:rsidRPr="00205340">
              <w:rPr>
                <w:rFonts w:ascii="Arial" w:hAnsi="Arial"/>
                <w:sz w:val="24"/>
                <w:szCs w:val="24"/>
              </w:rPr>
              <w:t>. С 2006 по 2015 среди 2296 изготовленных и установленных ТВС-2М, были обнаружены 11 ТВС с утечкой и 3 ТВС были выгружены по плану. К 2015 году уровень повреждения ТВС-2М составлял 1,54</w:t>
            </w:r>
            <w:r w:rsidRPr="00205340">
              <w:rPr>
                <w:sz w:val="24"/>
                <w:szCs w:val="24"/>
              </w:rPr>
              <w:t>×</w:t>
            </w:r>
            <w:r w:rsidRPr="00205340">
              <w:rPr>
                <w:rFonts w:ascii="Arial" w:hAnsi="Arial"/>
                <w:sz w:val="24"/>
                <w:szCs w:val="24"/>
              </w:rPr>
              <w:t>10</w:t>
            </w:r>
            <w:r w:rsidRPr="00205340">
              <w:rPr>
                <w:rFonts w:ascii="Arial" w:hAnsi="Arial"/>
                <w:sz w:val="24"/>
                <w:szCs w:val="24"/>
                <w:vertAlign w:val="superscript"/>
              </w:rPr>
              <w:t>-5</w:t>
            </w:r>
            <w:r w:rsidRPr="00205340">
              <w:rPr>
                <w:rFonts w:ascii="Arial" w:hAnsi="Arial"/>
                <w:sz w:val="24"/>
                <w:szCs w:val="24"/>
              </w:rPr>
              <w:t>.</w:t>
            </w:r>
          </w:p>
          <w:p w14:paraId="41F31B86" w14:textId="77777777" w:rsidR="006E17E4" w:rsidRPr="00205340" w:rsidRDefault="006E17E4" w:rsidP="00ED3043">
            <w:pPr>
              <w:pStyle w:val="ListParagraph"/>
              <w:widowControl w:val="0"/>
              <w:tabs>
                <w:tab w:val="left" w:pos="356"/>
              </w:tabs>
              <w:spacing w:after="0"/>
              <w:ind w:left="0"/>
              <w:jc w:val="both"/>
              <w:rPr>
                <w:rFonts w:ascii="Arial" w:hAnsi="Arial"/>
                <w:sz w:val="24"/>
                <w:szCs w:val="24"/>
              </w:rPr>
            </w:pPr>
            <w:r w:rsidRPr="00205340">
              <w:rPr>
                <w:rFonts w:ascii="Arial" w:hAnsi="Arial"/>
                <w:sz w:val="24"/>
                <w:szCs w:val="24"/>
              </w:rPr>
              <w:t>Учитывая использование ТВС-2М для эксплуатационных циклов ~ 341 эфф.сут, время загрузки топлива уменьшается благодаря следующим причинам:</w:t>
            </w:r>
          </w:p>
          <w:p w14:paraId="2673ADDC" w14:textId="77777777" w:rsidR="006E17E4" w:rsidRPr="00205340" w:rsidRDefault="006E17E4" w:rsidP="00ED3043">
            <w:pPr>
              <w:widowControl w:val="0"/>
              <w:numPr>
                <w:ilvl w:val="0"/>
                <w:numId w:val="7"/>
              </w:numPr>
              <w:tabs>
                <w:tab w:val="left" w:pos="507"/>
              </w:tabs>
              <w:spacing w:before="0" w:after="0"/>
              <w:ind w:left="284" w:firstLine="0"/>
              <w:jc w:val="both"/>
              <w:rPr>
                <w:rFonts w:ascii="Arial" w:hAnsi="Arial"/>
              </w:rPr>
            </w:pPr>
            <w:r w:rsidRPr="00205340">
              <w:rPr>
                <w:rFonts w:ascii="Arial" w:hAnsi="Arial"/>
              </w:rPr>
              <w:t>Уменьшение загрузки свежего топлива на 12% в каждом цикле - загружается 42 СТВС;</w:t>
            </w:r>
          </w:p>
          <w:p w14:paraId="3EE1A405" w14:textId="77777777" w:rsidR="006E17E4" w:rsidRPr="00205340" w:rsidRDefault="006E17E4" w:rsidP="00ED3043">
            <w:pPr>
              <w:widowControl w:val="0"/>
              <w:numPr>
                <w:ilvl w:val="0"/>
                <w:numId w:val="7"/>
              </w:numPr>
              <w:tabs>
                <w:tab w:val="left" w:pos="507"/>
              </w:tabs>
              <w:spacing w:before="0" w:after="0"/>
              <w:ind w:left="284" w:firstLine="0"/>
              <w:jc w:val="both"/>
              <w:rPr>
                <w:rFonts w:ascii="Arial" w:hAnsi="Arial"/>
              </w:rPr>
            </w:pPr>
            <w:r w:rsidRPr="00205340">
              <w:rPr>
                <w:rFonts w:ascii="Arial" w:hAnsi="Arial" w:cs="Arial"/>
              </w:rPr>
              <w:t>СВП не используются в эксплуатационных циклах</w:t>
            </w:r>
            <w:r w:rsidRPr="00205340">
              <w:rPr>
                <w:rFonts w:ascii="Arial" w:hAnsi="Arial"/>
              </w:rPr>
              <w:t>. Поэтому перемещение 18 пучков СВП исключается из программы перегрузки;</w:t>
            </w:r>
          </w:p>
          <w:p w14:paraId="41ADA1C7" w14:textId="715E1826" w:rsidR="00C4570A" w:rsidRPr="00205340" w:rsidRDefault="006E17E4" w:rsidP="00ED3043">
            <w:pPr>
              <w:widowControl w:val="0"/>
              <w:numPr>
                <w:ilvl w:val="0"/>
                <w:numId w:val="7"/>
              </w:numPr>
              <w:tabs>
                <w:tab w:val="left" w:pos="507"/>
              </w:tabs>
              <w:spacing w:before="0" w:after="0"/>
              <w:ind w:left="284" w:firstLine="0"/>
              <w:jc w:val="both"/>
              <w:rPr>
                <w:rFonts w:ascii="Arial" w:hAnsi="Arial"/>
              </w:rPr>
            </w:pPr>
            <w:r w:rsidRPr="00205340">
              <w:rPr>
                <w:rFonts w:ascii="Arial" w:hAnsi="Arial"/>
              </w:rPr>
              <w:t>Жесткая конструкция</w:t>
            </w:r>
            <w:r w:rsidRPr="00205340">
              <w:rPr>
                <w:rFonts w:ascii="Arial" w:hAnsi="Arial" w:cs="Arial"/>
              </w:rPr>
              <w:t xml:space="preserve"> ТВС-2М позволяет оператору увеличить скорость рабочей </w:t>
            </w:r>
            <w:r w:rsidRPr="00205340">
              <w:rPr>
                <w:rFonts w:ascii="Arial" w:hAnsi="Arial" w:cs="Arial"/>
              </w:rPr>
              <w:lastRenderedPageBreak/>
              <w:t>штанги перегрузочной машины, предназначенной для перемещения ТВС-2М (до 4.0 м/мин);</w:t>
            </w:r>
          </w:p>
          <w:p w14:paraId="7075572D" w14:textId="77777777" w:rsidR="00884FD9" w:rsidRPr="00205340" w:rsidRDefault="00884FD9" w:rsidP="00ED3043">
            <w:pPr>
              <w:pStyle w:val="ListParagraph"/>
              <w:widowControl w:val="0"/>
              <w:tabs>
                <w:tab w:val="left" w:pos="356"/>
              </w:tabs>
              <w:spacing w:after="0"/>
              <w:ind w:left="0"/>
              <w:jc w:val="both"/>
              <w:rPr>
                <w:rFonts w:ascii="Arial" w:hAnsi="Arial" w:cs="Arial"/>
                <w:sz w:val="24"/>
                <w:szCs w:val="24"/>
              </w:rPr>
            </w:pPr>
          </w:p>
          <w:p w14:paraId="41ADA1C8" w14:textId="5FCB8456" w:rsidR="001D39D0" w:rsidRPr="00205340" w:rsidRDefault="00884FD9" w:rsidP="00ED3043">
            <w:pPr>
              <w:pStyle w:val="ListParagraph"/>
              <w:widowControl w:val="0"/>
              <w:tabs>
                <w:tab w:val="left" w:pos="356"/>
              </w:tabs>
              <w:spacing w:after="0"/>
              <w:ind w:left="0"/>
              <w:jc w:val="both"/>
              <w:rPr>
                <w:rFonts w:ascii="Arial" w:hAnsi="Arial" w:cs="Arial"/>
                <w:sz w:val="24"/>
                <w:szCs w:val="24"/>
                <w:lang w:val="en-US"/>
              </w:rPr>
            </w:pPr>
            <w:r w:rsidRPr="00205340">
              <w:rPr>
                <w:rFonts w:ascii="Arial" w:hAnsi="Arial" w:cs="Arial"/>
                <w:sz w:val="24"/>
                <w:szCs w:val="24"/>
                <w:lang w:val="en-US"/>
              </w:rPr>
              <w:t xml:space="preserve">5. </w:t>
            </w:r>
            <w:r w:rsidR="001D39D0" w:rsidRPr="00205340">
              <w:rPr>
                <w:rFonts w:ascii="Arial" w:hAnsi="Arial" w:cs="Arial"/>
                <w:sz w:val="24"/>
                <w:szCs w:val="24"/>
                <w:lang w:val="en-US"/>
              </w:rPr>
              <w:t>TVS</w:t>
            </w:r>
            <w:r w:rsidR="001D39D0" w:rsidRPr="00205340">
              <w:rPr>
                <w:rFonts w:ascii="Arial" w:hAnsi="Arial"/>
                <w:sz w:val="24"/>
                <w:szCs w:val="24"/>
                <w:lang w:val="en-US"/>
              </w:rPr>
              <w:t xml:space="preserve">-2M implementation at BNPP-1 </w:t>
            </w:r>
            <w:r w:rsidR="009549F6" w:rsidRPr="00205340">
              <w:rPr>
                <w:rFonts w:ascii="Arial" w:hAnsi="Arial"/>
                <w:sz w:val="24"/>
                <w:szCs w:val="24"/>
                <w:lang w:val="en-US"/>
              </w:rPr>
              <w:t>impacts</w:t>
            </w:r>
            <w:r w:rsidR="001D39D0" w:rsidRPr="00205340">
              <w:rPr>
                <w:rFonts w:ascii="Arial" w:hAnsi="Arial"/>
                <w:sz w:val="24"/>
                <w:szCs w:val="24"/>
                <w:lang w:val="en-US"/>
              </w:rPr>
              <w:t xml:space="preserve"> safety. The relevant topical reports are developed and confirmed by means of legal framework of Appendix No.2 to the Supplement No.10</w:t>
            </w:r>
            <w:r w:rsidR="0067140B" w:rsidRPr="00205340">
              <w:rPr>
                <w:rFonts w:ascii="Arial" w:hAnsi="Arial"/>
                <w:sz w:val="24"/>
                <w:szCs w:val="24"/>
                <w:lang w:val="en-US"/>
              </w:rPr>
              <w:t xml:space="preserve"> (See Appendix No.</w:t>
            </w:r>
            <w:r w:rsidR="00543C61" w:rsidRPr="00205340">
              <w:rPr>
                <w:rFonts w:ascii="Arial" w:hAnsi="Arial"/>
                <w:sz w:val="24"/>
                <w:szCs w:val="24"/>
                <w:lang w:val="en-US"/>
              </w:rPr>
              <w:t>7</w:t>
            </w:r>
            <w:r w:rsidR="0067140B" w:rsidRPr="00205340">
              <w:rPr>
                <w:rFonts w:ascii="Arial" w:hAnsi="Arial"/>
                <w:sz w:val="24"/>
                <w:szCs w:val="24"/>
                <w:lang w:val="en-US"/>
              </w:rPr>
              <w:t xml:space="preserve"> to the current technical decision)</w:t>
            </w:r>
            <w:r w:rsidR="001D39D0" w:rsidRPr="00205340">
              <w:rPr>
                <w:rFonts w:ascii="Arial" w:hAnsi="Arial"/>
                <w:sz w:val="24"/>
                <w:szCs w:val="24"/>
                <w:lang w:val="en-US"/>
              </w:rPr>
              <w:t xml:space="preserve"> to the BNPP-1 fuel contract that are used for updating Final Safety Analysis Reports (FSARs) of BNPP-1, especially under AOO, DBA and BDBA</w:t>
            </w:r>
            <w:r w:rsidRPr="00205340">
              <w:rPr>
                <w:rFonts w:ascii="Arial" w:hAnsi="Arial"/>
                <w:sz w:val="24"/>
                <w:szCs w:val="24"/>
                <w:lang w:val="en-US"/>
              </w:rPr>
              <w:t>.</w:t>
            </w:r>
          </w:p>
          <w:p w14:paraId="38764C43" w14:textId="62635F47" w:rsidR="006E17E4" w:rsidRPr="00205340" w:rsidRDefault="006E17E4" w:rsidP="00ED3043">
            <w:pPr>
              <w:pStyle w:val="ListParagraph"/>
              <w:widowControl w:val="0"/>
              <w:tabs>
                <w:tab w:val="left" w:pos="356"/>
              </w:tabs>
              <w:spacing w:after="0"/>
              <w:ind w:left="0"/>
              <w:jc w:val="both"/>
              <w:rPr>
                <w:rFonts w:ascii="Arial" w:hAnsi="Arial" w:cs="Arial"/>
                <w:sz w:val="24"/>
                <w:szCs w:val="24"/>
              </w:rPr>
            </w:pPr>
            <w:r w:rsidRPr="00205340">
              <w:rPr>
                <w:rFonts w:ascii="Arial" w:hAnsi="Arial" w:cs="Arial"/>
                <w:sz w:val="24"/>
                <w:szCs w:val="24"/>
              </w:rPr>
              <w:t xml:space="preserve">5. Внедрение ТВС-2М на АЭС Бушер </w:t>
            </w:r>
            <w:r w:rsidR="00B75EA4" w:rsidRPr="00205340">
              <w:rPr>
                <w:rFonts w:ascii="Arial" w:hAnsi="Arial" w:cs="Arial"/>
                <w:sz w:val="24"/>
                <w:szCs w:val="24"/>
              </w:rPr>
              <w:t xml:space="preserve">Блок №1 </w:t>
            </w:r>
            <w:r w:rsidRPr="00205340">
              <w:rPr>
                <w:rFonts w:ascii="Arial" w:hAnsi="Arial" w:cs="Arial"/>
                <w:sz w:val="24"/>
                <w:szCs w:val="24"/>
              </w:rPr>
              <w:t>влияет на безопасность. Соответствующие отчеты, обосновывающие безопасность замены УТВС на ТВС2М разрабатываются в соответствии с приложением №2 к дополнению № 10 Контракта на топливо (см. Приложение 6 настоящего технического решения). Указанные отчеты используются для корректировки окончательного отчета по анализу безопасности (</w:t>
            </w:r>
            <w:r w:rsidRPr="00205340">
              <w:rPr>
                <w:rFonts w:ascii="Arial" w:hAnsi="Arial" w:cs="Arial"/>
                <w:sz w:val="24"/>
                <w:szCs w:val="24"/>
                <w:lang w:val="en-US"/>
              </w:rPr>
              <w:t>FSAR</w:t>
            </w:r>
            <w:r w:rsidRPr="00205340">
              <w:rPr>
                <w:rFonts w:ascii="Arial" w:hAnsi="Arial" w:cs="Arial"/>
                <w:sz w:val="24"/>
                <w:szCs w:val="24"/>
              </w:rPr>
              <w:t xml:space="preserve">) </w:t>
            </w:r>
            <w:r w:rsidR="00D02A9F" w:rsidRPr="00205340">
              <w:rPr>
                <w:rFonts w:ascii="Arial" w:hAnsi="Arial" w:cs="Arial"/>
                <w:sz w:val="24"/>
                <w:szCs w:val="24"/>
              </w:rPr>
              <w:t>Блока №1</w:t>
            </w:r>
            <w:r w:rsidR="00B75EA4" w:rsidRPr="00205340">
              <w:rPr>
                <w:rFonts w:ascii="Arial" w:hAnsi="Arial" w:cs="Arial"/>
                <w:sz w:val="24"/>
                <w:szCs w:val="24"/>
              </w:rPr>
              <w:t xml:space="preserve"> </w:t>
            </w:r>
            <w:r w:rsidR="00D02A9F" w:rsidRPr="00205340">
              <w:rPr>
                <w:rFonts w:ascii="Arial" w:hAnsi="Arial" w:cs="Arial"/>
                <w:sz w:val="24"/>
                <w:szCs w:val="24"/>
              </w:rPr>
              <w:t>АЭС Бушер</w:t>
            </w:r>
            <w:r w:rsidRPr="00205340">
              <w:rPr>
                <w:rFonts w:ascii="Arial" w:hAnsi="Arial" w:cs="Arial"/>
                <w:sz w:val="24"/>
                <w:szCs w:val="24"/>
              </w:rPr>
              <w:t xml:space="preserve">, в особенности под классификацией </w:t>
            </w:r>
            <w:r w:rsidRPr="00205340">
              <w:rPr>
                <w:rFonts w:ascii="Arial" w:hAnsi="Arial" w:cs="Arial"/>
                <w:sz w:val="24"/>
                <w:szCs w:val="24"/>
                <w:lang w:val="en-US"/>
              </w:rPr>
              <w:t>AOO</w:t>
            </w:r>
            <w:r w:rsidRPr="00205340">
              <w:rPr>
                <w:rFonts w:ascii="Arial" w:hAnsi="Arial" w:cs="Arial"/>
                <w:sz w:val="24"/>
                <w:szCs w:val="24"/>
              </w:rPr>
              <w:t xml:space="preserve">, </w:t>
            </w:r>
            <w:r w:rsidRPr="00205340">
              <w:rPr>
                <w:rFonts w:ascii="Arial" w:hAnsi="Arial" w:cs="Arial"/>
                <w:sz w:val="24"/>
                <w:szCs w:val="24"/>
                <w:lang w:val="en-US"/>
              </w:rPr>
              <w:t>DBA</w:t>
            </w:r>
            <w:r w:rsidRPr="00205340">
              <w:rPr>
                <w:rFonts w:ascii="Arial" w:hAnsi="Arial" w:cs="Arial"/>
                <w:sz w:val="24"/>
                <w:szCs w:val="24"/>
              </w:rPr>
              <w:t xml:space="preserve"> и </w:t>
            </w:r>
            <w:r w:rsidRPr="00205340">
              <w:rPr>
                <w:rFonts w:ascii="Arial" w:hAnsi="Arial" w:cs="Arial"/>
                <w:sz w:val="24"/>
                <w:szCs w:val="24"/>
                <w:lang w:val="en-US"/>
              </w:rPr>
              <w:t>BDBA</w:t>
            </w:r>
            <w:r w:rsidRPr="00205340">
              <w:rPr>
                <w:rFonts w:ascii="Arial" w:hAnsi="Arial" w:cs="Arial"/>
                <w:sz w:val="24"/>
                <w:szCs w:val="24"/>
              </w:rPr>
              <w:t>.</w:t>
            </w:r>
          </w:p>
          <w:p w14:paraId="5D1CC602" w14:textId="77777777" w:rsidR="00884FD9" w:rsidRPr="00205340" w:rsidRDefault="00884FD9" w:rsidP="00ED3043">
            <w:pPr>
              <w:widowControl w:val="0"/>
              <w:tabs>
                <w:tab w:val="left" w:pos="507"/>
              </w:tabs>
              <w:spacing w:before="0" w:after="0"/>
              <w:jc w:val="both"/>
              <w:rPr>
                <w:rFonts w:ascii="Arial" w:hAnsi="Arial" w:cs="Arial"/>
              </w:rPr>
            </w:pPr>
          </w:p>
          <w:p w14:paraId="41ADA1CA" w14:textId="3192C579" w:rsidR="001D39D0" w:rsidRPr="00205340" w:rsidRDefault="00884FD9" w:rsidP="00ED3043">
            <w:pPr>
              <w:pStyle w:val="ListParagraph"/>
              <w:widowControl w:val="0"/>
              <w:tabs>
                <w:tab w:val="left" w:pos="356"/>
              </w:tabs>
              <w:spacing w:after="0"/>
              <w:ind w:left="0"/>
              <w:jc w:val="both"/>
              <w:rPr>
                <w:rFonts w:ascii="Arial" w:hAnsi="Arial"/>
                <w:sz w:val="24"/>
                <w:szCs w:val="24"/>
                <w:lang w:val="en-US"/>
              </w:rPr>
            </w:pPr>
            <w:r w:rsidRPr="00205340">
              <w:rPr>
                <w:rFonts w:ascii="Arial" w:hAnsi="Arial"/>
                <w:sz w:val="24"/>
                <w:szCs w:val="24"/>
                <w:lang w:val="en-US"/>
              </w:rPr>
              <w:t xml:space="preserve">6. </w:t>
            </w:r>
            <w:r w:rsidR="001D39D0" w:rsidRPr="00205340">
              <w:rPr>
                <w:rFonts w:ascii="Arial" w:hAnsi="Arial"/>
                <w:sz w:val="24"/>
                <w:szCs w:val="24"/>
                <w:lang w:val="en-US"/>
              </w:rPr>
              <w:t>TVS-</w:t>
            </w:r>
            <w:r w:rsidR="001D39D0" w:rsidRPr="00205340">
              <w:rPr>
                <w:rFonts w:ascii="Arial" w:hAnsi="Arial" w:cs="Arial"/>
                <w:sz w:val="24"/>
                <w:szCs w:val="24"/>
                <w:lang w:val="en-US"/>
              </w:rPr>
              <w:t>2M</w:t>
            </w:r>
            <w:r w:rsidR="001D39D0" w:rsidRPr="00205340">
              <w:rPr>
                <w:rFonts w:ascii="Arial" w:hAnsi="Arial"/>
                <w:sz w:val="24"/>
                <w:szCs w:val="24"/>
                <w:lang w:val="en-US"/>
              </w:rPr>
              <w:t xml:space="preserve"> implementation at BNPP-1 complies with requirements of updated document 49.BU.1 0.0.OO.FSAR.RDR001</w:t>
            </w:r>
            <w:r w:rsidRPr="00205340">
              <w:rPr>
                <w:rFonts w:ascii="Arial" w:hAnsi="Arial"/>
                <w:sz w:val="24"/>
                <w:szCs w:val="24"/>
                <w:lang w:val="en-US"/>
              </w:rPr>
              <w:t>.</w:t>
            </w:r>
          </w:p>
          <w:p w14:paraId="6F43C0C0" w14:textId="628416A7" w:rsidR="00884FD9" w:rsidRPr="00205340" w:rsidRDefault="006E17E4" w:rsidP="00ED3043">
            <w:pPr>
              <w:widowControl w:val="0"/>
              <w:tabs>
                <w:tab w:val="left" w:pos="507"/>
              </w:tabs>
              <w:spacing w:before="0" w:after="0"/>
              <w:jc w:val="both"/>
              <w:rPr>
                <w:rFonts w:ascii="Arial" w:hAnsi="Arial"/>
              </w:rPr>
            </w:pPr>
            <w:r w:rsidRPr="00205340">
              <w:rPr>
                <w:rFonts w:ascii="Arial" w:hAnsi="Arial"/>
              </w:rPr>
              <w:t xml:space="preserve">6. Внедрение ТВС-2М на </w:t>
            </w:r>
            <w:r w:rsidR="00D02A9F" w:rsidRPr="00205340">
              <w:rPr>
                <w:rFonts w:ascii="Arial" w:hAnsi="Arial" w:cs="Arial"/>
              </w:rPr>
              <w:t>АЭС Бушер Блок №1</w:t>
            </w:r>
            <w:r w:rsidRPr="00205340">
              <w:rPr>
                <w:rFonts w:ascii="Arial" w:hAnsi="Arial"/>
              </w:rPr>
              <w:t xml:space="preserve"> удовлетворяет требованиям откорректированного документа 49.</w:t>
            </w:r>
            <w:r w:rsidRPr="00205340">
              <w:rPr>
                <w:rFonts w:ascii="Arial" w:hAnsi="Arial"/>
                <w:lang w:val="en-US"/>
              </w:rPr>
              <w:t>BU</w:t>
            </w:r>
            <w:r w:rsidRPr="00205340">
              <w:rPr>
                <w:rFonts w:ascii="Arial" w:hAnsi="Arial"/>
              </w:rPr>
              <w:t>.1 0.0.</w:t>
            </w:r>
            <w:r w:rsidRPr="00205340">
              <w:rPr>
                <w:rFonts w:ascii="Arial" w:hAnsi="Arial"/>
                <w:lang w:val="en-US"/>
              </w:rPr>
              <w:t>OO</w:t>
            </w:r>
            <w:r w:rsidRPr="00205340">
              <w:rPr>
                <w:rFonts w:ascii="Arial" w:hAnsi="Arial"/>
              </w:rPr>
              <w:t>.</w:t>
            </w:r>
            <w:r w:rsidRPr="00205340">
              <w:rPr>
                <w:rFonts w:ascii="Arial" w:hAnsi="Arial"/>
                <w:lang w:val="en-US"/>
              </w:rPr>
              <w:t>FSAR</w:t>
            </w:r>
            <w:r w:rsidRPr="00205340">
              <w:rPr>
                <w:rFonts w:ascii="Arial" w:hAnsi="Arial"/>
              </w:rPr>
              <w:t>.</w:t>
            </w:r>
            <w:r w:rsidRPr="00205340">
              <w:rPr>
                <w:rFonts w:ascii="Arial" w:hAnsi="Arial"/>
                <w:lang w:val="en-US"/>
              </w:rPr>
              <w:t>RDR</w:t>
            </w:r>
            <w:r w:rsidRPr="00205340">
              <w:rPr>
                <w:rFonts w:ascii="Arial" w:hAnsi="Arial"/>
              </w:rPr>
              <w:t>001.</w:t>
            </w:r>
          </w:p>
          <w:p w14:paraId="31D36E14" w14:textId="77777777" w:rsidR="006E17E4" w:rsidRPr="00205340" w:rsidRDefault="006E17E4" w:rsidP="00ED3043">
            <w:pPr>
              <w:widowControl w:val="0"/>
              <w:tabs>
                <w:tab w:val="left" w:pos="507"/>
              </w:tabs>
              <w:spacing w:before="0" w:after="0"/>
              <w:jc w:val="both"/>
              <w:rPr>
                <w:rFonts w:ascii="Arial" w:hAnsi="Arial"/>
              </w:rPr>
            </w:pPr>
          </w:p>
          <w:p w14:paraId="41ADA1CC" w14:textId="6F99C6A6" w:rsidR="001D39D0" w:rsidRPr="00205340" w:rsidRDefault="00A33CCE" w:rsidP="00ED3043">
            <w:pPr>
              <w:pStyle w:val="ListParagraph"/>
              <w:widowControl w:val="0"/>
              <w:tabs>
                <w:tab w:val="left" w:pos="356"/>
              </w:tabs>
              <w:spacing w:after="0"/>
              <w:ind w:left="0"/>
              <w:jc w:val="both"/>
              <w:rPr>
                <w:rFonts w:ascii="Arial" w:hAnsi="Arial"/>
                <w:sz w:val="24"/>
                <w:szCs w:val="24"/>
                <w:lang w:val="en-US"/>
              </w:rPr>
            </w:pPr>
            <w:r w:rsidRPr="00205340">
              <w:rPr>
                <w:rFonts w:ascii="Arial" w:hAnsi="Arial"/>
                <w:sz w:val="24"/>
                <w:szCs w:val="24"/>
                <w:lang w:val="en-US"/>
              </w:rPr>
              <w:t xml:space="preserve">7. </w:t>
            </w:r>
            <w:r w:rsidR="001D39D0" w:rsidRPr="00205340">
              <w:rPr>
                <w:rFonts w:ascii="Arial" w:hAnsi="Arial"/>
                <w:sz w:val="24"/>
                <w:szCs w:val="24"/>
                <w:lang w:val="en-US"/>
              </w:rPr>
              <w:t>Following list of documents is developed or modified because of implementation of TVS-2M at BNPP-1:</w:t>
            </w:r>
          </w:p>
          <w:p w14:paraId="41ADA1CD" w14:textId="3AFF0A5D" w:rsidR="001D39D0" w:rsidRPr="00205340" w:rsidRDefault="001D39D0" w:rsidP="00ED3043">
            <w:pPr>
              <w:pStyle w:val="ListParagraph"/>
              <w:widowControl w:val="0"/>
              <w:numPr>
                <w:ilvl w:val="0"/>
                <w:numId w:val="10"/>
              </w:numPr>
              <w:tabs>
                <w:tab w:val="left" w:pos="1168"/>
              </w:tabs>
              <w:spacing w:after="0"/>
              <w:ind w:left="602"/>
              <w:jc w:val="both"/>
              <w:rPr>
                <w:rFonts w:ascii="Arial" w:hAnsi="Arial"/>
                <w:sz w:val="24"/>
                <w:szCs w:val="24"/>
                <w:lang w:val="en-US"/>
              </w:rPr>
            </w:pPr>
            <w:r w:rsidRPr="00205340">
              <w:rPr>
                <w:rFonts w:ascii="Arial" w:hAnsi="Arial"/>
                <w:sz w:val="24"/>
                <w:szCs w:val="24"/>
                <w:lang w:val="en-US"/>
              </w:rPr>
              <w:t xml:space="preserve">Justification topical reports are developed according to Appendix No.2 to the Supplement </w:t>
            </w:r>
            <w:r w:rsidR="005C3234" w:rsidRPr="00205340">
              <w:rPr>
                <w:rFonts w:ascii="Arial" w:hAnsi="Arial"/>
                <w:sz w:val="24"/>
                <w:szCs w:val="24"/>
                <w:lang w:val="en-US"/>
              </w:rPr>
              <w:t xml:space="preserve">No.10 </w:t>
            </w:r>
            <w:r w:rsidR="00156B27" w:rsidRPr="00205340">
              <w:rPr>
                <w:rFonts w:ascii="Arial" w:hAnsi="Arial"/>
                <w:sz w:val="24"/>
                <w:szCs w:val="24"/>
                <w:lang w:val="en-US"/>
              </w:rPr>
              <w:t>(</w:t>
            </w:r>
            <w:r w:rsidR="00156B27" w:rsidRPr="00205340">
              <w:rPr>
                <w:rFonts w:ascii="Arial" w:hAnsi="Arial" w:cs="Times New Roman"/>
                <w:sz w:val="24"/>
                <w:szCs w:val="24"/>
                <w:lang w:val="en-US"/>
              </w:rPr>
              <w:t>The</w:t>
            </w:r>
            <w:r w:rsidR="00D56E0B" w:rsidRPr="00205340">
              <w:rPr>
                <w:rFonts w:ascii="Arial" w:hAnsi="Arial" w:cs="Times New Roman" w:hint="cs"/>
                <w:sz w:val="24"/>
                <w:szCs w:val="24"/>
                <w:rtl/>
                <w:lang w:val="en-US"/>
              </w:rPr>
              <w:t xml:space="preserve"> </w:t>
            </w:r>
            <w:r w:rsidR="00D56E0B" w:rsidRPr="00205340">
              <w:rPr>
                <w:rFonts w:ascii="Arial" w:hAnsi="Arial" w:cs="Times New Roman"/>
                <w:sz w:val="24"/>
                <w:szCs w:val="24"/>
                <w:lang w:val="en-US"/>
              </w:rPr>
              <w:t xml:space="preserve">List of documents </w:t>
            </w:r>
            <w:r w:rsidR="00B17EEB" w:rsidRPr="00205340">
              <w:rPr>
                <w:rFonts w:ascii="Arial" w:hAnsi="Arial" w:cs="Times New Roman"/>
                <w:sz w:val="24"/>
                <w:szCs w:val="24"/>
                <w:lang w:val="en-US"/>
              </w:rPr>
              <w:t>is</w:t>
            </w:r>
            <w:r w:rsidR="00D56E0B" w:rsidRPr="00205340">
              <w:rPr>
                <w:rFonts w:ascii="Arial" w:hAnsi="Arial" w:cs="Times New Roman"/>
                <w:sz w:val="24"/>
                <w:szCs w:val="24"/>
                <w:lang w:val="en-US"/>
              </w:rPr>
              <w:t xml:space="preserve"> developed </w:t>
            </w:r>
            <w:r w:rsidR="00B17EEB" w:rsidRPr="00205340">
              <w:rPr>
                <w:rFonts w:ascii="Arial" w:hAnsi="Arial" w:cs="Times New Roman"/>
                <w:sz w:val="24"/>
                <w:szCs w:val="24"/>
                <w:lang w:val="en-US"/>
              </w:rPr>
              <w:t>based on</w:t>
            </w:r>
            <w:r w:rsidR="00D56E0B" w:rsidRPr="00205340">
              <w:rPr>
                <w:rFonts w:ascii="Arial" w:hAnsi="Arial" w:cs="Times New Roman"/>
                <w:sz w:val="24"/>
                <w:szCs w:val="24"/>
                <w:lang w:val="en-US"/>
              </w:rPr>
              <w:t xml:space="preserve"> TVS-2M implementation at BNPP-1</w:t>
            </w:r>
            <w:r w:rsidR="00471EE7" w:rsidRPr="00205340">
              <w:rPr>
                <w:rFonts w:ascii="Arial" w:hAnsi="Arial" w:cs="Times New Roman"/>
                <w:sz w:val="24"/>
                <w:szCs w:val="24"/>
                <w:lang w:val="en-US"/>
              </w:rPr>
              <w:t xml:space="preserve"> </w:t>
            </w:r>
            <w:r w:rsidR="004B6DDC" w:rsidRPr="00205340">
              <w:rPr>
                <w:rFonts w:ascii="Arial" w:hAnsi="Arial" w:cs="Times New Roman"/>
                <w:sz w:val="24"/>
                <w:szCs w:val="24"/>
                <w:lang w:val="en-US"/>
              </w:rPr>
              <w:t>-</w:t>
            </w:r>
            <w:r w:rsidR="00D56E0B" w:rsidRPr="00205340">
              <w:rPr>
                <w:rFonts w:ascii="Arial" w:hAnsi="Arial" w:cs="Times New Roman"/>
                <w:sz w:val="24"/>
                <w:szCs w:val="24"/>
                <w:lang w:val="en-US"/>
              </w:rPr>
              <w:t>See Appendix No.</w:t>
            </w:r>
            <w:r w:rsidR="00543C61" w:rsidRPr="00205340">
              <w:rPr>
                <w:rFonts w:ascii="Arial" w:hAnsi="Arial" w:cs="Times New Roman"/>
                <w:sz w:val="24"/>
                <w:szCs w:val="24"/>
                <w:lang w:val="en-US"/>
              </w:rPr>
              <w:t>11</w:t>
            </w:r>
            <w:r w:rsidR="00D56E0B" w:rsidRPr="00205340">
              <w:rPr>
                <w:rFonts w:ascii="Arial" w:hAnsi="Arial" w:cs="Times New Roman"/>
                <w:sz w:val="24"/>
                <w:szCs w:val="24"/>
                <w:lang w:val="en-US"/>
              </w:rPr>
              <w:t>).</w:t>
            </w:r>
          </w:p>
          <w:p w14:paraId="41ADA1CE" w14:textId="77777777" w:rsidR="001D39D0" w:rsidRPr="00205340" w:rsidRDefault="001D39D0" w:rsidP="00ED3043">
            <w:pPr>
              <w:pStyle w:val="ListParagraph"/>
              <w:widowControl w:val="0"/>
              <w:numPr>
                <w:ilvl w:val="0"/>
                <w:numId w:val="10"/>
              </w:numPr>
              <w:tabs>
                <w:tab w:val="left" w:pos="1168"/>
              </w:tabs>
              <w:spacing w:after="0"/>
              <w:ind w:left="602"/>
              <w:jc w:val="both"/>
              <w:rPr>
                <w:rFonts w:ascii="Arial" w:hAnsi="Arial"/>
                <w:sz w:val="24"/>
                <w:szCs w:val="24"/>
                <w:lang w:val="en-US"/>
              </w:rPr>
            </w:pPr>
            <w:r w:rsidRPr="00205340">
              <w:rPr>
                <w:rFonts w:ascii="Arial" w:hAnsi="Arial"/>
                <w:sz w:val="24"/>
                <w:szCs w:val="24"/>
                <w:lang w:val="en-US"/>
              </w:rPr>
              <w:t>Relevant FSAR of BNPP-1 such as chapters No.4, 5, 6, 9, 11, 12 and 15 are updated;</w:t>
            </w:r>
          </w:p>
          <w:p w14:paraId="41ADA1CF" w14:textId="2C87B1CF" w:rsidR="001D39D0" w:rsidRPr="00205340" w:rsidRDefault="001D39D0" w:rsidP="00ED3043">
            <w:pPr>
              <w:pStyle w:val="ListParagraph"/>
              <w:widowControl w:val="0"/>
              <w:numPr>
                <w:ilvl w:val="0"/>
                <w:numId w:val="10"/>
              </w:numPr>
              <w:tabs>
                <w:tab w:val="left" w:pos="1168"/>
              </w:tabs>
              <w:spacing w:after="0"/>
              <w:ind w:left="602"/>
              <w:jc w:val="both"/>
              <w:rPr>
                <w:rFonts w:ascii="Arial" w:hAnsi="Arial"/>
                <w:sz w:val="24"/>
                <w:szCs w:val="24"/>
                <w:lang w:val="en-US"/>
              </w:rPr>
            </w:pPr>
            <w:r w:rsidRPr="00205340">
              <w:rPr>
                <w:rFonts w:ascii="Arial" w:hAnsi="Arial"/>
                <w:sz w:val="24"/>
                <w:szCs w:val="24"/>
                <w:lang w:val="en-US"/>
              </w:rPr>
              <w:t>Operational documents are revised according to the "Assigned Operational Documentation List for Modification because of TVS-2M implementation at BNPP-1" (See Appendix No.</w:t>
            </w:r>
            <w:r w:rsidR="00E81B1A" w:rsidRPr="00205340">
              <w:rPr>
                <w:rFonts w:ascii="Arial" w:hAnsi="Arial"/>
                <w:sz w:val="24"/>
                <w:szCs w:val="24"/>
                <w:lang w:val="en-US"/>
              </w:rPr>
              <w:t>8</w:t>
            </w:r>
            <w:r w:rsidRPr="00205340">
              <w:rPr>
                <w:rFonts w:ascii="Arial" w:hAnsi="Arial"/>
                <w:sz w:val="24"/>
                <w:szCs w:val="24"/>
                <w:lang w:val="en-US"/>
              </w:rPr>
              <w:t>).</w:t>
            </w:r>
          </w:p>
          <w:p w14:paraId="311BF047" w14:textId="5F694F25" w:rsidR="00696879" w:rsidRPr="00205340" w:rsidRDefault="006E17E4" w:rsidP="00ED3043">
            <w:pPr>
              <w:pStyle w:val="ListParagraph"/>
              <w:widowControl w:val="0"/>
              <w:tabs>
                <w:tab w:val="left" w:pos="356"/>
              </w:tabs>
              <w:spacing w:after="0"/>
              <w:ind w:left="0"/>
              <w:jc w:val="both"/>
              <w:rPr>
                <w:rFonts w:ascii="Arial" w:hAnsi="Arial"/>
                <w:sz w:val="24"/>
                <w:szCs w:val="24"/>
              </w:rPr>
            </w:pPr>
            <w:r w:rsidRPr="00205340">
              <w:rPr>
                <w:rFonts w:ascii="Arial" w:hAnsi="Arial"/>
                <w:sz w:val="24"/>
                <w:szCs w:val="24"/>
              </w:rPr>
              <w:t xml:space="preserve">7. Нижеуказанный перечень документации разработан или модифицирован в связи с внедрением ТВС-2М на </w:t>
            </w:r>
            <w:r w:rsidR="00D02A9F" w:rsidRPr="00205340">
              <w:rPr>
                <w:rFonts w:ascii="Arial" w:hAnsi="Arial" w:cs="Arial"/>
                <w:sz w:val="24"/>
                <w:szCs w:val="24"/>
              </w:rPr>
              <w:t>АЭС Бушер Блок №1</w:t>
            </w:r>
            <w:r w:rsidRPr="00205340">
              <w:rPr>
                <w:rFonts w:ascii="Arial" w:hAnsi="Arial"/>
                <w:sz w:val="24"/>
                <w:szCs w:val="24"/>
              </w:rPr>
              <w:t>:</w:t>
            </w:r>
          </w:p>
          <w:p w14:paraId="725A0325" w14:textId="4ACB4868" w:rsidR="006E17E4" w:rsidRPr="00205340" w:rsidRDefault="006E17E4" w:rsidP="00ED3043">
            <w:pPr>
              <w:widowControl w:val="0"/>
              <w:tabs>
                <w:tab w:val="left" w:pos="1168"/>
              </w:tabs>
              <w:spacing w:before="0" w:after="0"/>
              <w:ind w:left="244"/>
              <w:jc w:val="both"/>
              <w:rPr>
                <w:rFonts w:ascii="Arial" w:hAnsi="Arial"/>
              </w:rPr>
            </w:pPr>
            <w:r w:rsidRPr="00205340">
              <w:rPr>
                <w:rFonts w:ascii="Arial" w:hAnsi="Arial"/>
              </w:rPr>
              <w:t xml:space="preserve">а) Обосновывающие отчеты разрабатываются в соответствии с приложением No.2 к дополнению No.10; (перечень документации разрабатывается с учетом внедрения ТВС-2M на </w:t>
            </w:r>
            <w:r w:rsidR="00D02A9F" w:rsidRPr="00205340">
              <w:rPr>
                <w:rFonts w:ascii="Arial" w:hAnsi="Arial" w:cs="Arial"/>
              </w:rPr>
              <w:t>АЭС Бушер Блок №1</w:t>
            </w:r>
            <w:r w:rsidRPr="00205340">
              <w:rPr>
                <w:rFonts w:ascii="Arial" w:hAnsi="Arial"/>
              </w:rPr>
              <w:t>. (См. Приложение No.11).</w:t>
            </w:r>
          </w:p>
          <w:p w14:paraId="02379589" w14:textId="39A74B3E" w:rsidR="006E17E4" w:rsidRPr="00205340" w:rsidRDefault="006E17E4" w:rsidP="00ED3043">
            <w:pPr>
              <w:widowControl w:val="0"/>
              <w:tabs>
                <w:tab w:val="left" w:pos="1168"/>
              </w:tabs>
              <w:spacing w:before="0" w:after="0"/>
              <w:ind w:left="244"/>
              <w:jc w:val="both"/>
              <w:rPr>
                <w:rFonts w:ascii="Arial" w:hAnsi="Arial"/>
              </w:rPr>
            </w:pPr>
            <w:r w:rsidRPr="00205340">
              <w:rPr>
                <w:rFonts w:ascii="Arial" w:hAnsi="Arial"/>
              </w:rPr>
              <w:t xml:space="preserve">б) Соответствующий FSAR </w:t>
            </w:r>
            <w:r w:rsidR="00B75EA4" w:rsidRPr="00205340">
              <w:rPr>
                <w:rFonts w:ascii="Arial" w:hAnsi="Arial" w:cs="Arial"/>
              </w:rPr>
              <w:t>Блока №1</w:t>
            </w:r>
            <w:r w:rsidR="00D02A9F" w:rsidRPr="00205340">
              <w:rPr>
                <w:rFonts w:ascii="Arial" w:hAnsi="Arial" w:cs="Arial"/>
              </w:rPr>
              <w:t>АЭС Бушер</w:t>
            </w:r>
            <w:r w:rsidRPr="00205340">
              <w:rPr>
                <w:rFonts w:ascii="Arial" w:hAnsi="Arial"/>
              </w:rPr>
              <w:t>, в том числе разделы 4, 5, 6, 9, 11, 12 и 15 уже обновлены;</w:t>
            </w:r>
          </w:p>
          <w:p w14:paraId="41ADA1D0" w14:textId="5E60898E" w:rsidR="001D39D0" w:rsidRPr="00205340" w:rsidRDefault="006E17E4" w:rsidP="00ED3043">
            <w:pPr>
              <w:widowControl w:val="0"/>
              <w:tabs>
                <w:tab w:val="left" w:pos="1168"/>
              </w:tabs>
              <w:spacing w:before="0" w:after="0"/>
              <w:ind w:left="244"/>
              <w:jc w:val="both"/>
              <w:rPr>
                <w:rFonts w:ascii="Arial" w:hAnsi="Arial"/>
                <w:lang w:val="en-US"/>
              </w:rPr>
            </w:pPr>
            <w:r w:rsidRPr="00205340">
              <w:rPr>
                <w:rFonts w:ascii="Arial" w:hAnsi="Arial"/>
              </w:rPr>
              <w:t xml:space="preserve">в) Эксплуатационная документация проверяется в соответствии с «перечнем эксплуатационной документации по модификации, связанной с внедрением ТВС-2М на </w:t>
            </w:r>
            <w:r w:rsidR="00D02A9F" w:rsidRPr="00205340">
              <w:rPr>
                <w:rFonts w:ascii="Arial" w:hAnsi="Arial" w:cs="Arial"/>
              </w:rPr>
              <w:t>АЭС Бушер Блок №1</w:t>
            </w:r>
            <w:r w:rsidRPr="00205340">
              <w:rPr>
                <w:rFonts w:ascii="Arial" w:hAnsi="Arial" w:cs="Arial"/>
              </w:rPr>
              <w:t xml:space="preserve"> </w:t>
            </w:r>
            <w:r w:rsidRPr="00205340">
              <w:rPr>
                <w:rFonts w:ascii="Arial" w:hAnsi="Arial"/>
              </w:rPr>
              <w:t>(см. Приложение</w:t>
            </w:r>
            <w:r w:rsidRPr="00205340">
              <w:rPr>
                <w:rFonts w:ascii="Arial" w:hAnsi="Arial"/>
                <w:lang w:val="en-US"/>
              </w:rPr>
              <w:t xml:space="preserve"> No.8).</w:t>
            </w:r>
          </w:p>
          <w:p w14:paraId="5DC6DD12" w14:textId="77777777" w:rsidR="00696879" w:rsidRPr="00205340" w:rsidRDefault="00696879" w:rsidP="00ED3043">
            <w:pPr>
              <w:widowControl w:val="0"/>
              <w:tabs>
                <w:tab w:val="left" w:pos="507"/>
              </w:tabs>
              <w:spacing w:before="0" w:after="0"/>
              <w:jc w:val="both"/>
              <w:rPr>
                <w:rFonts w:ascii="Arial" w:hAnsi="Arial" w:cs="Arial"/>
                <w:lang w:val="en-US"/>
              </w:rPr>
            </w:pPr>
          </w:p>
          <w:p w14:paraId="180B63E5" w14:textId="4B716F00" w:rsidR="00D25F43" w:rsidRPr="00205340" w:rsidRDefault="00A33CCE" w:rsidP="00ED3043">
            <w:pPr>
              <w:pStyle w:val="ListParagraph"/>
              <w:widowControl w:val="0"/>
              <w:tabs>
                <w:tab w:val="left" w:pos="356"/>
              </w:tabs>
              <w:spacing w:after="0"/>
              <w:ind w:left="0"/>
              <w:jc w:val="both"/>
              <w:rPr>
                <w:rFonts w:ascii="Arial" w:hAnsi="Arial" w:cstheme="minorBidi"/>
                <w:sz w:val="24"/>
                <w:szCs w:val="24"/>
                <w:lang w:val="en-US" w:bidi="fa-IR"/>
              </w:rPr>
            </w:pPr>
            <w:r w:rsidRPr="00205340">
              <w:rPr>
                <w:rFonts w:ascii="Arial" w:hAnsi="Arial" w:cs="Arial"/>
                <w:sz w:val="24"/>
                <w:szCs w:val="24"/>
                <w:lang w:val="en-US"/>
              </w:rPr>
              <w:t xml:space="preserve">8. </w:t>
            </w:r>
            <w:r w:rsidR="003459D1" w:rsidRPr="00205340">
              <w:rPr>
                <w:rFonts w:ascii="Arial" w:hAnsi="Arial" w:cs="Arial"/>
                <w:sz w:val="24"/>
                <w:szCs w:val="24"/>
                <w:lang w:val="en-US"/>
              </w:rPr>
              <w:t xml:space="preserve">Activities related to this technical decision </w:t>
            </w:r>
            <w:r w:rsidR="004D21C8" w:rsidRPr="00205340">
              <w:rPr>
                <w:rFonts w:ascii="Arial" w:hAnsi="Arial" w:cs="Arial"/>
                <w:sz w:val="24"/>
                <w:szCs w:val="24"/>
                <w:lang w:val="en-US"/>
              </w:rPr>
              <w:t>are</w:t>
            </w:r>
            <w:r w:rsidR="003459D1" w:rsidRPr="00205340">
              <w:rPr>
                <w:rFonts w:ascii="Arial" w:hAnsi="Arial" w:cs="Arial"/>
                <w:sz w:val="24"/>
                <w:szCs w:val="24"/>
                <w:lang w:val="en-US"/>
              </w:rPr>
              <w:t xml:space="preserve"> nuclear hazardous activities.</w:t>
            </w:r>
            <w:r w:rsidR="001D39D0" w:rsidRPr="00205340">
              <w:rPr>
                <w:rFonts w:ascii="Arial" w:hAnsi="Arial" w:cs="Arial"/>
                <w:sz w:val="24"/>
                <w:szCs w:val="24"/>
                <w:lang w:val="en-US"/>
              </w:rPr>
              <w:t xml:space="preserve"> </w:t>
            </w:r>
            <w:r w:rsidR="002F08DC" w:rsidRPr="00205340">
              <w:rPr>
                <w:rFonts w:ascii="Arial" w:hAnsi="Arial" w:cs="Arial"/>
                <w:sz w:val="24"/>
                <w:szCs w:val="24"/>
                <w:lang w:val="en-US"/>
              </w:rPr>
              <w:t>The</w:t>
            </w:r>
            <w:r w:rsidR="002F08DC" w:rsidRPr="00205340">
              <w:rPr>
                <w:rFonts w:ascii="Arial" w:hAnsi="Arial" w:cs="Arial" w:hint="cs"/>
                <w:sz w:val="24"/>
                <w:szCs w:val="24"/>
                <w:rtl/>
                <w:lang w:val="en-US"/>
              </w:rPr>
              <w:t xml:space="preserve"> </w:t>
            </w:r>
            <w:r w:rsidR="002F08DC" w:rsidRPr="00205340">
              <w:rPr>
                <w:rFonts w:ascii="Arial" w:hAnsi="Arial" w:cs="Arial"/>
                <w:sz w:val="24"/>
                <w:szCs w:val="24"/>
                <w:lang w:val="en-US"/>
              </w:rPr>
              <w:t>List of</w:t>
            </w:r>
            <w:r w:rsidR="00660A24" w:rsidRPr="00205340">
              <w:rPr>
                <w:rFonts w:ascii="Arial" w:hAnsi="Arial"/>
                <w:sz w:val="24"/>
                <w:szCs w:val="24"/>
                <w:lang w:val="en-US"/>
              </w:rPr>
              <w:t xml:space="preserve"> safety analysis reports</w:t>
            </w:r>
            <w:r w:rsidR="00D56E0B" w:rsidRPr="00205340">
              <w:rPr>
                <w:rFonts w:ascii="Arial" w:hAnsi="Arial"/>
                <w:sz w:val="24"/>
                <w:szCs w:val="24"/>
                <w:lang w:val="en-US"/>
              </w:rPr>
              <w:t>,</w:t>
            </w:r>
            <w:r w:rsidR="00660A24" w:rsidRPr="00205340">
              <w:rPr>
                <w:rFonts w:ascii="Arial" w:hAnsi="Arial"/>
                <w:sz w:val="24"/>
                <w:szCs w:val="24"/>
                <w:lang w:val="en-US"/>
              </w:rPr>
              <w:t xml:space="preserve"> </w:t>
            </w:r>
            <w:r w:rsidR="00B17EEB" w:rsidRPr="00205340">
              <w:rPr>
                <w:rFonts w:ascii="Arial" w:hAnsi="Arial"/>
                <w:sz w:val="24"/>
                <w:szCs w:val="24"/>
                <w:lang w:val="en-US"/>
              </w:rPr>
              <w:t>which are</w:t>
            </w:r>
            <w:r w:rsidR="00660A24" w:rsidRPr="00205340">
              <w:rPr>
                <w:rFonts w:ascii="Arial" w:hAnsi="Arial"/>
                <w:sz w:val="24"/>
                <w:szCs w:val="24"/>
                <w:lang w:val="en-US"/>
              </w:rPr>
              <w:t xml:space="preserve"> </w:t>
            </w:r>
            <w:r w:rsidR="00B17EEB" w:rsidRPr="00205340">
              <w:rPr>
                <w:rFonts w:ascii="Arial" w:hAnsi="Arial"/>
                <w:sz w:val="24"/>
                <w:szCs w:val="24"/>
                <w:lang w:val="en-US"/>
              </w:rPr>
              <w:t>included</w:t>
            </w:r>
            <w:r w:rsidR="00660A24" w:rsidRPr="00205340">
              <w:rPr>
                <w:rFonts w:ascii="Arial" w:hAnsi="Arial"/>
                <w:sz w:val="24"/>
                <w:szCs w:val="24"/>
                <w:lang w:val="en-US"/>
              </w:rPr>
              <w:t xml:space="preserve"> in Appendix No.</w:t>
            </w:r>
            <w:r w:rsidR="00543C61" w:rsidRPr="00205340">
              <w:rPr>
                <w:rFonts w:ascii="Arial" w:hAnsi="Arial"/>
                <w:sz w:val="24"/>
                <w:szCs w:val="24"/>
                <w:lang w:val="en-US"/>
              </w:rPr>
              <w:t>9</w:t>
            </w:r>
            <w:r w:rsidR="009E4D52" w:rsidRPr="00205340">
              <w:rPr>
                <w:rFonts w:ascii="Arial" w:hAnsi="Arial"/>
                <w:sz w:val="24"/>
                <w:szCs w:val="24"/>
                <w:lang w:val="en-US"/>
              </w:rPr>
              <w:t xml:space="preserve"> </w:t>
            </w:r>
            <w:r w:rsidR="009E4D52" w:rsidRPr="00205340">
              <w:rPr>
                <w:rFonts w:ascii="Arial" w:hAnsi="Arial" w:cs="Arial"/>
                <w:sz w:val="24"/>
                <w:szCs w:val="24"/>
                <w:lang w:val="en-US"/>
              </w:rPr>
              <w:t>and 1</w:t>
            </w:r>
            <w:r w:rsidR="00543C61" w:rsidRPr="00205340">
              <w:rPr>
                <w:rFonts w:ascii="Arial" w:hAnsi="Arial" w:cs="Arial"/>
                <w:sz w:val="24"/>
                <w:szCs w:val="24"/>
                <w:lang w:val="en-US"/>
              </w:rPr>
              <w:t>1</w:t>
            </w:r>
            <w:r w:rsidR="00660A24" w:rsidRPr="00205340">
              <w:rPr>
                <w:rFonts w:ascii="Arial" w:hAnsi="Arial"/>
                <w:sz w:val="24"/>
                <w:szCs w:val="24"/>
                <w:lang w:val="en-US"/>
              </w:rPr>
              <w:t xml:space="preserve"> </w:t>
            </w:r>
            <w:r w:rsidR="00471EE7" w:rsidRPr="00205340">
              <w:rPr>
                <w:rFonts w:ascii="Arial" w:hAnsi="Arial"/>
                <w:sz w:val="24"/>
                <w:szCs w:val="24"/>
                <w:lang w:val="en-US"/>
              </w:rPr>
              <w:t xml:space="preserve">(See </w:t>
            </w:r>
            <w:r w:rsidRPr="00205340">
              <w:rPr>
                <w:rFonts w:ascii="Arial" w:hAnsi="Arial"/>
                <w:sz w:val="24"/>
                <w:szCs w:val="24"/>
                <w:lang w:val="en-US"/>
              </w:rPr>
              <w:t xml:space="preserve">Appendix </w:t>
            </w:r>
            <w:r w:rsidR="00471EE7" w:rsidRPr="00205340">
              <w:rPr>
                <w:rFonts w:ascii="Arial" w:hAnsi="Arial"/>
                <w:sz w:val="24"/>
                <w:szCs w:val="24"/>
                <w:lang w:val="en-US"/>
              </w:rPr>
              <w:t>No.</w:t>
            </w:r>
            <w:r w:rsidR="00543C61" w:rsidRPr="00205340">
              <w:rPr>
                <w:rFonts w:ascii="Arial" w:hAnsi="Arial"/>
                <w:sz w:val="24"/>
                <w:szCs w:val="24"/>
                <w:lang w:val="en-US"/>
              </w:rPr>
              <w:t>9</w:t>
            </w:r>
            <w:r w:rsidR="00624604" w:rsidRPr="00205340">
              <w:rPr>
                <w:rFonts w:ascii="Arial" w:hAnsi="Arial"/>
                <w:sz w:val="24"/>
                <w:szCs w:val="24"/>
                <w:lang w:val="en-US"/>
              </w:rPr>
              <w:t xml:space="preserve"> and 1</w:t>
            </w:r>
            <w:r w:rsidR="00543C61" w:rsidRPr="00205340">
              <w:rPr>
                <w:rFonts w:ascii="Arial" w:hAnsi="Arial"/>
                <w:sz w:val="24"/>
                <w:szCs w:val="24"/>
                <w:lang w:val="en-US"/>
              </w:rPr>
              <w:t>1</w:t>
            </w:r>
            <w:r w:rsidR="00471EE7" w:rsidRPr="00205340">
              <w:rPr>
                <w:rFonts w:ascii="Arial" w:hAnsi="Arial"/>
                <w:sz w:val="24"/>
                <w:szCs w:val="24"/>
                <w:lang w:val="en-US"/>
              </w:rPr>
              <w:t>).</w:t>
            </w:r>
            <w:r w:rsidR="00DD77E4" w:rsidRPr="00205340">
              <w:rPr>
                <w:rFonts w:ascii="Arial" w:hAnsi="Arial"/>
                <w:sz w:val="24"/>
                <w:szCs w:val="24"/>
                <w:lang w:val="en-US"/>
              </w:rPr>
              <w:t xml:space="preserve"> </w:t>
            </w:r>
            <w:r w:rsidR="00DD77E4" w:rsidRPr="00205340">
              <w:rPr>
                <w:rFonts w:ascii="Arial" w:hAnsi="Arial" w:cstheme="minorBidi"/>
                <w:sz w:val="24"/>
                <w:szCs w:val="24"/>
                <w:lang w:val="en-US" w:bidi="fa-IR"/>
              </w:rPr>
              <w:t>Changes to the conditions of operation for operating licenses are not required.</w:t>
            </w:r>
          </w:p>
          <w:p w14:paraId="30C3C8F4" w14:textId="77777777" w:rsidR="00A33CCE" w:rsidRPr="00BD7C7D" w:rsidRDefault="00DD77E4" w:rsidP="00ED3043">
            <w:pPr>
              <w:pStyle w:val="ListParagraph"/>
              <w:widowControl w:val="0"/>
              <w:tabs>
                <w:tab w:val="left" w:pos="356"/>
              </w:tabs>
              <w:spacing w:after="0"/>
              <w:ind w:left="0"/>
              <w:jc w:val="both"/>
              <w:rPr>
                <w:rFonts w:ascii="Arial" w:hAnsi="Arial"/>
                <w:sz w:val="24"/>
                <w:szCs w:val="24"/>
              </w:rPr>
            </w:pPr>
            <w:r w:rsidRPr="00ED3043">
              <w:rPr>
                <w:rFonts w:ascii="Arial" w:hAnsi="Arial"/>
                <w:sz w:val="24"/>
                <w:szCs w:val="24"/>
              </w:rPr>
              <w:t xml:space="preserve">8. Работы по данному техническому решению являются ядерно-опасными. Перечень отчетов по анализу безопасности, включен в приложениях </w:t>
            </w:r>
            <w:r w:rsidRPr="00ED3043">
              <w:rPr>
                <w:rFonts w:ascii="Arial" w:hAnsi="Arial"/>
                <w:sz w:val="24"/>
                <w:szCs w:val="24"/>
                <w:lang w:val="en-US"/>
              </w:rPr>
              <w:t>No</w:t>
            </w:r>
            <w:r w:rsidRPr="00ED3043">
              <w:rPr>
                <w:rFonts w:ascii="Arial" w:hAnsi="Arial"/>
                <w:sz w:val="24"/>
                <w:szCs w:val="24"/>
              </w:rPr>
              <w:t xml:space="preserve">.9 и 11 (см. Приложения </w:t>
            </w:r>
            <w:r w:rsidRPr="00ED3043">
              <w:rPr>
                <w:rFonts w:ascii="Arial" w:hAnsi="Arial"/>
                <w:sz w:val="24"/>
                <w:szCs w:val="24"/>
                <w:lang w:val="en-US"/>
              </w:rPr>
              <w:t>No</w:t>
            </w:r>
            <w:r w:rsidRPr="00ED3043">
              <w:rPr>
                <w:rFonts w:ascii="Arial" w:hAnsi="Arial"/>
                <w:sz w:val="24"/>
                <w:szCs w:val="24"/>
              </w:rPr>
              <w:t xml:space="preserve">.9 и </w:t>
            </w:r>
            <w:r w:rsidRPr="00ED3043">
              <w:rPr>
                <w:rFonts w:ascii="Arial" w:hAnsi="Arial"/>
                <w:sz w:val="24"/>
                <w:szCs w:val="24"/>
                <w:lang w:val="en-US"/>
              </w:rPr>
              <w:t>No</w:t>
            </w:r>
            <w:r w:rsidRPr="00ED3043">
              <w:rPr>
                <w:rFonts w:ascii="Arial" w:hAnsi="Arial"/>
                <w:sz w:val="24"/>
                <w:szCs w:val="24"/>
              </w:rPr>
              <w:t>.11). Внесение изменений в условия действия лицензии на эксплуатацию не требуется.</w:t>
            </w:r>
          </w:p>
          <w:p w14:paraId="6200FEFF" w14:textId="77777777" w:rsidR="00BD7C7D" w:rsidRPr="00911D80" w:rsidRDefault="00BD7C7D" w:rsidP="00ED3043">
            <w:pPr>
              <w:pStyle w:val="ListParagraph"/>
              <w:widowControl w:val="0"/>
              <w:tabs>
                <w:tab w:val="left" w:pos="356"/>
              </w:tabs>
              <w:spacing w:after="0"/>
              <w:ind w:left="0"/>
              <w:jc w:val="both"/>
              <w:rPr>
                <w:rFonts w:ascii="Arial" w:hAnsi="Arial"/>
                <w:sz w:val="24"/>
                <w:szCs w:val="24"/>
              </w:rPr>
            </w:pPr>
          </w:p>
          <w:p w14:paraId="031A27B8" w14:textId="1BB59EFE" w:rsidR="00BD7C7D" w:rsidRPr="00293440" w:rsidRDefault="00BD7C7D" w:rsidP="00205157">
            <w:pPr>
              <w:pStyle w:val="ListParagraph"/>
              <w:widowControl w:val="0"/>
              <w:tabs>
                <w:tab w:val="left" w:pos="356"/>
              </w:tabs>
              <w:spacing w:after="0"/>
              <w:ind w:left="0"/>
              <w:jc w:val="both"/>
              <w:rPr>
                <w:rFonts w:ascii="Arial" w:hAnsi="Arial" w:cs="Times New Roman"/>
                <w:sz w:val="24"/>
                <w:szCs w:val="24"/>
                <w:lang w:val="en-US"/>
              </w:rPr>
            </w:pPr>
            <w:r>
              <w:rPr>
                <w:rFonts w:ascii="Arial" w:hAnsi="Arial"/>
                <w:sz w:val="24"/>
                <w:szCs w:val="24"/>
                <w:lang w:val="en-US"/>
              </w:rPr>
              <w:lastRenderedPageBreak/>
              <w:t>9</w:t>
            </w:r>
            <w:r w:rsidR="00624FA7">
              <w:rPr>
                <w:rFonts w:ascii="Arial" w:hAnsi="Arial"/>
                <w:sz w:val="24"/>
                <w:szCs w:val="24"/>
                <w:lang w:val="en-US"/>
              </w:rPr>
              <w:t>.</w:t>
            </w:r>
            <w:r w:rsidRPr="00205340">
              <w:rPr>
                <w:rFonts w:ascii="Arial" w:hAnsi="Arial" w:cs="Times New Roman"/>
                <w:sz w:val="24"/>
                <w:szCs w:val="24"/>
                <w:lang w:val="en-US"/>
              </w:rPr>
              <w:t xml:space="preserve"> </w:t>
            </w:r>
            <w:r w:rsidRPr="00293440">
              <w:rPr>
                <w:rFonts w:ascii="Arial" w:hAnsi="Arial" w:cs="Times New Roman"/>
                <w:sz w:val="24"/>
                <w:szCs w:val="24"/>
                <w:lang w:val="en-US"/>
              </w:rPr>
              <w:t>According to the report "</w:t>
            </w:r>
            <w:r w:rsidR="00624FA7" w:rsidRPr="00293440">
              <w:rPr>
                <w:rFonts w:ascii="Arial" w:hAnsi="Arial" w:cs="Times New Roman"/>
                <w:sz w:val="24"/>
                <w:szCs w:val="24"/>
                <w:lang w:val="en-US"/>
              </w:rPr>
              <w:t>Evaluation of energy release control accuracy in SHC of upper level and SHC-P ICIS for Unit 1 of Busher</w:t>
            </w:r>
            <w:r w:rsidR="00624FA7" w:rsidRPr="00293440">
              <w:rPr>
                <w:rFonts w:ascii="Arial" w:hAnsi="Arial" w:cs="Times New Roman"/>
                <w:sz w:val="24"/>
                <w:szCs w:val="24"/>
                <w:rtl/>
                <w:lang w:val="en-US"/>
              </w:rPr>
              <w:t xml:space="preserve"> </w:t>
            </w:r>
            <w:r w:rsidR="00624FA7" w:rsidRPr="00293440">
              <w:rPr>
                <w:rFonts w:ascii="Arial" w:hAnsi="Arial" w:cs="Times New Roman"/>
                <w:sz w:val="24"/>
                <w:szCs w:val="24"/>
                <w:lang w:val="en-US"/>
              </w:rPr>
              <w:t>NPP for the first three transitional loads with blanket zones without ICIS upgrade”</w:t>
            </w:r>
            <w:r w:rsidRPr="00293440">
              <w:rPr>
                <w:rFonts w:ascii="Arial" w:hAnsi="Arial" w:cs="Times New Roman"/>
                <w:sz w:val="24"/>
                <w:szCs w:val="24"/>
                <w:lang w:val="en-US"/>
              </w:rPr>
              <w:t>, t</w:t>
            </w:r>
            <w:r w:rsidR="00953819" w:rsidRPr="00293440">
              <w:rPr>
                <w:rFonts w:ascii="Arial" w:hAnsi="Arial" w:cs="Times New Roman"/>
                <w:sz w:val="24"/>
                <w:szCs w:val="24"/>
                <w:lang w:val="en-US"/>
              </w:rPr>
              <w:t xml:space="preserve">he operation of the </w:t>
            </w:r>
            <w:r w:rsidRPr="00293440">
              <w:rPr>
                <w:rFonts w:ascii="Arial" w:hAnsi="Arial" w:cs="Times New Roman"/>
                <w:sz w:val="24"/>
                <w:szCs w:val="24"/>
                <w:lang w:val="en-US"/>
              </w:rPr>
              <w:t>power unit with the current ICIS is possible</w:t>
            </w:r>
            <w:r w:rsidR="00624FA7" w:rsidRPr="00293440">
              <w:rPr>
                <w:rFonts w:ascii="Arial" w:hAnsi="Arial" w:cs="Times New Roman"/>
                <w:sz w:val="24"/>
                <w:szCs w:val="24"/>
                <w:lang w:val="en-US"/>
              </w:rPr>
              <w:t xml:space="preserve"> only </w:t>
            </w:r>
            <w:r w:rsidRPr="00293440">
              <w:rPr>
                <w:rFonts w:ascii="Arial" w:hAnsi="Arial" w:cs="Times New Roman"/>
                <w:sz w:val="24"/>
                <w:szCs w:val="24"/>
                <w:lang w:val="en-US"/>
              </w:rPr>
              <w:t>during th</w:t>
            </w:r>
            <w:r w:rsidR="00624FA7" w:rsidRPr="00293440">
              <w:rPr>
                <w:rFonts w:ascii="Arial" w:hAnsi="Arial" w:cs="Times New Roman"/>
                <w:sz w:val="24"/>
                <w:szCs w:val="24"/>
                <w:lang w:val="en-US"/>
              </w:rPr>
              <w:t xml:space="preserve">e </w:t>
            </w:r>
            <w:r w:rsidR="00EF42EF" w:rsidRPr="00293440">
              <w:rPr>
                <w:rFonts w:ascii="Arial" w:hAnsi="Arial" w:cs="Times New Roman"/>
                <w:sz w:val="24"/>
                <w:szCs w:val="24"/>
                <w:lang w:val="en-US"/>
              </w:rPr>
              <w:t>7</w:t>
            </w:r>
            <w:r w:rsidR="00EF42EF" w:rsidRPr="00293440">
              <w:rPr>
                <w:rFonts w:ascii="Arial" w:hAnsi="Arial" w:cs="Times New Roman"/>
                <w:sz w:val="24"/>
                <w:szCs w:val="24"/>
                <w:vertAlign w:val="superscript"/>
                <w:lang w:val="en-US"/>
              </w:rPr>
              <w:t>th</w:t>
            </w:r>
            <w:r w:rsidR="00EF42EF" w:rsidRPr="00293440">
              <w:rPr>
                <w:rFonts w:ascii="Arial" w:hAnsi="Arial" w:cs="Times New Roman"/>
                <w:sz w:val="24"/>
                <w:szCs w:val="24"/>
                <w:lang w:val="en-US"/>
              </w:rPr>
              <w:t xml:space="preserve">, </w:t>
            </w:r>
            <w:r w:rsidR="00EF42EF">
              <w:rPr>
                <w:rFonts w:ascii="Arial" w:hAnsi="Arial" w:cs="Times New Roman"/>
                <w:sz w:val="24"/>
                <w:szCs w:val="24"/>
                <w:lang w:val="en-US"/>
              </w:rPr>
              <w:t>8</w:t>
            </w:r>
            <w:r w:rsidR="00EF42EF" w:rsidRPr="00293440">
              <w:rPr>
                <w:rFonts w:ascii="Arial" w:hAnsi="Arial" w:cs="Times New Roman"/>
                <w:sz w:val="24"/>
                <w:szCs w:val="24"/>
                <w:vertAlign w:val="superscript"/>
                <w:lang w:val="en-US"/>
              </w:rPr>
              <w:t>th</w:t>
            </w:r>
            <w:r w:rsidR="00EF42EF">
              <w:rPr>
                <w:rFonts w:ascii="Arial" w:hAnsi="Arial" w:cs="Times New Roman"/>
                <w:sz w:val="24"/>
                <w:szCs w:val="24"/>
                <w:vertAlign w:val="superscript"/>
                <w:lang w:val="en-US"/>
              </w:rPr>
              <w:t xml:space="preserve"> </w:t>
            </w:r>
            <w:r w:rsidR="00EF42EF" w:rsidRPr="00E179BE">
              <w:rPr>
                <w:rFonts w:ascii="Arial" w:hAnsi="Arial" w:cs="Times New Roman"/>
                <w:sz w:val="24"/>
                <w:szCs w:val="24"/>
                <w:lang w:val="en-US"/>
              </w:rPr>
              <w:t>and</w:t>
            </w:r>
            <w:r w:rsidR="00624FA7" w:rsidRPr="00293440">
              <w:rPr>
                <w:rFonts w:ascii="Arial" w:hAnsi="Arial" w:cs="Times New Roman"/>
                <w:sz w:val="24"/>
                <w:szCs w:val="24"/>
                <w:lang w:val="en-US"/>
              </w:rPr>
              <w:t xml:space="preserve"> 9</w:t>
            </w:r>
            <w:r w:rsidR="00624FA7" w:rsidRPr="00293440">
              <w:rPr>
                <w:rFonts w:ascii="Arial" w:hAnsi="Arial" w:cs="Times New Roman"/>
                <w:sz w:val="24"/>
                <w:szCs w:val="24"/>
                <w:vertAlign w:val="superscript"/>
                <w:lang w:val="en-US"/>
              </w:rPr>
              <w:t>th</w:t>
            </w:r>
            <w:r w:rsidR="00624FA7" w:rsidRPr="00293440">
              <w:rPr>
                <w:rFonts w:ascii="Arial" w:hAnsi="Arial" w:cs="Times New Roman"/>
                <w:sz w:val="24"/>
                <w:szCs w:val="24"/>
                <w:lang w:val="en-US"/>
              </w:rPr>
              <w:t xml:space="preserve"> </w:t>
            </w:r>
            <w:r w:rsidRPr="00293440">
              <w:rPr>
                <w:rFonts w:ascii="Arial" w:hAnsi="Arial" w:cs="Times New Roman"/>
                <w:sz w:val="24"/>
                <w:szCs w:val="24"/>
                <w:lang w:val="en-US"/>
              </w:rPr>
              <w:t>cycle</w:t>
            </w:r>
            <w:r w:rsidR="00624FA7" w:rsidRPr="00293440">
              <w:rPr>
                <w:rFonts w:ascii="Arial" w:hAnsi="Arial" w:cs="Times New Roman"/>
                <w:sz w:val="24"/>
                <w:szCs w:val="24"/>
                <w:lang w:val="en-US"/>
              </w:rPr>
              <w:t xml:space="preserve">s </w:t>
            </w:r>
            <w:r w:rsidR="00953819" w:rsidRPr="00293440">
              <w:rPr>
                <w:rFonts w:ascii="Arial" w:hAnsi="Arial" w:cs="Times New Roman"/>
                <w:sz w:val="24"/>
                <w:szCs w:val="24"/>
                <w:lang w:val="en-US" w:bidi="fa-IR"/>
              </w:rPr>
              <w:t xml:space="preserve">(see appendix </w:t>
            </w:r>
            <w:r w:rsidR="00953819" w:rsidRPr="00293440">
              <w:rPr>
                <w:rFonts w:ascii="Arial" w:hAnsi="Arial"/>
                <w:sz w:val="24"/>
                <w:szCs w:val="24"/>
                <w:lang w:val="en-US"/>
              </w:rPr>
              <w:t>No.12</w:t>
            </w:r>
            <w:r w:rsidR="00953819" w:rsidRPr="00293440">
              <w:rPr>
                <w:rFonts w:ascii="Arial" w:hAnsi="Arial" w:cs="Times New Roman"/>
                <w:sz w:val="24"/>
                <w:szCs w:val="24"/>
                <w:lang w:val="en-US" w:bidi="fa-IR"/>
              </w:rPr>
              <w:t>)</w:t>
            </w:r>
            <w:r w:rsidR="00624FA7" w:rsidRPr="00293440">
              <w:rPr>
                <w:rFonts w:ascii="Arial" w:hAnsi="Arial" w:cs="Times New Roman"/>
                <w:sz w:val="24"/>
                <w:szCs w:val="24"/>
                <w:lang w:val="en-US"/>
              </w:rPr>
              <w:t>.</w:t>
            </w:r>
          </w:p>
          <w:p w14:paraId="41ADA1D2" w14:textId="3FA312B9" w:rsidR="00624FA7" w:rsidRPr="00624FA7" w:rsidRDefault="00624FA7" w:rsidP="00205157">
            <w:pPr>
              <w:autoSpaceDE w:val="0"/>
              <w:autoSpaceDN w:val="0"/>
              <w:adjustRightInd w:val="0"/>
              <w:spacing w:before="0" w:after="0"/>
              <w:jc w:val="both"/>
              <w:rPr>
                <w:rFonts w:ascii="Arial" w:hAnsi="Arial"/>
                <w:lang w:bidi="fa-IR"/>
              </w:rPr>
            </w:pPr>
            <w:r w:rsidRPr="00293440">
              <w:rPr>
                <w:rFonts w:ascii="Arial" w:hAnsi="Arial"/>
              </w:rPr>
              <w:t xml:space="preserve">9. По </w:t>
            </w:r>
            <w:r w:rsidR="00911D80" w:rsidRPr="00293440">
              <w:rPr>
                <w:rFonts w:ascii="Arial" w:hAnsi="Arial"/>
              </w:rPr>
              <w:t>отч</w:t>
            </w:r>
            <w:r w:rsidR="00135C45" w:rsidRPr="00293440">
              <w:rPr>
                <w:rFonts w:ascii="Arial" w:hAnsi="Arial"/>
              </w:rPr>
              <w:t>е</w:t>
            </w:r>
            <w:r w:rsidR="00911D80" w:rsidRPr="00293440">
              <w:rPr>
                <w:rFonts w:ascii="Arial" w:hAnsi="Arial"/>
              </w:rPr>
              <w:t>ту</w:t>
            </w:r>
            <w:r w:rsidRPr="00293440">
              <w:rPr>
                <w:rFonts w:ascii="Arial" w:hAnsi="Arial"/>
              </w:rPr>
              <w:t xml:space="preserve"> "Оценка точности контроля энерговыделения в ПТК ВУ и в ПТК-З СВРК э/б № 1 АЭС </w:t>
            </w:r>
            <w:r w:rsidRPr="00293440">
              <w:rPr>
                <w:rFonts w:ascii="Arial" w:hAnsi="Arial" w:hint="cs"/>
                <w:rtl/>
              </w:rPr>
              <w:t>»</w:t>
            </w:r>
            <w:r w:rsidRPr="00293440">
              <w:rPr>
                <w:rFonts w:ascii="Arial" w:hAnsi="Arial"/>
              </w:rPr>
              <w:t>Бушер</w:t>
            </w:r>
            <w:r w:rsidRPr="00293440">
              <w:rPr>
                <w:rFonts w:ascii="Arial" w:hAnsi="Arial" w:hint="cs"/>
                <w:rtl/>
              </w:rPr>
              <w:t>«</w:t>
            </w:r>
            <w:r w:rsidRPr="00293440">
              <w:rPr>
                <w:rFonts w:ascii="Arial" w:hAnsi="Arial"/>
              </w:rPr>
              <w:t xml:space="preserve"> для</w:t>
            </w:r>
            <w:r w:rsidRPr="00293440">
              <w:rPr>
                <w:rFonts w:ascii="Arial" w:hAnsi="Arial"/>
                <w:rtl/>
              </w:rPr>
              <w:t xml:space="preserve"> </w:t>
            </w:r>
            <w:r w:rsidRPr="00293440">
              <w:rPr>
                <w:rFonts w:ascii="Arial" w:hAnsi="Arial"/>
              </w:rPr>
              <w:t xml:space="preserve">первых трех переходных загрузок с бланкетами без модернизации СВРК” </w:t>
            </w:r>
            <w:r w:rsidR="00EF42EF" w:rsidRPr="00293440">
              <w:rPr>
                <w:rFonts w:ascii="Arial" w:hAnsi="Arial" w:hint="eastAsia"/>
              </w:rPr>
              <w:t>э</w:t>
            </w:r>
            <w:r w:rsidRPr="00293440">
              <w:rPr>
                <w:rFonts w:ascii="Arial" w:hAnsi="Arial" w:hint="eastAsia"/>
              </w:rPr>
              <w:t>ксплуатация</w:t>
            </w:r>
            <w:r w:rsidRPr="00293440">
              <w:rPr>
                <w:rFonts w:ascii="Arial" w:hAnsi="Arial"/>
              </w:rPr>
              <w:t xml:space="preserve"> </w:t>
            </w:r>
            <w:r w:rsidRPr="00293440">
              <w:rPr>
                <w:rFonts w:ascii="Arial" w:hAnsi="Arial" w:hint="eastAsia"/>
              </w:rPr>
              <w:t>энергоблока</w:t>
            </w:r>
            <w:r w:rsidRPr="00293440">
              <w:rPr>
                <w:rFonts w:ascii="Arial" w:hAnsi="Arial"/>
              </w:rPr>
              <w:t xml:space="preserve"> </w:t>
            </w:r>
            <w:r w:rsidRPr="00293440">
              <w:rPr>
                <w:rFonts w:ascii="Arial" w:hAnsi="Arial" w:hint="eastAsia"/>
              </w:rPr>
              <w:t>с</w:t>
            </w:r>
            <w:r w:rsidRPr="00293440">
              <w:rPr>
                <w:rFonts w:ascii="Arial" w:hAnsi="Arial"/>
              </w:rPr>
              <w:t xml:space="preserve"> </w:t>
            </w:r>
            <w:r w:rsidRPr="00293440">
              <w:rPr>
                <w:rFonts w:ascii="Arial" w:hAnsi="Arial" w:hint="eastAsia"/>
              </w:rPr>
              <w:t>существующей</w:t>
            </w:r>
            <w:r w:rsidRPr="00293440">
              <w:rPr>
                <w:rFonts w:ascii="Arial" w:hAnsi="Arial"/>
              </w:rPr>
              <w:t xml:space="preserve"> </w:t>
            </w:r>
            <w:r w:rsidRPr="00293440">
              <w:rPr>
                <w:rFonts w:ascii="Arial" w:hAnsi="Arial" w:hint="eastAsia"/>
              </w:rPr>
              <w:t>в</w:t>
            </w:r>
            <w:r w:rsidRPr="00293440">
              <w:rPr>
                <w:rFonts w:ascii="Arial" w:hAnsi="Arial"/>
              </w:rPr>
              <w:t xml:space="preserve"> </w:t>
            </w:r>
            <w:r w:rsidRPr="00293440">
              <w:rPr>
                <w:rFonts w:ascii="Arial" w:hAnsi="Arial" w:hint="eastAsia"/>
              </w:rPr>
              <w:t>настоящее</w:t>
            </w:r>
            <w:r w:rsidRPr="00293440">
              <w:rPr>
                <w:rFonts w:ascii="Arial" w:hAnsi="Arial"/>
              </w:rPr>
              <w:t xml:space="preserve"> </w:t>
            </w:r>
            <w:r w:rsidRPr="00293440">
              <w:rPr>
                <w:rFonts w:ascii="Arial" w:hAnsi="Arial" w:hint="eastAsia"/>
              </w:rPr>
              <w:t>время</w:t>
            </w:r>
            <w:r w:rsidRPr="00293440">
              <w:rPr>
                <w:rFonts w:ascii="Arial" w:hAnsi="Arial"/>
              </w:rPr>
              <w:t xml:space="preserve"> </w:t>
            </w:r>
            <w:r w:rsidRPr="00293440">
              <w:rPr>
                <w:rFonts w:ascii="Arial" w:hAnsi="Arial" w:hint="eastAsia"/>
              </w:rPr>
              <w:t>СВРК</w:t>
            </w:r>
            <w:r w:rsidRPr="00293440">
              <w:rPr>
                <w:rFonts w:ascii="Arial" w:hAnsi="Arial"/>
              </w:rPr>
              <w:t xml:space="preserve"> </w:t>
            </w:r>
            <w:r w:rsidRPr="00293440">
              <w:rPr>
                <w:rFonts w:ascii="Arial" w:hAnsi="Arial" w:hint="eastAsia"/>
              </w:rPr>
              <w:t>возможна</w:t>
            </w:r>
            <w:r w:rsidRPr="00293440">
              <w:rPr>
                <w:rFonts w:ascii="Arial" w:hAnsi="Arial"/>
              </w:rPr>
              <w:t xml:space="preserve"> </w:t>
            </w:r>
            <w:r w:rsidRPr="00293440">
              <w:rPr>
                <w:rFonts w:ascii="Arial" w:hAnsi="Arial" w:hint="eastAsia"/>
              </w:rPr>
              <w:t>только</w:t>
            </w:r>
            <w:r w:rsidRPr="00293440">
              <w:rPr>
                <w:rFonts w:ascii="Arial" w:hAnsi="Arial"/>
              </w:rPr>
              <w:t xml:space="preserve"> </w:t>
            </w:r>
            <w:r w:rsidRPr="00293440">
              <w:rPr>
                <w:rFonts w:ascii="Arial" w:hAnsi="Arial" w:hint="eastAsia"/>
              </w:rPr>
              <w:t>в</w:t>
            </w:r>
            <w:r w:rsidRPr="00293440">
              <w:rPr>
                <w:rFonts w:ascii="Arial" w:hAnsi="Arial"/>
              </w:rPr>
              <w:t xml:space="preserve"> </w:t>
            </w:r>
            <w:r w:rsidRPr="00293440">
              <w:rPr>
                <w:rFonts w:ascii="Arial" w:hAnsi="Arial" w:hint="eastAsia"/>
              </w:rPr>
              <w:t>период</w:t>
            </w:r>
            <w:r w:rsidRPr="00293440">
              <w:rPr>
                <w:rFonts w:ascii="Arial" w:hAnsi="Arial"/>
              </w:rPr>
              <w:t>7</w:t>
            </w:r>
            <w:r w:rsidRPr="00293440">
              <w:rPr>
                <w:rFonts w:ascii="Arial" w:hAnsi="Arial" w:hint="eastAsia"/>
              </w:rPr>
              <w:t>ой</w:t>
            </w:r>
            <w:r w:rsidR="00EF42EF" w:rsidRPr="00EF42EF">
              <w:rPr>
                <w:rFonts w:ascii="Arial" w:hAnsi="Arial"/>
              </w:rPr>
              <w:t>,</w:t>
            </w:r>
            <w:r w:rsidR="00EF42EF" w:rsidRPr="00293440">
              <w:rPr>
                <w:rFonts w:ascii="Arial" w:hAnsi="Arial"/>
              </w:rPr>
              <w:t xml:space="preserve"> </w:t>
            </w:r>
            <w:r w:rsidR="00EF42EF" w:rsidRPr="00EF42EF">
              <w:rPr>
                <w:rFonts w:ascii="Arial" w:hAnsi="Arial"/>
              </w:rPr>
              <w:t>8</w:t>
            </w:r>
            <w:r w:rsidR="00EF42EF" w:rsidRPr="00293440">
              <w:rPr>
                <w:rFonts w:ascii="Arial" w:hAnsi="Arial" w:hint="eastAsia"/>
              </w:rPr>
              <w:t>ой</w:t>
            </w:r>
            <w:r w:rsidR="00EF42EF" w:rsidRPr="00EF42EF">
              <w:rPr>
                <w:rFonts w:ascii="Arial" w:hAnsi="Arial"/>
              </w:rPr>
              <w:t xml:space="preserve"> </w:t>
            </w:r>
            <w:r w:rsidR="00EF42EF" w:rsidRPr="00293440">
              <w:rPr>
                <w:rFonts w:ascii="Arial" w:hAnsi="Arial" w:hint="eastAsia"/>
              </w:rPr>
              <w:t>и</w:t>
            </w:r>
            <w:r w:rsidRPr="00293440">
              <w:rPr>
                <w:rFonts w:ascii="Arial" w:hAnsi="Arial"/>
              </w:rPr>
              <w:t xml:space="preserve"> 9</w:t>
            </w:r>
            <w:r w:rsidRPr="00293440">
              <w:rPr>
                <w:rFonts w:ascii="Arial" w:hAnsi="Arial" w:hint="eastAsia"/>
              </w:rPr>
              <w:t>ой</w:t>
            </w:r>
            <w:r w:rsidRPr="00293440">
              <w:rPr>
                <w:rFonts w:ascii="Arial" w:hAnsi="Arial"/>
              </w:rPr>
              <w:t xml:space="preserve"> </w:t>
            </w:r>
            <w:r w:rsidRPr="00293440">
              <w:rPr>
                <w:rFonts w:ascii="Arial" w:hAnsi="Arial" w:hint="eastAsia"/>
              </w:rPr>
              <w:t>топливных</w:t>
            </w:r>
            <w:r w:rsidRPr="00293440">
              <w:rPr>
                <w:rFonts w:ascii="Arial" w:hAnsi="Arial"/>
              </w:rPr>
              <w:t xml:space="preserve"> </w:t>
            </w:r>
            <w:r w:rsidRPr="00293440">
              <w:rPr>
                <w:rFonts w:ascii="Arial" w:hAnsi="Arial" w:hint="eastAsia"/>
              </w:rPr>
              <w:t>кампаний</w:t>
            </w:r>
            <w:r w:rsidR="00953819" w:rsidRPr="00293440">
              <w:rPr>
                <w:rFonts w:ascii="Arial" w:hAnsi="Arial"/>
                <w:lang w:bidi="fa-IR"/>
              </w:rPr>
              <w:t xml:space="preserve"> (</w:t>
            </w:r>
            <w:r w:rsidR="00953819" w:rsidRPr="00293440">
              <w:rPr>
                <w:rFonts w:ascii="Arial" w:hAnsi="Arial"/>
              </w:rPr>
              <w:t>См. Приложение No.12</w:t>
            </w:r>
            <w:r w:rsidR="00953819" w:rsidRPr="00293440">
              <w:rPr>
                <w:rFonts w:ascii="Arial" w:hAnsi="Arial"/>
                <w:lang w:bidi="fa-IR"/>
              </w:rPr>
              <w:t>)</w:t>
            </w:r>
            <w:r w:rsidRPr="00293440">
              <w:rPr>
                <w:rFonts w:ascii="Arial" w:hAnsi="Arial"/>
                <w:lang w:bidi="fa-IR"/>
              </w:rPr>
              <w:t>.</w:t>
            </w:r>
          </w:p>
        </w:tc>
      </w:tr>
      <w:tr w:rsidR="008C1380" w:rsidRPr="004B2A3C" w14:paraId="41ADA1D6" w14:textId="77777777" w:rsidTr="00D77EB4">
        <w:trPr>
          <w:trHeight w:val="20"/>
          <w:jc w:val="center"/>
        </w:trPr>
        <w:tc>
          <w:tcPr>
            <w:tcW w:w="5036"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41ADA1D4" w14:textId="2F4563DF" w:rsidR="008C1380" w:rsidRPr="004B2A3C" w:rsidRDefault="00DD77E4" w:rsidP="00ED3043">
            <w:pPr>
              <w:spacing w:before="60" w:after="60" w:line="240" w:lineRule="atLeast"/>
              <w:jc w:val="both"/>
              <w:rPr>
                <w:rFonts w:ascii="Arial" w:hAnsi="Arial" w:cs="Arial"/>
                <w:lang w:val="en-US"/>
              </w:rPr>
            </w:pPr>
            <w:r w:rsidRPr="004B2A3C">
              <w:rPr>
                <w:rFonts w:ascii="Arial" w:hAnsi="Arial" w:cs="Arial"/>
                <w:b/>
                <w:bCs/>
                <w:lang w:val="en-US"/>
              </w:rPr>
              <w:lastRenderedPageBreak/>
              <w:t>DECISION</w:t>
            </w:r>
            <w:r w:rsidR="008C1380" w:rsidRPr="004B2A3C">
              <w:rPr>
                <w:rFonts w:ascii="Arial" w:hAnsi="Arial" w:cs="Arial"/>
                <w:b/>
                <w:bCs/>
                <w:lang w:val="en-US"/>
              </w:rPr>
              <w:t>:</w:t>
            </w:r>
          </w:p>
        </w:tc>
        <w:tc>
          <w:tcPr>
            <w:tcW w:w="5586"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14:paraId="41ADA1D5" w14:textId="017CE40C" w:rsidR="008C1380" w:rsidRPr="004B2A3C" w:rsidRDefault="00DD77E4" w:rsidP="00ED3043">
            <w:pPr>
              <w:spacing w:before="60" w:after="60" w:line="240" w:lineRule="atLeast"/>
              <w:jc w:val="both"/>
              <w:rPr>
                <w:rFonts w:ascii="Arial" w:hAnsi="Arial" w:cs="Arial"/>
                <w:lang w:val="en-US"/>
              </w:rPr>
            </w:pPr>
            <w:r w:rsidRPr="004B2A3C">
              <w:rPr>
                <w:rFonts w:ascii="Arial" w:hAnsi="Arial" w:cs="Arial"/>
                <w:b/>
                <w:bCs/>
              </w:rPr>
              <w:t>РЕШИЛИ</w:t>
            </w:r>
            <w:r w:rsidR="008C1380" w:rsidRPr="004B2A3C">
              <w:rPr>
                <w:rFonts w:ascii="Arial" w:hAnsi="Arial" w:cs="Arial"/>
                <w:b/>
                <w:bCs/>
                <w:lang w:val="en-US"/>
              </w:rPr>
              <w:t>:</w:t>
            </w:r>
          </w:p>
        </w:tc>
      </w:tr>
      <w:tr w:rsidR="00960952" w:rsidRPr="000B76D4" w14:paraId="41ADA203" w14:textId="77777777" w:rsidTr="00D77EB4">
        <w:trPr>
          <w:trHeight w:val="20"/>
          <w:jc w:val="center"/>
        </w:trPr>
        <w:tc>
          <w:tcPr>
            <w:tcW w:w="10622" w:type="dxa"/>
            <w:gridSpan w:val="4"/>
            <w:tcBorders>
              <w:top w:val="single" w:sz="4" w:space="0" w:color="auto"/>
              <w:bottom w:val="single" w:sz="4" w:space="0" w:color="auto"/>
            </w:tcBorders>
            <w:shd w:val="clear" w:color="auto" w:fill="auto"/>
            <w:vAlign w:val="center"/>
          </w:tcPr>
          <w:p w14:paraId="6F11D734" w14:textId="1067169B" w:rsidR="00240291" w:rsidRPr="001C6BD6" w:rsidRDefault="00CB534C" w:rsidP="00ED304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Implement activities related to applying of new generation fuel assembly type “TVS-2M” instead of UTVS type</w:t>
            </w:r>
            <w:r w:rsidR="00733467" w:rsidRPr="001C6BD6">
              <w:rPr>
                <w:rFonts w:ascii="Arial" w:hAnsi="Arial"/>
                <w:sz w:val="24"/>
                <w:szCs w:val="24"/>
                <w:lang w:val="en-US"/>
              </w:rPr>
              <w:t xml:space="preserve"> </w:t>
            </w:r>
            <w:r w:rsidR="00240291" w:rsidRPr="001C6BD6">
              <w:rPr>
                <w:rFonts w:ascii="Arial" w:hAnsi="Arial"/>
                <w:sz w:val="24"/>
                <w:szCs w:val="24"/>
                <w:lang w:val="en-US"/>
              </w:rPr>
              <w:t>in 7th fuel cycle of BNPP-1 and thereafter.</w:t>
            </w:r>
          </w:p>
          <w:p w14:paraId="1A79D024" w14:textId="6BAC55DD" w:rsidR="00240291" w:rsidRPr="00F0263C" w:rsidRDefault="00240291" w:rsidP="00ED3043">
            <w:pPr>
              <w:spacing w:before="0" w:after="0"/>
              <w:jc w:val="both"/>
              <w:rPr>
                <w:rFonts w:ascii="Arial" w:hAnsi="Arial" w:cs="Arial"/>
                <w:lang w:val="en-US"/>
              </w:rPr>
            </w:pPr>
            <w:r w:rsidRPr="001C6BD6">
              <w:rPr>
                <w:rFonts w:ascii="Arial" w:hAnsi="Arial" w:cs="Arial"/>
                <w:lang w:val="en-US"/>
              </w:rPr>
              <w:t xml:space="preserve">Resp.: </w:t>
            </w:r>
            <w:r w:rsidRPr="001C6BD6">
              <w:rPr>
                <w:rFonts w:ascii="Arial" w:hAnsi="Arial" w:cs="Arial"/>
                <w:lang w:val="en-US" w:bidi="fa-IR"/>
              </w:rPr>
              <w:t>NPPD</w:t>
            </w:r>
            <w:r w:rsidRPr="001C6BD6">
              <w:rPr>
                <w:rFonts w:ascii="Arial" w:hAnsi="Arial" w:cs="Arial"/>
                <w:lang w:val="en-US"/>
              </w:rPr>
              <w:t xml:space="preserve">, BNPP                            </w:t>
            </w:r>
            <w:r w:rsidR="00605B52" w:rsidRPr="001C6BD6">
              <w:rPr>
                <w:rFonts w:ascii="Arial" w:hAnsi="Arial" w:cs="Arial"/>
                <w:lang w:val="en-US"/>
              </w:rPr>
              <w:t xml:space="preserve">   </w:t>
            </w:r>
            <w:r w:rsidRPr="001C6BD6">
              <w:rPr>
                <w:rFonts w:ascii="Arial" w:hAnsi="Arial" w:cs="Arial"/>
                <w:lang w:val="en-US"/>
              </w:rPr>
              <w:t>Deadline: PPM-2020</w:t>
            </w:r>
          </w:p>
          <w:p w14:paraId="548A2258" w14:textId="736AD363" w:rsidR="00DD77E4" w:rsidRPr="00DD77E4" w:rsidRDefault="00DD77E4" w:rsidP="00ED3043">
            <w:pPr>
              <w:tabs>
                <w:tab w:val="left" w:pos="356"/>
              </w:tabs>
              <w:spacing w:before="60" w:after="60" w:line="240" w:lineRule="atLeast"/>
              <w:jc w:val="both"/>
              <w:rPr>
                <w:rFonts w:ascii="Arial" w:hAnsi="Arial" w:cs="Arial"/>
              </w:rPr>
            </w:pPr>
            <w:r w:rsidRPr="00AE7C57">
              <w:rPr>
                <w:rFonts w:ascii="Arial" w:hAnsi="Arial" w:cs="Arial"/>
              </w:rPr>
              <w:t>1. Осуществлять деятельность</w:t>
            </w:r>
            <w:r>
              <w:rPr>
                <w:rFonts w:ascii="Arial" w:hAnsi="Arial" w:cs="Arial"/>
              </w:rPr>
              <w:t>,</w:t>
            </w:r>
            <w:r w:rsidRPr="00AE7C57">
              <w:rPr>
                <w:rFonts w:ascii="Arial" w:hAnsi="Arial" w:cs="Arial"/>
              </w:rPr>
              <w:t xml:space="preserve"> связанн</w:t>
            </w:r>
            <w:r>
              <w:rPr>
                <w:rFonts w:ascii="Arial" w:hAnsi="Arial" w:cs="Arial"/>
              </w:rPr>
              <w:t>ую</w:t>
            </w:r>
            <w:r w:rsidR="00135C45">
              <w:rPr>
                <w:rFonts w:ascii="Arial" w:hAnsi="Arial" w:cs="Arial"/>
              </w:rPr>
              <w:t xml:space="preserve"> с внедрением ново</w:t>
            </w:r>
            <w:r w:rsidR="00135C45" w:rsidRPr="00AE7C57">
              <w:rPr>
                <w:rFonts w:ascii="Arial" w:hAnsi="Arial" w:cs="Arial"/>
              </w:rPr>
              <w:t>го</w:t>
            </w:r>
            <w:r w:rsidRPr="00AE7C57">
              <w:rPr>
                <w:rFonts w:ascii="Arial" w:hAnsi="Arial" w:cs="Arial"/>
              </w:rPr>
              <w:t xml:space="preserve"> поколения ТВС-2М вместо УТВС в седьмом и </w:t>
            </w:r>
            <w:r w:rsidRPr="00AE7C57">
              <w:rPr>
                <w:rFonts w:ascii="Arial" w:hAnsi="Arial"/>
              </w:rPr>
              <w:t>дальнейшем</w:t>
            </w:r>
            <w:r w:rsidRPr="00AE7C57">
              <w:rPr>
                <w:rFonts w:ascii="Arial" w:hAnsi="Arial" w:cs="Arial"/>
              </w:rPr>
              <w:t xml:space="preserve"> топливных циклах </w:t>
            </w:r>
            <w:r w:rsidR="00B75EA4">
              <w:rPr>
                <w:rFonts w:ascii="Arial" w:hAnsi="Arial" w:cs="Arial"/>
              </w:rPr>
              <w:t xml:space="preserve">Блока №1 </w:t>
            </w:r>
            <w:r w:rsidR="00D02A9F">
              <w:rPr>
                <w:rFonts w:ascii="Arial" w:hAnsi="Arial" w:cs="Arial"/>
              </w:rPr>
              <w:t>АЭС Бушер</w:t>
            </w:r>
            <w:r w:rsidRPr="00AE7C57">
              <w:rPr>
                <w:rFonts w:ascii="Arial" w:hAnsi="Arial" w:cs="Arial"/>
              </w:rPr>
              <w:t>.</w:t>
            </w:r>
          </w:p>
          <w:p w14:paraId="05E2CA44" w14:textId="5254683A" w:rsidR="00240291" w:rsidRDefault="00F44D4C" w:rsidP="00ED3043">
            <w:pPr>
              <w:tabs>
                <w:tab w:val="left" w:pos="356"/>
              </w:tabs>
              <w:spacing w:before="60" w:after="60" w:line="240" w:lineRule="atLeast"/>
              <w:jc w:val="both"/>
              <w:rPr>
                <w:rFonts w:ascii="Arial" w:hAnsi="Arial"/>
              </w:rPr>
            </w:pPr>
            <w:r w:rsidRPr="00167789">
              <w:rPr>
                <w:rFonts w:ascii="Arial" w:hAnsi="Arial"/>
              </w:rPr>
              <w:t xml:space="preserve">Отв.: </w:t>
            </w:r>
            <w:r w:rsidRPr="001C6BD6">
              <w:rPr>
                <w:rFonts w:ascii="Arial" w:hAnsi="Arial" w:cs="Arial"/>
                <w:lang w:val="en-US" w:bidi="fa-IR"/>
              </w:rPr>
              <w:t>NPPD</w:t>
            </w:r>
            <w:r w:rsidRPr="00F44D4C">
              <w:rPr>
                <w:rFonts w:ascii="Arial" w:hAnsi="Arial" w:cs="Arial"/>
              </w:rPr>
              <w:t xml:space="preserve">, </w:t>
            </w:r>
            <w:r w:rsidRPr="00F204D8">
              <w:rPr>
                <w:rFonts w:ascii="Arial" w:hAnsi="Arial" w:cs="Arial"/>
              </w:rPr>
              <w:t>АЭС Бушер</w:t>
            </w:r>
            <w:r w:rsidRPr="00167789">
              <w:rPr>
                <w:rFonts w:ascii="Arial" w:hAnsi="Arial"/>
              </w:rPr>
              <w:t xml:space="preserve"> </w:t>
            </w:r>
            <w:r>
              <w:rPr>
                <w:rFonts w:ascii="Arial" w:hAnsi="Arial"/>
              </w:rPr>
              <w:t xml:space="preserve">                     </w:t>
            </w:r>
            <w:r w:rsidRPr="00167789">
              <w:rPr>
                <w:rFonts w:ascii="Arial" w:hAnsi="Arial"/>
              </w:rPr>
              <w:t xml:space="preserve">Срок: </w:t>
            </w:r>
            <w:r w:rsidRPr="00F44D4C">
              <w:rPr>
                <w:rFonts w:ascii="Arial" w:hAnsi="Arial"/>
              </w:rPr>
              <w:t>ППР-2020</w:t>
            </w:r>
          </w:p>
          <w:p w14:paraId="45D2F492" w14:textId="77777777" w:rsidR="00F44D4C" w:rsidRPr="00F44D4C" w:rsidRDefault="00F44D4C" w:rsidP="00ED3043">
            <w:pPr>
              <w:tabs>
                <w:tab w:val="left" w:pos="356"/>
              </w:tabs>
              <w:spacing w:before="60" w:after="60" w:line="240" w:lineRule="atLeast"/>
              <w:jc w:val="both"/>
              <w:rPr>
                <w:rFonts w:ascii="Arial" w:hAnsi="Arial"/>
              </w:rPr>
            </w:pPr>
          </w:p>
          <w:p w14:paraId="41ADA1D7" w14:textId="52AE531C" w:rsidR="001D39D0" w:rsidRPr="001C6BD6" w:rsidRDefault="001D39D0" w:rsidP="00ED304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Develop justification topical reports according to Appendix No.2 to the Supplement No.10</w:t>
            </w:r>
            <w:r w:rsidR="006D7F06">
              <w:rPr>
                <w:rFonts w:ascii="Arial" w:hAnsi="Arial"/>
                <w:sz w:val="24"/>
                <w:szCs w:val="24"/>
                <w:lang w:val="en-US"/>
              </w:rPr>
              <w:t xml:space="preserve"> of fuel contract</w:t>
            </w:r>
            <w:r w:rsidRPr="001C6BD6">
              <w:rPr>
                <w:rFonts w:ascii="Arial" w:hAnsi="Arial"/>
                <w:sz w:val="24"/>
                <w:szCs w:val="24"/>
                <w:lang w:val="en-US"/>
              </w:rPr>
              <w:t>.</w:t>
            </w:r>
          </w:p>
          <w:p w14:paraId="4D3BE316" w14:textId="4D6700FC" w:rsidR="00681607" w:rsidRPr="001C6BD6" w:rsidRDefault="001D39D0" w:rsidP="00ED3043">
            <w:pPr>
              <w:spacing w:before="60" w:after="60" w:line="240" w:lineRule="atLeast"/>
              <w:jc w:val="both"/>
              <w:rPr>
                <w:rFonts w:ascii="Arial" w:hAnsi="Arial"/>
                <w:lang w:val="en-US" w:bidi="fa-IR"/>
              </w:rPr>
            </w:pPr>
            <w:r w:rsidRPr="001C6BD6">
              <w:rPr>
                <w:rFonts w:ascii="Arial" w:hAnsi="Arial"/>
                <w:lang w:val="en-US"/>
              </w:rPr>
              <w:t xml:space="preserve">Resp.: JSC TVEL                                 </w:t>
            </w:r>
            <w:r w:rsidR="00605B52" w:rsidRPr="001C6BD6">
              <w:rPr>
                <w:rFonts w:ascii="Arial" w:hAnsi="Arial"/>
                <w:lang w:val="en-US"/>
              </w:rPr>
              <w:t xml:space="preserve">  </w:t>
            </w:r>
            <w:r w:rsidRPr="001C6BD6">
              <w:rPr>
                <w:rFonts w:ascii="Arial" w:hAnsi="Arial"/>
                <w:lang w:val="en-US"/>
              </w:rPr>
              <w:t xml:space="preserve">Deadline: </w:t>
            </w:r>
            <w:r w:rsidR="00681607" w:rsidRPr="001C6BD6">
              <w:rPr>
                <w:rFonts w:ascii="Arial" w:hAnsi="Arial"/>
                <w:lang w:val="en-US"/>
              </w:rPr>
              <w:t xml:space="preserve">Before </w:t>
            </w:r>
            <w:r w:rsidR="0051061C" w:rsidRPr="001C6BD6">
              <w:rPr>
                <w:rFonts w:ascii="Arial" w:hAnsi="Arial"/>
                <w:lang w:val="en-US"/>
              </w:rPr>
              <w:t xml:space="preserve">the </w:t>
            </w:r>
            <w:r w:rsidR="00681607" w:rsidRPr="001C6BD6">
              <w:rPr>
                <w:rFonts w:ascii="Arial" w:hAnsi="Arial"/>
                <w:lang w:val="en-US"/>
              </w:rPr>
              <w:t>beginning of 7</w:t>
            </w:r>
            <w:r w:rsidR="00681607" w:rsidRPr="001C6BD6">
              <w:rPr>
                <w:rFonts w:ascii="Arial" w:hAnsi="Arial"/>
                <w:vertAlign w:val="superscript"/>
                <w:lang w:val="en-US"/>
              </w:rPr>
              <w:t>th</w:t>
            </w:r>
            <w:r w:rsidR="00681607" w:rsidRPr="001C6BD6">
              <w:rPr>
                <w:rFonts w:ascii="Arial" w:hAnsi="Arial"/>
                <w:lang w:val="en-US"/>
              </w:rPr>
              <w:t xml:space="preserve"> cycle of BNPP-1</w:t>
            </w:r>
          </w:p>
          <w:p w14:paraId="41ADA1D8" w14:textId="73B128E3" w:rsidR="001D39D0" w:rsidRPr="00167789" w:rsidRDefault="006D7F06" w:rsidP="00ED3043">
            <w:pPr>
              <w:spacing w:before="60" w:after="60" w:line="240" w:lineRule="atLeast"/>
              <w:jc w:val="both"/>
              <w:rPr>
                <w:rFonts w:ascii="Arial" w:hAnsi="Arial" w:cs="Arial"/>
                <w:lang w:bidi="fa-IR"/>
              </w:rPr>
            </w:pPr>
            <w:r w:rsidRPr="00AE7C57">
              <w:rPr>
                <w:rFonts w:ascii="Arial" w:hAnsi="Arial" w:cs="Arial"/>
                <w:lang w:bidi="fa-IR"/>
              </w:rPr>
              <w:t>2. Р</w:t>
            </w:r>
            <w:r w:rsidRPr="00AE7C57">
              <w:rPr>
                <w:rFonts w:ascii="Arial" w:hAnsi="Arial" w:cs="Arial"/>
              </w:rPr>
              <w:t xml:space="preserve">азработать обоснование тематических отчетов в соответствии с приложением </w:t>
            </w:r>
            <w:r w:rsidRPr="00AE7C57">
              <w:rPr>
                <w:rFonts w:ascii="Arial" w:hAnsi="Arial" w:cs="Arial"/>
                <w:lang w:val="en-US"/>
              </w:rPr>
              <w:t>No</w:t>
            </w:r>
            <w:r w:rsidRPr="00AE7C57">
              <w:rPr>
                <w:rFonts w:ascii="Arial" w:hAnsi="Arial" w:cs="Arial"/>
              </w:rPr>
              <w:t xml:space="preserve">.2 к дополнению </w:t>
            </w:r>
            <w:r w:rsidRPr="00AE7C57">
              <w:rPr>
                <w:rFonts w:ascii="Arial" w:hAnsi="Arial" w:cs="Arial"/>
                <w:lang w:val="en-US"/>
              </w:rPr>
              <w:t>No</w:t>
            </w:r>
            <w:r w:rsidRPr="00AE7C57">
              <w:rPr>
                <w:rFonts w:ascii="Arial" w:hAnsi="Arial" w:cs="Arial"/>
              </w:rPr>
              <w:t>10</w:t>
            </w:r>
            <w:r>
              <w:rPr>
                <w:rFonts w:ascii="Arial" w:hAnsi="Arial" w:cs="Arial"/>
              </w:rPr>
              <w:t xml:space="preserve"> топливного Контракта</w:t>
            </w:r>
            <w:r w:rsidR="00167789" w:rsidRPr="00167789">
              <w:rPr>
                <w:rFonts w:ascii="Arial" w:hAnsi="Arial" w:cs="Arial"/>
              </w:rPr>
              <w:t>.</w:t>
            </w:r>
          </w:p>
          <w:p w14:paraId="0F7B6A8B" w14:textId="22151618" w:rsidR="00167789" w:rsidRPr="00167789" w:rsidRDefault="00167789" w:rsidP="00ED3043">
            <w:pPr>
              <w:spacing w:before="60" w:after="60" w:line="240" w:lineRule="atLeast"/>
              <w:jc w:val="both"/>
              <w:rPr>
                <w:rFonts w:ascii="Arial" w:hAnsi="Arial"/>
              </w:rPr>
            </w:pPr>
            <w:r w:rsidRPr="00167789">
              <w:rPr>
                <w:rFonts w:ascii="Arial" w:hAnsi="Arial"/>
              </w:rPr>
              <w:t xml:space="preserve">Отв.: АО «ТВЭЛ»            </w:t>
            </w:r>
            <w:r>
              <w:rPr>
                <w:rFonts w:ascii="Arial" w:hAnsi="Arial"/>
              </w:rPr>
              <w:t xml:space="preserve">                   </w:t>
            </w:r>
            <w:r w:rsidRPr="00167789">
              <w:rPr>
                <w:rFonts w:ascii="Arial" w:hAnsi="Arial"/>
              </w:rPr>
              <w:t xml:space="preserve">   Срок: до начала седьмого цикла </w:t>
            </w:r>
            <w:r w:rsidR="00B75EA4">
              <w:rPr>
                <w:rFonts w:ascii="Arial" w:hAnsi="Arial" w:cs="Arial"/>
              </w:rPr>
              <w:t>Блока №1 АЭС Бушер</w:t>
            </w:r>
          </w:p>
          <w:p w14:paraId="0CD968E6" w14:textId="77777777" w:rsidR="00167789" w:rsidRPr="00167789" w:rsidRDefault="00167789" w:rsidP="00ED3043">
            <w:pPr>
              <w:spacing w:before="60" w:after="60" w:line="240" w:lineRule="atLeast"/>
              <w:jc w:val="both"/>
              <w:rPr>
                <w:rFonts w:ascii="Arial" w:hAnsi="Arial"/>
                <w:lang w:bidi="fa-IR"/>
              </w:rPr>
            </w:pPr>
          </w:p>
          <w:p w14:paraId="41ADA1DA" w14:textId="7458D2DC" w:rsidR="001D39D0" w:rsidRPr="001C6BD6" w:rsidRDefault="004D6475" w:rsidP="00ED304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Updat</w:t>
            </w:r>
            <w:r w:rsidR="00C92DAC" w:rsidRPr="001C6BD6">
              <w:rPr>
                <w:rFonts w:ascii="Arial" w:hAnsi="Arial"/>
                <w:sz w:val="24"/>
                <w:szCs w:val="24"/>
                <w:lang w:val="en-US"/>
              </w:rPr>
              <w:t>e</w:t>
            </w:r>
            <w:r w:rsidR="001D39D0" w:rsidRPr="001C6BD6">
              <w:rPr>
                <w:rFonts w:ascii="Arial" w:hAnsi="Arial"/>
                <w:sz w:val="24"/>
                <w:szCs w:val="24"/>
                <w:lang w:val="en-US"/>
              </w:rPr>
              <w:t xml:space="preserve"> Final Safety Analysis Report (FSAR) of BNPP-1 </w:t>
            </w:r>
            <w:r w:rsidR="00535DB1" w:rsidRPr="001C6BD6">
              <w:rPr>
                <w:rFonts w:ascii="Arial" w:hAnsi="Arial"/>
                <w:sz w:val="24"/>
                <w:szCs w:val="24"/>
                <w:lang w:val="en-US"/>
              </w:rPr>
              <w:t xml:space="preserve">due to </w:t>
            </w:r>
            <w:r w:rsidR="001D39D0" w:rsidRPr="001C6BD6">
              <w:rPr>
                <w:rFonts w:ascii="Arial" w:hAnsi="Arial"/>
                <w:sz w:val="24"/>
                <w:szCs w:val="24"/>
                <w:lang w:val="en-US"/>
              </w:rPr>
              <w:t>TVS-2M specifications and its effects.</w:t>
            </w:r>
          </w:p>
          <w:p w14:paraId="41ADA1DC" w14:textId="5804B335" w:rsidR="001D39D0" w:rsidRPr="00F0263C" w:rsidRDefault="001D39D0" w:rsidP="00ED3043">
            <w:pPr>
              <w:spacing w:before="60" w:after="60" w:line="240" w:lineRule="atLeast"/>
              <w:jc w:val="both"/>
              <w:rPr>
                <w:rFonts w:ascii="Arial" w:hAnsi="Arial"/>
                <w:lang w:val="en-US" w:bidi="fa-IR"/>
              </w:rPr>
            </w:pPr>
            <w:r w:rsidRPr="001C6BD6">
              <w:rPr>
                <w:rFonts w:ascii="Arial" w:hAnsi="Arial"/>
                <w:lang w:val="en-US"/>
              </w:rPr>
              <w:t>Resp.: JSC TVEL</w:t>
            </w:r>
            <w:r w:rsidR="00430A99" w:rsidRPr="001C6BD6">
              <w:rPr>
                <w:rFonts w:ascii="Arial" w:hAnsi="Arial"/>
                <w:lang w:val="en-US"/>
              </w:rPr>
              <w:t>/NPPD</w:t>
            </w:r>
            <w:r w:rsidR="0085709B" w:rsidRPr="001C6BD6">
              <w:rPr>
                <w:rFonts w:ascii="Arial" w:hAnsi="Arial"/>
                <w:lang w:val="en-US"/>
              </w:rPr>
              <w:t>/</w:t>
            </w:r>
            <w:r w:rsidRPr="001C6BD6">
              <w:rPr>
                <w:rFonts w:ascii="Arial" w:hAnsi="Arial"/>
                <w:lang w:val="en-US"/>
              </w:rPr>
              <w:t xml:space="preserve"> </w:t>
            </w:r>
            <w:r w:rsidR="0085709B" w:rsidRPr="001C6BD6">
              <w:rPr>
                <w:rFonts w:ascii="Arial" w:hAnsi="Arial" w:cs="Arial"/>
                <w:lang w:val="en-US"/>
              </w:rPr>
              <w:t>BNPP</w:t>
            </w:r>
            <w:r w:rsidR="00D34971" w:rsidRPr="001C6BD6">
              <w:rPr>
                <w:rFonts w:ascii="Arial" w:hAnsi="Arial" w:cs="Arial"/>
                <w:lang w:val="en-US"/>
              </w:rPr>
              <w:t>(ETD)</w:t>
            </w:r>
            <w:r w:rsidRPr="001C6BD6">
              <w:rPr>
                <w:rFonts w:ascii="Arial" w:hAnsi="Arial"/>
                <w:lang w:val="en-US"/>
              </w:rPr>
              <w:t xml:space="preserve"> </w:t>
            </w:r>
            <w:r w:rsidR="00605B52" w:rsidRPr="001C6BD6">
              <w:rPr>
                <w:rFonts w:ascii="Arial" w:hAnsi="Arial"/>
                <w:lang w:val="en-US"/>
              </w:rPr>
              <w:t xml:space="preserve"> </w:t>
            </w:r>
            <w:r w:rsidR="00E9382D" w:rsidRPr="00E9382D">
              <w:rPr>
                <w:rFonts w:ascii="Arial" w:hAnsi="Arial"/>
                <w:lang w:val="en-US"/>
              </w:rPr>
              <w:t xml:space="preserve">    </w:t>
            </w:r>
            <w:r w:rsidRPr="00C02C48">
              <w:rPr>
                <w:rFonts w:ascii="Arial" w:hAnsi="Arial"/>
                <w:lang w:val="en-US"/>
              </w:rPr>
              <w:t xml:space="preserve">Deadline: </w:t>
            </w:r>
            <w:r w:rsidR="00681607" w:rsidRPr="00C02C48">
              <w:rPr>
                <w:rFonts w:ascii="Arial" w:hAnsi="Arial"/>
                <w:lang w:val="en-US"/>
              </w:rPr>
              <w:t xml:space="preserve">Before </w:t>
            </w:r>
            <w:r w:rsidR="00765C37" w:rsidRPr="00C02C48">
              <w:rPr>
                <w:rFonts w:ascii="Arial" w:hAnsi="Arial"/>
                <w:lang w:val="en-US"/>
              </w:rPr>
              <w:t xml:space="preserve">the </w:t>
            </w:r>
            <w:r w:rsidR="00681607" w:rsidRPr="00C02C48">
              <w:rPr>
                <w:rFonts w:ascii="Arial" w:hAnsi="Arial"/>
                <w:lang w:val="en-US"/>
              </w:rPr>
              <w:t>beginning of 7</w:t>
            </w:r>
            <w:r w:rsidR="00681607" w:rsidRPr="00C02C48">
              <w:rPr>
                <w:rFonts w:ascii="Arial" w:hAnsi="Arial"/>
                <w:vertAlign w:val="superscript"/>
                <w:lang w:val="en-US"/>
              </w:rPr>
              <w:t>th</w:t>
            </w:r>
            <w:r w:rsidR="00681607" w:rsidRPr="00C02C48">
              <w:rPr>
                <w:rFonts w:ascii="Arial" w:hAnsi="Arial"/>
                <w:lang w:val="en-US"/>
              </w:rPr>
              <w:t xml:space="preserve"> cycle of BNPP-1</w:t>
            </w:r>
          </w:p>
          <w:p w14:paraId="79ABC2CA" w14:textId="3C91BC72" w:rsidR="0085709B" w:rsidRPr="00E9382D" w:rsidRDefault="006D7F06" w:rsidP="00ED3043">
            <w:pPr>
              <w:spacing w:before="60" w:after="60" w:line="240" w:lineRule="atLeast"/>
              <w:jc w:val="both"/>
              <w:rPr>
                <w:rFonts w:ascii="Arial" w:hAnsi="Arial"/>
              </w:rPr>
            </w:pPr>
            <w:r w:rsidRPr="00AE7C57">
              <w:rPr>
                <w:rFonts w:ascii="Arial" w:hAnsi="Arial"/>
              </w:rPr>
              <w:t xml:space="preserve">3. </w:t>
            </w:r>
            <w:r>
              <w:rPr>
                <w:rFonts w:ascii="Arial" w:hAnsi="Arial"/>
              </w:rPr>
              <w:t xml:space="preserve">Внести изменения </w:t>
            </w:r>
            <w:r>
              <w:rPr>
                <w:rFonts w:ascii="Arial" w:hAnsi="Arial"/>
                <w:strike/>
              </w:rPr>
              <w:t>в</w:t>
            </w:r>
            <w:r w:rsidRPr="00AE7C57">
              <w:rPr>
                <w:rFonts w:ascii="Arial" w:hAnsi="Arial"/>
              </w:rPr>
              <w:t xml:space="preserve"> окончательный отчет по анализу безопасности (</w:t>
            </w:r>
            <w:r w:rsidRPr="00AE7C57">
              <w:rPr>
                <w:rFonts w:ascii="Arial" w:hAnsi="Arial"/>
                <w:lang w:val="en-US"/>
              </w:rPr>
              <w:t>FSAR</w:t>
            </w:r>
            <w:r w:rsidRPr="00AE7C57">
              <w:rPr>
                <w:rFonts w:ascii="Arial" w:hAnsi="Arial"/>
              </w:rPr>
              <w:t xml:space="preserve">) </w:t>
            </w:r>
            <w:r w:rsidR="00B75EA4">
              <w:rPr>
                <w:rFonts w:ascii="Arial" w:hAnsi="Arial" w:cs="Arial"/>
              </w:rPr>
              <w:t>Блока №1</w:t>
            </w:r>
            <w:r w:rsidR="00B75EA4" w:rsidRPr="00AE7C57">
              <w:rPr>
                <w:rFonts w:ascii="Arial" w:hAnsi="Arial"/>
              </w:rPr>
              <w:t xml:space="preserve"> </w:t>
            </w:r>
            <w:r w:rsidR="00D02A9F">
              <w:rPr>
                <w:rFonts w:ascii="Arial" w:hAnsi="Arial" w:cs="Arial"/>
              </w:rPr>
              <w:t xml:space="preserve">АЭС Бушер </w:t>
            </w:r>
            <w:r w:rsidRPr="00AE7C57">
              <w:rPr>
                <w:rFonts w:ascii="Arial" w:hAnsi="Arial"/>
              </w:rPr>
              <w:t>из-за спецификации ТВС-2М и е</w:t>
            </w:r>
            <w:r>
              <w:rPr>
                <w:rFonts w:ascii="Arial" w:hAnsi="Arial"/>
              </w:rPr>
              <w:t>ё</w:t>
            </w:r>
            <w:r w:rsidRPr="00AE7C57">
              <w:rPr>
                <w:rFonts w:ascii="Arial" w:hAnsi="Arial"/>
              </w:rPr>
              <w:t xml:space="preserve"> влиянии.</w:t>
            </w:r>
          </w:p>
          <w:p w14:paraId="475BE859" w14:textId="1F205BBE" w:rsidR="00E9382D" w:rsidRDefault="00E9382D" w:rsidP="00ED3043">
            <w:pPr>
              <w:spacing w:before="0" w:after="0"/>
              <w:jc w:val="both"/>
              <w:rPr>
                <w:rFonts w:ascii="Arial" w:hAnsi="Arial" w:cs="Arial"/>
              </w:rPr>
            </w:pPr>
            <w:r w:rsidRPr="00167789">
              <w:rPr>
                <w:rFonts w:ascii="Arial" w:hAnsi="Arial"/>
              </w:rPr>
              <w:t>Отв.: АО «ТВЭЛ»</w:t>
            </w:r>
            <w:r>
              <w:rPr>
                <w:rFonts w:ascii="Arial" w:hAnsi="Arial"/>
              </w:rPr>
              <w:t>/</w:t>
            </w:r>
            <w:r w:rsidRPr="001C6BD6">
              <w:rPr>
                <w:rFonts w:ascii="Arial" w:hAnsi="Arial"/>
                <w:lang w:val="en-US"/>
              </w:rPr>
              <w:t>NPPD</w:t>
            </w:r>
            <w:r w:rsidRPr="00E9382D">
              <w:rPr>
                <w:rFonts w:ascii="Arial" w:hAnsi="Arial"/>
              </w:rPr>
              <w:t xml:space="preserve">/ </w:t>
            </w:r>
            <w:r w:rsidRPr="00F204D8">
              <w:rPr>
                <w:rFonts w:ascii="Arial" w:hAnsi="Arial" w:cs="Arial"/>
              </w:rPr>
              <w:t>АЭС Бушер</w:t>
            </w:r>
            <w:r w:rsidRPr="00E9382D">
              <w:rPr>
                <w:rFonts w:ascii="Arial" w:hAnsi="Arial" w:cs="Arial"/>
              </w:rPr>
              <w:t xml:space="preserve"> (</w:t>
            </w:r>
            <w:r>
              <w:rPr>
                <w:rFonts w:ascii="Arial" w:hAnsi="Arial" w:cs="Arial"/>
              </w:rPr>
              <w:t>Д</w:t>
            </w:r>
            <w:r w:rsidRPr="00507C68">
              <w:rPr>
                <w:rFonts w:ascii="Arial" w:hAnsi="Arial" w:cs="Arial"/>
              </w:rPr>
              <w:t>ИТ</w:t>
            </w:r>
            <w:r>
              <w:rPr>
                <w:rFonts w:ascii="Arial" w:hAnsi="Arial" w:cs="Arial"/>
              </w:rPr>
              <w:t>П</w:t>
            </w:r>
            <w:r w:rsidRPr="00E9382D">
              <w:rPr>
                <w:rFonts w:ascii="Arial" w:hAnsi="Arial" w:cs="Arial"/>
              </w:rPr>
              <w:t>)</w:t>
            </w:r>
            <w:r w:rsidRPr="00167789">
              <w:rPr>
                <w:rFonts w:ascii="Arial" w:hAnsi="Arial"/>
              </w:rPr>
              <w:t xml:space="preserve"> Срок: до начала седьмого цикла </w:t>
            </w:r>
            <w:r w:rsidR="00B75EA4">
              <w:rPr>
                <w:rFonts w:ascii="Arial" w:hAnsi="Arial" w:cs="Arial"/>
              </w:rPr>
              <w:t>Блока №1 АЭС Бушер</w:t>
            </w:r>
          </w:p>
          <w:p w14:paraId="159E56F6" w14:textId="77777777" w:rsidR="00E9382D" w:rsidRPr="00E9382D" w:rsidRDefault="00E9382D" w:rsidP="00ED3043">
            <w:pPr>
              <w:spacing w:before="0" w:after="0"/>
              <w:jc w:val="both"/>
              <w:rPr>
                <w:rFonts w:ascii="Arial" w:hAnsi="Arial" w:cs="Arial"/>
              </w:rPr>
            </w:pPr>
          </w:p>
          <w:p w14:paraId="41ADA1DD" w14:textId="77777777" w:rsidR="001D39D0" w:rsidRPr="001C6BD6" w:rsidRDefault="001D39D0" w:rsidP="00ED304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Revise operational documents stipulated in "Assigned Operational Documentation List for Modification because of TVS-2M implementation at BNPP-1" according to item 10.4 of Appendix No.2 to the Supplement No.10.</w:t>
            </w:r>
          </w:p>
          <w:p w14:paraId="5E8DD69E" w14:textId="30E03238" w:rsidR="00681607" w:rsidRPr="001C6BD6" w:rsidRDefault="001D39D0" w:rsidP="00ED3043">
            <w:pPr>
              <w:spacing w:before="60" w:after="60" w:line="240" w:lineRule="atLeast"/>
              <w:jc w:val="both"/>
              <w:rPr>
                <w:rFonts w:ascii="Arial" w:hAnsi="Arial"/>
                <w:lang w:val="en-US" w:bidi="fa-IR"/>
              </w:rPr>
            </w:pPr>
            <w:r w:rsidRPr="001C6BD6">
              <w:rPr>
                <w:rFonts w:ascii="Arial" w:hAnsi="Arial"/>
                <w:lang w:val="en-US"/>
              </w:rPr>
              <w:t>Resp.: BNPP</w:t>
            </w:r>
            <w:r w:rsidR="009B5915" w:rsidRPr="001C6BD6">
              <w:rPr>
                <w:rFonts w:ascii="Arial" w:hAnsi="Arial"/>
                <w:lang w:val="en-US"/>
              </w:rPr>
              <w:t>/</w:t>
            </w:r>
            <w:r w:rsidR="009B5915" w:rsidRPr="001C6BD6">
              <w:rPr>
                <w:rFonts w:ascii="Arial" w:hAnsi="Arial" w:cs="Arial"/>
                <w:lang w:val="en-US"/>
              </w:rPr>
              <w:t>JSC TVEL</w:t>
            </w:r>
            <w:r w:rsidRPr="001C6BD6">
              <w:rPr>
                <w:rFonts w:ascii="Arial" w:hAnsi="Arial"/>
                <w:lang w:val="en-US"/>
              </w:rPr>
              <w:t xml:space="preserve">                    </w:t>
            </w:r>
            <w:r w:rsidR="00605B52" w:rsidRPr="001C6BD6">
              <w:rPr>
                <w:rFonts w:ascii="Arial" w:hAnsi="Arial"/>
                <w:lang w:val="en-US"/>
              </w:rPr>
              <w:t xml:space="preserve"> </w:t>
            </w:r>
            <w:r w:rsidRPr="001C6BD6">
              <w:rPr>
                <w:rFonts w:ascii="Arial" w:hAnsi="Arial"/>
                <w:lang w:val="en-US"/>
              </w:rPr>
              <w:t xml:space="preserve">   Deadline: </w:t>
            </w:r>
            <w:r w:rsidR="00681607" w:rsidRPr="001C6BD6">
              <w:rPr>
                <w:rFonts w:ascii="Arial" w:hAnsi="Arial"/>
                <w:lang w:val="en-US"/>
              </w:rPr>
              <w:t>Before</w:t>
            </w:r>
            <w:r w:rsidR="003F20ED" w:rsidRPr="001C6BD6">
              <w:rPr>
                <w:rFonts w:ascii="Arial" w:hAnsi="Arial"/>
                <w:lang w:val="en-US"/>
              </w:rPr>
              <w:t xml:space="preserve"> the</w:t>
            </w:r>
            <w:r w:rsidR="00681607" w:rsidRPr="001C6BD6">
              <w:rPr>
                <w:rFonts w:ascii="Arial" w:hAnsi="Arial"/>
                <w:lang w:val="en-US"/>
              </w:rPr>
              <w:t xml:space="preserve"> beginning of 7</w:t>
            </w:r>
            <w:r w:rsidR="00681607" w:rsidRPr="001C6BD6">
              <w:rPr>
                <w:rFonts w:ascii="Arial" w:hAnsi="Arial"/>
                <w:vertAlign w:val="superscript"/>
                <w:lang w:val="en-US"/>
              </w:rPr>
              <w:t>th</w:t>
            </w:r>
            <w:r w:rsidR="00681607" w:rsidRPr="001C6BD6">
              <w:rPr>
                <w:rFonts w:ascii="Arial" w:hAnsi="Arial"/>
                <w:lang w:val="en-US"/>
              </w:rPr>
              <w:t xml:space="preserve"> cycle of BNPP-1</w:t>
            </w:r>
          </w:p>
          <w:p w14:paraId="578B2610" w14:textId="676B751C" w:rsidR="00E9382D" w:rsidRPr="00E9382D" w:rsidRDefault="006D7F06" w:rsidP="00ED3043">
            <w:pPr>
              <w:spacing w:before="60" w:after="60" w:line="240" w:lineRule="atLeast"/>
              <w:jc w:val="both"/>
              <w:rPr>
                <w:rFonts w:ascii="Arial" w:hAnsi="Arial"/>
              </w:rPr>
            </w:pPr>
            <w:r w:rsidRPr="00AE7C57">
              <w:rPr>
                <w:rFonts w:ascii="Arial" w:hAnsi="Arial"/>
              </w:rPr>
              <w:t xml:space="preserve">4. Внести изменения в эксплуатационные документы, указанные в «Перечне эксплуатационной документации </w:t>
            </w:r>
            <w:r>
              <w:rPr>
                <w:rFonts w:ascii="Arial" w:hAnsi="Arial"/>
              </w:rPr>
              <w:t xml:space="preserve">для </w:t>
            </w:r>
            <w:r w:rsidRPr="00AE7C57">
              <w:rPr>
                <w:rFonts w:ascii="Arial" w:hAnsi="Arial"/>
              </w:rPr>
              <w:t>модификации, связанн</w:t>
            </w:r>
            <w:r>
              <w:rPr>
                <w:rFonts w:ascii="Arial" w:hAnsi="Arial"/>
              </w:rPr>
              <w:t>ой</w:t>
            </w:r>
            <w:r w:rsidRPr="00AE7C57">
              <w:rPr>
                <w:rFonts w:ascii="Arial" w:hAnsi="Arial"/>
              </w:rPr>
              <w:t xml:space="preserve"> с внедрением ТВС-2М на </w:t>
            </w:r>
            <w:r w:rsidR="00D02A9F">
              <w:rPr>
                <w:rFonts w:ascii="Arial" w:hAnsi="Arial" w:cs="Arial"/>
              </w:rPr>
              <w:t>АЭС Бушер Блок №1</w:t>
            </w:r>
            <w:r w:rsidRPr="00AE7C57">
              <w:rPr>
                <w:rFonts w:ascii="Arial" w:hAnsi="Arial"/>
              </w:rPr>
              <w:t>» в соответствии с пунктом 10.4 приложения №2 к дополнению № 10</w:t>
            </w:r>
            <w:r w:rsidR="00E9382D" w:rsidRPr="00E9382D">
              <w:rPr>
                <w:rFonts w:ascii="Arial" w:hAnsi="Arial"/>
              </w:rPr>
              <w:t>.</w:t>
            </w:r>
          </w:p>
          <w:p w14:paraId="41ADA1DF" w14:textId="4DBAB49A" w:rsidR="001D39D0" w:rsidRPr="00E9382D" w:rsidRDefault="00E9382D" w:rsidP="00ED3043">
            <w:pPr>
              <w:spacing w:before="60" w:after="60" w:line="240" w:lineRule="atLeast"/>
              <w:jc w:val="both"/>
              <w:rPr>
                <w:rFonts w:ascii="Arial" w:hAnsi="Arial"/>
              </w:rPr>
            </w:pPr>
            <w:r w:rsidRPr="00E9382D">
              <w:rPr>
                <w:rFonts w:ascii="Arial" w:hAnsi="Arial"/>
              </w:rPr>
              <w:t>Отв</w:t>
            </w:r>
            <w:r w:rsidR="00EE3B64">
              <w:rPr>
                <w:rFonts w:ascii="Arial" w:hAnsi="Arial"/>
              </w:rPr>
              <w:t>.</w:t>
            </w:r>
            <w:r w:rsidRPr="00E9382D">
              <w:rPr>
                <w:rFonts w:ascii="Arial" w:hAnsi="Arial"/>
              </w:rPr>
              <w:t xml:space="preserve">: </w:t>
            </w:r>
            <w:r w:rsidRPr="00F204D8">
              <w:rPr>
                <w:rFonts w:ascii="Arial" w:hAnsi="Arial" w:cs="Arial"/>
              </w:rPr>
              <w:t>АЭС Бушер</w:t>
            </w:r>
            <w:r w:rsidRPr="00E9382D">
              <w:rPr>
                <w:rFonts w:ascii="Arial" w:hAnsi="Arial"/>
              </w:rPr>
              <w:t>/</w:t>
            </w:r>
            <w:r w:rsidRPr="00167789">
              <w:rPr>
                <w:rFonts w:ascii="Arial" w:hAnsi="Arial"/>
              </w:rPr>
              <w:t>АО «ТВЭЛ»</w:t>
            </w:r>
            <w:r>
              <w:rPr>
                <w:rFonts w:ascii="Arial" w:hAnsi="Arial"/>
              </w:rPr>
              <w:t xml:space="preserve">   </w:t>
            </w:r>
            <w:r w:rsidR="00EE3B64">
              <w:rPr>
                <w:rFonts w:ascii="Arial" w:hAnsi="Arial"/>
              </w:rPr>
              <w:t xml:space="preserve">          </w:t>
            </w:r>
            <w:r w:rsidRPr="00E9382D">
              <w:rPr>
                <w:rFonts w:ascii="Arial" w:hAnsi="Arial"/>
              </w:rPr>
              <w:t xml:space="preserve">Срок: до начала седьмого цикла </w:t>
            </w:r>
            <w:r w:rsidR="00B75EA4">
              <w:rPr>
                <w:rFonts w:ascii="Arial" w:hAnsi="Arial" w:cs="Arial"/>
              </w:rPr>
              <w:t>Блока №1 АЭС Бушер</w:t>
            </w:r>
          </w:p>
          <w:p w14:paraId="3A480A34" w14:textId="77777777" w:rsidR="00E9382D" w:rsidRPr="00E9382D" w:rsidRDefault="00E9382D" w:rsidP="00ED3043">
            <w:pPr>
              <w:spacing w:before="60" w:after="60" w:line="240" w:lineRule="atLeast"/>
              <w:jc w:val="both"/>
              <w:rPr>
                <w:rFonts w:ascii="Arial" w:hAnsi="Arial"/>
                <w:rtl/>
              </w:rPr>
            </w:pPr>
          </w:p>
          <w:p w14:paraId="41ADA1E0" w14:textId="0AC88B8D" w:rsidR="001D39D0" w:rsidRPr="001C6BD6" w:rsidRDefault="001D39D0" w:rsidP="00ED304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 xml:space="preserve">Issue «permit for manufacturing of nuclear fuel and reactor core component» along with relevant validity conditions in order </w:t>
            </w:r>
            <w:r w:rsidR="003C6953" w:rsidRPr="001C6BD6">
              <w:rPr>
                <w:rFonts w:ascii="Arial" w:hAnsi="Arial"/>
                <w:sz w:val="24"/>
                <w:szCs w:val="24"/>
                <w:lang w:val="en-US"/>
              </w:rPr>
              <w:t>to load</w:t>
            </w:r>
            <w:r w:rsidRPr="001C6BD6">
              <w:rPr>
                <w:rFonts w:ascii="Arial" w:hAnsi="Arial"/>
                <w:sz w:val="24"/>
                <w:szCs w:val="24"/>
                <w:lang w:val="en-US"/>
              </w:rPr>
              <w:t xml:space="preserve"> TVS-2M in reactor core of BNPP-1 according to INRA/NNSD regulations.</w:t>
            </w:r>
          </w:p>
          <w:p w14:paraId="41ADA1E1" w14:textId="287032BD" w:rsidR="001D39D0" w:rsidRPr="001C6BD6" w:rsidRDefault="001D39D0" w:rsidP="00ED3043">
            <w:pPr>
              <w:spacing w:before="60" w:after="60" w:line="240" w:lineRule="atLeast"/>
              <w:jc w:val="both"/>
              <w:rPr>
                <w:rFonts w:ascii="Arial" w:hAnsi="Arial"/>
                <w:lang w:val="en-US"/>
              </w:rPr>
            </w:pPr>
            <w:r w:rsidRPr="001C6BD6">
              <w:rPr>
                <w:rFonts w:ascii="Arial" w:hAnsi="Arial"/>
                <w:lang w:val="en-US"/>
              </w:rPr>
              <w:lastRenderedPageBreak/>
              <w:t xml:space="preserve">Resp.: INRA / NNSD                             </w:t>
            </w:r>
            <w:r w:rsidR="00605B52" w:rsidRPr="001C6BD6">
              <w:rPr>
                <w:rFonts w:ascii="Arial" w:hAnsi="Arial"/>
                <w:lang w:val="en-US"/>
              </w:rPr>
              <w:t xml:space="preserve"> </w:t>
            </w:r>
            <w:r w:rsidRPr="001C6BD6">
              <w:rPr>
                <w:rFonts w:ascii="Arial" w:hAnsi="Arial"/>
                <w:lang w:val="en-US"/>
              </w:rPr>
              <w:t>Deadline: Before</w:t>
            </w:r>
            <w:r w:rsidR="00BB52F3" w:rsidRPr="001C6BD6">
              <w:rPr>
                <w:rFonts w:ascii="Arial" w:hAnsi="Arial"/>
                <w:lang w:val="en-US"/>
              </w:rPr>
              <w:t xml:space="preserve"> the</w:t>
            </w:r>
            <w:r w:rsidRPr="001C6BD6">
              <w:rPr>
                <w:rFonts w:ascii="Arial" w:hAnsi="Arial"/>
                <w:lang w:val="en-US"/>
              </w:rPr>
              <w:t xml:space="preserve"> beginning of PM-2020</w:t>
            </w:r>
          </w:p>
          <w:p w14:paraId="06F8614C" w14:textId="79C13C95" w:rsidR="00EE3B64" w:rsidRPr="00EE3B64" w:rsidRDefault="006D7F06" w:rsidP="00ED3043">
            <w:pPr>
              <w:spacing w:before="60" w:after="60" w:line="240" w:lineRule="atLeast"/>
              <w:jc w:val="both"/>
              <w:rPr>
                <w:rFonts w:ascii="Arial" w:hAnsi="Arial"/>
              </w:rPr>
            </w:pPr>
            <w:r w:rsidRPr="00AE7C57">
              <w:rPr>
                <w:rFonts w:ascii="Arial" w:hAnsi="Arial"/>
              </w:rPr>
              <w:t xml:space="preserve">5. Выпустить документ «Разрешение на производство ядерного топлива и компонентов активной зоны реактора» параллельно к соответствующим условиям функционирования, с целью загрузки ТВС-2М в активную зону реактора </w:t>
            </w:r>
            <w:r w:rsidR="00B75EA4">
              <w:rPr>
                <w:rFonts w:ascii="Arial" w:hAnsi="Arial" w:cs="Arial"/>
              </w:rPr>
              <w:t>Блока №1 АЭС Бушер</w:t>
            </w:r>
            <w:r w:rsidRPr="00AE7C57">
              <w:rPr>
                <w:rFonts w:ascii="Arial" w:hAnsi="Arial"/>
              </w:rPr>
              <w:t xml:space="preserve"> согласно регламентам </w:t>
            </w:r>
            <w:r w:rsidRPr="00AE7C57">
              <w:rPr>
                <w:rFonts w:ascii="Arial" w:hAnsi="Arial"/>
                <w:lang w:val="en-US"/>
              </w:rPr>
              <w:t>INRA</w:t>
            </w:r>
            <w:r w:rsidRPr="00AE7C57">
              <w:rPr>
                <w:rFonts w:ascii="Arial" w:hAnsi="Arial"/>
              </w:rPr>
              <w:t>/</w:t>
            </w:r>
            <w:r w:rsidRPr="00AE7C57">
              <w:rPr>
                <w:rFonts w:ascii="Arial" w:hAnsi="Arial"/>
                <w:lang w:val="en-US"/>
              </w:rPr>
              <w:t>NNSD</w:t>
            </w:r>
            <w:r w:rsidR="00EE3B64" w:rsidRPr="00EE3B64">
              <w:rPr>
                <w:rFonts w:ascii="Arial" w:hAnsi="Arial"/>
              </w:rPr>
              <w:t>.</w:t>
            </w:r>
          </w:p>
          <w:p w14:paraId="6DBC00CF" w14:textId="2042FB39" w:rsidR="00681607" w:rsidRPr="00EE3B64" w:rsidRDefault="00EE3B64" w:rsidP="00ED3043">
            <w:pPr>
              <w:spacing w:before="60" w:after="60" w:line="240" w:lineRule="atLeast"/>
              <w:jc w:val="both"/>
              <w:rPr>
                <w:rFonts w:ascii="Arial" w:hAnsi="Arial"/>
              </w:rPr>
            </w:pPr>
            <w:r w:rsidRPr="00EE3B64">
              <w:rPr>
                <w:rFonts w:ascii="Arial" w:hAnsi="Arial"/>
              </w:rPr>
              <w:t>Отв</w:t>
            </w:r>
            <w:r>
              <w:rPr>
                <w:rFonts w:ascii="Arial" w:hAnsi="Arial"/>
              </w:rPr>
              <w:t>.</w:t>
            </w:r>
            <w:r w:rsidRPr="00EE3B64">
              <w:rPr>
                <w:rFonts w:ascii="Arial" w:hAnsi="Arial"/>
              </w:rPr>
              <w:t xml:space="preserve">: </w:t>
            </w:r>
            <w:r w:rsidRPr="000304C5">
              <w:rPr>
                <w:rFonts w:ascii="Arial" w:hAnsi="Arial"/>
              </w:rPr>
              <w:t>INRA/NNSD</w:t>
            </w:r>
            <w:r w:rsidRPr="00EE3B64">
              <w:rPr>
                <w:rFonts w:ascii="Arial" w:hAnsi="Arial"/>
              </w:rPr>
              <w:t xml:space="preserve">     </w:t>
            </w:r>
            <w:r>
              <w:rPr>
                <w:rFonts w:ascii="Arial" w:hAnsi="Arial"/>
              </w:rPr>
              <w:t xml:space="preserve">                         </w:t>
            </w:r>
            <w:r w:rsidRPr="00EE3B64">
              <w:rPr>
                <w:rFonts w:ascii="Arial" w:hAnsi="Arial"/>
              </w:rPr>
              <w:t xml:space="preserve">   </w:t>
            </w:r>
            <w:r>
              <w:rPr>
                <w:rFonts w:ascii="Arial" w:hAnsi="Arial"/>
              </w:rPr>
              <w:t xml:space="preserve"> </w:t>
            </w:r>
            <w:r w:rsidRPr="00EE3B64">
              <w:rPr>
                <w:rFonts w:ascii="Arial" w:hAnsi="Arial"/>
              </w:rPr>
              <w:t>Срок: до начала ППР-2020</w:t>
            </w:r>
          </w:p>
          <w:p w14:paraId="304D990C" w14:textId="77777777" w:rsidR="00DB6C26" w:rsidRPr="00BD7C7D" w:rsidRDefault="00DB6C26" w:rsidP="00ED3043">
            <w:pPr>
              <w:spacing w:before="60" w:after="60" w:line="240" w:lineRule="atLeast"/>
              <w:jc w:val="both"/>
              <w:rPr>
                <w:rFonts w:ascii="Arial" w:hAnsi="Arial"/>
              </w:rPr>
            </w:pPr>
          </w:p>
          <w:p w14:paraId="784932AD" w14:textId="547F0C75" w:rsidR="006B7A33" w:rsidRPr="001C6BD6" w:rsidRDefault="006B7A33" w:rsidP="00ED304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 xml:space="preserve">Modernize In-Core </w:t>
            </w:r>
            <w:r w:rsidR="008271C0" w:rsidRPr="001C6BD6">
              <w:rPr>
                <w:rFonts w:ascii="Arial" w:hAnsi="Arial"/>
                <w:sz w:val="24"/>
                <w:szCs w:val="24"/>
                <w:lang w:val="en-US"/>
              </w:rPr>
              <w:t>Instrumentation</w:t>
            </w:r>
            <w:r w:rsidRPr="001C6BD6">
              <w:rPr>
                <w:rFonts w:ascii="Arial" w:hAnsi="Arial"/>
                <w:sz w:val="24"/>
                <w:szCs w:val="24"/>
                <w:lang w:val="en-US"/>
              </w:rPr>
              <w:t xml:space="preserve"> System (ICIS) so that it is able to measure and calculate </w:t>
            </w:r>
            <w:r w:rsidR="0093485E">
              <w:rPr>
                <w:rFonts w:ascii="Arial" w:hAnsi="Arial" w:cstheme="minorBidi"/>
                <w:sz w:val="24"/>
                <w:szCs w:val="24"/>
                <w:lang w:val="en-US" w:bidi="fa-IR"/>
              </w:rPr>
              <w:t xml:space="preserve">reactor </w:t>
            </w:r>
            <w:r w:rsidRPr="001C6BD6">
              <w:rPr>
                <w:rFonts w:ascii="Arial" w:hAnsi="Arial"/>
                <w:sz w:val="24"/>
                <w:szCs w:val="24"/>
                <w:lang w:val="en-US"/>
              </w:rPr>
              <w:t>core parameters based on TVS-2M specifications.</w:t>
            </w:r>
          </w:p>
          <w:p w14:paraId="2B2A1A93" w14:textId="77777777" w:rsidR="006B7A33" w:rsidRPr="001C6BD6" w:rsidRDefault="006B7A33" w:rsidP="00ED3043">
            <w:pPr>
              <w:tabs>
                <w:tab w:val="left" w:pos="1094"/>
              </w:tabs>
              <w:spacing w:before="60" w:after="60" w:line="240" w:lineRule="atLeast"/>
              <w:jc w:val="both"/>
              <w:rPr>
                <w:rFonts w:ascii="Arial" w:hAnsi="Arial"/>
                <w:lang w:val="en-US"/>
              </w:rPr>
            </w:pPr>
            <w:r w:rsidRPr="001C6BD6">
              <w:rPr>
                <w:rFonts w:ascii="Arial" w:hAnsi="Arial"/>
                <w:lang w:val="en-US"/>
              </w:rPr>
              <w:t>Resp.: NPPD/ BNPP (APCSM)               Deadline: Before the end of 9th cycle of BNPP-1</w:t>
            </w:r>
          </w:p>
          <w:p w14:paraId="41ADA1E2" w14:textId="5B6235FF" w:rsidR="001D39D0" w:rsidRPr="0093485E" w:rsidRDefault="006D7F06" w:rsidP="00ED3043">
            <w:pPr>
              <w:tabs>
                <w:tab w:val="left" w:pos="1094"/>
              </w:tabs>
              <w:spacing w:before="60" w:after="60" w:line="240" w:lineRule="atLeast"/>
              <w:jc w:val="both"/>
              <w:rPr>
                <w:rFonts w:ascii="Arial" w:hAnsi="Arial"/>
              </w:rPr>
            </w:pPr>
            <w:r w:rsidRPr="00AE7C57">
              <w:rPr>
                <w:rFonts w:ascii="Arial" w:hAnsi="Arial"/>
              </w:rPr>
              <w:t xml:space="preserve">6. Модернизировать </w:t>
            </w:r>
            <w:r>
              <w:rPr>
                <w:rFonts w:ascii="Arial" w:hAnsi="Arial"/>
              </w:rPr>
              <w:t>с</w:t>
            </w:r>
            <w:r w:rsidRPr="00AE7C57">
              <w:rPr>
                <w:rFonts w:ascii="Arial" w:hAnsi="Arial"/>
              </w:rPr>
              <w:t>истему внутриреакторного контроля (СВРК) ,чтобы было возможно измерять и рассчитывать параметры активной зоны реактора на основе спецификаций ТВС-2М.</w:t>
            </w:r>
          </w:p>
          <w:p w14:paraId="292CCFFC" w14:textId="387A1083" w:rsidR="00EE3B64" w:rsidRPr="0093485E" w:rsidRDefault="0093485E" w:rsidP="00ED3043">
            <w:pPr>
              <w:tabs>
                <w:tab w:val="left" w:pos="1094"/>
              </w:tabs>
              <w:spacing w:before="60" w:after="60" w:line="240" w:lineRule="atLeast"/>
              <w:jc w:val="both"/>
              <w:rPr>
                <w:rFonts w:ascii="Arial" w:hAnsi="Arial"/>
              </w:rPr>
            </w:pPr>
            <w:r w:rsidRPr="0093485E">
              <w:rPr>
                <w:rFonts w:ascii="Arial" w:hAnsi="Arial"/>
              </w:rPr>
              <w:t>Отв</w:t>
            </w:r>
            <w:r>
              <w:rPr>
                <w:rFonts w:ascii="Arial" w:hAnsi="Arial"/>
              </w:rPr>
              <w:t>.</w:t>
            </w:r>
            <w:r w:rsidRPr="0093485E">
              <w:rPr>
                <w:rFonts w:ascii="Arial" w:hAnsi="Arial"/>
              </w:rPr>
              <w:t xml:space="preserve">: </w:t>
            </w:r>
            <w:r w:rsidRPr="0093485E">
              <w:rPr>
                <w:rFonts w:ascii="Arial" w:hAnsi="Arial"/>
                <w:lang w:val="en-US"/>
              </w:rPr>
              <w:t>NPPD</w:t>
            </w:r>
            <w:r>
              <w:rPr>
                <w:rFonts w:ascii="Arial" w:hAnsi="Arial"/>
              </w:rPr>
              <w:t>/</w:t>
            </w:r>
            <w:r w:rsidRPr="00F204D8">
              <w:rPr>
                <w:rFonts w:ascii="Arial" w:hAnsi="Arial" w:cs="Arial"/>
              </w:rPr>
              <w:t xml:space="preserve"> АЭС Бушер</w:t>
            </w:r>
            <w:r>
              <w:rPr>
                <w:rFonts w:ascii="Arial" w:hAnsi="Arial" w:cs="Arial"/>
              </w:rPr>
              <w:t xml:space="preserve"> (</w:t>
            </w:r>
            <w:r>
              <w:rPr>
                <w:rFonts w:asciiTheme="minorBidi" w:hAnsiTheme="minorBidi" w:cstheme="minorBidi"/>
              </w:rPr>
              <w:t>ОАСУ</w:t>
            </w:r>
            <w:r w:rsidRPr="002E44C3">
              <w:rPr>
                <w:rFonts w:asciiTheme="minorBidi" w:hAnsiTheme="minorBidi" w:cstheme="minorBidi"/>
              </w:rPr>
              <w:t>ТП</w:t>
            </w:r>
            <w:r>
              <w:rPr>
                <w:rFonts w:ascii="Arial" w:hAnsi="Arial" w:cs="Arial"/>
              </w:rPr>
              <w:t>)</w:t>
            </w:r>
            <w:r w:rsidRPr="0093485E">
              <w:rPr>
                <w:rFonts w:ascii="Arial" w:hAnsi="Arial"/>
              </w:rPr>
              <w:t xml:space="preserve">   </w:t>
            </w:r>
            <w:r>
              <w:rPr>
                <w:rFonts w:ascii="Arial" w:hAnsi="Arial"/>
              </w:rPr>
              <w:t xml:space="preserve">  </w:t>
            </w:r>
            <w:r w:rsidRPr="0093485E">
              <w:rPr>
                <w:rFonts w:ascii="Arial" w:hAnsi="Arial"/>
              </w:rPr>
              <w:t xml:space="preserve">Срок: до окончания </w:t>
            </w:r>
            <w:r>
              <w:rPr>
                <w:rFonts w:ascii="Arial" w:hAnsi="Arial"/>
              </w:rPr>
              <w:t>девятого</w:t>
            </w:r>
            <w:r w:rsidRPr="0093485E">
              <w:rPr>
                <w:rFonts w:ascii="Arial" w:hAnsi="Arial"/>
              </w:rPr>
              <w:t xml:space="preserve"> цикла </w:t>
            </w:r>
            <w:r w:rsidR="00B75EA4">
              <w:rPr>
                <w:rFonts w:ascii="Arial" w:hAnsi="Arial" w:cs="Arial"/>
              </w:rPr>
              <w:t>Блока №1 АЭС Бушер</w:t>
            </w:r>
          </w:p>
          <w:p w14:paraId="44AC8310" w14:textId="77777777" w:rsidR="00EE3B64" w:rsidRPr="00EE3B64" w:rsidRDefault="00EE3B64" w:rsidP="00ED3043">
            <w:pPr>
              <w:spacing w:before="0" w:after="0"/>
              <w:jc w:val="both"/>
              <w:rPr>
                <w:rFonts w:ascii="Arial" w:hAnsi="Arial" w:cs="Arial"/>
                <w:rtl/>
                <w:lang w:bidi="fa-IR"/>
              </w:rPr>
            </w:pPr>
          </w:p>
          <w:p w14:paraId="46F96F5A" w14:textId="50473E0E" w:rsidR="008F03B3" w:rsidRPr="001C6BD6" w:rsidRDefault="008F03B3" w:rsidP="00ED304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 xml:space="preserve">Develop technical assignments for "Upgrading software of the software-hardware complex (SHC) in a set of the control and protection system (CPS) </w:t>
            </w:r>
            <w:r w:rsidR="00463A90" w:rsidRPr="001C6BD6">
              <w:rPr>
                <w:rFonts w:ascii="Arial" w:hAnsi="Arial"/>
                <w:sz w:val="24"/>
                <w:szCs w:val="24"/>
                <w:lang w:val="en-US"/>
              </w:rPr>
              <w:t xml:space="preserve">of </w:t>
            </w:r>
            <w:r w:rsidRPr="001C6BD6">
              <w:rPr>
                <w:rFonts w:ascii="Arial" w:hAnsi="Arial"/>
                <w:sz w:val="24"/>
                <w:szCs w:val="24"/>
                <w:lang w:val="en-US"/>
              </w:rPr>
              <w:t>electrica</w:t>
            </w:r>
            <w:r w:rsidR="005A7FC8" w:rsidRPr="001C6BD6">
              <w:rPr>
                <w:rFonts w:ascii="Arial" w:hAnsi="Arial"/>
                <w:sz w:val="24"/>
                <w:szCs w:val="24"/>
                <w:lang w:val="en-US"/>
              </w:rPr>
              <w:t>l equipment complex" and "Modifying</w:t>
            </w:r>
            <w:r w:rsidRPr="001C6BD6">
              <w:rPr>
                <w:rFonts w:ascii="Arial" w:hAnsi="Arial"/>
                <w:sz w:val="24"/>
                <w:szCs w:val="24"/>
                <w:lang w:val="en-US"/>
              </w:rPr>
              <w:t xml:space="preserve"> FHM control system by a change in the FA </w:t>
            </w:r>
            <w:r w:rsidR="009803BA" w:rsidRPr="001C6BD6">
              <w:rPr>
                <w:rFonts w:ascii="Arial" w:hAnsi="Arial"/>
                <w:sz w:val="24"/>
                <w:szCs w:val="24"/>
                <w:lang w:val="en-US"/>
              </w:rPr>
              <w:t>mass and shuffling velocities</w:t>
            </w:r>
            <w:r w:rsidRPr="001C6BD6">
              <w:rPr>
                <w:rFonts w:ascii="Arial" w:hAnsi="Arial"/>
                <w:sz w:val="24"/>
                <w:szCs w:val="24"/>
                <w:lang w:val="en-US"/>
              </w:rPr>
              <w:t>" according to items 6.7 and 10.1.2.7.1 of Appendix No.2 to the Supplement No.10.</w:t>
            </w:r>
          </w:p>
          <w:p w14:paraId="6A31A4F6" w14:textId="2457F3B4" w:rsidR="008F03B3" w:rsidRPr="001C6BD6" w:rsidRDefault="008F03B3" w:rsidP="00ED3043">
            <w:pPr>
              <w:spacing w:before="0" w:after="0"/>
              <w:jc w:val="both"/>
              <w:rPr>
                <w:rFonts w:ascii="Arial" w:hAnsi="Arial"/>
                <w:lang w:val="en-US"/>
              </w:rPr>
            </w:pPr>
            <w:r w:rsidRPr="001C6BD6">
              <w:rPr>
                <w:rFonts w:ascii="Arial" w:hAnsi="Arial"/>
                <w:lang w:val="en-US"/>
              </w:rPr>
              <w:t>Resp.: JSC TVEL (OKB GP, VNII</w:t>
            </w:r>
            <w:r w:rsidR="00913189" w:rsidRPr="001C6BD6">
              <w:rPr>
                <w:rFonts w:ascii="Arial" w:hAnsi="Arial"/>
                <w:lang w:val="en-US"/>
              </w:rPr>
              <w:t>E</w:t>
            </w:r>
            <w:r w:rsidRPr="001C6BD6">
              <w:rPr>
                <w:rFonts w:ascii="Arial" w:hAnsi="Arial"/>
                <w:lang w:val="en-US"/>
              </w:rPr>
              <w:t>M, Comtech)  Deadline: Before the end of 9</w:t>
            </w:r>
            <w:r w:rsidRPr="001C6BD6">
              <w:rPr>
                <w:rFonts w:ascii="Arial" w:hAnsi="Arial"/>
                <w:vertAlign w:val="superscript"/>
                <w:lang w:val="en-US"/>
              </w:rPr>
              <w:t>th</w:t>
            </w:r>
            <w:r w:rsidRPr="001C6BD6">
              <w:rPr>
                <w:rFonts w:ascii="Arial" w:hAnsi="Arial"/>
                <w:lang w:val="en-US"/>
              </w:rPr>
              <w:t xml:space="preserve"> cycle of BNPP-1</w:t>
            </w:r>
          </w:p>
          <w:p w14:paraId="237C1ED2" w14:textId="5F9DFB7C" w:rsidR="0093485E" w:rsidRPr="00313BF5" w:rsidRDefault="006D7F06" w:rsidP="00ED3043">
            <w:pPr>
              <w:spacing w:before="0" w:after="0"/>
              <w:jc w:val="both"/>
              <w:rPr>
                <w:rFonts w:ascii="Arial" w:hAnsi="Arial"/>
              </w:rPr>
            </w:pPr>
            <w:r w:rsidRPr="00AE7C57">
              <w:rPr>
                <w:rFonts w:ascii="Arial" w:hAnsi="Arial"/>
              </w:rPr>
              <w:t>7. Разработать техническое задание с целью «Улучшения программного обеспечения комплекса (</w:t>
            </w:r>
            <w:r w:rsidRPr="00AE7C57">
              <w:rPr>
                <w:rFonts w:ascii="Arial" w:hAnsi="Arial"/>
                <w:lang w:val="en-US"/>
              </w:rPr>
              <w:t>SHC</w:t>
            </w:r>
            <w:r w:rsidRPr="00AE7C57">
              <w:rPr>
                <w:rFonts w:ascii="Arial" w:hAnsi="Arial"/>
              </w:rPr>
              <w:t xml:space="preserve">) в совокупности с </w:t>
            </w:r>
            <w:r>
              <w:rPr>
                <w:rFonts w:ascii="Arial" w:hAnsi="Arial"/>
              </w:rPr>
              <w:t xml:space="preserve">комплексом электрооборудования </w:t>
            </w:r>
            <w:r w:rsidRPr="00AE7C57">
              <w:rPr>
                <w:rFonts w:ascii="Arial" w:hAnsi="Arial"/>
              </w:rPr>
              <w:t>систем</w:t>
            </w:r>
            <w:r>
              <w:rPr>
                <w:rFonts w:ascii="Arial" w:hAnsi="Arial"/>
              </w:rPr>
              <w:t>ы</w:t>
            </w:r>
            <w:r w:rsidRPr="00AE7C57">
              <w:rPr>
                <w:rFonts w:ascii="Arial" w:hAnsi="Arial"/>
              </w:rPr>
              <w:t xml:space="preserve"> управления и защиты (СУЗ)» и «Модификации системы</w:t>
            </w:r>
            <w:r>
              <w:rPr>
                <w:rFonts w:ascii="Arial" w:hAnsi="Arial"/>
              </w:rPr>
              <w:t xml:space="preserve"> управления</w:t>
            </w:r>
            <w:r w:rsidRPr="00AE7C57">
              <w:rPr>
                <w:rFonts w:ascii="Arial" w:hAnsi="Arial"/>
              </w:rPr>
              <w:t xml:space="preserve"> ПМ (машиной перегрузочной) изменением скорости и </w:t>
            </w:r>
            <w:r>
              <w:rPr>
                <w:rFonts w:ascii="Arial" w:hAnsi="Arial"/>
              </w:rPr>
              <w:t>веса</w:t>
            </w:r>
            <w:r w:rsidRPr="00AE7C57">
              <w:rPr>
                <w:rFonts w:ascii="Arial" w:hAnsi="Arial"/>
              </w:rPr>
              <w:t xml:space="preserve"> переме</w:t>
            </w:r>
            <w:r>
              <w:rPr>
                <w:rFonts w:ascii="Arial" w:hAnsi="Arial"/>
              </w:rPr>
              <w:t>щения</w:t>
            </w:r>
            <w:r w:rsidRPr="00AE7C57">
              <w:rPr>
                <w:rFonts w:ascii="Arial" w:hAnsi="Arial"/>
              </w:rPr>
              <w:t xml:space="preserve"> в соответствии с пунктами 6.7 и 10.1.2.7.1 приложения </w:t>
            </w:r>
            <w:r w:rsidRPr="00AE7C57">
              <w:rPr>
                <w:rFonts w:ascii="Arial" w:hAnsi="Arial"/>
                <w:lang w:val="en-US"/>
              </w:rPr>
              <w:t>No</w:t>
            </w:r>
            <w:r w:rsidRPr="00AE7C57">
              <w:rPr>
                <w:rFonts w:ascii="Arial" w:hAnsi="Arial"/>
              </w:rPr>
              <w:t xml:space="preserve">.2 к дополнению </w:t>
            </w:r>
            <w:r w:rsidRPr="00AE7C57">
              <w:rPr>
                <w:rFonts w:ascii="Arial" w:hAnsi="Arial"/>
                <w:lang w:val="en-US"/>
              </w:rPr>
              <w:t>No</w:t>
            </w:r>
            <w:r w:rsidRPr="00AE7C57">
              <w:rPr>
                <w:rFonts w:ascii="Arial" w:hAnsi="Arial"/>
              </w:rPr>
              <w:t>.10.</w:t>
            </w:r>
          </w:p>
          <w:p w14:paraId="0D926655" w14:textId="29E19A07" w:rsidR="008F03B3" w:rsidRPr="00313BF5" w:rsidRDefault="0093485E" w:rsidP="00ED3043">
            <w:pPr>
              <w:spacing w:before="0" w:after="0"/>
              <w:jc w:val="both"/>
              <w:rPr>
                <w:rFonts w:ascii="Arial" w:hAnsi="Arial"/>
              </w:rPr>
            </w:pPr>
            <w:r w:rsidRPr="00313BF5">
              <w:rPr>
                <w:rFonts w:ascii="Arial" w:hAnsi="Arial"/>
              </w:rPr>
              <w:t>Отв</w:t>
            </w:r>
            <w:r w:rsidR="00313BF5">
              <w:rPr>
                <w:rFonts w:ascii="Arial" w:hAnsi="Arial"/>
              </w:rPr>
              <w:t>.</w:t>
            </w:r>
            <w:r w:rsidRPr="00313BF5">
              <w:rPr>
                <w:rFonts w:ascii="Arial" w:hAnsi="Arial"/>
              </w:rPr>
              <w:t xml:space="preserve">: </w:t>
            </w:r>
            <w:r w:rsidR="00313BF5" w:rsidRPr="00167789">
              <w:rPr>
                <w:rFonts w:ascii="Arial" w:hAnsi="Arial"/>
              </w:rPr>
              <w:t>АО «ТВЭЛ»</w:t>
            </w:r>
            <w:r w:rsidR="00313BF5">
              <w:rPr>
                <w:rFonts w:ascii="Arial" w:hAnsi="Arial"/>
              </w:rPr>
              <w:t>(</w:t>
            </w:r>
            <w:r w:rsidR="00313BF5" w:rsidRPr="00313BF5">
              <w:rPr>
                <w:rFonts w:ascii="Arial" w:hAnsi="Arial"/>
              </w:rPr>
              <w:t>ОКБ «Гидропресс»</w:t>
            </w:r>
            <w:r w:rsidR="00313BF5">
              <w:rPr>
                <w:rFonts w:ascii="Arial" w:hAnsi="Arial"/>
              </w:rPr>
              <w:t xml:space="preserve">, </w:t>
            </w:r>
            <w:r w:rsidRPr="00313BF5">
              <w:rPr>
                <w:rFonts w:ascii="Arial" w:hAnsi="Arial"/>
              </w:rPr>
              <w:t>ВНИИМ, КОМТЕХ</w:t>
            </w:r>
            <w:r w:rsidR="00313BF5">
              <w:rPr>
                <w:rFonts w:ascii="Arial" w:hAnsi="Arial"/>
              </w:rPr>
              <w:t>)</w:t>
            </w:r>
            <w:r w:rsidRPr="00313BF5">
              <w:rPr>
                <w:rFonts w:ascii="Arial" w:hAnsi="Arial"/>
              </w:rPr>
              <w:t xml:space="preserve"> Срок: до окончания девятого цикла </w:t>
            </w:r>
            <w:r w:rsidR="00B75EA4">
              <w:rPr>
                <w:rFonts w:ascii="Arial" w:hAnsi="Arial" w:cs="Arial"/>
              </w:rPr>
              <w:t>Блока №1 АЭС Бушер</w:t>
            </w:r>
          </w:p>
          <w:p w14:paraId="37B936A0" w14:textId="77777777" w:rsidR="0093485E" w:rsidRDefault="0093485E" w:rsidP="00ED3043">
            <w:pPr>
              <w:spacing w:before="0" w:after="0"/>
              <w:jc w:val="both"/>
              <w:rPr>
                <w:rFonts w:ascii="Arial" w:hAnsi="Arial"/>
              </w:rPr>
            </w:pPr>
          </w:p>
          <w:p w14:paraId="41ADA1E3" w14:textId="4CCC0C9E" w:rsidR="001D39D0" w:rsidRPr="001C6BD6" w:rsidRDefault="001D39D0" w:rsidP="00ED304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Upgrade software of the software-hardware complex (SHC) in a set of the control and protection system (CPS)</w:t>
            </w:r>
            <w:r w:rsidR="00FB4C49" w:rsidRPr="001C6BD6">
              <w:rPr>
                <w:rFonts w:ascii="Arial" w:hAnsi="Arial"/>
                <w:sz w:val="24"/>
                <w:szCs w:val="24"/>
                <w:lang w:val="en-US"/>
              </w:rPr>
              <w:t xml:space="preserve"> of</w:t>
            </w:r>
            <w:r w:rsidRPr="001C6BD6">
              <w:rPr>
                <w:rFonts w:ascii="Arial" w:hAnsi="Arial"/>
                <w:sz w:val="24"/>
                <w:szCs w:val="24"/>
                <w:lang w:val="en-US"/>
              </w:rPr>
              <w:t xml:space="preserve"> electrical equipment complex according to item 6.7 of Appendix No.2 to the Supplement No.10.</w:t>
            </w:r>
          </w:p>
          <w:p w14:paraId="41ADA1E4" w14:textId="5D2D0300" w:rsidR="001D39D0" w:rsidRPr="001C6BD6" w:rsidRDefault="001D39D0" w:rsidP="00ED3043">
            <w:pPr>
              <w:spacing w:before="60" w:after="60" w:line="240" w:lineRule="atLeast"/>
              <w:jc w:val="both"/>
              <w:rPr>
                <w:rFonts w:ascii="Arial" w:hAnsi="Arial"/>
                <w:lang w:val="en-US"/>
              </w:rPr>
            </w:pPr>
            <w:r w:rsidRPr="001C6BD6">
              <w:rPr>
                <w:rFonts w:ascii="Arial" w:hAnsi="Arial"/>
                <w:lang w:val="en-US"/>
              </w:rPr>
              <w:t>Resp.: JSC TVEL (OKB GP, VNII</w:t>
            </w:r>
            <w:r w:rsidR="00913189" w:rsidRPr="001C6BD6">
              <w:rPr>
                <w:rFonts w:ascii="Arial" w:hAnsi="Arial"/>
                <w:lang w:val="en-US"/>
              </w:rPr>
              <w:t>E</w:t>
            </w:r>
            <w:r w:rsidRPr="001C6BD6">
              <w:rPr>
                <w:rFonts w:ascii="Arial" w:hAnsi="Arial"/>
                <w:lang w:val="en-US"/>
              </w:rPr>
              <w:t xml:space="preserve">M)          Deadline: </w:t>
            </w:r>
            <w:r w:rsidR="00E1200D" w:rsidRPr="001C6BD6">
              <w:rPr>
                <w:rFonts w:ascii="Arial" w:hAnsi="Arial"/>
                <w:lang w:val="en-US"/>
              </w:rPr>
              <w:t>Before the end of 9</w:t>
            </w:r>
            <w:r w:rsidR="00E1200D" w:rsidRPr="001C6BD6">
              <w:rPr>
                <w:rFonts w:ascii="Arial" w:hAnsi="Arial"/>
                <w:vertAlign w:val="superscript"/>
                <w:lang w:val="en-US"/>
              </w:rPr>
              <w:t>th</w:t>
            </w:r>
            <w:r w:rsidR="00E1200D" w:rsidRPr="001C6BD6">
              <w:rPr>
                <w:rFonts w:ascii="Arial" w:hAnsi="Arial"/>
                <w:lang w:val="en-US"/>
              </w:rPr>
              <w:t xml:space="preserve"> cycle of BNPP-1</w:t>
            </w:r>
          </w:p>
          <w:p w14:paraId="364A86E2" w14:textId="72DD1392" w:rsidR="00313BF5" w:rsidRPr="00FE7455" w:rsidRDefault="006D7F06" w:rsidP="00ED3043">
            <w:pPr>
              <w:spacing w:before="60" w:after="60" w:line="240" w:lineRule="atLeast"/>
              <w:jc w:val="both"/>
              <w:rPr>
                <w:rFonts w:ascii="Arial" w:hAnsi="Arial"/>
              </w:rPr>
            </w:pPr>
            <w:r w:rsidRPr="00AE7C57">
              <w:rPr>
                <w:rFonts w:ascii="Arial" w:hAnsi="Arial"/>
              </w:rPr>
              <w:t xml:space="preserve">8. </w:t>
            </w:r>
            <w:r>
              <w:rPr>
                <w:rFonts w:ascii="Arial" w:hAnsi="Arial"/>
              </w:rPr>
              <w:t>Выполнить работы по у</w:t>
            </w:r>
            <w:r w:rsidRPr="00AE7C57">
              <w:rPr>
                <w:rFonts w:ascii="Arial" w:hAnsi="Arial"/>
              </w:rPr>
              <w:t>лучш</w:t>
            </w:r>
            <w:r>
              <w:rPr>
                <w:rFonts w:ascii="Arial" w:hAnsi="Arial"/>
              </w:rPr>
              <w:t>ению</w:t>
            </w:r>
            <w:r w:rsidRPr="00AE7C57">
              <w:rPr>
                <w:rFonts w:ascii="Arial" w:hAnsi="Arial"/>
              </w:rPr>
              <w:t xml:space="preserve"> программного обеспечения комплекса (</w:t>
            </w:r>
            <w:r w:rsidRPr="00AE7C57">
              <w:rPr>
                <w:rFonts w:ascii="Arial" w:hAnsi="Arial"/>
                <w:lang w:val="en-US"/>
              </w:rPr>
              <w:t>SHC</w:t>
            </w:r>
            <w:r w:rsidRPr="00AE7C57">
              <w:rPr>
                <w:rFonts w:ascii="Arial" w:hAnsi="Arial"/>
              </w:rPr>
              <w:t xml:space="preserve">) в совокупности с </w:t>
            </w:r>
            <w:r>
              <w:rPr>
                <w:rFonts w:ascii="Arial" w:hAnsi="Arial"/>
              </w:rPr>
              <w:t xml:space="preserve">комплексом электрооборудования </w:t>
            </w:r>
            <w:r w:rsidRPr="00AE7C57">
              <w:rPr>
                <w:rFonts w:ascii="Arial" w:hAnsi="Arial"/>
              </w:rPr>
              <w:t>систем</w:t>
            </w:r>
            <w:r>
              <w:rPr>
                <w:rFonts w:ascii="Arial" w:hAnsi="Arial"/>
              </w:rPr>
              <w:t>ы</w:t>
            </w:r>
            <w:r w:rsidRPr="00AE7C57">
              <w:rPr>
                <w:rFonts w:ascii="Arial" w:hAnsi="Arial"/>
              </w:rPr>
              <w:t xml:space="preserve"> управления и защиты (СУЗ) в соответствии с пунктом 6.7 приложения </w:t>
            </w:r>
            <w:r w:rsidRPr="00AE7C57">
              <w:rPr>
                <w:rFonts w:ascii="Arial" w:hAnsi="Arial"/>
                <w:lang w:val="en-US"/>
              </w:rPr>
              <w:t>No</w:t>
            </w:r>
            <w:r w:rsidRPr="00AE7C57">
              <w:rPr>
                <w:rFonts w:ascii="Arial" w:hAnsi="Arial"/>
              </w:rPr>
              <w:t xml:space="preserve">.2 к дополнению </w:t>
            </w:r>
            <w:r w:rsidRPr="00AE7C57">
              <w:rPr>
                <w:rFonts w:ascii="Arial" w:hAnsi="Arial"/>
                <w:lang w:val="en-US"/>
              </w:rPr>
              <w:t>No</w:t>
            </w:r>
            <w:r w:rsidRPr="00AE7C57">
              <w:rPr>
                <w:rFonts w:ascii="Arial" w:hAnsi="Arial"/>
              </w:rPr>
              <w:t>.10.</w:t>
            </w:r>
          </w:p>
          <w:p w14:paraId="72B05022" w14:textId="2A60CA0D" w:rsidR="00313BF5" w:rsidRPr="00313BF5" w:rsidRDefault="00313BF5" w:rsidP="00ED3043">
            <w:pPr>
              <w:spacing w:before="0" w:after="0"/>
              <w:jc w:val="both"/>
              <w:rPr>
                <w:rFonts w:ascii="Arial" w:hAnsi="Arial"/>
              </w:rPr>
            </w:pPr>
            <w:r w:rsidRPr="00313BF5">
              <w:rPr>
                <w:rFonts w:ascii="Arial" w:hAnsi="Arial"/>
              </w:rPr>
              <w:t>Отв</w:t>
            </w:r>
            <w:r>
              <w:rPr>
                <w:rFonts w:ascii="Arial" w:hAnsi="Arial"/>
              </w:rPr>
              <w:t>.</w:t>
            </w:r>
            <w:r w:rsidRPr="00313BF5">
              <w:rPr>
                <w:rFonts w:ascii="Arial" w:hAnsi="Arial"/>
              </w:rPr>
              <w:t xml:space="preserve">: </w:t>
            </w:r>
            <w:r w:rsidRPr="00167789">
              <w:rPr>
                <w:rFonts w:ascii="Arial" w:hAnsi="Arial"/>
              </w:rPr>
              <w:t>АО «ТВЭЛ»</w:t>
            </w:r>
            <w:r>
              <w:rPr>
                <w:rFonts w:ascii="Arial" w:hAnsi="Arial"/>
              </w:rPr>
              <w:t>(</w:t>
            </w:r>
            <w:r w:rsidRPr="00313BF5">
              <w:rPr>
                <w:rFonts w:ascii="Arial" w:hAnsi="Arial"/>
              </w:rPr>
              <w:t>ОКБ «Гидропресс»</w:t>
            </w:r>
            <w:r>
              <w:rPr>
                <w:rFonts w:ascii="Arial" w:hAnsi="Arial"/>
              </w:rPr>
              <w:t xml:space="preserve">, </w:t>
            </w:r>
            <w:r w:rsidR="009D6771">
              <w:rPr>
                <w:rFonts w:ascii="Arial" w:hAnsi="Arial"/>
              </w:rPr>
              <w:t>ВНИИМ</w:t>
            </w:r>
            <w:r>
              <w:rPr>
                <w:rFonts w:ascii="Arial" w:hAnsi="Arial"/>
              </w:rPr>
              <w:t>)</w:t>
            </w:r>
            <w:r w:rsidRPr="00313BF5">
              <w:rPr>
                <w:rFonts w:ascii="Arial" w:hAnsi="Arial"/>
              </w:rPr>
              <w:t xml:space="preserve"> Срок: до окончания девятого цикла </w:t>
            </w:r>
            <w:r w:rsidR="00B75EA4">
              <w:rPr>
                <w:rFonts w:ascii="Arial" w:hAnsi="Arial" w:cs="Arial"/>
              </w:rPr>
              <w:t>Блока №1 АЭС Бушер</w:t>
            </w:r>
          </w:p>
          <w:p w14:paraId="1532EC01" w14:textId="77777777" w:rsidR="00313BF5" w:rsidRPr="00313BF5" w:rsidRDefault="00313BF5" w:rsidP="00ED3043">
            <w:pPr>
              <w:spacing w:before="0" w:after="0"/>
              <w:jc w:val="both"/>
              <w:rPr>
                <w:rFonts w:ascii="Arial" w:hAnsi="Arial" w:cs="Arial"/>
              </w:rPr>
            </w:pPr>
          </w:p>
          <w:p w14:paraId="41ADA1E6" w14:textId="6CA3172E" w:rsidR="001D39D0" w:rsidRPr="001C6BD6" w:rsidRDefault="001D39D0" w:rsidP="00ED304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 xml:space="preserve">Modify FHM control system by a change in the FA </w:t>
            </w:r>
            <w:r w:rsidR="009803BA" w:rsidRPr="001C6BD6">
              <w:rPr>
                <w:rFonts w:ascii="Arial" w:hAnsi="Arial"/>
                <w:sz w:val="24"/>
                <w:szCs w:val="24"/>
                <w:lang w:val="en-US"/>
              </w:rPr>
              <w:t xml:space="preserve">mass and </w:t>
            </w:r>
            <w:r w:rsidRPr="001C6BD6">
              <w:rPr>
                <w:rFonts w:ascii="Arial" w:hAnsi="Arial"/>
                <w:sz w:val="24"/>
                <w:szCs w:val="24"/>
                <w:lang w:val="en-US"/>
              </w:rPr>
              <w:t>shuffling velocities according to item 10.1.2.7.1 of Appendix No.2 to the Supplement No.10.</w:t>
            </w:r>
          </w:p>
          <w:p w14:paraId="41ADA1E7" w14:textId="5453065C" w:rsidR="001D39D0" w:rsidRPr="001C6BD6" w:rsidRDefault="001D39D0" w:rsidP="00ED3043">
            <w:pPr>
              <w:spacing w:before="60" w:after="60" w:line="240" w:lineRule="atLeast"/>
              <w:jc w:val="both"/>
              <w:rPr>
                <w:rFonts w:ascii="Arial" w:hAnsi="Arial"/>
                <w:lang w:val="en-US"/>
              </w:rPr>
            </w:pPr>
            <w:r w:rsidRPr="001C6BD6">
              <w:rPr>
                <w:rFonts w:ascii="Arial" w:hAnsi="Arial"/>
                <w:lang w:val="en-US"/>
              </w:rPr>
              <w:t xml:space="preserve">Resp.: JSC TVEL (OKB GP, Comtech)      Deadline: </w:t>
            </w:r>
            <w:r w:rsidR="00E1200D" w:rsidRPr="001C6BD6">
              <w:rPr>
                <w:rFonts w:ascii="Arial" w:hAnsi="Arial"/>
                <w:lang w:val="en-US"/>
              </w:rPr>
              <w:t>Before</w:t>
            </w:r>
            <w:r w:rsidR="009803BA" w:rsidRPr="001C6BD6">
              <w:rPr>
                <w:rFonts w:ascii="Arial" w:hAnsi="Arial"/>
                <w:lang w:val="en-US"/>
              </w:rPr>
              <w:t xml:space="preserve"> the</w:t>
            </w:r>
            <w:r w:rsidR="00E1200D" w:rsidRPr="001C6BD6">
              <w:rPr>
                <w:rFonts w:ascii="Arial" w:hAnsi="Arial"/>
                <w:lang w:val="en-US"/>
              </w:rPr>
              <w:t xml:space="preserve"> beginning of 10</w:t>
            </w:r>
            <w:r w:rsidR="00E1200D" w:rsidRPr="001C6BD6">
              <w:rPr>
                <w:rFonts w:ascii="Arial" w:hAnsi="Arial"/>
                <w:vertAlign w:val="superscript"/>
                <w:lang w:val="en-US"/>
              </w:rPr>
              <w:t>th</w:t>
            </w:r>
            <w:r w:rsidR="00E1200D" w:rsidRPr="001C6BD6">
              <w:rPr>
                <w:rFonts w:ascii="Arial" w:hAnsi="Arial"/>
                <w:lang w:val="en-US"/>
              </w:rPr>
              <w:t xml:space="preserve"> cycle of BNPP-1</w:t>
            </w:r>
          </w:p>
          <w:p w14:paraId="22B81C3C" w14:textId="1D2EE7E2" w:rsidR="009D6771" w:rsidRPr="009D6771" w:rsidRDefault="006D7F06" w:rsidP="00ED3043">
            <w:pPr>
              <w:tabs>
                <w:tab w:val="left" w:pos="356"/>
              </w:tabs>
              <w:spacing w:before="60" w:after="60" w:line="240" w:lineRule="atLeast"/>
              <w:jc w:val="both"/>
              <w:rPr>
                <w:rFonts w:ascii="Arial" w:hAnsi="Arial"/>
              </w:rPr>
            </w:pPr>
            <w:r w:rsidRPr="00AE7C57">
              <w:rPr>
                <w:rFonts w:ascii="Arial" w:hAnsi="Arial"/>
              </w:rPr>
              <w:t>9.Модифицировать систему</w:t>
            </w:r>
            <w:r>
              <w:rPr>
                <w:rFonts w:ascii="Arial" w:hAnsi="Arial"/>
              </w:rPr>
              <w:t xml:space="preserve"> управления</w:t>
            </w:r>
            <w:r w:rsidRPr="00AE7C57">
              <w:rPr>
                <w:rFonts w:ascii="Arial" w:hAnsi="Arial"/>
              </w:rPr>
              <w:t xml:space="preserve"> МП (машина перегрузочная) изменением скорости перемещения и </w:t>
            </w:r>
            <w:r>
              <w:rPr>
                <w:rFonts w:ascii="Arial" w:hAnsi="Arial"/>
              </w:rPr>
              <w:t>веса</w:t>
            </w:r>
            <w:r w:rsidRPr="00AE7C57">
              <w:rPr>
                <w:rFonts w:ascii="Arial" w:hAnsi="Arial"/>
              </w:rPr>
              <w:t xml:space="preserve"> в соответствии с пунктом 10.1.2.7.1 приложения </w:t>
            </w:r>
            <w:r w:rsidRPr="00AE7C57">
              <w:rPr>
                <w:rFonts w:ascii="Arial" w:hAnsi="Arial"/>
                <w:lang w:val="en-US"/>
              </w:rPr>
              <w:t>No</w:t>
            </w:r>
            <w:r w:rsidRPr="00AE7C57">
              <w:rPr>
                <w:rFonts w:ascii="Arial" w:hAnsi="Arial"/>
              </w:rPr>
              <w:t xml:space="preserve">.2 к дополнению </w:t>
            </w:r>
            <w:r w:rsidRPr="00AE7C57">
              <w:rPr>
                <w:rFonts w:ascii="Arial" w:hAnsi="Arial"/>
                <w:lang w:val="en-US"/>
              </w:rPr>
              <w:t>No</w:t>
            </w:r>
            <w:r w:rsidRPr="00AE7C57">
              <w:rPr>
                <w:rFonts w:ascii="Arial" w:hAnsi="Arial"/>
              </w:rPr>
              <w:t>.10.</w:t>
            </w:r>
          </w:p>
          <w:p w14:paraId="51F71F4A" w14:textId="0DC3B759" w:rsidR="009D6771" w:rsidRDefault="009D6771" w:rsidP="00ED3043">
            <w:pPr>
              <w:spacing w:before="60" w:after="60" w:line="240" w:lineRule="atLeast"/>
              <w:jc w:val="both"/>
              <w:rPr>
                <w:rFonts w:ascii="Arial" w:hAnsi="Arial"/>
              </w:rPr>
            </w:pPr>
            <w:r w:rsidRPr="00313BF5">
              <w:rPr>
                <w:rFonts w:ascii="Arial" w:hAnsi="Arial"/>
              </w:rPr>
              <w:t>Отв</w:t>
            </w:r>
            <w:r>
              <w:rPr>
                <w:rFonts w:ascii="Arial" w:hAnsi="Arial"/>
              </w:rPr>
              <w:t>.</w:t>
            </w:r>
            <w:r w:rsidRPr="00313BF5">
              <w:rPr>
                <w:rFonts w:ascii="Arial" w:hAnsi="Arial"/>
              </w:rPr>
              <w:t xml:space="preserve">: </w:t>
            </w:r>
            <w:r w:rsidRPr="00167789">
              <w:rPr>
                <w:rFonts w:ascii="Arial" w:hAnsi="Arial"/>
              </w:rPr>
              <w:t>АО «ТВЭЛ»</w:t>
            </w:r>
            <w:r>
              <w:rPr>
                <w:rFonts w:ascii="Arial" w:hAnsi="Arial"/>
              </w:rPr>
              <w:t>(</w:t>
            </w:r>
            <w:r w:rsidRPr="00313BF5">
              <w:rPr>
                <w:rFonts w:ascii="Arial" w:hAnsi="Arial"/>
              </w:rPr>
              <w:t>ОКБ «Гидропресс»</w:t>
            </w:r>
            <w:r>
              <w:rPr>
                <w:rFonts w:ascii="Arial" w:hAnsi="Arial"/>
              </w:rPr>
              <w:t xml:space="preserve">, </w:t>
            </w:r>
            <w:r w:rsidRPr="00313BF5">
              <w:rPr>
                <w:rFonts w:ascii="Arial" w:hAnsi="Arial"/>
              </w:rPr>
              <w:t>КОМТЕХ</w:t>
            </w:r>
            <w:r>
              <w:rPr>
                <w:rFonts w:ascii="Arial" w:hAnsi="Arial"/>
              </w:rPr>
              <w:t>)</w:t>
            </w:r>
            <w:r w:rsidRPr="00313BF5">
              <w:rPr>
                <w:rFonts w:ascii="Arial" w:hAnsi="Arial"/>
              </w:rPr>
              <w:t xml:space="preserve"> Срок: до окончания девятого цикла </w:t>
            </w:r>
            <w:r w:rsidR="00B75EA4">
              <w:rPr>
                <w:rFonts w:ascii="Arial" w:hAnsi="Arial" w:cs="Arial"/>
              </w:rPr>
              <w:t xml:space="preserve">Блока </w:t>
            </w:r>
            <w:r w:rsidR="00B75EA4">
              <w:rPr>
                <w:rFonts w:ascii="Arial" w:hAnsi="Arial" w:cs="Arial"/>
              </w:rPr>
              <w:lastRenderedPageBreak/>
              <w:t>№1 АЭС Бушер</w:t>
            </w:r>
          </w:p>
          <w:p w14:paraId="107829AF" w14:textId="77777777" w:rsidR="009D6771" w:rsidRPr="009D6771" w:rsidRDefault="009D6771" w:rsidP="00ED3043">
            <w:pPr>
              <w:spacing w:before="60" w:after="60" w:line="240" w:lineRule="atLeast"/>
              <w:jc w:val="both"/>
              <w:rPr>
                <w:rFonts w:ascii="Arial" w:hAnsi="Arial"/>
              </w:rPr>
            </w:pPr>
          </w:p>
          <w:p w14:paraId="41ADA1EC" w14:textId="77777777" w:rsidR="00FE5C0A" w:rsidRPr="001C6BD6" w:rsidRDefault="00FE5C0A" w:rsidP="00ED304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Purchase elongated RCCA compatible with height of fuel in TVS-2M fuel rods according to topical reports of item 6 of Appendix No.2 to the Supplement No.10.</w:t>
            </w:r>
          </w:p>
          <w:p w14:paraId="41ADA1ED" w14:textId="38FD2D19" w:rsidR="00FE5C0A" w:rsidRPr="001C6BD6" w:rsidRDefault="00FE5C0A" w:rsidP="00ED3043">
            <w:pPr>
              <w:spacing w:before="60" w:after="60" w:line="240" w:lineRule="atLeast"/>
              <w:jc w:val="both"/>
              <w:rPr>
                <w:rFonts w:ascii="Arial" w:hAnsi="Arial"/>
                <w:lang w:val="en-US"/>
              </w:rPr>
            </w:pPr>
            <w:r w:rsidRPr="001C6BD6">
              <w:rPr>
                <w:rFonts w:ascii="Arial" w:hAnsi="Arial"/>
                <w:lang w:val="en-US"/>
              </w:rPr>
              <w:t xml:space="preserve">Resp.: </w:t>
            </w:r>
            <w:r w:rsidRPr="001C6BD6">
              <w:rPr>
                <w:rFonts w:ascii="Arial" w:hAnsi="Arial" w:cs="Arial"/>
                <w:lang w:val="en-US"/>
              </w:rPr>
              <w:t>NPPD</w:t>
            </w:r>
            <w:r w:rsidRPr="001C6BD6">
              <w:rPr>
                <w:rFonts w:ascii="Arial" w:hAnsi="Arial"/>
                <w:lang w:val="en-US"/>
              </w:rPr>
              <w:t xml:space="preserve">                                            Deadline: </w:t>
            </w:r>
            <w:r w:rsidR="007A56C7" w:rsidRPr="001C6BD6">
              <w:rPr>
                <w:rFonts w:ascii="Arial" w:hAnsi="Arial"/>
                <w:lang w:val="en-US"/>
              </w:rPr>
              <w:t xml:space="preserve">Before </w:t>
            </w:r>
            <w:r w:rsidR="0004508C" w:rsidRPr="001C6BD6">
              <w:rPr>
                <w:rFonts w:ascii="Arial" w:hAnsi="Arial"/>
                <w:lang w:val="en-US"/>
              </w:rPr>
              <w:t xml:space="preserve">the beginning of </w:t>
            </w:r>
            <w:r w:rsidR="007A56C7" w:rsidRPr="001C6BD6">
              <w:rPr>
                <w:rFonts w:ascii="Arial" w:hAnsi="Arial"/>
                <w:lang w:val="en-US"/>
              </w:rPr>
              <w:t>10</w:t>
            </w:r>
            <w:r w:rsidR="007A56C7" w:rsidRPr="001C6BD6">
              <w:rPr>
                <w:rFonts w:ascii="Arial" w:hAnsi="Arial"/>
                <w:vertAlign w:val="superscript"/>
                <w:lang w:val="en-US"/>
              </w:rPr>
              <w:t>th</w:t>
            </w:r>
            <w:r w:rsidR="007A56C7" w:rsidRPr="001C6BD6">
              <w:rPr>
                <w:rFonts w:ascii="Arial" w:hAnsi="Arial"/>
                <w:lang w:val="en-US"/>
              </w:rPr>
              <w:t xml:space="preserve"> cycle of BNPP-1</w:t>
            </w:r>
          </w:p>
          <w:p w14:paraId="543128EE" w14:textId="7519C2E8" w:rsidR="009D6771" w:rsidRPr="00D02A9F" w:rsidRDefault="006D7F06" w:rsidP="00ED3043">
            <w:pPr>
              <w:spacing w:before="60" w:after="60" w:line="240" w:lineRule="atLeast"/>
              <w:jc w:val="both"/>
              <w:rPr>
                <w:rFonts w:ascii="Arial" w:hAnsi="Arial"/>
              </w:rPr>
            </w:pPr>
            <w:r w:rsidRPr="00AE7C57">
              <w:rPr>
                <w:rFonts w:ascii="Arial" w:hAnsi="Arial"/>
              </w:rPr>
              <w:t xml:space="preserve">10. </w:t>
            </w:r>
            <w:r>
              <w:rPr>
                <w:rFonts w:ascii="Arial" w:hAnsi="Arial"/>
              </w:rPr>
              <w:t>Обеспечить поставку на АЭС «Бушер»</w:t>
            </w:r>
            <w:r w:rsidRPr="00AE7C57">
              <w:rPr>
                <w:rFonts w:ascii="Arial" w:hAnsi="Arial"/>
              </w:rPr>
              <w:t xml:space="preserve"> </w:t>
            </w:r>
            <w:r>
              <w:rPr>
                <w:rFonts w:ascii="Arial" w:hAnsi="Arial"/>
              </w:rPr>
              <w:t>удлиненных</w:t>
            </w:r>
            <w:r w:rsidRPr="00AE7C57">
              <w:rPr>
                <w:rFonts w:ascii="Arial" w:hAnsi="Arial"/>
              </w:rPr>
              <w:t xml:space="preserve"> ПС СУЗ</w:t>
            </w:r>
            <w:r>
              <w:rPr>
                <w:rFonts w:ascii="Arial" w:hAnsi="Arial"/>
              </w:rPr>
              <w:t>, устанавливаемых в</w:t>
            </w:r>
            <w:r w:rsidRPr="00AE7C57">
              <w:rPr>
                <w:rFonts w:ascii="Arial" w:hAnsi="Arial"/>
              </w:rPr>
              <w:t xml:space="preserve"> ТВС-2М в соответствии с отчетами по пункту 6 приложения </w:t>
            </w:r>
            <w:r w:rsidRPr="00AE7C57">
              <w:rPr>
                <w:rFonts w:ascii="Arial" w:hAnsi="Arial"/>
                <w:lang w:val="en-US"/>
              </w:rPr>
              <w:t>No</w:t>
            </w:r>
            <w:r w:rsidRPr="00AE7C57">
              <w:rPr>
                <w:rFonts w:ascii="Arial" w:hAnsi="Arial"/>
              </w:rPr>
              <w:t xml:space="preserve">.2 к дополнению </w:t>
            </w:r>
            <w:r w:rsidRPr="00AE7C57">
              <w:rPr>
                <w:rFonts w:ascii="Arial" w:hAnsi="Arial"/>
                <w:lang w:val="en-US"/>
              </w:rPr>
              <w:t>No</w:t>
            </w:r>
            <w:r w:rsidRPr="00D02A9F">
              <w:rPr>
                <w:rFonts w:ascii="Arial" w:hAnsi="Arial"/>
              </w:rPr>
              <w:t xml:space="preserve"> 10.</w:t>
            </w:r>
          </w:p>
          <w:p w14:paraId="41ADA1EE" w14:textId="286ED758" w:rsidR="00FE5C0A" w:rsidRPr="009D6771" w:rsidRDefault="009D6771" w:rsidP="00ED3043">
            <w:pPr>
              <w:spacing w:before="60" w:after="60" w:line="240" w:lineRule="atLeast"/>
              <w:jc w:val="both"/>
              <w:rPr>
                <w:rFonts w:ascii="Arial" w:hAnsi="Arial"/>
              </w:rPr>
            </w:pPr>
            <w:r w:rsidRPr="00D02A9F">
              <w:rPr>
                <w:rFonts w:ascii="Arial" w:hAnsi="Arial"/>
              </w:rPr>
              <w:t xml:space="preserve"> </w:t>
            </w:r>
            <w:r w:rsidRPr="009D6771">
              <w:rPr>
                <w:rFonts w:ascii="Arial" w:hAnsi="Arial"/>
              </w:rPr>
              <w:t>Отв</w:t>
            </w:r>
            <w:r>
              <w:rPr>
                <w:rFonts w:ascii="Arial" w:hAnsi="Arial"/>
              </w:rPr>
              <w:t>.</w:t>
            </w:r>
            <w:r w:rsidRPr="009D6771">
              <w:rPr>
                <w:rFonts w:ascii="Arial" w:hAnsi="Arial"/>
              </w:rPr>
              <w:t xml:space="preserve">: </w:t>
            </w:r>
            <w:r w:rsidRPr="009D6771">
              <w:rPr>
                <w:rFonts w:ascii="Arial" w:hAnsi="Arial"/>
                <w:lang w:val="en-US"/>
              </w:rPr>
              <w:t>NPPD</w:t>
            </w:r>
            <w:r w:rsidRPr="009D6771">
              <w:rPr>
                <w:rFonts w:ascii="Arial" w:hAnsi="Arial"/>
              </w:rPr>
              <w:t xml:space="preserve">                         Срок: до десятого цикла </w:t>
            </w:r>
            <w:r w:rsidR="00B75EA4">
              <w:rPr>
                <w:rFonts w:ascii="Arial" w:hAnsi="Arial" w:cs="Arial"/>
              </w:rPr>
              <w:t>Блока №1 АЭС Бушер</w:t>
            </w:r>
          </w:p>
          <w:p w14:paraId="63FC7CB1" w14:textId="77777777" w:rsidR="009D6771" w:rsidRPr="009D6771" w:rsidRDefault="009D6771" w:rsidP="00ED3043">
            <w:pPr>
              <w:spacing w:before="0" w:after="0"/>
              <w:jc w:val="both"/>
              <w:rPr>
                <w:rFonts w:ascii="Arial" w:hAnsi="Arial"/>
              </w:rPr>
            </w:pPr>
          </w:p>
          <w:p w14:paraId="41ADA1EF" w14:textId="0289622C" w:rsidR="00FE5C0A" w:rsidRPr="001C6BD6" w:rsidRDefault="00FE5C0A" w:rsidP="00ED304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Modify documentation provided under the Supplement No.10</w:t>
            </w:r>
            <w:r w:rsidR="00FE2336" w:rsidRPr="001C6BD6">
              <w:rPr>
                <w:rFonts w:ascii="Arial" w:hAnsi="Arial"/>
                <w:sz w:val="24"/>
                <w:szCs w:val="24"/>
                <w:lang w:val="en-US"/>
              </w:rPr>
              <w:t xml:space="preserve"> (confidential)</w:t>
            </w:r>
            <w:r w:rsidRPr="001C6BD6">
              <w:rPr>
                <w:rFonts w:ascii="Arial" w:hAnsi="Arial"/>
                <w:sz w:val="24"/>
                <w:szCs w:val="24"/>
                <w:lang w:val="en-US"/>
              </w:rPr>
              <w:t xml:space="preserve"> as a result of the first cycle operation experience of the TVS-2M at BNPP-1 (if necessary) according to item 5.1.4 of the Supplement No.10</w:t>
            </w:r>
            <w:r w:rsidR="00FE2336" w:rsidRPr="001C6BD6">
              <w:rPr>
                <w:rFonts w:ascii="Arial" w:hAnsi="Arial"/>
                <w:sz w:val="24"/>
                <w:szCs w:val="24"/>
                <w:lang w:val="en-US"/>
              </w:rPr>
              <w:t xml:space="preserve"> (See Appendix No.</w:t>
            </w:r>
            <w:r w:rsidR="00543C61" w:rsidRPr="001C6BD6">
              <w:rPr>
                <w:rFonts w:ascii="Arial" w:hAnsi="Arial"/>
                <w:sz w:val="24"/>
                <w:szCs w:val="24"/>
                <w:lang w:val="en-US"/>
              </w:rPr>
              <w:t>10</w:t>
            </w:r>
            <w:r w:rsidR="00FE2336" w:rsidRPr="001C6BD6">
              <w:rPr>
                <w:rFonts w:ascii="Arial" w:hAnsi="Arial"/>
                <w:sz w:val="24"/>
                <w:szCs w:val="24"/>
                <w:lang w:val="en-US"/>
              </w:rPr>
              <w:t>)</w:t>
            </w:r>
            <w:r w:rsidRPr="001C6BD6">
              <w:rPr>
                <w:rFonts w:ascii="Arial" w:hAnsi="Arial"/>
                <w:sz w:val="24"/>
                <w:szCs w:val="24"/>
                <w:lang w:val="en-US"/>
              </w:rPr>
              <w:t>.</w:t>
            </w:r>
          </w:p>
          <w:p w14:paraId="41ADA1F0" w14:textId="612B96DE" w:rsidR="00FE5C0A" w:rsidRPr="001C6BD6" w:rsidRDefault="00FE5C0A" w:rsidP="00ED3043">
            <w:pPr>
              <w:spacing w:before="60" w:after="60" w:line="240" w:lineRule="atLeast"/>
              <w:jc w:val="both"/>
              <w:rPr>
                <w:rFonts w:ascii="Arial" w:hAnsi="Arial"/>
                <w:lang w:val="en-US"/>
              </w:rPr>
            </w:pPr>
            <w:r w:rsidRPr="001C6BD6">
              <w:rPr>
                <w:rFonts w:ascii="Arial" w:hAnsi="Arial"/>
                <w:lang w:val="en-US"/>
              </w:rPr>
              <w:t xml:space="preserve">Resp.: JSC TVEL                                         Deadline: </w:t>
            </w:r>
            <w:r w:rsidR="00913189" w:rsidRPr="001C6BD6">
              <w:rPr>
                <w:rFonts w:ascii="Arial" w:hAnsi="Arial"/>
                <w:lang w:val="en-US"/>
              </w:rPr>
              <w:t>A</w:t>
            </w:r>
            <w:r w:rsidRPr="001C6BD6">
              <w:rPr>
                <w:rFonts w:ascii="Arial" w:hAnsi="Arial"/>
                <w:lang w:val="en-US"/>
              </w:rPr>
              <w:t>fter finishing 7</w:t>
            </w:r>
            <w:r w:rsidRPr="001C6BD6">
              <w:rPr>
                <w:rFonts w:ascii="Arial" w:hAnsi="Arial"/>
                <w:vertAlign w:val="superscript"/>
                <w:lang w:val="en-US"/>
              </w:rPr>
              <w:t>th</w:t>
            </w:r>
            <w:r w:rsidRPr="001C6BD6">
              <w:rPr>
                <w:rFonts w:ascii="Arial" w:hAnsi="Arial"/>
                <w:lang w:val="en-US"/>
              </w:rPr>
              <w:t xml:space="preserve"> cycle of BNPP-1</w:t>
            </w:r>
          </w:p>
          <w:p w14:paraId="40C896F3" w14:textId="7F4D4C1E" w:rsidR="009D6771" w:rsidRPr="009D6771" w:rsidRDefault="006D7F06" w:rsidP="00ED3043">
            <w:pPr>
              <w:spacing w:before="60" w:after="60" w:line="240" w:lineRule="atLeast"/>
              <w:jc w:val="both"/>
              <w:rPr>
                <w:rFonts w:ascii="Arial" w:hAnsi="Arial"/>
              </w:rPr>
            </w:pPr>
            <w:r w:rsidRPr="00AE7C57">
              <w:rPr>
                <w:rFonts w:ascii="Arial" w:hAnsi="Arial"/>
              </w:rPr>
              <w:t xml:space="preserve">11. Модифицировать документы, требуемые в (конфиденциальном) дополнении </w:t>
            </w:r>
            <w:r w:rsidRPr="00AE7C57">
              <w:rPr>
                <w:rFonts w:ascii="Arial" w:hAnsi="Arial"/>
                <w:lang w:val="en-US"/>
              </w:rPr>
              <w:t>No</w:t>
            </w:r>
            <w:r w:rsidRPr="00AE7C57">
              <w:rPr>
                <w:rFonts w:ascii="Arial" w:hAnsi="Arial"/>
              </w:rPr>
              <w:t>.10</w:t>
            </w:r>
            <w:r>
              <w:rPr>
                <w:rFonts w:ascii="Arial" w:hAnsi="Arial"/>
              </w:rPr>
              <w:t>,</w:t>
            </w:r>
            <w:r w:rsidRPr="00AE7C57">
              <w:rPr>
                <w:rFonts w:ascii="Arial" w:hAnsi="Arial"/>
              </w:rPr>
              <w:t xml:space="preserve"> </w:t>
            </w:r>
            <w:r>
              <w:rPr>
                <w:rFonts w:ascii="Arial" w:hAnsi="Arial"/>
              </w:rPr>
              <w:t>по</w:t>
            </w:r>
            <w:r w:rsidRPr="00AE7C57">
              <w:rPr>
                <w:rFonts w:ascii="Arial" w:hAnsi="Arial"/>
              </w:rPr>
              <w:t xml:space="preserve"> результата</w:t>
            </w:r>
            <w:r>
              <w:rPr>
                <w:rFonts w:ascii="Arial" w:hAnsi="Arial"/>
              </w:rPr>
              <w:t>м</w:t>
            </w:r>
            <w:r w:rsidRPr="00AE7C57">
              <w:rPr>
                <w:rFonts w:ascii="Arial" w:hAnsi="Arial"/>
              </w:rPr>
              <w:t xml:space="preserve"> первого опыта эксплуатации ТВС-2М на </w:t>
            </w:r>
            <w:r w:rsidR="00D02A9F">
              <w:rPr>
                <w:rFonts w:ascii="Arial" w:hAnsi="Arial" w:cs="Arial"/>
              </w:rPr>
              <w:t>АЭС Бушер Блок №1</w:t>
            </w:r>
            <w:r w:rsidRPr="00AE7C57">
              <w:rPr>
                <w:rFonts w:ascii="Arial" w:hAnsi="Arial"/>
              </w:rPr>
              <w:t xml:space="preserve"> (при необходимости) в соответствии с пунктом 5.1.4 дополнения </w:t>
            </w:r>
            <w:r w:rsidRPr="00AE7C57">
              <w:rPr>
                <w:rFonts w:ascii="Arial" w:hAnsi="Arial"/>
                <w:lang w:val="en-US"/>
              </w:rPr>
              <w:t>No</w:t>
            </w:r>
            <w:r w:rsidRPr="00AE7C57">
              <w:rPr>
                <w:rFonts w:ascii="Arial" w:hAnsi="Arial"/>
              </w:rPr>
              <w:t xml:space="preserve">.10 (см. приложение </w:t>
            </w:r>
            <w:r w:rsidRPr="00AE7C57">
              <w:rPr>
                <w:rFonts w:ascii="Arial" w:hAnsi="Arial"/>
                <w:lang w:val="en-US"/>
              </w:rPr>
              <w:t>No</w:t>
            </w:r>
            <w:r w:rsidRPr="00AE7C57">
              <w:rPr>
                <w:rFonts w:ascii="Arial" w:hAnsi="Arial"/>
              </w:rPr>
              <w:t>.10).</w:t>
            </w:r>
          </w:p>
          <w:p w14:paraId="41ADA1F1" w14:textId="4C62DA43" w:rsidR="001D39D0" w:rsidRPr="009D6771" w:rsidRDefault="009D6771" w:rsidP="00ED3043">
            <w:pPr>
              <w:spacing w:before="60" w:after="60" w:line="240" w:lineRule="atLeast"/>
              <w:jc w:val="both"/>
              <w:rPr>
                <w:rFonts w:ascii="Arial" w:hAnsi="Arial"/>
              </w:rPr>
            </w:pPr>
            <w:r w:rsidRPr="00313BF5">
              <w:rPr>
                <w:rFonts w:ascii="Arial" w:hAnsi="Arial"/>
              </w:rPr>
              <w:t>Отв</w:t>
            </w:r>
            <w:r>
              <w:rPr>
                <w:rFonts w:ascii="Arial" w:hAnsi="Arial"/>
              </w:rPr>
              <w:t>.</w:t>
            </w:r>
            <w:r w:rsidRPr="00313BF5">
              <w:rPr>
                <w:rFonts w:ascii="Arial" w:hAnsi="Arial"/>
              </w:rPr>
              <w:t xml:space="preserve">: </w:t>
            </w:r>
            <w:r w:rsidRPr="00167789">
              <w:rPr>
                <w:rFonts w:ascii="Arial" w:hAnsi="Arial"/>
              </w:rPr>
              <w:t>АО «ТВЭЛ»</w:t>
            </w:r>
            <w:r>
              <w:rPr>
                <w:rFonts w:ascii="Arial" w:hAnsi="Arial"/>
              </w:rPr>
              <w:t xml:space="preserve">                                  </w:t>
            </w:r>
            <w:r w:rsidRPr="00313BF5">
              <w:rPr>
                <w:rFonts w:ascii="Arial" w:hAnsi="Arial"/>
              </w:rPr>
              <w:t xml:space="preserve"> </w:t>
            </w:r>
            <w:r>
              <w:rPr>
                <w:rFonts w:ascii="Arial" w:hAnsi="Arial"/>
              </w:rPr>
              <w:t xml:space="preserve">  </w:t>
            </w:r>
            <w:r w:rsidRPr="00313BF5">
              <w:rPr>
                <w:rFonts w:ascii="Arial" w:hAnsi="Arial"/>
              </w:rPr>
              <w:t xml:space="preserve">Срок: </w:t>
            </w:r>
            <w:r w:rsidRPr="009D6771">
              <w:rPr>
                <w:rFonts w:ascii="Arial" w:hAnsi="Arial"/>
              </w:rPr>
              <w:t>после окончания седьмого цикла</w:t>
            </w:r>
            <w:r w:rsidRPr="00313BF5">
              <w:rPr>
                <w:rFonts w:ascii="Arial" w:hAnsi="Arial"/>
              </w:rPr>
              <w:t xml:space="preserve"> </w:t>
            </w:r>
            <w:r w:rsidR="00B75EA4">
              <w:rPr>
                <w:rFonts w:ascii="Arial" w:hAnsi="Arial" w:cs="Arial"/>
              </w:rPr>
              <w:t>Блока №1 АЭС Бушер</w:t>
            </w:r>
          </w:p>
          <w:p w14:paraId="3C8513F6" w14:textId="77777777" w:rsidR="009D6771" w:rsidRPr="009D6771" w:rsidRDefault="009D6771" w:rsidP="00ED3043">
            <w:pPr>
              <w:spacing w:before="0" w:after="0"/>
              <w:jc w:val="both"/>
              <w:rPr>
                <w:rFonts w:ascii="Arial" w:hAnsi="Arial" w:cs="Arial"/>
              </w:rPr>
            </w:pPr>
          </w:p>
          <w:p w14:paraId="41ADA1F5" w14:textId="17D828A4" w:rsidR="003459D1" w:rsidRPr="001C6BD6" w:rsidRDefault="00BE6419" w:rsidP="00ED3043">
            <w:pPr>
              <w:pStyle w:val="ListParagraph"/>
              <w:numPr>
                <w:ilvl w:val="0"/>
                <w:numId w:val="16"/>
              </w:numPr>
              <w:tabs>
                <w:tab w:val="left" w:pos="356"/>
              </w:tabs>
              <w:spacing w:before="60" w:after="60" w:line="240" w:lineRule="atLeast"/>
              <w:ind w:left="0" w:firstLine="0"/>
              <w:jc w:val="both"/>
              <w:rPr>
                <w:rFonts w:ascii="Arial" w:hAnsi="Arial" w:cs="Arial"/>
                <w:sz w:val="28"/>
                <w:szCs w:val="28"/>
                <w:lang w:val="en-US"/>
              </w:rPr>
            </w:pPr>
            <w:r w:rsidRPr="001C6BD6">
              <w:rPr>
                <w:rFonts w:ascii="Arial" w:hAnsi="Arial" w:cs="Arial"/>
                <w:sz w:val="24"/>
                <w:szCs w:val="24"/>
                <w:lang w:val="en-US"/>
              </w:rPr>
              <w:t>Review technical documents of the project for transition to the new generation of the f</w:t>
            </w:r>
            <w:r w:rsidR="00DF6255" w:rsidRPr="001C6BD6">
              <w:rPr>
                <w:rFonts w:ascii="Arial" w:hAnsi="Arial" w:cs="Arial"/>
                <w:sz w:val="24"/>
                <w:szCs w:val="24"/>
                <w:lang w:val="en-US"/>
              </w:rPr>
              <w:t xml:space="preserve">uel assembly of the TVS-2M type; </w:t>
            </w:r>
            <w:r w:rsidRPr="001C6BD6">
              <w:rPr>
                <w:rFonts w:ascii="Arial" w:hAnsi="Arial" w:cs="Arial"/>
                <w:sz w:val="24"/>
                <w:szCs w:val="24"/>
                <w:lang w:val="en-US"/>
              </w:rPr>
              <w:t>in case of existence of any comments</w:t>
            </w:r>
            <w:r w:rsidR="00927F18" w:rsidRPr="001C6BD6">
              <w:rPr>
                <w:rFonts w:ascii="Arial" w:hAnsi="Arial" w:cs="Arial"/>
                <w:sz w:val="24"/>
                <w:szCs w:val="24"/>
                <w:lang w:val="en-US"/>
              </w:rPr>
              <w:t>,</w:t>
            </w:r>
            <w:r w:rsidRPr="001C6BD6">
              <w:rPr>
                <w:rFonts w:ascii="Arial" w:hAnsi="Arial" w:cs="Arial"/>
                <w:sz w:val="24"/>
                <w:szCs w:val="24"/>
                <w:lang w:val="en-US"/>
              </w:rPr>
              <w:t xml:space="preserve"> arrange to eliminate them by t</w:t>
            </w:r>
            <w:r w:rsidR="00DF6255" w:rsidRPr="001C6BD6">
              <w:rPr>
                <w:rFonts w:ascii="Arial" w:hAnsi="Arial" w:cs="Arial"/>
                <w:sz w:val="24"/>
                <w:szCs w:val="24"/>
                <w:lang w:val="en-US"/>
              </w:rPr>
              <w:t>he Contractor and approve the</w:t>
            </w:r>
            <w:r w:rsidRPr="001C6BD6">
              <w:rPr>
                <w:rFonts w:ascii="Arial" w:hAnsi="Arial" w:cs="Arial"/>
                <w:sz w:val="24"/>
                <w:szCs w:val="24"/>
                <w:lang w:val="en-US"/>
              </w:rPr>
              <w:t xml:space="preserve"> </w:t>
            </w:r>
            <w:r w:rsidR="00DF6255" w:rsidRPr="001C6BD6">
              <w:rPr>
                <w:rFonts w:ascii="Arial" w:hAnsi="Arial" w:cs="Arial"/>
                <w:sz w:val="24"/>
                <w:szCs w:val="24"/>
                <w:lang w:val="en-US"/>
              </w:rPr>
              <w:t xml:space="preserve">final version </w:t>
            </w:r>
            <w:r w:rsidRPr="001C6BD6">
              <w:rPr>
                <w:rFonts w:ascii="Arial" w:hAnsi="Arial" w:cs="Arial"/>
                <w:sz w:val="24"/>
                <w:szCs w:val="24"/>
                <w:lang w:val="en-US"/>
              </w:rPr>
              <w:t>of the documents.</w:t>
            </w:r>
          </w:p>
          <w:p w14:paraId="41ADA1F6" w14:textId="0EBFA9CA" w:rsidR="003459D1" w:rsidRPr="001C6BD6" w:rsidRDefault="003459D1" w:rsidP="00ED3043">
            <w:pPr>
              <w:spacing w:before="0" w:after="0"/>
              <w:jc w:val="both"/>
              <w:rPr>
                <w:rFonts w:ascii="Arial" w:hAnsi="Arial" w:cs="Arial"/>
                <w:lang w:val="en-US"/>
              </w:rPr>
            </w:pPr>
            <w:r w:rsidRPr="001C6BD6">
              <w:rPr>
                <w:rFonts w:ascii="Arial" w:hAnsi="Arial" w:cs="Arial"/>
                <w:lang w:val="en-US"/>
              </w:rPr>
              <w:t xml:space="preserve">Resp.: </w:t>
            </w:r>
            <w:r w:rsidR="00D6366B" w:rsidRPr="001C6BD6">
              <w:rPr>
                <w:rFonts w:ascii="Arial" w:hAnsi="Arial" w:cs="Arial"/>
                <w:lang w:val="en-US"/>
              </w:rPr>
              <w:t>NPPD</w:t>
            </w:r>
            <w:r w:rsidR="00460F42" w:rsidRPr="00E35CC5">
              <w:rPr>
                <w:rFonts w:ascii="Arial" w:hAnsi="Arial" w:cs="Arial"/>
                <w:lang w:val="en-US"/>
              </w:rPr>
              <w:t xml:space="preserve"> </w:t>
            </w:r>
            <w:r w:rsidR="00D6366B" w:rsidRPr="001C6BD6">
              <w:rPr>
                <w:rFonts w:ascii="Arial" w:hAnsi="Arial" w:cs="Arial"/>
                <w:lang w:val="en-US"/>
              </w:rPr>
              <w:t>(TAVANA,BNPP,NNSD)</w:t>
            </w:r>
            <w:r w:rsidRPr="001C6BD6">
              <w:rPr>
                <w:rFonts w:ascii="Arial" w:hAnsi="Arial" w:cs="Arial"/>
                <w:lang w:val="en-US"/>
              </w:rPr>
              <w:t xml:space="preserve">       </w:t>
            </w:r>
            <w:r w:rsidR="00702362" w:rsidRPr="001C6BD6">
              <w:rPr>
                <w:rFonts w:ascii="Arial" w:hAnsi="Arial" w:cs="Arial"/>
                <w:lang w:val="en-US"/>
              </w:rPr>
              <w:t xml:space="preserve"> </w:t>
            </w:r>
            <w:r w:rsidRPr="001C6BD6">
              <w:rPr>
                <w:rFonts w:ascii="Arial" w:hAnsi="Arial" w:cs="Arial"/>
                <w:lang w:val="en-US"/>
              </w:rPr>
              <w:t xml:space="preserve">Deadline: </w:t>
            </w:r>
            <w:r w:rsidR="004C0D8C" w:rsidRPr="001C6BD6">
              <w:rPr>
                <w:rFonts w:ascii="Arial" w:hAnsi="Arial" w:cs="Arial"/>
                <w:lang w:val="en-US"/>
              </w:rPr>
              <w:t>PPM-2020</w:t>
            </w:r>
          </w:p>
          <w:p w14:paraId="3ACD170A" w14:textId="6D0D2D22" w:rsidR="00E35CC5" w:rsidRPr="00E35CC5" w:rsidRDefault="006D7F06" w:rsidP="00ED3043">
            <w:pPr>
              <w:spacing w:before="0" w:after="0"/>
              <w:jc w:val="both"/>
              <w:rPr>
                <w:rFonts w:ascii="Arial" w:hAnsi="Arial" w:cs="Arial"/>
              </w:rPr>
            </w:pPr>
            <w:r w:rsidRPr="00AE7C57">
              <w:rPr>
                <w:rFonts w:ascii="Arial" w:hAnsi="Arial" w:cs="Arial"/>
              </w:rPr>
              <w:t xml:space="preserve">12. Рассмотреть технические документы проекта перехода к новому поколению ТВС-2М, организовать </w:t>
            </w:r>
            <w:r>
              <w:rPr>
                <w:rFonts w:ascii="Arial" w:hAnsi="Arial" w:cs="Arial"/>
              </w:rPr>
              <w:t xml:space="preserve">устранение </w:t>
            </w:r>
            <w:r w:rsidRPr="00AE7C57">
              <w:rPr>
                <w:rFonts w:ascii="Arial" w:hAnsi="Arial" w:cs="Arial"/>
              </w:rPr>
              <w:t xml:space="preserve">замечаний </w:t>
            </w:r>
            <w:r>
              <w:rPr>
                <w:rFonts w:ascii="Arial" w:hAnsi="Arial" w:cs="Arial"/>
              </w:rPr>
              <w:t>П</w:t>
            </w:r>
            <w:r w:rsidRPr="00AE7C57">
              <w:rPr>
                <w:rFonts w:ascii="Arial" w:hAnsi="Arial" w:cs="Arial"/>
              </w:rPr>
              <w:t>одрядчиком</w:t>
            </w:r>
            <w:r>
              <w:rPr>
                <w:rFonts w:ascii="Arial" w:hAnsi="Arial" w:cs="Arial"/>
              </w:rPr>
              <w:t xml:space="preserve"> (при необходимости)</w:t>
            </w:r>
            <w:r w:rsidRPr="00AE7C57">
              <w:rPr>
                <w:rFonts w:ascii="Arial" w:hAnsi="Arial" w:cs="Arial"/>
              </w:rPr>
              <w:t xml:space="preserve"> и окончательное утверждение документации.</w:t>
            </w:r>
          </w:p>
          <w:p w14:paraId="41ADA1FA" w14:textId="72B93D24" w:rsidR="00FE5C0A" w:rsidRPr="00E35CC5" w:rsidRDefault="00E35CC5" w:rsidP="00ED3043">
            <w:pPr>
              <w:spacing w:before="0" w:after="0"/>
              <w:jc w:val="both"/>
              <w:rPr>
                <w:rFonts w:ascii="Arial" w:hAnsi="Arial" w:cs="Arial"/>
              </w:rPr>
            </w:pPr>
            <w:r w:rsidRPr="00E35CC5">
              <w:rPr>
                <w:rFonts w:ascii="Arial" w:hAnsi="Arial" w:cs="Arial"/>
              </w:rPr>
              <w:t>Отв</w:t>
            </w:r>
            <w:r>
              <w:rPr>
                <w:rFonts w:ascii="Arial" w:hAnsi="Arial" w:cs="Arial"/>
              </w:rPr>
              <w:t>.</w:t>
            </w:r>
            <w:r w:rsidRPr="00E35CC5">
              <w:rPr>
                <w:rFonts w:ascii="Arial" w:hAnsi="Arial" w:cs="Arial"/>
              </w:rPr>
              <w:t xml:space="preserve">: </w:t>
            </w:r>
            <w:r w:rsidRPr="00E35CC5">
              <w:rPr>
                <w:rFonts w:ascii="Arial" w:hAnsi="Arial" w:cs="Arial"/>
                <w:lang w:val="en-US"/>
              </w:rPr>
              <w:t>NPPD</w:t>
            </w:r>
            <w:r w:rsidRPr="00E35CC5">
              <w:rPr>
                <w:rFonts w:ascii="Arial" w:hAnsi="Arial" w:cs="Arial"/>
              </w:rPr>
              <w:t>(</w:t>
            </w:r>
            <w:r w:rsidRPr="00E35CC5">
              <w:rPr>
                <w:rFonts w:ascii="Arial" w:hAnsi="Arial" w:cs="Arial"/>
                <w:lang w:val="en-US"/>
              </w:rPr>
              <w:t>TAVANA</w:t>
            </w:r>
            <w:r w:rsidRPr="00E35CC5">
              <w:rPr>
                <w:rFonts w:ascii="Arial" w:hAnsi="Arial" w:cs="Arial"/>
              </w:rPr>
              <w:t>,</w:t>
            </w:r>
            <w:r w:rsidRPr="009D6771">
              <w:rPr>
                <w:rFonts w:ascii="Arial" w:hAnsi="Arial"/>
              </w:rPr>
              <w:t xml:space="preserve"> АЭС</w:t>
            </w:r>
            <w:r w:rsidRPr="00F204D8">
              <w:rPr>
                <w:rFonts w:ascii="Arial" w:hAnsi="Arial" w:cs="Arial"/>
              </w:rPr>
              <w:t xml:space="preserve"> Бушер</w:t>
            </w:r>
            <w:r w:rsidRPr="00E35CC5">
              <w:rPr>
                <w:rFonts w:ascii="Arial" w:hAnsi="Arial" w:cs="Arial"/>
              </w:rPr>
              <w:t>,</w:t>
            </w:r>
            <w:r w:rsidRPr="00E35CC5">
              <w:rPr>
                <w:rFonts w:ascii="Arial" w:hAnsi="Arial" w:cs="Arial"/>
                <w:lang w:val="en-US"/>
              </w:rPr>
              <w:t>NNSD</w:t>
            </w:r>
            <w:r w:rsidRPr="00E35CC5">
              <w:rPr>
                <w:rFonts w:ascii="Arial" w:hAnsi="Arial" w:cs="Arial"/>
              </w:rPr>
              <w:t>)     Срок: ППР -2020</w:t>
            </w:r>
          </w:p>
          <w:p w14:paraId="2395899D" w14:textId="77777777" w:rsidR="00E35CC5" w:rsidRPr="00E35CC5" w:rsidRDefault="00E35CC5" w:rsidP="00ED3043">
            <w:pPr>
              <w:spacing w:before="0" w:after="0"/>
              <w:rPr>
                <w:rFonts w:ascii="Arial" w:hAnsi="Arial" w:cs="Arial"/>
              </w:rPr>
            </w:pPr>
          </w:p>
          <w:p w14:paraId="41ADA1FB" w14:textId="20A1C933" w:rsidR="003459D1" w:rsidRPr="001C6BD6" w:rsidRDefault="005557A7" w:rsidP="00ED3043">
            <w:pPr>
              <w:pStyle w:val="ListParagraph"/>
              <w:numPr>
                <w:ilvl w:val="0"/>
                <w:numId w:val="16"/>
              </w:numPr>
              <w:tabs>
                <w:tab w:val="left" w:pos="356"/>
              </w:tabs>
              <w:spacing w:before="60" w:after="60" w:line="240" w:lineRule="atLeast"/>
              <w:ind w:left="0" w:firstLine="0"/>
              <w:jc w:val="both"/>
              <w:rPr>
                <w:rFonts w:ascii="Arial" w:hAnsi="Arial" w:cs="Arial"/>
                <w:sz w:val="28"/>
                <w:szCs w:val="28"/>
                <w:lang w:val="en-US"/>
              </w:rPr>
            </w:pPr>
            <w:r w:rsidRPr="001C6BD6">
              <w:rPr>
                <w:rFonts w:ascii="Arial" w:hAnsi="Arial" w:cs="Arial"/>
                <w:sz w:val="24"/>
                <w:szCs w:val="24"/>
                <w:lang w:val="en-US"/>
              </w:rPr>
              <w:t xml:space="preserve">Submit the operational information related to </w:t>
            </w:r>
            <w:r w:rsidR="00C4619D" w:rsidRPr="001C6BD6">
              <w:rPr>
                <w:rFonts w:ascii="Arial" w:hAnsi="Arial" w:cs="Arial"/>
                <w:sz w:val="24"/>
                <w:szCs w:val="24"/>
                <w:lang w:val="en-US"/>
              </w:rPr>
              <w:t>applying</w:t>
            </w:r>
            <w:r w:rsidRPr="001C6BD6">
              <w:rPr>
                <w:rFonts w:ascii="Arial" w:hAnsi="Arial" w:cs="Arial"/>
                <w:sz w:val="24"/>
                <w:szCs w:val="24"/>
                <w:lang w:val="en-US"/>
              </w:rPr>
              <w:t xml:space="preserve"> new generation of fuel assembly of TVS-2M type in 7</w:t>
            </w:r>
            <w:r w:rsidRPr="001C6BD6">
              <w:rPr>
                <w:rFonts w:ascii="Arial" w:hAnsi="Arial" w:cs="Arial"/>
                <w:sz w:val="24"/>
                <w:szCs w:val="24"/>
                <w:vertAlign w:val="superscript"/>
                <w:lang w:val="en-US"/>
              </w:rPr>
              <w:t>th</w:t>
            </w:r>
            <w:r w:rsidRPr="001C6BD6">
              <w:rPr>
                <w:rFonts w:ascii="Arial" w:hAnsi="Arial" w:cs="Arial"/>
                <w:sz w:val="24"/>
                <w:szCs w:val="24"/>
                <w:lang w:val="en-US"/>
              </w:rPr>
              <w:t xml:space="preserve"> fuel cycle of the reactor to the NPPD in order to submit to the Contractor.</w:t>
            </w:r>
          </w:p>
          <w:p w14:paraId="41ADA1FC" w14:textId="66054BD6" w:rsidR="003459D1" w:rsidRPr="001C6BD6" w:rsidRDefault="002353B4" w:rsidP="00ED3043">
            <w:pPr>
              <w:spacing w:before="0" w:after="0"/>
              <w:jc w:val="both"/>
              <w:rPr>
                <w:rFonts w:ascii="Arial" w:hAnsi="Arial" w:cs="Arial"/>
                <w:lang w:val="en-US"/>
              </w:rPr>
            </w:pPr>
            <w:r w:rsidRPr="001C6BD6">
              <w:rPr>
                <w:rFonts w:ascii="Arial" w:hAnsi="Arial" w:cs="Arial"/>
                <w:lang w:val="en-US"/>
              </w:rPr>
              <w:t>Resp</w:t>
            </w:r>
            <w:r w:rsidR="003459D1" w:rsidRPr="001C6BD6">
              <w:rPr>
                <w:rFonts w:ascii="Arial" w:hAnsi="Arial" w:cs="Arial"/>
                <w:lang w:val="en-US"/>
              </w:rPr>
              <w:t xml:space="preserve">.: BNPP                                          </w:t>
            </w:r>
            <w:r w:rsidRPr="001C6BD6">
              <w:rPr>
                <w:rFonts w:ascii="Arial" w:hAnsi="Arial" w:cs="Arial"/>
                <w:lang w:val="en-US"/>
              </w:rPr>
              <w:t>Deadline</w:t>
            </w:r>
            <w:r w:rsidR="003459D1" w:rsidRPr="001C6BD6">
              <w:rPr>
                <w:rFonts w:ascii="Arial" w:hAnsi="Arial" w:cs="Arial"/>
                <w:lang w:val="en-US"/>
              </w:rPr>
              <w:t xml:space="preserve">: </w:t>
            </w:r>
            <w:r w:rsidRPr="001C6BD6">
              <w:rPr>
                <w:rFonts w:ascii="Arial" w:hAnsi="Arial" w:cs="Arial"/>
                <w:lang w:val="en-US"/>
              </w:rPr>
              <w:t xml:space="preserve">After </w:t>
            </w:r>
            <w:r w:rsidR="00C75B46" w:rsidRPr="001C6BD6">
              <w:rPr>
                <w:rFonts w:ascii="Arial" w:hAnsi="Arial" w:cs="Arial"/>
                <w:lang w:val="en-US"/>
              </w:rPr>
              <w:t xml:space="preserve">the </w:t>
            </w:r>
            <w:r w:rsidRPr="001C6BD6">
              <w:rPr>
                <w:rFonts w:ascii="Arial" w:hAnsi="Arial" w:cs="Arial"/>
                <w:lang w:val="en-US"/>
              </w:rPr>
              <w:t>end of</w:t>
            </w:r>
            <w:r w:rsidR="003459D1" w:rsidRPr="001C6BD6">
              <w:rPr>
                <w:rFonts w:ascii="Arial" w:hAnsi="Arial" w:cs="Arial"/>
                <w:lang w:val="en-US"/>
              </w:rPr>
              <w:t xml:space="preserve"> 7</w:t>
            </w:r>
            <w:r w:rsidRPr="001C6BD6">
              <w:rPr>
                <w:rFonts w:ascii="Arial" w:hAnsi="Arial" w:cs="Arial"/>
                <w:vertAlign w:val="superscript"/>
                <w:lang w:val="en-US"/>
              </w:rPr>
              <w:t>th</w:t>
            </w:r>
            <w:r w:rsidRPr="001C6BD6">
              <w:rPr>
                <w:rFonts w:ascii="Arial" w:hAnsi="Arial" w:cs="Arial"/>
                <w:lang w:val="en-US"/>
              </w:rPr>
              <w:t xml:space="preserve"> fuel cycle</w:t>
            </w:r>
            <w:r w:rsidR="003459D1" w:rsidRPr="001C6BD6">
              <w:rPr>
                <w:rFonts w:ascii="Arial" w:hAnsi="Arial" w:cs="Arial"/>
                <w:lang w:val="en-US"/>
              </w:rPr>
              <w:t xml:space="preserve"> </w:t>
            </w:r>
            <w:r w:rsidRPr="001C6BD6">
              <w:rPr>
                <w:rFonts w:ascii="Arial" w:hAnsi="Arial" w:cs="Arial"/>
                <w:lang w:val="en-US"/>
              </w:rPr>
              <w:t>of</w:t>
            </w:r>
            <w:r w:rsidR="003459D1" w:rsidRPr="001C6BD6">
              <w:rPr>
                <w:rFonts w:ascii="Arial" w:hAnsi="Arial" w:cs="Arial"/>
                <w:lang w:val="en-US"/>
              </w:rPr>
              <w:t xml:space="preserve"> BNPP-1</w:t>
            </w:r>
          </w:p>
          <w:p w14:paraId="25438929" w14:textId="03E2A1BF" w:rsidR="00E35CC5" w:rsidRPr="00F0263C" w:rsidRDefault="006D7F06" w:rsidP="00ED3043">
            <w:pPr>
              <w:spacing w:before="0" w:after="0"/>
              <w:jc w:val="both"/>
              <w:rPr>
                <w:rFonts w:ascii="Arial" w:hAnsi="Arial" w:cs="Arial"/>
              </w:rPr>
            </w:pPr>
            <w:r w:rsidRPr="00AE7C57">
              <w:rPr>
                <w:rFonts w:ascii="Arial" w:hAnsi="Arial" w:cs="Arial"/>
              </w:rPr>
              <w:t xml:space="preserve">13. Предоставить </w:t>
            </w:r>
            <w:r>
              <w:rPr>
                <w:rFonts w:ascii="Arial" w:hAnsi="Arial" w:cs="Arial"/>
              </w:rPr>
              <w:t xml:space="preserve">в </w:t>
            </w:r>
            <w:r w:rsidRPr="00AE7C57">
              <w:rPr>
                <w:rFonts w:ascii="Arial" w:hAnsi="Arial" w:cs="Arial"/>
                <w:lang w:val="en-US"/>
              </w:rPr>
              <w:t>NPPD</w:t>
            </w:r>
            <w:r w:rsidRPr="00AE7C57">
              <w:rPr>
                <w:rFonts w:ascii="Arial" w:hAnsi="Arial" w:cs="Arial"/>
              </w:rPr>
              <w:t xml:space="preserve"> информацию, связанную с </w:t>
            </w:r>
            <w:r>
              <w:rPr>
                <w:rFonts w:ascii="Arial" w:hAnsi="Arial" w:cs="Arial"/>
              </w:rPr>
              <w:t>эксплуатацией</w:t>
            </w:r>
            <w:r w:rsidRPr="00AE7C57">
              <w:rPr>
                <w:rFonts w:ascii="Arial" w:hAnsi="Arial" w:cs="Arial"/>
              </w:rPr>
              <w:t xml:space="preserve"> ТВС-2М </w:t>
            </w:r>
            <w:r>
              <w:rPr>
                <w:rFonts w:ascii="Arial" w:hAnsi="Arial" w:cs="Arial"/>
              </w:rPr>
              <w:t>в</w:t>
            </w:r>
            <w:r w:rsidRPr="00AE7C57">
              <w:rPr>
                <w:rFonts w:ascii="Arial" w:hAnsi="Arial" w:cs="Arial"/>
              </w:rPr>
              <w:t xml:space="preserve"> седьмом </w:t>
            </w:r>
            <w:r>
              <w:rPr>
                <w:rFonts w:ascii="Arial" w:hAnsi="Arial" w:cs="Arial"/>
              </w:rPr>
              <w:t xml:space="preserve">топливном </w:t>
            </w:r>
            <w:r w:rsidRPr="00AE7C57">
              <w:rPr>
                <w:rFonts w:ascii="Arial" w:hAnsi="Arial" w:cs="Arial"/>
              </w:rPr>
              <w:t xml:space="preserve">цикле с целью </w:t>
            </w:r>
            <w:r>
              <w:rPr>
                <w:rFonts w:ascii="Arial" w:hAnsi="Arial" w:cs="Arial"/>
              </w:rPr>
              <w:t>её направления</w:t>
            </w:r>
            <w:r w:rsidRPr="00AE7C57">
              <w:rPr>
                <w:rFonts w:ascii="Arial" w:hAnsi="Arial" w:cs="Arial"/>
              </w:rPr>
              <w:t xml:space="preserve"> </w:t>
            </w:r>
            <w:r>
              <w:rPr>
                <w:rFonts w:ascii="Arial" w:hAnsi="Arial" w:cs="Arial"/>
              </w:rPr>
              <w:t>П</w:t>
            </w:r>
            <w:r w:rsidRPr="00AE7C57">
              <w:rPr>
                <w:rFonts w:ascii="Arial" w:hAnsi="Arial" w:cs="Arial"/>
              </w:rPr>
              <w:t>одрядчику.</w:t>
            </w:r>
          </w:p>
          <w:p w14:paraId="41ADA1FD" w14:textId="717B6383" w:rsidR="003F6D88" w:rsidRPr="00E35CC5" w:rsidRDefault="00E35CC5" w:rsidP="00ED3043">
            <w:pPr>
              <w:spacing w:before="0" w:after="0"/>
              <w:jc w:val="both"/>
              <w:rPr>
                <w:rFonts w:ascii="Arial" w:hAnsi="Arial" w:cs="Arial"/>
              </w:rPr>
            </w:pPr>
            <w:r w:rsidRPr="00E35CC5">
              <w:rPr>
                <w:rFonts w:ascii="Arial" w:hAnsi="Arial" w:cs="Arial"/>
              </w:rPr>
              <w:t>Отв</w:t>
            </w:r>
            <w:r>
              <w:rPr>
                <w:rFonts w:ascii="Arial" w:hAnsi="Arial" w:cs="Arial"/>
              </w:rPr>
              <w:t>.</w:t>
            </w:r>
            <w:r w:rsidRPr="00E35CC5">
              <w:rPr>
                <w:rFonts w:ascii="Arial" w:hAnsi="Arial" w:cs="Arial"/>
              </w:rPr>
              <w:t xml:space="preserve">: </w:t>
            </w:r>
            <w:r w:rsidRPr="009D6771">
              <w:rPr>
                <w:rFonts w:ascii="Arial" w:hAnsi="Arial"/>
              </w:rPr>
              <w:t>АЭС</w:t>
            </w:r>
            <w:r w:rsidRPr="00F204D8">
              <w:rPr>
                <w:rFonts w:ascii="Arial" w:hAnsi="Arial" w:cs="Arial"/>
              </w:rPr>
              <w:t xml:space="preserve"> Бушер</w:t>
            </w:r>
            <w:r w:rsidRPr="00E35CC5">
              <w:rPr>
                <w:rFonts w:ascii="Arial" w:hAnsi="Arial" w:cs="Arial"/>
              </w:rPr>
              <w:t xml:space="preserve"> </w:t>
            </w:r>
            <w:r>
              <w:rPr>
                <w:rFonts w:ascii="Arial" w:hAnsi="Arial" w:cs="Arial"/>
              </w:rPr>
              <w:t xml:space="preserve">                                 </w:t>
            </w:r>
            <w:r w:rsidRPr="00E35CC5">
              <w:rPr>
                <w:rFonts w:ascii="Arial" w:hAnsi="Arial" w:cs="Arial"/>
              </w:rPr>
              <w:t xml:space="preserve">Срок: после окончания седьмого цикла </w:t>
            </w:r>
            <w:r w:rsidR="00B75EA4">
              <w:rPr>
                <w:rFonts w:ascii="Arial" w:hAnsi="Arial" w:cs="Arial"/>
              </w:rPr>
              <w:t>Блока №1 АЭС Бушер</w:t>
            </w:r>
          </w:p>
          <w:p w14:paraId="476B861D" w14:textId="77777777" w:rsidR="00E35CC5" w:rsidRDefault="00E35CC5" w:rsidP="00ED3043">
            <w:pPr>
              <w:spacing w:before="0" w:after="0"/>
              <w:rPr>
                <w:rFonts w:ascii="Arial" w:hAnsi="Arial" w:cs="Arial"/>
              </w:rPr>
            </w:pPr>
          </w:p>
          <w:p w14:paraId="41ADA1FE" w14:textId="5F33DD5E" w:rsidR="0060634E" w:rsidRPr="001C6BD6" w:rsidRDefault="0060634E" w:rsidP="00ED3043">
            <w:pPr>
              <w:pStyle w:val="ListParagraph"/>
              <w:numPr>
                <w:ilvl w:val="0"/>
                <w:numId w:val="16"/>
              </w:numPr>
              <w:tabs>
                <w:tab w:val="left" w:pos="356"/>
              </w:tabs>
              <w:spacing w:before="60" w:after="60" w:line="240" w:lineRule="atLeast"/>
              <w:ind w:left="0" w:firstLine="0"/>
              <w:jc w:val="both"/>
              <w:rPr>
                <w:rFonts w:ascii="Arial" w:hAnsi="Arial" w:cs="Arial"/>
                <w:sz w:val="24"/>
                <w:szCs w:val="24"/>
                <w:lang w:val="en-US"/>
              </w:rPr>
            </w:pPr>
            <w:r w:rsidRPr="001C6BD6">
              <w:rPr>
                <w:rFonts w:ascii="Arial" w:hAnsi="Arial" w:cs="Arial"/>
                <w:sz w:val="24"/>
                <w:szCs w:val="24"/>
                <w:lang w:val="en-US"/>
              </w:rPr>
              <w:t>Modify assigned appendices to the BNPP-1 Fuel Contract No.08843672 / 50293-09D 08.08.1995 and finalize amendment No.4.</w:t>
            </w:r>
          </w:p>
          <w:p w14:paraId="41ADA1FF" w14:textId="0C956111" w:rsidR="0060634E" w:rsidRPr="001C6BD6" w:rsidRDefault="0060634E" w:rsidP="00ED3043">
            <w:pPr>
              <w:spacing w:before="0" w:after="0"/>
              <w:jc w:val="both"/>
              <w:rPr>
                <w:rFonts w:ascii="Arial" w:hAnsi="Arial" w:cs="Arial"/>
                <w:lang w:val="en-US"/>
              </w:rPr>
            </w:pPr>
            <w:r w:rsidRPr="001C6BD6">
              <w:rPr>
                <w:rFonts w:ascii="Arial" w:hAnsi="Arial" w:cs="Arial"/>
                <w:lang w:val="en-US"/>
              </w:rPr>
              <w:t>Resp.: NPPD</w:t>
            </w:r>
            <w:r w:rsidR="00D6366B" w:rsidRPr="001C6BD6">
              <w:rPr>
                <w:rFonts w:ascii="Arial" w:hAnsi="Arial" w:cs="Arial"/>
                <w:lang w:val="en-US"/>
              </w:rPr>
              <w:t>, JSC TVEL</w:t>
            </w:r>
            <w:r w:rsidRPr="001C6BD6">
              <w:rPr>
                <w:rFonts w:ascii="Arial" w:hAnsi="Arial" w:cs="Arial"/>
                <w:lang w:val="en-US"/>
              </w:rPr>
              <w:t xml:space="preserve">                                             Deadline: </w:t>
            </w:r>
            <w:r w:rsidR="00E1200D" w:rsidRPr="001C6BD6">
              <w:rPr>
                <w:rFonts w:ascii="Arial" w:hAnsi="Arial" w:cs="Arial"/>
                <w:lang w:val="en-US"/>
              </w:rPr>
              <w:t>2020</w:t>
            </w:r>
          </w:p>
          <w:p w14:paraId="27152858" w14:textId="2F127F55" w:rsidR="00E35CC5" w:rsidRPr="00E35CC5" w:rsidRDefault="006D7F06" w:rsidP="00ED3043">
            <w:pPr>
              <w:spacing w:before="0" w:after="0"/>
              <w:jc w:val="both"/>
              <w:rPr>
                <w:rFonts w:ascii="Arial" w:hAnsi="Arial" w:cs="Arial"/>
              </w:rPr>
            </w:pPr>
            <w:r w:rsidRPr="00AE7C57">
              <w:rPr>
                <w:rFonts w:ascii="Arial" w:hAnsi="Arial" w:cs="Arial"/>
              </w:rPr>
              <w:t xml:space="preserve">14. Модифицировать приложения к контракту топлива </w:t>
            </w:r>
            <w:r w:rsidR="00B75EA4">
              <w:rPr>
                <w:rFonts w:ascii="Arial" w:hAnsi="Arial"/>
              </w:rPr>
              <w:t xml:space="preserve">Блока №1 </w:t>
            </w:r>
            <w:r w:rsidR="00D02A9F">
              <w:rPr>
                <w:rFonts w:ascii="Arial" w:hAnsi="Arial"/>
              </w:rPr>
              <w:t xml:space="preserve">АЭС Бушер </w:t>
            </w:r>
            <w:r w:rsidRPr="00AE7C57">
              <w:rPr>
                <w:rFonts w:ascii="Arial" w:hAnsi="Arial" w:cs="Arial"/>
                <w:lang w:val="en-US"/>
              </w:rPr>
              <w:t>No</w:t>
            </w:r>
            <w:r w:rsidRPr="00AE7C57">
              <w:rPr>
                <w:rFonts w:ascii="Arial" w:hAnsi="Arial" w:cs="Arial"/>
              </w:rPr>
              <w:t>.08843672 / 50293-09</w:t>
            </w:r>
            <w:r w:rsidRPr="00AE7C57">
              <w:rPr>
                <w:rFonts w:ascii="Arial" w:hAnsi="Arial" w:cs="Arial"/>
                <w:lang w:val="en-US"/>
              </w:rPr>
              <w:t>D</w:t>
            </w:r>
            <w:r w:rsidRPr="00AE7C57">
              <w:rPr>
                <w:rFonts w:ascii="Arial" w:hAnsi="Arial" w:cs="Arial"/>
              </w:rPr>
              <w:t xml:space="preserve"> 08.08.1995 и завершить корректировку </w:t>
            </w:r>
            <w:r w:rsidRPr="00AE7C57">
              <w:rPr>
                <w:rFonts w:ascii="Arial" w:hAnsi="Arial" w:cs="Arial"/>
                <w:lang w:val="en-US"/>
              </w:rPr>
              <w:t>No</w:t>
            </w:r>
            <w:r w:rsidRPr="00AE7C57">
              <w:rPr>
                <w:rFonts w:ascii="Arial" w:hAnsi="Arial" w:cs="Arial"/>
              </w:rPr>
              <w:t>.4.</w:t>
            </w:r>
          </w:p>
          <w:p w14:paraId="41ADA200" w14:textId="1CC79F7E" w:rsidR="0060634E" w:rsidRPr="00E35CC5" w:rsidRDefault="00E35CC5" w:rsidP="00ED3043">
            <w:pPr>
              <w:spacing w:before="0" w:after="0"/>
              <w:jc w:val="both"/>
              <w:rPr>
                <w:rFonts w:ascii="Arial" w:hAnsi="Arial" w:cs="Arial"/>
              </w:rPr>
            </w:pPr>
            <w:r w:rsidRPr="00E35CC5">
              <w:rPr>
                <w:rFonts w:ascii="Arial" w:hAnsi="Arial" w:cs="Arial"/>
              </w:rPr>
              <w:t>Отв</w:t>
            </w:r>
            <w:r>
              <w:rPr>
                <w:rFonts w:ascii="Arial" w:hAnsi="Arial" w:cs="Arial"/>
              </w:rPr>
              <w:t>.</w:t>
            </w:r>
            <w:r w:rsidRPr="00E35CC5">
              <w:rPr>
                <w:rFonts w:ascii="Arial" w:hAnsi="Arial" w:cs="Arial"/>
              </w:rPr>
              <w:t xml:space="preserve">: </w:t>
            </w:r>
            <w:r w:rsidRPr="00E35CC5">
              <w:rPr>
                <w:rFonts w:ascii="Arial" w:hAnsi="Arial" w:cs="Arial"/>
                <w:lang w:val="en-US"/>
              </w:rPr>
              <w:t>NPPD</w:t>
            </w:r>
            <w:r w:rsidRPr="00E35CC5">
              <w:rPr>
                <w:rFonts w:ascii="Arial" w:hAnsi="Arial" w:cs="Arial"/>
              </w:rPr>
              <w:t xml:space="preserve">, </w:t>
            </w:r>
            <w:r w:rsidRPr="00167789">
              <w:rPr>
                <w:rFonts w:ascii="Arial" w:hAnsi="Arial"/>
              </w:rPr>
              <w:t>АО «ТВЭЛ»</w:t>
            </w:r>
            <w:r w:rsidRPr="00E35CC5">
              <w:rPr>
                <w:rFonts w:ascii="Arial" w:hAnsi="Arial" w:cs="Arial"/>
              </w:rPr>
              <w:t xml:space="preserve">                                </w:t>
            </w:r>
            <w:r>
              <w:rPr>
                <w:rFonts w:ascii="Arial" w:hAnsi="Arial" w:cs="Arial"/>
              </w:rPr>
              <w:t xml:space="preserve">     </w:t>
            </w:r>
            <w:r w:rsidRPr="00E35CC5">
              <w:rPr>
                <w:rFonts w:ascii="Arial" w:hAnsi="Arial" w:cs="Arial"/>
              </w:rPr>
              <w:t xml:space="preserve">       Срок: 2020</w:t>
            </w:r>
          </w:p>
          <w:p w14:paraId="7E799DD9" w14:textId="77777777" w:rsidR="00E35CC5" w:rsidRPr="00E35CC5" w:rsidRDefault="00E35CC5" w:rsidP="00ED3043">
            <w:pPr>
              <w:spacing w:before="0" w:after="0"/>
              <w:jc w:val="both"/>
              <w:rPr>
                <w:rFonts w:ascii="Arial" w:hAnsi="Arial" w:cs="Arial"/>
              </w:rPr>
            </w:pPr>
          </w:p>
          <w:p w14:paraId="41ADA201" w14:textId="19928BCE" w:rsidR="0060634E" w:rsidRPr="001C6BD6" w:rsidRDefault="009E4D52" w:rsidP="00ED304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 xml:space="preserve">Adjust and </w:t>
            </w:r>
            <w:r w:rsidRPr="001C6BD6">
              <w:rPr>
                <w:rFonts w:ascii="Arial" w:hAnsi="Arial" w:cs="Arial"/>
                <w:sz w:val="24"/>
                <w:szCs w:val="24"/>
                <w:lang w:val="en-US"/>
              </w:rPr>
              <w:t>improve</w:t>
            </w:r>
            <w:r w:rsidR="00E1200D" w:rsidRPr="001C6BD6">
              <w:rPr>
                <w:rFonts w:ascii="Arial" w:hAnsi="Arial"/>
                <w:sz w:val="24"/>
                <w:szCs w:val="24"/>
                <w:lang w:val="en-US"/>
              </w:rPr>
              <w:t xml:space="preserve"> </w:t>
            </w:r>
            <w:r w:rsidR="0060634E" w:rsidRPr="001C6BD6">
              <w:rPr>
                <w:rFonts w:ascii="Arial" w:hAnsi="Arial"/>
                <w:sz w:val="24"/>
                <w:szCs w:val="24"/>
                <w:lang w:val="en-US"/>
              </w:rPr>
              <w:t>Full Scope Simulator (FSS) based on TVS-2M implementation at BNPP-1 in order to train BNPP-1 operators according to design change of reactor core.</w:t>
            </w:r>
          </w:p>
          <w:p w14:paraId="313E6849" w14:textId="77777777" w:rsidR="00BE6419" w:rsidRPr="00F0263C" w:rsidRDefault="0060634E" w:rsidP="00ED3043">
            <w:pPr>
              <w:spacing w:before="0" w:after="0"/>
              <w:jc w:val="both"/>
              <w:rPr>
                <w:rFonts w:ascii="Arial" w:hAnsi="Arial"/>
                <w:lang w:val="en-US"/>
              </w:rPr>
            </w:pPr>
            <w:r w:rsidRPr="001C6BD6">
              <w:rPr>
                <w:rFonts w:ascii="Arial" w:hAnsi="Arial"/>
                <w:lang w:val="en-US"/>
              </w:rPr>
              <w:t xml:space="preserve">Resp.: </w:t>
            </w:r>
            <w:r w:rsidR="00D34971" w:rsidRPr="001C6BD6">
              <w:rPr>
                <w:rFonts w:ascii="Arial" w:hAnsi="Arial" w:cs="Arial"/>
                <w:lang w:val="en-US"/>
              </w:rPr>
              <w:t>BNPP(</w:t>
            </w:r>
            <w:r w:rsidR="00883E90" w:rsidRPr="001C6BD6">
              <w:rPr>
                <w:rFonts w:ascii="Arial" w:hAnsi="Arial" w:cs="Arial"/>
                <w:lang w:val="en-US"/>
              </w:rPr>
              <w:t>HRMTC</w:t>
            </w:r>
            <w:r w:rsidR="00D34971" w:rsidRPr="001C6BD6">
              <w:rPr>
                <w:rFonts w:ascii="Arial" w:hAnsi="Arial" w:cs="Arial"/>
                <w:lang w:val="en-US"/>
              </w:rPr>
              <w:t xml:space="preserve">)                             </w:t>
            </w:r>
            <w:r w:rsidR="009E79A1" w:rsidRPr="001C6BD6">
              <w:rPr>
                <w:rFonts w:ascii="Arial" w:hAnsi="Arial"/>
                <w:lang w:val="en-US"/>
              </w:rPr>
              <w:t xml:space="preserve"> </w:t>
            </w:r>
            <w:r w:rsidR="009B5915" w:rsidRPr="001C6BD6">
              <w:rPr>
                <w:rFonts w:ascii="Arial" w:hAnsi="Arial"/>
                <w:lang w:val="en-US"/>
              </w:rPr>
              <w:t>Deadline: During</w:t>
            </w:r>
            <w:r w:rsidR="00D01D1B" w:rsidRPr="001C6BD6">
              <w:rPr>
                <w:rFonts w:ascii="Arial" w:hAnsi="Arial"/>
                <w:lang w:val="en-US" w:bidi="fa-IR"/>
              </w:rPr>
              <w:t xml:space="preserve"> </w:t>
            </w:r>
            <w:r w:rsidRPr="001C6BD6">
              <w:rPr>
                <w:rFonts w:ascii="Arial" w:hAnsi="Arial"/>
                <w:lang w:val="en-US"/>
              </w:rPr>
              <w:t>7</w:t>
            </w:r>
            <w:r w:rsidRPr="001C6BD6">
              <w:rPr>
                <w:rFonts w:ascii="Arial" w:hAnsi="Arial"/>
                <w:vertAlign w:val="superscript"/>
                <w:lang w:val="en-US"/>
              </w:rPr>
              <w:t>th</w:t>
            </w:r>
            <w:r w:rsidRPr="001C6BD6">
              <w:rPr>
                <w:rFonts w:ascii="Arial" w:hAnsi="Arial"/>
                <w:lang w:val="en-US"/>
              </w:rPr>
              <w:t xml:space="preserve"> cycle of BNPP-1</w:t>
            </w:r>
          </w:p>
          <w:p w14:paraId="1F2AD9B6" w14:textId="687D67C0" w:rsidR="00E35CC5" w:rsidRDefault="006A7797" w:rsidP="00ED3043">
            <w:pPr>
              <w:spacing w:before="0" w:after="0"/>
              <w:jc w:val="both"/>
              <w:rPr>
                <w:rFonts w:ascii="Arial" w:hAnsi="Arial" w:cs="Arial"/>
              </w:rPr>
            </w:pPr>
            <w:r w:rsidRPr="00AE7C57">
              <w:rPr>
                <w:rFonts w:ascii="Arial" w:hAnsi="Arial" w:cs="Arial"/>
              </w:rPr>
              <w:lastRenderedPageBreak/>
              <w:t xml:space="preserve">15. Настроить и улучшить </w:t>
            </w:r>
            <w:r>
              <w:rPr>
                <w:rFonts w:ascii="Arial" w:hAnsi="Arial" w:cs="Arial"/>
              </w:rPr>
              <w:t>полномасштабный тренажёр</w:t>
            </w:r>
            <w:r w:rsidRPr="00AE7C57">
              <w:rPr>
                <w:rFonts w:ascii="Arial" w:hAnsi="Arial" w:cs="Arial"/>
              </w:rPr>
              <w:t xml:space="preserve"> (</w:t>
            </w:r>
            <w:r>
              <w:rPr>
                <w:rFonts w:ascii="Arial" w:hAnsi="Arial" w:cs="Arial"/>
              </w:rPr>
              <w:t>ПМТ</w:t>
            </w:r>
            <w:r w:rsidRPr="00AE7C57">
              <w:rPr>
                <w:rFonts w:ascii="Arial" w:hAnsi="Arial" w:cs="Arial"/>
              </w:rPr>
              <w:t xml:space="preserve">) на основе внедрения ТВС-2М на </w:t>
            </w:r>
            <w:r w:rsidR="00D02A9F">
              <w:rPr>
                <w:rFonts w:ascii="Arial" w:hAnsi="Arial"/>
              </w:rPr>
              <w:t>АЭС Бушер Блок №1</w:t>
            </w:r>
            <w:r w:rsidRPr="00AE7C57">
              <w:rPr>
                <w:rFonts w:ascii="Arial" w:hAnsi="Arial" w:cs="Arial"/>
              </w:rPr>
              <w:t xml:space="preserve"> с целью обучения операторов </w:t>
            </w:r>
            <w:r w:rsidR="00B75EA4">
              <w:rPr>
                <w:rFonts w:ascii="Arial" w:hAnsi="Arial"/>
              </w:rPr>
              <w:t xml:space="preserve">Блока №1 </w:t>
            </w:r>
            <w:r w:rsidR="00D02A9F">
              <w:rPr>
                <w:rFonts w:ascii="Arial" w:hAnsi="Arial"/>
              </w:rPr>
              <w:t xml:space="preserve">АЭС Бушер </w:t>
            </w:r>
            <w:r w:rsidRPr="00AE7C57">
              <w:rPr>
                <w:rFonts w:ascii="Arial" w:hAnsi="Arial" w:cs="Arial"/>
              </w:rPr>
              <w:t>в соответствии с изменениями активной зоны.</w:t>
            </w:r>
          </w:p>
          <w:p w14:paraId="41ADA202" w14:textId="5A56F2C6" w:rsidR="000B76D4" w:rsidRPr="00E35CC5" w:rsidRDefault="000B76D4" w:rsidP="00ED3043">
            <w:pPr>
              <w:spacing w:before="0" w:after="0"/>
              <w:jc w:val="both"/>
              <w:rPr>
                <w:rFonts w:ascii="Arial" w:hAnsi="Arial" w:cs="Arial"/>
              </w:rPr>
            </w:pPr>
            <w:r w:rsidRPr="00E35CC5">
              <w:rPr>
                <w:rFonts w:ascii="Arial" w:hAnsi="Arial" w:cs="Arial"/>
              </w:rPr>
              <w:t>Отв</w:t>
            </w:r>
            <w:r>
              <w:rPr>
                <w:rFonts w:ascii="Arial" w:hAnsi="Arial" w:cs="Arial"/>
              </w:rPr>
              <w:t>.</w:t>
            </w:r>
            <w:r w:rsidRPr="00E35CC5">
              <w:rPr>
                <w:rFonts w:ascii="Arial" w:hAnsi="Arial" w:cs="Arial"/>
              </w:rPr>
              <w:t xml:space="preserve">: </w:t>
            </w:r>
            <w:r w:rsidRPr="009D6771">
              <w:rPr>
                <w:rFonts w:ascii="Arial" w:hAnsi="Arial"/>
              </w:rPr>
              <w:t>АЭС</w:t>
            </w:r>
            <w:r w:rsidRPr="00F204D8">
              <w:rPr>
                <w:rFonts w:ascii="Arial" w:hAnsi="Arial" w:cs="Arial"/>
              </w:rPr>
              <w:t xml:space="preserve"> Бушер</w:t>
            </w:r>
            <w:r>
              <w:rPr>
                <w:rFonts w:ascii="Arial" w:hAnsi="Arial" w:cs="Arial"/>
              </w:rPr>
              <w:t xml:space="preserve"> (</w:t>
            </w:r>
            <w:r w:rsidRPr="002E44C3">
              <w:rPr>
                <w:rFonts w:asciiTheme="minorBidi" w:hAnsiTheme="minorBidi" w:cstheme="minorBidi"/>
              </w:rPr>
              <w:t>ЦОиУП</w:t>
            </w:r>
            <w:r>
              <w:rPr>
                <w:rFonts w:ascii="Arial" w:hAnsi="Arial" w:cs="Arial"/>
              </w:rPr>
              <w:t>)</w:t>
            </w:r>
            <w:r w:rsidRPr="00E35CC5">
              <w:rPr>
                <w:rFonts w:ascii="Arial" w:hAnsi="Arial" w:cs="Arial"/>
              </w:rPr>
              <w:t xml:space="preserve"> </w:t>
            </w:r>
            <w:r>
              <w:rPr>
                <w:rFonts w:ascii="Arial" w:hAnsi="Arial" w:cs="Arial"/>
              </w:rPr>
              <w:t xml:space="preserve">                     </w:t>
            </w:r>
            <w:r w:rsidRPr="00E35CC5">
              <w:rPr>
                <w:rFonts w:ascii="Arial" w:hAnsi="Arial" w:cs="Arial"/>
              </w:rPr>
              <w:t xml:space="preserve">Срок: </w:t>
            </w:r>
            <w:r w:rsidRPr="000B76D4">
              <w:rPr>
                <w:rFonts w:ascii="Arial" w:hAnsi="Arial" w:cs="Arial"/>
              </w:rPr>
              <w:t xml:space="preserve">в течение седьмого цикла </w:t>
            </w:r>
            <w:r w:rsidR="00B75EA4">
              <w:rPr>
                <w:rFonts w:ascii="Arial" w:hAnsi="Arial" w:cs="Arial"/>
              </w:rPr>
              <w:t>Блока №1 АЭС Бушер</w:t>
            </w:r>
          </w:p>
        </w:tc>
      </w:tr>
      <w:tr w:rsidR="008C1380" w:rsidRPr="004B2A3C" w14:paraId="41ADA206" w14:textId="77777777" w:rsidTr="00D77EB4">
        <w:trPr>
          <w:trHeight w:val="220"/>
          <w:jc w:val="center"/>
        </w:trPr>
        <w:tc>
          <w:tcPr>
            <w:tcW w:w="543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41ADA204" w14:textId="498C5EF1" w:rsidR="008C1380" w:rsidRPr="006A7797" w:rsidRDefault="006A7797" w:rsidP="00ED3043">
            <w:pPr>
              <w:jc w:val="both"/>
              <w:rPr>
                <w:rFonts w:ascii="Arial" w:hAnsi="Arial" w:cs="Arial"/>
              </w:rPr>
            </w:pPr>
            <w:r w:rsidRPr="004B2A3C">
              <w:rPr>
                <w:rFonts w:ascii="Arial" w:hAnsi="Arial" w:cs="Arial"/>
                <w:b/>
                <w:bCs/>
                <w:lang w:val="en-US"/>
              </w:rPr>
              <w:lastRenderedPageBreak/>
              <w:t>UPDATING</w:t>
            </w:r>
            <w:r w:rsidRPr="006A7797">
              <w:rPr>
                <w:rFonts w:ascii="Arial" w:hAnsi="Arial" w:cs="Arial"/>
                <w:b/>
                <w:bCs/>
              </w:rPr>
              <w:t xml:space="preserve"> </w:t>
            </w:r>
            <w:r w:rsidRPr="004B2A3C">
              <w:rPr>
                <w:rFonts w:ascii="Arial" w:hAnsi="Arial" w:cs="Arial"/>
                <w:b/>
                <w:bCs/>
                <w:lang w:val="en-US"/>
              </w:rPr>
              <w:t>OF</w:t>
            </w:r>
            <w:r w:rsidRPr="006A7797">
              <w:rPr>
                <w:rFonts w:ascii="Arial" w:hAnsi="Arial" w:cs="Arial"/>
                <w:b/>
                <w:bCs/>
              </w:rPr>
              <w:t xml:space="preserve"> </w:t>
            </w:r>
            <w:r w:rsidRPr="004B2A3C">
              <w:rPr>
                <w:rFonts w:ascii="Arial" w:hAnsi="Arial" w:cs="Arial"/>
                <w:b/>
                <w:bCs/>
                <w:lang w:val="en-US"/>
              </w:rPr>
              <w:t>DOCUMENTS</w:t>
            </w:r>
            <w:r w:rsidR="008C1380" w:rsidRPr="006A7797">
              <w:rPr>
                <w:rFonts w:ascii="Arial" w:hAnsi="Arial" w:cs="Arial"/>
              </w:rPr>
              <w:t>:</w:t>
            </w:r>
          </w:p>
        </w:tc>
        <w:tc>
          <w:tcPr>
            <w:tcW w:w="5189" w:type="dxa"/>
            <w:tcBorders>
              <w:top w:val="single" w:sz="4" w:space="0" w:color="auto"/>
              <w:bottom w:val="single" w:sz="4" w:space="0" w:color="auto"/>
              <w:right w:val="single" w:sz="4" w:space="0" w:color="auto"/>
            </w:tcBorders>
            <w:shd w:val="clear" w:color="auto" w:fill="BFBFBF" w:themeFill="background1" w:themeFillShade="BF"/>
            <w:vAlign w:val="center"/>
          </w:tcPr>
          <w:p w14:paraId="41ADA205" w14:textId="43A6F170" w:rsidR="008C1380" w:rsidRPr="004B2A3C" w:rsidRDefault="006A7797" w:rsidP="00ED3043">
            <w:pPr>
              <w:jc w:val="both"/>
              <w:rPr>
                <w:rFonts w:ascii="Arial" w:hAnsi="Arial" w:cs="Arial"/>
                <w:lang w:val="en-US"/>
              </w:rPr>
            </w:pPr>
            <w:r w:rsidRPr="004B2A3C">
              <w:rPr>
                <w:rFonts w:ascii="Arial" w:hAnsi="Arial" w:cs="Arial"/>
                <w:b/>
                <w:bCs/>
              </w:rPr>
              <w:t>КОРРЕКТИРОВКА</w:t>
            </w:r>
            <w:r w:rsidRPr="006A7797">
              <w:rPr>
                <w:rFonts w:ascii="Arial" w:hAnsi="Arial" w:cs="Arial"/>
                <w:b/>
                <w:bCs/>
              </w:rPr>
              <w:t xml:space="preserve"> </w:t>
            </w:r>
            <w:r w:rsidRPr="004B2A3C">
              <w:rPr>
                <w:rFonts w:ascii="Arial" w:hAnsi="Arial" w:cs="Arial"/>
                <w:b/>
                <w:bCs/>
              </w:rPr>
              <w:t>ДОКУМЕНТАЦИИ</w:t>
            </w:r>
            <w:r w:rsidR="008C1380" w:rsidRPr="004B2A3C">
              <w:rPr>
                <w:rFonts w:ascii="Arial" w:hAnsi="Arial" w:cs="Arial"/>
                <w:lang w:val="en-US"/>
              </w:rPr>
              <w:t>:</w:t>
            </w:r>
          </w:p>
        </w:tc>
      </w:tr>
      <w:tr w:rsidR="00DB746D" w:rsidRPr="000B76D4" w14:paraId="41ADA210" w14:textId="77777777" w:rsidTr="00D77EB4">
        <w:trPr>
          <w:trHeight w:val="220"/>
          <w:jc w:val="center"/>
        </w:trPr>
        <w:tc>
          <w:tcPr>
            <w:tcW w:w="10622" w:type="dxa"/>
            <w:gridSpan w:val="4"/>
            <w:tcBorders>
              <w:top w:val="single" w:sz="4" w:space="0" w:color="auto"/>
              <w:bottom w:val="single" w:sz="4" w:space="0" w:color="auto"/>
            </w:tcBorders>
            <w:vAlign w:val="center"/>
          </w:tcPr>
          <w:p w14:paraId="41ADA207" w14:textId="36D02410" w:rsidR="00092C5E" w:rsidRPr="004B2A3C" w:rsidRDefault="00D6366B" w:rsidP="00ED3043">
            <w:pPr>
              <w:widowControl w:val="0"/>
              <w:spacing w:after="0"/>
              <w:jc w:val="both"/>
              <w:rPr>
                <w:rFonts w:ascii="Arial" w:hAnsi="Arial"/>
                <w:lang w:val="en-US"/>
              </w:rPr>
            </w:pPr>
            <w:r w:rsidRPr="004B2A3C">
              <w:rPr>
                <w:rFonts w:ascii="Arial" w:hAnsi="Arial"/>
                <w:lang w:val="en-US"/>
              </w:rPr>
              <w:t xml:space="preserve">1. </w:t>
            </w:r>
            <w:r w:rsidR="00092C5E" w:rsidRPr="004B2A3C">
              <w:rPr>
                <w:rFonts w:ascii="Arial" w:hAnsi="Arial"/>
                <w:lang w:val="en-US"/>
              </w:rPr>
              <w:t xml:space="preserve">Update Final Safety Analysis Report (FSAR) of BNPP-1 </w:t>
            </w:r>
            <w:r w:rsidR="00C02370">
              <w:rPr>
                <w:rFonts w:ascii="Arial" w:hAnsi="Arial"/>
                <w:lang w:val="en-US"/>
              </w:rPr>
              <w:t>due to</w:t>
            </w:r>
            <w:r w:rsidR="00092C5E" w:rsidRPr="004B2A3C">
              <w:rPr>
                <w:rFonts w:ascii="Arial" w:hAnsi="Arial"/>
                <w:lang w:val="en-US"/>
              </w:rPr>
              <w:t xml:space="preserve"> TVS-2M specifications and its effects. </w:t>
            </w:r>
          </w:p>
          <w:p w14:paraId="41ADA208" w14:textId="481C753D" w:rsidR="00092C5E" w:rsidRPr="004B2A3C" w:rsidRDefault="00092C5E" w:rsidP="00ED3043">
            <w:pPr>
              <w:widowControl w:val="0"/>
              <w:spacing w:after="0"/>
              <w:jc w:val="both"/>
              <w:rPr>
                <w:rFonts w:ascii="Arial" w:hAnsi="Arial"/>
                <w:lang w:val="en-US"/>
              </w:rPr>
            </w:pPr>
            <w:r w:rsidRPr="001C6BD6">
              <w:rPr>
                <w:rFonts w:ascii="Arial" w:hAnsi="Arial"/>
                <w:lang w:val="en-US"/>
              </w:rPr>
              <w:t xml:space="preserve">Resp.: </w:t>
            </w:r>
            <w:r w:rsidR="000B76D4" w:rsidRPr="001C6BD6">
              <w:rPr>
                <w:rFonts w:ascii="Arial" w:hAnsi="Arial"/>
                <w:lang w:val="en-US"/>
              </w:rPr>
              <w:t xml:space="preserve">JSC TVEL/NPPD/ </w:t>
            </w:r>
            <w:r w:rsidR="000B76D4" w:rsidRPr="001C6BD6">
              <w:rPr>
                <w:rFonts w:ascii="Arial" w:hAnsi="Arial" w:cs="Arial"/>
                <w:lang w:val="en-US"/>
              </w:rPr>
              <w:t>BNPP(ETD)</w:t>
            </w:r>
            <w:r w:rsidR="000B76D4" w:rsidRPr="000B76D4">
              <w:rPr>
                <w:rFonts w:ascii="Arial" w:hAnsi="Arial" w:cs="Arial"/>
                <w:lang w:val="en-US"/>
              </w:rPr>
              <w:t xml:space="preserve"> </w:t>
            </w:r>
            <w:r w:rsidR="001C6BD6">
              <w:rPr>
                <w:rFonts w:ascii="Arial" w:hAnsi="Arial" w:cs="Arial"/>
                <w:lang w:val="en-US"/>
              </w:rPr>
              <w:t xml:space="preserve"> </w:t>
            </w:r>
            <w:r w:rsidRPr="001C6BD6">
              <w:rPr>
                <w:rFonts w:ascii="Arial" w:hAnsi="Arial"/>
                <w:lang w:val="en-US"/>
              </w:rPr>
              <w:t xml:space="preserve">Deadline: </w:t>
            </w:r>
            <w:r w:rsidR="000B76D4" w:rsidRPr="001C6BD6">
              <w:rPr>
                <w:rFonts w:ascii="Arial" w:hAnsi="Arial"/>
                <w:lang w:val="en-US"/>
              </w:rPr>
              <w:t xml:space="preserve">Before the beginning </w:t>
            </w:r>
            <w:r w:rsidR="00D6366B" w:rsidRPr="001C6BD6">
              <w:rPr>
                <w:rFonts w:ascii="Arial" w:hAnsi="Arial"/>
                <w:lang w:val="en-US"/>
              </w:rPr>
              <w:t>of BNPP-1 at 7th fuel</w:t>
            </w:r>
            <w:r w:rsidR="00E81B1A" w:rsidRPr="001C6BD6">
              <w:rPr>
                <w:rFonts w:ascii="Arial" w:hAnsi="Arial"/>
                <w:lang w:val="en-US"/>
              </w:rPr>
              <w:t xml:space="preserve"> </w:t>
            </w:r>
            <w:r w:rsidR="00D6366B" w:rsidRPr="001C6BD6">
              <w:rPr>
                <w:rFonts w:ascii="Arial" w:hAnsi="Arial"/>
                <w:lang w:val="en-US"/>
              </w:rPr>
              <w:t>cycle</w:t>
            </w:r>
          </w:p>
          <w:p w14:paraId="373523C1" w14:textId="5BEF5676" w:rsidR="000B76D4" w:rsidRPr="00E9382D" w:rsidRDefault="000B76D4" w:rsidP="00ED3043">
            <w:pPr>
              <w:spacing w:before="60" w:after="60" w:line="240" w:lineRule="atLeast"/>
              <w:jc w:val="both"/>
              <w:rPr>
                <w:rFonts w:ascii="Arial" w:hAnsi="Arial"/>
              </w:rPr>
            </w:pPr>
            <w:r>
              <w:rPr>
                <w:rFonts w:ascii="Arial" w:hAnsi="Arial"/>
              </w:rPr>
              <w:t>1</w:t>
            </w:r>
            <w:r w:rsidRPr="00E9382D">
              <w:rPr>
                <w:rFonts w:ascii="Arial" w:hAnsi="Arial"/>
              </w:rPr>
              <w:t xml:space="preserve">. Обновить </w:t>
            </w:r>
            <w:r w:rsidR="00205340">
              <w:rPr>
                <w:rFonts w:ascii="Arial" w:hAnsi="Arial"/>
              </w:rPr>
              <w:t>О</w:t>
            </w:r>
            <w:r w:rsidRPr="00E9382D">
              <w:rPr>
                <w:rFonts w:ascii="Arial" w:hAnsi="Arial"/>
              </w:rPr>
              <w:t>кончательный отчет по анализу безопасности (</w:t>
            </w:r>
            <w:r w:rsidRPr="00E9382D">
              <w:rPr>
                <w:rFonts w:ascii="Arial" w:hAnsi="Arial"/>
                <w:lang w:val="en-US"/>
              </w:rPr>
              <w:t>FSAR</w:t>
            </w:r>
            <w:r w:rsidRPr="00E9382D">
              <w:rPr>
                <w:rFonts w:ascii="Arial" w:hAnsi="Arial"/>
              </w:rPr>
              <w:t xml:space="preserve">) </w:t>
            </w:r>
            <w:r w:rsidR="00B75EA4">
              <w:rPr>
                <w:rFonts w:ascii="Arial" w:hAnsi="Arial" w:cs="Arial"/>
              </w:rPr>
              <w:t xml:space="preserve">Блока №1 </w:t>
            </w:r>
            <w:r w:rsidR="00D02A9F">
              <w:rPr>
                <w:rFonts w:ascii="Arial" w:hAnsi="Arial" w:cs="Arial"/>
              </w:rPr>
              <w:t xml:space="preserve">АЭС Бушер </w:t>
            </w:r>
            <w:r>
              <w:rPr>
                <w:rFonts w:ascii="Arial" w:hAnsi="Arial"/>
              </w:rPr>
              <w:t xml:space="preserve">из-за спецификации </w:t>
            </w:r>
            <w:r w:rsidRPr="00E9382D">
              <w:rPr>
                <w:rFonts w:ascii="Arial" w:hAnsi="Arial"/>
              </w:rPr>
              <w:t>ТВС-2М и его влиянии.</w:t>
            </w:r>
          </w:p>
          <w:p w14:paraId="41ADA209" w14:textId="786DB189" w:rsidR="00092C5E" w:rsidRDefault="000B76D4" w:rsidP="00ED3043">
            <w:pPr>
              <w:widowControl w:val="0"/>
              <w:spacing w:before="0" w:after="0"/>
              <w:jc w:val="both"/>
              <w:rPr>
                <w:rFonts w:ascii="Arial" w:hAnsi="Arial" w:cs="Arial"/>
              </w:rPr>
            </w:pPr>
            <w:r w:rsidRPr="00167789">
              <w:rPr>
                <w:rFonts w:ascii="Arial" w:hAnsi="Arial"/>
              </w:rPr>
              <w:t>Отв.: АО «ТВЭЛ»</w:t>
            </w:r>
            <w:r>
              <w:rPr>
                <w:rFonts w:ascii="Arial" w:hAnsi="Arial"/>
              </w:rPr>
              <w:t>/</w:t>
            </w:r>
            <w:r w:rsidRPr="001C6BD6">
              <w:rPr>
                <w:rFonts w:ascii="Arial" w:hAnsi="Arial"/>
                <w:lang w:val="en-US"/>
              </w:rPr>
              <w:t>NPPD</w:t>
            </w:r>
            <w:r w:rsidRPr="00E9382D">
              <w:rPr>
                <w:rFonts w:ascii="Arial" w:hAnsi="Arial"/>
              </w:rPr>
              <w:t xml:space="preserve">/ </w:t>
            </w:r>
            <w:r w:rsidRPr="00F204D8">
              <w:rPr>
                <w:rFonts w:ascii="Arial" w:hAnsi="Arial" w:cs="Arial"/>
              </w:rPr>
              <w:t>АЭС Бушер</w:t>
            </w:r>
            <w:r w:rsidRPr="00E9382D">
              <w:rPr>
                <w:rFonts w:ascii="Arial" w:hAnsi="Arial" w:cs="Arial"/>
              </w:rPr>
              <w:t xml:space="preserve"> (</w:t>
            </w:r>
            <w:r>
              <w:rPr>
                <w:rFonts w:ascii="Arial" w:hAnsi="Arial" w:cs="Arial"/>
              </w:rPr>
              <w:t>Д</w:t>
            </w:r>
            <w:r w:rsidRPr="00507C68">
              <w:rPr>
                <w:rFonts w:ascii="Arial" w:hAnsi="Arial" w:cs="Arial"/>
              </w:rPr>
              <w:t>ИТ</w:t>
            </w:r>
            <w:r>
              <w:rPr>
                <w:rFonts w:ascii="Arial" w:hAnsi="Arial" w:cs="Arial"/>
              </w:rPr>
              <w:t>П</w:t>
            </w:r>
            <w:r w:rsidRPr="00E9382D">
              <w:rPr>
                <w:rFonts w:ascii="Arial" w:hAnsi="Arial" w:cs="Arial"/>
              </w:rPr>
              <w:t>)</w:t>
            </w:r>
            <w:r w:rsidRPr="00167789">
              <w:rPr>
                <w:rFonts w:ascii="Arial" w:hAnsi="Arial"/>
              </w:rPr>
              <w:t xml:space="preserve">  Срок: до начала седьмого цикла </w:t>
            </w:r>
            <w:r w:rsidR="00B75EA4">
              <w:rPr>
                <w:rFonts w:ascii="Arial" w:hAnsi="Arial" w:cs="Arial"/>
              </w:rPr>
              <w:t>Блока №1 АЭС Бушер</w:t>
            </w:r>
          </w:p>
          <w:p w14:paraId="34FC34A8" w14:textId="77777777" w:rsidR="000B76D4" w:rsidRDefault="000B76D4" w:rsidP="00ED3043">
            <w:pPr>
              <w:widowControl w:val="0"/>
              <w:spacing w:before="0" w:after="0"/>
              <w:jc w:val="both"/>
              <w:rPr>
                <w:rFonts w:ascii="Arial" w:hAnsi="Arial" w:cs="Arial"/>
              </w:rPr>
            </w:pPr>
          </w:p>
          <w:p w14:paraId="41ADA20A" w14:textId="5586688B" w:rsidR="00092C5E" w:rsidRPr="004B2A3C" w:rsidRDefault="00D6366B" w:rsidP="00ED3043">
            <w:pPr>
              <w:spacing w:before="60" w:after="60" w:line="240" w:lineRule="atLeast"/>
              <w:jc w:val="both"/>
              <w:rPr>
                <w:rFonts w:ascii="Arial" w:hAnsi="Arial"/>
                <w:lang w:val="en-US"/>
              </w:rPr>
            </w:pPr>
            <w:r w:rsidRPr="004B2A3C">
              <w:rPr>
                <w:rFonts w:ascii="Arial" w:hAnsi="Arial"/>
                <w:lang w:val="en-US"/>
              </w:rPr>
              <w:t xml:space="preserve">2. </w:t>
            </w:r>
            <w:r w:rsidR="00092C5E" w:rsidRPr="004B2A3C">
              <w:rPr>
                <w:rFonts w:ascii="Arial" w:hAnsi="Arial"/>
                <w:lang w:val="en-US"/>
              </w:rPr>
              <w:t>Revise operational documents stipulated in "Assigned Operational Documentation List for Modification because of TVS-2M implementation at BNPP-1" according to item 10.4 of Appendix No.2 to the Supplement No.10.</w:t>
            </w:r>
          </w:p>
          <w:p w14:paraId="41ADA20B" w14:textId="495EEF5A" w:rsidR="00092C5E" w:rsidRPr="004B2A3C" w:rsidRDefault="00092C5E" w:rsidP="00ED3043">
            <w:pPr>
              <w:spacing w:before="60" w:after="60" w:line="240" w:lineRule="atLeast"/>
              <w:jc w:val="both"/>
              <w:rPr>
                <w:rFonts w:ascii="Arial" w:hAnsi="Arial"/>
                <w:lang w:val="en-US"/>
              </w:rPr>
            </w:pPr>
            <w:r w:rsidRPr="004B2A3C">
              <w:rPr>
                <w:rFonts w:ascii="Arial" w:hAnsi="Arial"/>
                <w:lang w:val="en-US"/>
              </w:rPr>
              <w:t>Resp.: BNPP-1(</w:t>
            </w:r>
            <w:r w:rsidRPr="004B2A3C">
              <w:rPr>
                <w:rFonts w:ascii="Arial" w:hAnsi="Arial" w:cs="Arial"/>
                <w:lang w:val="en-US" w:bidi="fa-IR"/>
              </w:rPr>
              <w:t xml:space="preserve">ETD / </w:t>
            </w:r>
            <w:r w:rsidRPr="004B2A3C">
              <w:rPr>
                <w:rFonts w:ascii="Arial" w:hAnsi="Arial" w:cs="Arial"/>
                <w:lang w:val="en-US"/>
              </w:rPr>
              <w:t>TDPM BNPP</w:t>
            </w:r>
            <w:r w:rsidRPr="004B2A3C">
              <w:rPr>
                <w:rFonts w:ascii="Arial" w:hAnsi="Arial"/>
                <w:lang w:val="en-US"/>
              </w:rPr>
              <w:t xml:space="preserve">)     </w:t>
            </w:r>
            <w:r w:rsidR="003F7DB1">
              <w:rPr>
                <w:rFonts w:ascii="Arial" w:hAnsi="Arial"/>
                <w:lang w:val="en-US"/>
              </w:rPr>
              <w:t xml:space="preserve">     </w:t>
            </w:r>
            <w:r w:rsidRPr="004B2A3C">
              <w:rPr>
                <w:rFonts w:ascii="Arial" w:hAnsi="Arial"/>
                <w:lang w:val="en-US"/>
              </w:rPr>
              <w:t xml:space="preserve"> Deadline:</w:t>
            </w:r>
            <w:r w:rsidR="00913189">
              <w:rPr>
                <w:rFonts w:ascii="Arial" w:hAnsi="Arial"/>
                <w:lang w:val="en-US"/>
              </w:rPr>
              <w:t xml:space="preserve"> </w:t>
            </w:r>
            <w:r w:rsidRPr="004B2A3C">
              <w:rPr>
                <w:rFonts w:ascii="Arial" w:hAnsi="Arial" w:cs="Arial"/>
                <w:lang w:val="en-US"/>
              </w:rPr>
              <w:t>Before the start of 7</w:t>
            </w:r>
            <w:r w:rsidRPr="004B2A3C">
              <w:rPr>
                <w:rFonts w:ascii="Arial" w:hAnsi="Arial" w:cs="Arial"/>
                <w:vertAlign w:val="superscript"/>
                <w:lang w:val="en-US"/>
              </w:rPr>
              <w:t>th</w:t>
            </w:r>
            <w:r w:rsidRPr="004B2A3C">
              <w:rPr>
                <w:rFonts w:ascii="Arial" w:hAnsi="Arial" w:cs="Arial"/>
                <w:lang w:val="en-US"/>
              </w:rPr>
              <w:t xml:space="preserve"> cycle of BNPP-1</w:t>
            </w:r>
          </w:p>
          <w:p w14:paraId="0E1B5A40" w14:textId="39B741C3" w:rsidR="000B76D4" w:rsidRPr="00E9382D" w:rsidRDefault="000B76D4" w:rsidP="00ED3043">
            <w:pPr>
              <w:spacing w:before="60" w:after="60" w:line="240" w:lineRule="atLeast"/>
              <w:jc w:val="both"/>
              <w:rPr>
                <w:rFonts w:ascii="Arial" w:hAnsi="Arial"/>
              </w:rPr>
            </w:pPr>
            <w:r>
              <w:rPr>
                <w:rFonts w:ascii="Arial" w:hAnsi="Arial"/>
              </w:rPr>
              <w:t>2</w:t>
            </w:r>
            <w:r w:rsidRPr="00EE3B64">
              <w:rPr>
                <w:rFonts w:ascii="Arial" w:hAnsi="Arial"/>
              </w:rPr>
              <w:t xml:space="preserve">. Внести изменения в </w:t>
            </w:r>
            <w:r w:rsidR="00205340">
              <w:rPr>
                <w:rFonts w:ascii="Arial" w:hAnsi="Arial"/>
              </w:rPr>
              <w:t>Э</w:t>
            </w:r>
            <w:r w:rsidRPr="00EE3B64">
              <w:rPr>
                <w:rFonts w:ascii="Arial" w:hAnsi="Arial"/>
              </w:rPr>
              <w:t xml:space="preserve">ксплуатационные документы, </w:t>
            </w:r>
            <w:r w:rsidR="00205340" w:rsidRPr="00AE7C57">
              <w:rPr>
                <w:rFonts w:ascii="Arial" w:hAnsi="Arial"/>
              </w:rPr>
              <w:t xml:space="preserve">требуемые в (конфиденциальном) дополнении </w:t>
            </w:r>
            <w:r w:rsidR="00205340" w:rsidRPr="00AE7C57">
              <w:rPr>
                <w:rFonts w:ascii="Arial" w:hAnsi="Arial"/>
                <w:lang w:val="en-US"/>
              </w:rPr>
              <w:t>No</w:t>
            </w:r>
            <w:r w:rsidR="00205340" w:rsidRPr="00AE7C57">
              <w:rPr>
                <w:rFonts w:ascii="Arial" w:hAnsi="Arial"/>
              </w:rPr>
              <w:t>.10</w:t>
            </w:r>
            <w:r w:rsidR="00205340">
              <w:rPr>
                <w:rFonts w:ascii="Arial" w:hAnsi="Arial"/>
              </w:rPr>
              <w:t>,</w:t>
            </w:r>
            <w:r w:rsidR="00205340" w:rsidRPr="00AE7C57">
              <w:rPr>
                <w:rFonts w:ascii="Arial" w:hAnsi="Arial"/>
              </w:rPr>
              <w:t xml:space="preserve"> </w:t>
            </w:r>
            <w:r w:rsidR="00205340">
              <w:rPr>
                <w:rFonts w:ascii="Arial" w:hAnsi="Arial"/>
              </w:rPr>
              <w:t>по</w:t>
            </w:r>
            <w:r w:rsidR="00205340" w:rsidRPr="00AE7C57">
              <w:rPr>
                <w:rFonts w:ascii="Arial" w:hAnsi="Arial"/>
              </w:rPr>
              <w:t xml:space="preserve"> результата</w:t>
            </w:r>
            <w:r w:rsidR="00205340">
              <w:rPr>
                <w:rFonts w:ascii="Arial" w:hAnsi="Arial"/>
              </w:rPr>
              <w:t>м</w:t>
            </w:r>
            <w:r w:rsidR="00205340" w:rsidRPr="00AE7C57">
              <w:rPr>
                <w:rFonts w:ascii="Arial" w:hAnsi="Arial"/>
              </w:rPr>
              <w:t xml:space="preserve"> первого опыта эксплуатации ТВС-2М на блоке </w:t>
            </w:r>
            <w:r w:rsidR="00205340" w:rsidRPr="00AE7C57">
              <w:rPr>
                <w:rFonts w:ascii="Arial" w:hAnsi="Arial"/>
                <w:lang w:val="en-US"/>
              </w:rPr>
              <w:t>BNPP</w:t>
            </w:r>
            <w:r w:rsidR="00205340" w:rsidRPr="00AE7C57">
              <w:rPr>
                <w:rFonts w:ascii="Arial" w:hAnsi="Arial"/>
              </w:rPr>
              <w:t xml:space="preserve">-1 (при необходимости) в соответствии с пунктом 5.1.4 дополнения </w:t>
            </w:r>
            <w:r w:rsidR="00205340" w:rsidRPr="00AE7C57">
              <w:rPr>
                <w:rFonts w:ascii="Arial" w:hAnsi="Arial"/>
                <w:lang w:val="en-US"/>
              </w:rPr>
              <w:t>No</w:t>
            </w:r>
            <w:r w:rsidR="00205340" w:rsidRPr="00AE7C57">
              <w:rPr>
                <w:rFonts w:ascii="Arial" w:hAnsi="Arial"/>
              </w:rPr>
              <w:t xml:space="preserve">.10 (см. приложение </w:t>
            </w:r>
            <w:r w:rsidR="00205340" w:rsidRPr="00AE7C57">
              <w:rPr>
                <w:rFonts w:ascii="Arial" w:hAnsi="Arial"/>
                <w:lang w:val="en-US"/>
              </w:rPr>
              <w:t>No</w:t>
            </w:r>
            <w:r w:rsidR="00205340" w:rsidRPr="00AE7C57">
              <w:rPr>
                <w:rFonts w:ascii="Arial" w:hAnsi="Arial"/>
              </w:rPr>
              <w:t>.10)</w:t>
            </w:r>
            <w:r w:rsidRPr="00E9382D">
              <w:rPr>
                <w:rFonts w:ascii="Arial" w:hAnsi="Arial"/>
              </w:rPr>
              <w:t>.</w:t>
            </w:r>
          </w:p>
          <w:p w14:paraId="41ADA20C" w14:textId="062C292E" w:rsidR="00092C5E" w:rsidRDefault="000B76D4" w:rsidP="00ED3043">
            <w:pPr>
              <w:widowControl w:val="0"/>
              <w:spacing w:before="0" w:after="0"/>
              <w:jc w:val="both"/>
              <w:rPr>
                <w:rFonts w:ascii="Arial" w:hAnsi="Arial" w:cs="Arial"/>
              </w:rPr>
            </w:pPr>
            <w:r w:rsidRPr="00E9382D">
              <w:rPr>
                <w:rFonts w:ascii="Arial" w:hAnsi="Arial"/>
              </w:rPr>
              <w:t>Отв</w:t>
            </w:r>
            <w:r>
              <w:rPr>
                <w:rFonts w:ascii="Arial" w:hAnsi="Arial"/>
              </w:rPr>
              <w:t>.</w:t>
            </w:r>
            <w:r w:rsidRPr="00E9382D">
              <w:rPr>
                <w:rFonts w:ascii="Arial" w:hAnsi="Arial"/>
              </w:rPr>
              <w:t xml:space="preserve">: </w:t>
            </w:r>
            <w:r w:rsidRPr="00F204D8">
              <w:rPr>
                <w:rFonts w:ascii="Arial" w:hAnsi="Arial" w:cs="Arial"/>
              </w:rPr>
              <w:t>АЭС Бушер</w:t>
            </w:r>
            <w:r w:rsidRPr="00E9382D">
              <w:rPr>
                <w:rFonts w:ascii="Arial" w:hAnsi="Arial"/>
              </w:rPr>
              <w:t>/</w:t>
            </w:r>
            <w:r w:rsidRPr="00167789">
              <w:rPr>
                <w:rFonts w:ascii="Arial" w:hAnsi="Arial"/>
              </w:rPr>
              <w:t>АО «ТВЭЛ»</w:t>
            </w:r>
            <w:r>
              <w:rPr>
                <w:rFonts w:ascii="Arial" w:hAnsi="Arial"/>
              </w:rPr>
              <w:t xml:space="preserve">             </w:t>
            </w:r>
            <w:r w:rsidRPr="00E9382D">
              <w:rPr>
                <w:rFonts w:ascii="Arial" w:hAnsi="Arial"/>
              </w:rPr>
              <w:t xml:space="preserve">Срок: до начала седьмого цикла </w:t>
            </w:r>
            <w:r w:rsidR="00B75EA4">
              <w:rPr>
                <w:rFonts w:ascii="Arial" w:hAnsi="Arial" w:cs="Arial"/>
              </w:rPr>
              <w:t>Блока №1 АЭС Бушер</w:t>
            </w:r>
          </w:p>
          <w:p w14:paraId="07518A04" w14:textId="77777777" w:rsidR="000B76D4" w:rsidRPr="000B76D4" w:rsidRDefault="000B76D4" w:rsidP="00ED3043">
            <w:pPr>
              <w:widowControl w:val="0"/>
              <w:spacing w:before="0" w:after="0"/>
              <w:jc w:val="both"/>
              <w:rPr>
                <w:rFonts w:ascii="Arial" w:hAnsi="Arial" w:cs="Arial"/>
              </w:rPr>
            </w:pPr>
          </w:p>
          <w:p w14:paraId="41ADA20D" w14:textId="2104E29B" w:rsidR="0067012F" w:rsidRPr="004B2A3C" w:rsidRDefault="00D34971" w:rsidP="00ED3043">
            <w:pPr>
              <w:spacing w:before="60" w:after="60" w:line="240" w:lineRule="atLeast"/>
              <w:jc w:val="both"/>
              <w:rPr>
                <w:rFonts w:ascii="Arial" w:hAnsi="Arial"/>
                <w:lang w:val="en-US"/>
              </w:rPr>
            </w:pPr>
            <w:r>
              <w:rPr>
                <w:rFonts w:ascii="Arial" w:hAnsi="Arial"/>
                <w:lang w:val="en-US"/>
              </w:rPr>
              <w:t xml:space="preserve">3. </w:t>
            </w:r>
            <w:r w:rsidR="0067012F" w:rsidRPr="004B2A3C">
              <w:rPr>
                <w:rFonts w:ascii="Arial" w:hAnsi="Arial"/>
                <w:lang w:val="en-US"/>
              </w:rPr>
              <w:t>Modify documentation provided under the Supplement No.10 as a result of the first cycle operation experience of the TVS-2M at BNPP-1 (if necessary) according to item 5.1.4 of the Supplement No.10.</w:t>
            </w:r>
            <w:r w:rsidR="0067012F" w:rsidRPr="004B2A3C">
              <w:rPr>
                <w:rFonts w:ascii="Arial" w:hAnsi="Arial" w:cs="Arial"/>
                <w:lang w:val="en-US"/>
              </w:rPr>
              <w:t xml:space="preserve"> </w:t>
            </w:r>
          </w:p>
          <w:p w14:paraId="41ADA20E" w14:textId="60240C8C" w:rsidR="0067012F" w:rsidRPr="004B2A3C" w:rsidRDefault="0067012F" w:rsidP="00ED3043">
            <w:pPr>
              <w:spacing w:before="60" w:after="60" w:line="240" w:lineRule="atLeast"/>
              <w:jc w:val="both"/>
              <w:rPr>
                <w:rFonts w:ascii="Arial" w:hAnsi="Arial"/>
                <w:lang w:val="en-US"/>
              </w:rPr>
            </w:pPr>
            <w:r w:rsidRPr="004B2A3C">
              <w:rPr>
                <w:rFonts w:ascii="Arial" w:hAnsi="Arial"/>
                <w:lang w:val="en-US"/>
              </w:rPr>
              <w:t xml:space="preserve">Resp.: JSC TVEL                     </w:t>
            </w:r>
            <w:r w:rsidR="003F7DB1">
              <w:rPr>
                <w:rFonts w:ascii="Arial" w:hAnsi="Arial"/>
                <w:lang w:val="en-US"/>
              </w:rPr>
              <w:t xml:space="preserve"> </w:t>
            </w:r>
            <w:r w:rsidR="00205340" w:rsidRPr="00205340">
              <w:rPr>
                <w:rFonts w:ascii="Arial" w:hAnsi="Arial"/>
                <w:lang w:val="en-US"/>
              </w:rPr>
              <w:t xml:space="preserve"> </w:t>
            </w:r>
            <w:r w:rsidRPr="004B2A3C">
              <w:rPr>
                <w:rFonts w:ascii="Arial" w:hAnsi="Arial"/>
                <w:lang w:val="en-US"/>
              </w:rPr>
              <w:t>Deadl</w:t>
            </w:r>
            <w:r w:rsidR="00913189">
              <w:rPr>
                <w:rFonts w:ascii="Arial" w:hAnsi="Arial"/>
                <w:lang w:val="en-US"/>
              </w:rPr>
              <w:t>ine: A</w:t>
            </w:r>
            <w:r w:rsidRPr="004B2A3C">
              <w:rPr>
                <w:rFonts w:ascii="Arial" w:hAnsi="Arial"/>
                <w:lang w:val="en-US"/>
              </w:rPr>
              <w:t>fter finishing 7</w:t>
            </w:r>
            <w:r w:rsidRPr="004B2A3C">
              <w:rPr>
                <w:rFonts w:ascii="Arial" w:hAnsi="Arial"/>
                <w:vertAlign w:val="superscript"/>
                <w:lang w:val="en-US"/>
              </w:rPr>
              <w:t>th</w:t>
            </w:r>
            <w:r w:rsidRPr="004B2A3C">
              <w:rPr>
                <w:rFonts w:ascii="Arial" w:hAnsi="Arial"/>
                <w:lang w:val="en-US"/>
              </w:rPr>
              <w:t xml:space="preserve"> cycle of BNPP-1</w:t>
            </w:r>
          </w:p>
          <w:p w14:paraId="72B4AA9E" w14:textId="27622F25" w:rsidR="000B76D4" w:rsidRPr="009D6771" w:rsidRDefault="000B76D4" w:rsidP="00ED3043">
            <w:pPr>
              <w:spacing w:before="60" w:after="60" w:line="240" w:lineRule="atLeast"/>
              <w:jc w:val="both"/>
              <w:rPr>
                <w:rFonts w:ascii="Arial" w:hAnsi="Arial"/>
              </w:rPr>
            </w:pPr>
            <w:r>
              <w:rPr>
                <w:rFonts w:ascii="Arial" w:hAnsi="Arial"/>
              </w:rPr>
              <w:t>3</w:t>
            </w:r>
            <w:r w:rsidRPr="009D6771">
              <w:rPr>
                <w:rFonts w:ascii="Arial" w:hAnsi="Arial"/>
              </w:rPr>
              <w:t xml:space="preserve">. Модифицировать документы, требуемые в (конфиденциальном) дополнении </w:t>
            </w:r>
            <w:r w:rsidRPr="009D6771">
              <w:rPr>
                <w:rFonts w:ascii="Arial" w:hAnsi="Arial"/>
                <w:lang w:val="en-US"/>
              </w:rPr>
              <w:t>No</w:t>
            </w:r>
            <w:r w:rsidRPr="009D6771">
              <w:rPr>
                <w:rFonts w:ascii="Arial" w:hAnsi="Arial"/>
              </w:rPr>
              <w:t xml:space="preserve">.10 в качестве результата первого опыта эксплуатации ТВС-2М на </w:t>
            </w:r>
            <w:r w:rsidR="00D02A9F" w:rsidRPr="00F204D8">
              <w:rPr>
                <w:rFonts w:ascii="Arial" w:hAnsi="Arial" w:cs="Arial"/>
              </w:rPr>
              <w:t>АЭС Бушер</w:t>
            </w:r>
            <w:r w:rsidR="00D02A9F" w:rsidRPr="009D6771">
              <w:rPr>
                <w:rFonts w:ascii="Arial" w:hAnsi="Arial"/>
              </w:rPr>
              <w:t xml:space="preserve"> </w:t>
            </w:r>
            <w:r w:rsidRPr="009D6771">
              <w:rPr>
                <w:rFonts w:ascii="Arial" w:hAnsi="Arial"/>
              </w:rPr>
              <w:t xml:space="preserve">блок </w:t>
            </w:r>
            <w:r w:rsidR="00D02A9F">
              <w:rPr>
                <w:rFonts w:ascii="Arial" w:hAnsi="Arial"/>
              </w:rPr>
              <w:t>№</w:t>
            </w:r>
            <w:r w:rsidRPr="009D6771">
              <w:rPr>
                <w:rFonts w:ascii="Arial" w:hAnsi="Arial"/>
              </w:rPr>
              <w:t xml:space="preserve">1 (при необходимости) в соответствии с пунктом 5.1.4 дополнения </w:t>
            </w:r>
            <w:r w:rsidRPr="009D6771">
              <w:rPr>
                <w:rFonts w:ascii="Arial" w:hAnsi="Arial"/>
                <w:lang w:val="en-US"/>
              </w:rPr>
              <w:t>No</w:t>
            </w:r>
            <w:r w:rsidRPr="009D6771">
              <w:rPr>
                <w:rFonts w:ascii="Arial" w:hAnsi="Arial"/>
              </w:rPr>
              <w:t xml:space="preserve">.10 (см. приложение </w:t>
            </w:r>
            <w:r w:rsidRPr="009D6771">
              <w:rPr>
                <w:rFonts w:ascii="Arial" w:hAnsi="Arial"/>
                <w:lang w:val="en-US"/>
              </w:rPr>
              <w:t>No</w:t>
            </w:r>
            <w:r w:rsidRPr="009D6771">
              <w:rPr>
                <w:rFonts w:ascii="Arial" w:hAnsi="Arial"/>
              </w:rPr>
              <w:t>.</w:t>
            </w:r>
            <w:r>
              <w:rPr>
                <w:rFonts w:ascii="Arial" w:hAnsi="Arial"/>
              </w:rPr>
              <w:t>10</w:t>
            </w:r>
            <w:r w:rsidRPr="009D6771">
              <w:rPr>
                <w:rFonts w:ascii="Arial" w:hAnsi="Arial"/>
              </w:rPr>
              <w:t>).</w:t>
            </w:r>
          </w:p>
          <w:p w14:paraId="41ADA20F" w14:textId="13860E85" w:rsidR="00A7252A" w:rsidRPr="000B76D4" w:rsidRDefault="000B76D4" w:rsidP="00ED3043">
            <w:pPr>
              <w:spacing w:before="0" w:after="0"/>
              <w:rPr>
                <w:rFonts w:ascii="Arial" w:hAnsi="Arial" w:cs="Arial"/>
              </w:rPr>
            </w:pPr>
            <w:r w:rsidRPr="00313BF5">
              <w:rPr>
                <w:rFonts w:ascii="Arial" w:hAnsi="Arial"/>
              </w:rPr>
              <w:t>Отв</w:t>
            </w:r>
            <w:r>
              <w:rPr>
                <w:rFonts w:ascii="Arial" w:hAnsi="Arial"/>
              </w:rPr>
              <w:t>.</w:t>
            </w:r>
            <w:r w:rsidRPr="00313BF5">
              <w:rPr>
                <w:rFonts w:ascii="Arial" w:hAnsi="Arial"/>
              </w:rPr>
              <w:t xml:space="preserve">: </w:t>
            </w:r>
            <w:r w:rsidRPr="00167789">
              <w:rPr>
                <w:rFonts w:ascii="Arial" w:hAnsi="Arial"/>
              </w:rPr>
              <w:t>АО «ТВЭЛ»</w:t>
            </w:r>
            <w:r>
              <w:rPr>
                <w:rFonts w:ascii="Arial" w:hAnsi="Arial"/>
              </w:rPr>
              <w:t xml:space="preserve">                   </w:t>
            </w:r>
            <w:r w:rsidRPr="00313BF5">
              <w:rPr>
                <w:rFonts w:ascii="Arial" w:hAnsi="Arial"/>
              </w:rPr>
              <w:t xml:space="preserve"> </w:t>
            </w:r>
            <w:r>
              <w:rPr>
                <w:rFonts w:ascii="Arial" w:hAnsi="Arial"/>
              </w:rPr>
              <w:t xml:space="preserve">  </w:t>
            </w:r>
            <w:r w:rsidRPr="00313BF5">
              <w:rPr>
                <w:rFonts w:ascii="Arial" w:hAnsi="Arial"/>
              </w:rPr>
              <w:t xml:space="preserve">Срок: </w:t>
            </w:r>
            <w:r w:rsidRPr="009D6771">
              <w:rPr>
                <w:rFonts w:ascii="Arial" w:hAnsi="Arial"/>
              </w:rPr>
              <w:t>после окончания седьмого цикла</w:t>
            </w:r>
            <w:r w:rsidRPr="00313BF5">
              <w:rPr>
                <w:rFonts w:ascii="Arial" w:hAnsi="Arial"/>
              </w:rPr>
              <w:t xml:space="preserve"> </w:t>
            </w:r>
            <w:r w:rsidR="00B75EA4">
              <w:rPr>
                <w:rFonts w:ascii="Arial" w:hAnsi="Arial" w:cs="Arial"/>
              </w:rPr>
              <w:t>Блока №1 АЭС Бушер</w:t>
            </w:r>
          </w:p>
        </w:tc>
      </w:tr>
      <w:tr w:rsidR="00B62854" w:rsidRPr="004B2A3C" w14:paraId="41ADA213" w14:textId="77777777" w:rsidTr="00D77EB4">
        <w:trPr>
          <w:trHeight w:val="227"/>
          <w:jc w:val="center"/>
        </w:trPr>
        <w:tc>
          <w:tcPr>
            <w:tcW w:w="543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41ADA211" w14:textId="5FB17383" w:rsidR="00B62854" w:rsidRPr="004B2A3C" w:rsidRDefault="0012225D" w:rsidP="00ED3043">
            <w:pPr>
              <w:spacing w:before="60" w:after="60" w:line="200" w:lineRule="atLeast"/>
              <w:rPr>
                <w:rFonts w:ascii="Arial" w:hAnsi="Arial" w:cs="Arial"/>
                <w:lang w:val="en-US"/>
              </w:rPr>
            </w:pPr>
            <w:r w:rsidRPr="004B2A3C">
              <w:rPr>
                <w:rFonts w:ascii="Arial" w:hAnsi="Arial" w:cs="Arial"/>
                <w:b/>
                <w:bCs/>
                <w:lang w:val="en-US"/>
              </w:rPr>
              <w:t>Appendix</w:t>
            </w:r>
            <w:r w:rsidR="00B62854" w:rsidRPr="004B2A3C">
              <w:rPr>
                <w:rFonts w:ascii="Arial" w:hAnsi="Arial" w:cs="Arial"/>
              </w:rPr>
              <w:t>:</w:t>
            </w:r>
          </w:p>
        </w:tc>
        <w:tc>
          <w:tcPr>
            <w:tcW w:w="5189" w:type="dxa"/>
            <w:tcBorders>
              <w:top w:val="single" w:sz="4" w:space="0" w:color="auto"/>
              <w:bottom w:val="single" w:sz="4" w:space="0" w:color="auto"/>
              <w:right w:val="single" w:sz="4" w:space="0" w:color="auto"/>
            </w:tcBorders>
            <w:shd w:val="clear" w:color="auto" w:fill="BFBFBF" w:themeFill="background1" w:themeFillShade="BF"/>
            <w:vAlign w:val="center"/>
          </w:tcPr>
          <w:p w14:paraId="41ADA212" w14:textId="35A94786" w:rsidR="00B62854" w:rsidRPr="004B2A3C" w:rsidRDefault="0012225D" w:rsidP="00ED3043">
            <w:pPr>
              <w:spacing w:before="60" w:after="60" w:line="200" w:lineRule="atLeast"/>
              <w:rPr>
                <w:rFonts w:ascii="Arial" w:hAnsi="Arial" w:cs="Arial"/>
                <w:lang w:val="en-US"/>
              </w:rPr>
            </w:pPr>
            <w:r w:rsidRPr="004B2A3C">
              <w:rPr>
                <w:rFonts w:ascii="Arial" w:hAnsi="Arial" w:cs="Arial"/>
                <w:b/>
                <w:bCs/>
              </w:rPr>
              <w:t>Приложения</w:t>
            </w:r>
            <w:r w:rsidR="00B62854" w:rsidRPr="004B2A3C">
              <w:rPr>
                <w:rFonts w:ascii="Arial" w:hAnsi="Arial" w:cs="Arial"/>
                <w:lang w:val="en-US"/>
              </w:rPr>
              <w:t>:</w:t>
            </w:r>
          </w:p>
        </w:tc>
      </w:tr>
      <w:tr w:rsidR="00DB746D" w:rsidRPr="00953819" w14:paraId="41ADA227" w14:textId="77777777" w:rsidTr="00D77EB4">
        <w:trPr>
          <w:trHeight w:val="220"/>
          <w:jc w:val="center"/>
        </w:trPr>
        <w:tc>
          <w:tcPr>
            <w:tcW w:w="10622" w:type="dxa"/>
            <w:gridSpan w:val="4"/>
            <w:tcBorders>
              <w:top w:val="single" w:sz="4" w:space="0" w:color="auto"/>
            </w:tcBorders>
            <w:vAlign w:val="center"/>
          </w:tcPr>
          <w:p w14:paraId="41ADA214" w14:textId="66CB1F10" w:rsidR="007138CE" w:rsidRPr="00F0263C" w:rsidRDefault="00B003B4" w:rsidP="00ED3043">
            <w:pPr>
              <w:pStyle w:val="2"/>
              <w:tabs>
                <w:tab w:val="clear" w:pos="1361"/>
                <w:tab w:val="left" w:pos="3586"/>
              </w:tabs>
              <w:rPr>
                <w:rFonts w:ascii="Arial" w:hAnsi="Arial" w:cs="Arial"/>
                <w:szCs w:val="24"/>
                <w:lang w:val="en-US"/>
              </w:rPr>
            </w:pPr>
            <w:r w:rsidRPr="004B2A3C">
              <w:rPr>
                <w:rFonts w:ascii="Arial" w:hAnsi="Arial" w:cs="Arial"/>
                <w:szCs w:val="24"/>
                <w:lang w:val="en-US"/>
              </w:rPr>
              <w:t xml:space="preserve">1. </w:t>
            </w:r>
            <w:r w:rsidR="00EF4F9B">
              <w:rPr>
                <w:rFonts w:ascii="Arial" w:hAnsi="Arial" w:cs="Arial"/>
                <w:szCs w:val="24"/>
                <w:lang w:val="en-US"/>
              </w:rPr>
              <w:t>Appendix No.</w:t>
            </w:r>
            <w:r w:rsidR="0096161B" w:rsidRPr="004B2A3C">
              <w:rPr>
                <w:rFonts w:ascii="Arial" w:hAnsi="Arial" w:cs="Arial"/>
                <w:szCs w:val="24"/>
                <w:lang w:val="en-US"/>
              </w:rPr>
              <w:t xml:space="preserve">1 – </w:t>
            </w:r>
            <w:r w:rsidR="005D521B" w:rsidRPr="004B2A3C">
              <w:rPr>
                <w:rFonts w:ascii="Arial" w:hAnsi="Arial" w:cs="Arial"/>
                <w:szCs w:val="24"/>
                <w:lang w:val="en-US"/>
              </w:rPr>
              <w:t>«Calculation of thermal-mechanical behavior of UTVS in the core of "Bushehr" NPP, Unit 1. Selection of the optimal strategy of introduction of rigid skeleton FA taking into account the results of operation of Russian and foreign NPPs»; code No.446-</w:t>
            </w:r>
            <w:r w:rsidR="001E6CA7" w:rsidRPr="004B2A3C">
              <w:rPr>
                <w:rFonts w:ascii="Arial" w:hAnsi="Arial" w:cs="Arial"/>
                <w:szCs w:val="24"/>
                <w:lang w:val="en-US"/>
              </w:rPr>
              <w:t>Pr</w:t>
            </w:r>
            <w:r w:rsidR="005D521B" w:rsidRPr="004B2A3C">
              <w:rPr>
                <w:rFonts w:ascii="Arial" w:hAnsi="Arial" w:cs="Arial"/>
                <w:szCs w:val="24"/>
                <w:lang w:val="en-US"/>
              </w:rPr>
              <w:t xml:space="preserve">-186 </w:t>
            </w:r>
            <w:r w:rsidR="0096161B" w:rsidRPr="004B2A3C">
              <w:rPr>
                <w:rFonts w:ascii="Arial" w:hAnsi="Arial" w:cs="Arial"/>
                <w:szCs w:val="24"/>
                <w:lang w:val="en-US"/>
              </w:rPr>
              <w:t xml:space="preserve">– </w:t>
            </w:r>
            <w:r w:rsidR="00CA029E" w:rsidRPr="004B2A3C">
              <w:rPr>
                <w:rFonts w:ascii="Arial" w:hAnsi="Arial" w:cs="Arial"/>
                <w:szCs w:val="24"/>
                <w:lang w:val="en-US"/>
              </w:rPr>
              <w:t>1 copy on</w:t>
            </w:r>
            <w:r w:rsidR="0096161B" w:rsidRPr="004B2A3C">
              <w:rPr>
                <w:rFonts w:ascii="Arial" w:hAnsi="Arial" w:cs="Arial"/>
                <w:szCs w:val="24"/>
                <w:lang w:val="en-US"/>
              </w:rPr>
              <w:t xml:space="preserve"> </w:t>
            </w:r>
            <w:r w:rsidR="005D521B" w:rsidRPr="004B2A3C">
              <w:rPr>
                <w:rFonts w:ascii="Arial" w:hAnsi="Arial" w:cs="Arial"/>
                <w:szCs w:val="24"/>
                <w:lang w:val="en-US"/>
              </w:rPr>
              <w:t>63</w:t>
            </w:r>
            <w:r w:rsidR="0096161B" w:rsidRPr="004B2A3C">
              <w:rPr>
                <w:rFonts w:ascii="Arial" w:hAnsi="Arial" w:cs="Arial"/>
                <w:szCs w:val="24"/>
                <w:lang w:val="en-US"/>
              </w:rPr>
              <w:t xml:space="preserve"> </w:t>
            </w:r>
            <w:r w:rsidR="00CA029E" w:rsidRPr="004B2A3C">
              <w:rPr>
                <w:rFonts w:ascii="Arial" w:hAnsi="Arial" w:cs="Arial"/>
                <w:szCs w:val="24"/>
                <w:lang w:val="en-US"/>
              </w:rPr>
              <w:t>sheets</w:t>
            </w:r>
            <w:r w:rsidR="0096161B" w:rsidRPr="004B2A3C">
              <w:rPr>
                <w:rFonts w:ascii="Arial" w:hAnsi="Arial" w:cs="Arial"/>
                <w:szCs w:val="24"/>
                <w:lang w:val="en-US"/>
              </w:rPr>
              <w:t>.</w:t>
            </w:r>
          </w:p>
          <w:p w14:paraId="7ADB5D8C" w14:textId="6E9FD22D" w:rsidR="00AD0065" w:rsidRPr="00AD0065" w:rsidRDefault="00AD0065" w:rsidP="00ED3043">
            <w:pPr>
              <w:pStyle w:val="2"/>
              <w:tabs>
                <w:tab w:val="clear" w:pos="1361"/>
                <w:tab w:val="left" w:pos="3586"/>
              </w:tabs>
              <w:rPr>
                <w:rFonts w:ascii="Arial" w:hAnsi="Arial" w:cs="Arial"/>
                <w:szCs w:val="24"/>
              </w:rPr>
            </w:pPr>
            <w:r>
              <w:rPr>
                <w:rFonts w:ascii="Arial" w:hAnsi="Arial" w:cs="Arial"/>
                <w:szCs w:val="24"/>
              </w:rPr>
              <w:t xml:space="preserve">1. </w:t>
            </w:r>
            <w:r w:rsidRPr="00AD0065">
              <w:rPr>
                <w:rFonts w:ascii="Arial" w:hAnsi="Arial" w:cs="Arial"/>
                <w:szCs w:val="24"/>
              </w:rPr>
              <w:t>Приложение №1 –«</w:t>
            </w:r>
            <w:r w:rsidR="0012225D" w:rsidRPr="00AC13DB">
              <w:rPr>
                <w:rFonts w:ascii="Arial" w:hAnsi="Arial" w:cs="Arial"/>
                <w:szCs w:val="24"/>
              </w:rPr>
              <w:t xml:space="preserve">Расчет термомеханического поведения УТВС в активной зоне </w:t>
            </w:r>
            <w:r w:rsidR="00D02A9F" w:rsidRPr="00F204D8">
              <w:rPr>
                <w:rFonts w:ascii="Arial" w:hAnsi="Arial" w:cs="Arial"/>
              </w:rPr>
              <w:t>АЭС Бушер</w:t>
            </w:r>
            <w:r w:rsidR="00D02A9F" w:rsidRPr="009D6771">
              <w:rPr>
                <w:rFonts w:ascii="Arial" w:hAnsi="Arial"/>
              </w:rPr>
              <w:t xml:space="preserve"> блок </w:t>
            </w:r>
            <w:r w:rsidR="00D02A9F">
              <w:rPr>
                <w:rFonts w:ascii="Arial" w:hAnsi="Arial"/>
              </w:rPr>
              <w:t>№</w:t>
            </w:r>
            <w:r w:rsidR="00D02A9F" w:rsidRPr="009D6771">
              <w:rPr>
                <w:rFonts w:ascii="Arial" w:hAnsi="Arial"/>
              </w:rPr>
              <w:t>1</w:t>
            </w:r>
            <w:r w:rsidR="0012225D" w:rsidRPr="00AC13DB">
              <w:rPr>
                <w:rFonts w:ascii="Arial" w:hAnsi="Arial" w:cs="Arial"/>
                <w:szCs w:val="24"/>
              </w:rPr>
              <w:t>. Выбор оптимальной стратегии для внедрения жесткой конструкцией ТВС на основе результатов полученных в Российских и иностранных АЭС</w:t>
            </w:r>
            <w:r w:rsidRPr="00AD0065">
              <w:rPr>
                <w:rFonts w:ascii="Arial" w:hAnsi="Arial" w:cs="Arial"/>
                <w:szCs w:val="24"/>
              </w:rPr>
              <w:t>»; код: 446-</w:t>
            </w:r>
            <w:r>
              <w:rPr>
                <w:rFonts w:ascii="Arial" w:hAnsi="Arial" w:cs="Arial"/>
                <w:szCs w:val="24"/>
              </w:rPr>
              <w:t>Пр</w:t>
            </w:r>
            <w:r w:rsidRPr="00AD0065">
              <w:rPr>
                <w:rFonts w:ascii="Arial" w:hAnsi="Arial" w:cs="Arial"/>
                <w:szCs w:val="24"/>
              </w:rPr>
              <w:t>-186 – в 1 экз. на 63 листах.</w:t>
            </w:r>
          </w:p>
          <w:p w14:paraId="322AAF27" w14:textId="0FE95BEE" w:rsidR="00543C61" w:rsidRPr="00F0263C" w:rsidRDefault="0074430D" w:rsidP="00ED3043">
            <w:pPr>
              <w:pStyle w:val="2"/>
              <w:tabs>
                <w:tab w:val="clear" w:pos="1361"/>
                <w:tab w:val="left" w:pos="3586"/>
              </w:tabs>
              <w:rPr>
                <w:rFonts w:ascii="Arial" w:hAnsi="Arial" w:cs="Arial"/>
                <w:szCs w:val="24"/>
                <w:lang w:val="en-US"/>
              </w:rPr>
            </w:pPr>
            <w:r w:rsidRPr="001C6BD6">
              <w:rPr>
                <w:rFonts w:ascii="Arial" w:hAnsi="Arial" w:cs="Arial"/>
                <w:szCs w:val="24"/>
                <w:lang w:val="en-US"/>
              </w:rPr>
              <w:t xml:space="preserve">2. </w:t>
            </w:r>
            <w:r w:rsidR="00543C61" w:rsidRPr="001C6BD6">
              <w:rPr>
                <w:rFonts w:ascii="Arial" w:hAnsi="Arial" w:cs="Arial"/>
                <w:szCs w:val="24"/>
                <w:lang w:val="en-US"/>
              </w:rPr>
              <w:t>Appendix No.2 – «</w:t>
            </w:r>
            <w:r w:rsidR="00543C61" w:rsidRPr="001C6BD6">
              <w:rPr>
                <w:rFonts w:ascii="Arial" w:hAnsi="Arial"/>
                <w:szCs w:val="24"/>
                <w:lang w:val="en-US" w:bidi="fa-IR"/>
              </w:rPr>
              <w:t>R</w:t>
            </w:r>
            <w:r w:rsidR="00543C61" w:rsidRPr="001C6BD6">
              <w:rPr>
                <w:rFonts w:ascii="Arial" w:hAnsi="Arial"/>
                <w:szCs w:val="24"/>
                <w:lang w:val="en-US"/>
              </w:rPr>
              <w:t>eport. Calculation of neutron-physical characteristics of transitive fuel cycles starting from the 7 loading, with outlet to equilibrium fuel cycle of Unit 1 of Bushehr NPP</w:t>
            </w:r>
            <w:r w:rsidR="00543C61" w:rsidRPr="001C6BD6">
              <w:rPr>
                <w:rFonts w:ascii="Arial" w:hAnsi="Arial" w:cs="Arial"/>
                <w:szCs w:val="24"/>
                <w:lang w:val="en-US"/>
              </w:rPr>
              <w:t>»</w:t>
            </w:r>
            <w:r w:rsidR="00F21121">
              <w:rPr>
                <w:rFonts w:ascii="Arial" w:hAnsi="Arial" w:cs="Arial"/>
                <w:szCs w:val="24"/>
                <w:lang w:val="en-US"/>
              </w:rPr>
              <w:t xml:space="preserve"> - </w:t>
            </w:r>
            <w:r w:rsidR="00A145D3" w:rsidRPr="001C6BD6">
              <w:rPr>
                <w:rFonts w:ascii="Arial" w:hAnsi="Arial" w:cs="Arial"/>
                <w:szCs w:val="24"/>
                <w:lang w:val="en-US"/>
              </w:rPr>
              <w:t xml:space="preserve">1 copy on </w:t>
            </w:r>
            <w:r w:rsidR="007A4751" w:rsidRPr="001C6BD6">
              <w:rPr>
                <w:rFonts w:ascii="Arial" w:hAnsi="Arial" w:cs="Arial"/>
                <w:szCs w:val="24"/>
                <w:lang w:val="en-US"/>
              </w:rPr>
              <w:t>566</w:t>
            </w:r>
            <w:r w:rsidR="00A145D3" w:rsidRPr="001C6BD6">
              <w:rPr>
                <w:rFonts w:ascii="Arial" w:hAnsi="Arial" w:cs="Arial"/>
                <w:szCs w:val="24"/>
                <w:lang w:val="en-US"/>
              </w:rPr>
              <w:t xml:space="preserve"> sheets</w:t>
            </w:r>
          </w:p>
          <w:p w14:paraId="65096247" w14:textId="06119860" w:rsidR="00AD0065" w:rsidRDefault="00AD0065" w:rsidP="00ED3043">
            <w:pPr>
              <w:pStyle w:val="2"/>
              <w:tabs>
                <w:tab w:val="clear" w:pos="1361"/>
                <w:tab w:val="left" w:pos="3586"/>
              </w:tabs>
              <w:rPr>
                <w:rFonts w:ascii="Arial" w:hAnsi="Arial" w:cs="Arial"/>
                <w:szCs w:val="24"/>
              </w:rPr>
            </w:pPr>
            <w:r>
              <w:rPr>
                <w:rFonts w:ascii="Arial" w:hAnsi="Arial"/>
              </w:rPr>
              <w:t xml:space="preserve">2. </w:t>
            </w:r>
            <w:r w:rsidRPr="00AD0065">
              <w:rPr>
                <w:rFonts w:ascii="Arial" w:hAnsi="Arial" w:cs="Arial"/>
                <w:szCs w:val="24"/>
              </w:rPr>
              <w:t>Приложение №</w:t>
            </w:r>
            <w:r>
              <w:rPr>
                <w:rFonts w:ascii="Arial" w:hAnsi="Arial" w:cs="Arial"/>
                <w:szCs w:val="24"/>
              </w:rPr>
              <w:t xml:space="preserve">2 </w:t>
            </w:r>
            <w:r w:rsidRPr="00AD0065">
              <w:rPr>
                <w:rFonts w:ascii="Arial" w:hAnsi="Arial" w:cs="Arial"/>
                <w:szCs w:val="24"/>
              </w:rPr>
              <w:t>–«</w:t>
            </w:r>
            <w:r w:rsidR="0012225D">
              <w:rPr>
                <w:rFonts w:ascii="Arial" w:hAnsi="Arial"/>
              </w:rPr>
              <w:t xml:space="preserve">Отчет. </w:t>
            </w:r>
            <w:r w:rsidR="0012225D" w:rsidRPr="00D870BA">
              <w:rPr>
                <w:rFonts w:ascii="Arial" w:hAnsi="Arial"/>
              </w:rPr>
              <w:t>Выбор переходных и стационарной топли</w:t>
            </w:r>
            <w:r w:rsidR="0012225D">
              <w:rPr>
                <w:rFonts w:ascii="Arial" w:hAnsi="Arial"/>
              </w:rPr>
              <w:t xml:space="preserve">вной загрузки для блока №1 АЭС </w:t>
            </w:r>
            <w:r w:rsidR="0012225D" w:rsidRPr="00D870BA">
              <w:rPr>
                <w:rFonts w:ascii="Arial" w:hAnsi="Arial"/>
              </w:rPr>
              <w:t>Бушер</w:t>
            </w:r>
            <w:r w:rsidRPr="00D870BA">
              <w:rPr>
                <w:rFonts w:ascii="Arial" w:hAnsi="Arial"/>
              </w:rPr>
              <w:t>»</w:t>
            </w:r>
            <w:r>
              <w:rPr>
                <w:rFonts w:ascii="Arial" w:hAnsi="Arial"/>
              </w:rPr>
              <w:t xml:space="preserve"> - </w:t>
            </w:r>
            <w:r w:rsidRPr="00AD0065">
              <w:rPr>
                <w:rFonts w:ascii="Arial" w:hAnsi="Arial" w:cs="Arial"/>
                <w:szCs w:val="24"/>
              </w:rPr>
              <w:t xml:space="preserve">в 1 экз. на </w:t>
            </w:r>
            <w:r>
              <w:rPr>
                <w:rFonts w:ascii="Arial" w:hAnsi="Arial" w:cs="Arial"/>
                <w:szCs w:val="24"/>
              </w:rPr>
              <w:t>566</w:t>
            </w:r>
            <w:r w:rsidRPr="00AD0065">
              <w:rPr>
                <w:rFonts w:ascii="Arial" w:hAnsi="Arial" w:cs="Arial"/>
                <w:szCs w:val="24"/>
              </w:rPr>
              <w:t xml:space="preserve"> листах.</w:t>
            </w:r>
          </w:p>
          <w:p w14:paraId="41ADA216" w14:textId="63B6855A" w:rsidR="007138CE" w:rsidRPr="004B2A3C" w:rsidRDefault="0074430D" w:rsidP="00ED3043">
            <w:pPr>
              <w:pStyle w:val="2"/>
              <w:tabs>
                <w:tab w:val="clear" w:pos="1361"/>
                <w:tab w:val="left" w:pos="3586"/>
              </w:tabs>
              <w:rPr>
                <w:rFonts w:ascii="Arial" w:hAnsi="Arial" w:cs="Arial"/>
                <w:szCs w:val="24"/>
                <w:lang w:val="en-US"/>
              </w:rPr>
            </w:pPr>
            <w:r>
              <w:rPr>
                <w:rFonts w:ascii="Arial" w:hAnsi="Arial" w:cs="Arial"/>
                <w:szCs w:val="24"/>
                <w:lang w:val="en-US"/>
              </w:rPr>
              <w:lastRenderedPageBreak/>
              <w:t>3</w:t>
            </w:r>
            <w:r w:rsidR="00FB4F39" w:rsidRPr="004B2A3C">
              <w:rPr>
                <w:rFonts w:ascii="Arial" w:hAnsi="Arial" w:cs="Arial"/>
                <w:szCs w:val="24"/>
                <w:lang w:val="en-US"/>
              </w:rPr>
              <w:t>.</w:t>
            </w:r>
            <w:r w:rsidR="00CA029E"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3</w:t>
            </w:r>
            <w:r w:rsidR="00CA029E" w:rsidRPr="004B2A3C">
              <w:rPr>
                <w:rFonts w:ascii="Arial" w:hAnsi="Arial" w:cs="Arial"/>
                <w:szCs w:val="24"/>
                <w:lang w:val="en-US"/>
              </w:rPr>
              <w:t xml:space="preserve"> – </w:t>
            </w:r>
            <w:r w:rsidR="005D521B" w:rsidRPr="004B2A3C">
              <w:rPr>
                <w:rFonts w:ascii="Arial" w:hAnsi="Arial" w:cs="Arial"/>
                <w:szCs w:val="24"/>
                <w:lang w:val="en-US"/>
              </w:rPr>
              <w:t>«Feasibility study report on TVS-2M implementation at Bushehr NPP»; code No.446-</w:t>
            </w:r>
            <w:r w:rsidR="001E6CA7" w:rsidRPr="004B2A3C">
              <w:rPr>
                <w:rFonts w:ascii="Arial" w:hAnsi="Arial" w:cs="Arial"/>
                <w:szCs w:val="24"/>
                <w:lang w:val="en-US"/>
              </w:rPr>
              <w:t>Pr</w:t>
            </w:r>
            <w:r w:rsidR="005D521B" w:rsidRPr="004B2A3C">
              <w:rPr>
                <w:rFonts w:ascii="Arial" w:hAnsi="Arial" w:cs="Arial"/>
                <w:szCs w:val="24"/>
                <w:lang w:val="en-US"/>
              </w:rPr>
              <w:t>-176</w:t>
            </w:r>
            <w:r w:rsidR="00CA029E" w:rsidRPr="004B2A3C">
              <w:rPr>
                <w:rFonts w:ascii="Arial" w:hAnsi="Arial" w:cs="Arial"/>
                <w:szCs w:val="24"/>
                <w:lang w:val="en-US"/>
              </w:rPr>
              <w:t xml:space="preserve"> – 1 copy on </w:t>
            </w:r>
            <w:r w:rsidR="005D521B" w:rsidRPr="004B2A3C">
              <w:rPr>
                <w:rFonts w:ascii="Arial" w:hAnsi="Arial" w:cs="Arial"/>
                <w:szCs w:val="24"/>
                <w:lang w:val="en-US"/>
              </w:rPr>
              <w:t>80</w:t>
            </w:r>
            <w:r w:rsidR="00CA029E" w:rsidRPr="004B2A3C">
              <w:rPr>
                <w:rFonts w:ascii="Arial" w:hAnsi="Arial" w:cs="Arial"/>
                <w:szCs w:val="24"/>
                <w:lang w:val="en-US"/>
              </w:rPr>
              <w:t xml:space="preserve"> sheets.</w:t>
            </w:r>
          </w:p>
          <w:p w14:paraId="340C2C50" w14:textId="20B749EC" w:rsidR="00AD0065" w:rsidRPr="00F0263C" w:rsidRDefault="00AD0065" w:rsidP="00ED3043">
            <w:pPr>
              <w:pStyle w:val="2"/>
              <w:tabs>
                <w:tab w:val="clear" w:pos="1361"/>
                <w:tab w:val="left" w:pos="3586"/>
              </w:tabs>
              <w:rPr>
                <w:rFonts w:ascii="Arial" w:hAnsi="Arial"/>
                <w:szCs w:val="24"/>
              </w:rPr>
            </w:pPr>
            <w:r w:rsidRPr="00F0263C">
              <w:rPr>
                <w:rFonts w:ascii="Arial" w:hAnsi="Arial"/>
                <w:szCs w:val="24"/>
              </w:rPr>
              <w:t xml:space="preserve">3. </w:t>
            </w:r>
            <w:r w:rsidRPr="00AD0065">
              <w:rPr>
                <w:rFonts w:ascii="Arial" w:hAnsi="Arial"/>
                <w:szCs w:val="24"/>
              </w:rPr>
              <w:t>Приложение</w:t>
            </w:r>
            <w:r w:rsidRPr="00F0263C">
              <w:rPr>
                <w:rFonts w:ascii="Arial" w:hAnsi="Arial"/>
                <w:szCs w:val="24"/>
              </w:rPr>
              <w:t xml:space="preserve"> №3 – «</w:t>
            </w:r>
            <w:r w:rsidR="0012225D" w:rsidRPr="00AC13DB">
              <w:rPr>
                <w:rFonts w:ascii="Arial" w:hAnsi="Arial"/>
                <w:szCs w:val="24"/>
              </w:rPr>
              <w:t xml:space="preserve">Отчет. </w:t>
            </w:r>
            <w:r w:rsidR="0012225D" w:rsidRPr="00AC13DB">
              <w:rPr>
                <w:rFonts w:ascii="Arial" w:hAnsi="Arial" w:cs="Arial"/>
                <w:szCs w:val="24"/>
              </w:rPr>
              <w:t>Технико-экономическое обоснование внедрения ТВС-2М на АЭС Бушер</w:t>
            </w:r>
            <w:r w:rsidRPr="00F0263C">
              <w:rPr>
                <w:rFonts w:ascii="Arial" w:hAnsi="Arial"/>
                <w:szCs w:val="24"/>
              </w:rPr>
              <w:t xml:space="preserve">» </w:t>
            </w:r>
            <w:r w:rsidRPr="00AD0065">
              <w:rPr>
                <w:rFonts w:ascii="Arial" w:hAnsi="Arial"/>
                <w:szCs w:val="24"/>
              </w:rPr>
              <w:t>код</w:t>
            </w:r>
            <w:r w:rsidRPr="00F0263C">
              <w:rPr>
                <w:rFonts w:ascii="Arial" w:hAnsi="Arial"/>
                <w:szCs w:val="24"/>
              </w:rPr>
              <w:t>: 446-</w:t>
            </w:r>
            <w:r w:rsidRPr="00AD0065">
              <w:rPr>
                <w:rFonts w:ascii="Arial" w:hAnsi="Arial"/>
                <w:szCs w:val="24"/>
                <w:lang w:val="en-US"/>
              </w:rPr>
              <w:t>Pr</w:t>
            </w:r>
            <w:r w:rsidRPr="00F0263C">
              <w:rPr>
                <w:rFonts w:ascii="Arial" w:hAnsi="Arial"/>
                <w:szCs w:val="24"/>
              </w:rPr>
              <w:t xml:space="preserve">-176– </w:t>
            </w:r>
            <w:r w:rsidRPr="00AD0065">
              <w:rPr>
                <w:rFonts w:ascii="Arial" w:hAnsi="Arial"/>
                <w:szCs w:val="24"/>
              </w:rPr>
              <w:t>в</w:t>
            </w:r>
            <w:r w:rsidRPr="00F0263C">
              <w:rPr>
                <w:rFonts w:ascii="Arial" w:hAnsi="Arial"/>
                <w:szCs w:val="24"/>
              </w:rPr>
              <w:t xml:space="preserve"> 1 </w:t>
            </w:r>
            <w:r w:rsidRPr="00AD0065">
              <w:rPr>
                <w:rFonts w:ascii="Arial" w:hAnsi="Arial"/>
                <w:szCs w:val="24"/>
              </w:rPr>
              <w:t>экз</w:t>
            </w:r>
            <w:r w:rsidRPr="00F0263C">
              <w:rPr>
                <w:rFonts w:ascii="Arial" w:hAnsi="Arial"/>
                <w:szCs w:val="24"/>
              </w:rPr>
              <w:t xml:space="preserve">. </w:t>
            </w:r>
            <w:r w:rsidRPr="00AD0065">
              <w:rPr>
                <w:rFonts w:ascii="Arial" w:hAnsi="Arial"/>
                <w:szCs w:val="24"/>
              </w:rPr>
              <w:t>на</w:t>
            </w:r>
            <w:r w:rsidRPr="00F0263C">
              <w:rPr>
                <w:rFonts w:ascii="Arial" w:hAnsi="Arial"/>
                <w:szCs w:val="24"/>
              </w:rPr>
              <w:t xml:space="preserve"> 80 </w:t>
            </w:r>
            <w:r w:rsidRPr="00AD0065">
              <w:rPr>
                <w:rFonts w:ascii="Arial" w:hAnsi="Arial"/>
                <w:szCs w:val="24"/>
              </w:rPr>
              <w:t>листах</w:t>
            </w:r>
            <w:r w:rsidRPr="00F0263C">
              <w:rPr>
                <w:rFonts w:ascii="Arial" w:hAnsi="Arial"/>
                <w:szCs w:val="24"/>
              </w:rPr>
              <w:t>.</w:t>
            </w:r>
          </w:p>
          <w:p w14:paraId="41ADA218" w14:textId="256B739D" w:rsidR="007138CE" w:rsidRPr="004B2A3C" w:rsidRDefault="0074430D" w:rsidP="00ED3043">
            <w:pPr>
              <w:pStyle w:val="2"/>
              <w:tabs>
                <w:tab w:val="clear" w:pos="1361"/>
                <w:tab w:val="left" w:pos="3586"/>
              </w:tabs>
              <w:rPr>
                <w:rFonts w:ascii="Arial" w:hAnsi="Arial" w:cs="Arial"/>
                <w:szCs w:val="24"/>
                <w:lang w:val="en-US"/>
              </w:rPr>
            </w:pPr>
            <w:r>
              <w:rPr>
                <w:rFonts w:ascii="Arial" w:hAnsi="Arial" w:cs="Arial"/>
                <w:szCs w:val="24"/>
                <w:lang w:val="en-US"/>
              </w:rPr>
              <w:t>4</w:t>
            </w:r>
            <w:r w:rsidR="00A16A86"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4</w:t>
            </w:r>
            <w:r w:rsidR="00A16A86" w:rsidRPr="004B2A3C">
              <w:rPr>
                <w:rFonts w:ascii="Arial" w:hAnsi="Arial" w:cs="Arial"/>
                <w:szCs w:val="24"/>
                <w:lang w:val="en-US"/>
              </w:rPr>
              <w:t xml:space="preserve"> – «</w:t>
            </w:r>
            <w:r w:rsidR="00AD4DA0" w:rsidRPr="004B2A3C">
              <w:rPr>
                <w:rFonts w:ascii="Arial" w:hAnsi="Arial" w:cs="Arial"/>
                <w:szCs w:val="24"/>
                <w:lang w:val="en-US"/>
              </w:rPr>
              <w:t>Technical support, consultation and analysis of fuel operation during the third fuel loading at NPP «Bushehr», Unit 1</w:t>
            </w:r>
            <w:r w:rsidR="00A16A86" w:rsidRPr="004B2A3C">
              <w:rPr>
                <w:rFonts w:ascii="Arial" w:hAnsi="Arial" w:cs="Arial"/>
                <w:szCs w:val="24"/>
                <w:lang w:val="en-US"/>
              </w:rPr>
              <w:t>»;</w:t>
            </w:r>
            <w:r w:rsidR="00AD4DA0" w:rsidRPr="004B2A3C">
              <w:rPr>
                <w:rFonts w:ascii="Arial" w:hAnsi="Arial" w:cs="Arial"/>
                <w:szCs w:val="24"/>
                <w:lang w:val="en-US"/>
              </w:rPr>
              <w:t xml:space="preserve"> code No.446-</w:t>
            </w:r>
            <w:r w:rsidR="001E6CA7" w:rsidRPr="004B2A3C">
              <w:rPr>
                <w:rFonts w:ascii="Arial" w:hAnsi="Arial" w:cs="Arial"/>
                <w:szCs w:val="24"/>
                <w:lang w:val="en-US"/>
              </w:rPr>
              <w:t>Pr</w:t>
            </w:r>
            <w:r w:rsidR="00AD4DA0" w:rsidRPr="004B2A3C">
              <w:rPr>
                <w:rFonts w:ascii="Arial" w:hAnsi="Arial" w:cs="Arial"/>
                <w:szCs w:val="24"/>
                <w:lang w:val="en-US"/>
              </w:rPr>
              <w:t xml:space="preserve">-192 </w:t>
            </w:r>
            <w:r w:rsidR="00C84CF5" w:rsidRPr="004B2A3C">
              <w:rPr>
                <w:rFonts w:ascii="Arial" w:hAnsi="Arial" w:cs="Arial"/>
                <w:szCs w:val="24"/>
                <w:lang w:val="en-US"/>
              </w:rPr>
              <w:t xml:space="preserve">- </w:t>
            </w:r>
            <w:r w:rsidR="009F7AC1" w:rsidRPr="004B2A3C">
              <w:rPr>
                <w:rFonts w:ascii="Arial" w:hAnsi="Arial" w:cs="Arial"/>
                <w:szCs w:val="24"/>
                <w:lang w:val="en-US"/>
              </w:rPr>
              <w:t>1 copy on</w:t>
            </w:r>
            <w:r w:rsidR="00C84CF5" w:rsidRPr="004B2A3C">
              <w:rPr>
                <w:rFonts w:ascii="Arial" w:hAnsi="Arial" w:cs="Arial"/>
                <w:szCs w:val="24"/>
                <w:lang w:val="en-US"/>
              </w:rPr>
              <w:t xml:space="preserve"> </w:t>
            </w:r>
            <w:r w:rsidR="00AD4DA0" w:rsidRPr="004B2A3C">
              <w:rPr>
                <w:rFonts w:ascii="Arial" w:hAnsi="Arial" w:cs="Arial"/>
                <w:szCs w:val="24"/>
                <w:lang w:val="en-US"/>
              </w:rPr>
              <w:t>88</w:t>
            </w:r>
            <w:r w:rsidR="009F7AC1" w:rsidRPr="004B2A3C">
              <w:rPr>
                <w:rFonts w:ascii="Arial" w:hAnsi="Arial" w:cs="Arial"/>
                <w:szCs w:val="24"/>
                <w:lang w:val="en-US"/>
              </w:rPr>
              <w:t xml:space="preserve"> sheets.</w:t>
            </w:r>
          </w:p>
          <w:p w14:paraId="339EBD3E" w14:textId="1B6E884E" w:rsidR="00AD0065" w:rsidRPr="00AD0065" w:rsidRDefault="00AD0065" w:rsidP="00ED3043">
            <w:pPr>
              <w:pStyle w:val="2"/>
              <w:tabs>
                <w:tab w:val="clear" w:pos="1361"/>
                <w:tab w:val="left" w:pos="3586"/>
              </w:tabs>
              <w:rPr>
                <w:rFonts w:ascii="Arial" w:hAnsi="Arial" w:cs="Arial"/>
                <w:szCs w:val="24"/>
              </w:rPr>
            </w:pPr>
            <w:r>
              <w:rPr>
                <w:rFonts w:ascii="Arial" w:hAnsi="Arial" w:cs="Arial"/>
                <w:szCs w:val="24"/>
              </w:rPr>
              <w:t>4</w:t>
            </w:r>
            <w:r w:rsidRPr="00AD0065">
              <w:rPr>
                <w:rFonts w:ascii="Arial" w:hAnsi="Arial" w:cs="Arial"/>
                <w:szCs w:val="24"/>
              </w:rPr>
              <w:t>-Приложение №</w:t>
            </w:r>
            <w:r>
              <w:rPr>
                <w:rFonts w:ascii="Arial" w:hAnsi="Arial" w:cs="Arial"/>
                <w:szCs w:val="24"/>
              </w:rPr>
              <w:t>4</w:t>
            </w:r>
            <w:r w:rsidRPr="00AD0065">
              <w:rPr>
                <w:rFonts w:ascii="Arial" w:hAnsi="Arial" w:cs="Arial"/>
                <w:szCs w:val="24"/>
              </w:rPr>
              <w:t xml:space="preserve"> – «</w:t>
            </w:r>
            <w:r w:rsidR="0012225D" w:rsidRPr="00AE7C57">
              <w:rPr>
                <w:rFonts w:ascii="Arial" w:hAnsi="Arial" w:cs="Arial"/>
                <w:szCs w:val="24"/>
              </w:rPr>
              <w:t>Техническая поддержка, консультаци</w:t>
            </w:r>
            <w:r w:rsidR="0012225D">
              <w:rPr>
                <w:rFonts w:ascii="Arial" w:hAnsi="Arial" w:cs="Arial"/>
                <w:szCs w:val="24"/>
              </w:rPr>
              <w:t>и</w:t>
            </w:r>
            <w:r w:rsidR="0012225D" w:rsidRPr="00AE7C57">
              <w:rPr>
                <w:rFonts w:ascii="Arial" w:hAnsi="Arial" w:cs="Arial"/>
                <w:szCs w:val="24"/>
              </w:rPr>
              <w:t xml:space="preserve"> и анализ </w:t>
            </w:r>
            <w:r w:rsidR="0012225D">
              <w:rPr>
                <w:rFonts w:ascii="Arial" w:hAnsi="Arial" w:cs="Arial"/>
                <w:szCs w:val="24"/>
              </w:rPr>
              <w:t>эксплуации</w:t>
            </w:r>
            <w:r w:rsidR="0012225D" w:rsidRPr="00AE7C57">
              <w:rPr>
                <w:rFonts w:ascii="Arial" w:hAnsi="Arial" w:cs="Arial"/>
                <w:szCs w:val="24"/>
              </w:rPr>
              <w:t xml:space="preserve"> топлив</w:t>
            </w:r>
            <w:r w:rsidR="0012225D">
              <w:rPr>
                <w:rFonts w:ascii="Arial" w:hAnsi="Arial" w:cs="Arial"/>
                <w:szCs w:val="24"/>
              </w:rPr>
              <w:t>а</w:t>
            </w:r>
            <w:r w:rsidR="0012225D" w:rsidRPr="00AE7C57">
              <w:rPr>
                <w:rFonts w:ascii="Arial" w:hAnsi="Arial" w:cs="Arial"/>
                <w:szCs w:val="24"/>
              </w:rPr>
              <w:t xml:space="preserve"> в </w:t>
            </w:r>
            <w:r w:rsidR="0012225D">
              <w:rPr>
                <w:rFonts w:ascii="Arial" w:hAnsi="Arial" w:cs="Arial"/>
                <w:szCs w:val="24"/>
              </w:rPr>
              <w:t>течение</w:t>
            </w:r>
            <w:r w:rsidR="0012225D" w:rsidRPr="00AE7C57">
              <w:rPr>
                <w:rFonts w:ascii="Arial" w:hAnsi="Arial" w:cs="Arial"/>
                <w:szCs w:val="24"/>
              </w:rPr>
              <w:t xml:space="preserve"> третьей топлив</w:t>
            </w:r>
            <w:r w:rsidR="0012225D">
              <w:rPr>
                <w:rFonts w:ascii="Arial" w:hAnsi="Arial" w:cs="Arial"/>
                <w:szCs w:val="24"/>
              </w:rPr>
              <w:t xml:space="preserve">ной кампании </w:t>
            </w:r>
            <w:r w:rsidR="0012225D" w:rsidRPr="00AE7C57">
              <w:rPr>
                <w:rFonts w:ascii="Arial" w:hAnsi="Arial" w:cs="Arial"/>
                <w:szCs w:val="24"/>
              </w:rPr>
              <w:t xml:space="preserve">блока </w:t>
            </w:r>
            <w:r w:rsidR="0012225D">
              <w:rPr>
                <w:rFonts w:ascii="Arial" w:hAnsi="Arial" w:cs="Arial"/>
                <w:szCs w:val="24"/>
              </w:rPr>
              <w:t>№ 1</w:t>
            </w:r>
            <w:r w:rsidR="0012225D" w:rsidRPr="00AE7C57">
              <w:rPr>
                <w:rFonts w:ascii="Arial" w:hAnsi="Arial" w:cs="Arial"/>
                <w:szCs w:val="24"/>
              </w:rPr>
              <w:t xml:space="preserve"> АЭС Бушер</w:t>
            </w:r>
            <w:r w:rsidRPr="00AD0065">
              <w:rPr>
                <w:rFonts w:ascii="Arial" w:hAnsi="Arial" w:cs="Arial"/>
                <w:szCs w:val="24"/>
              </w:rPr>
              <w:t>»; код:446-</w:t>
            </w:r>
            <w:r w:rsidRPr="00AD0065">
              <w:rPr>
                <w:rFonts w:ascii="Arial" w:hAnsi="Arial" w:cs="Arial"/>
                <w:szCs w:val="24"/>
                <w:lang w:val="en-US"/>
              </w:rPr>
              <w:t>Pr</w:t>
            </w:r>
            <w:r w:rsidRPr="00AD0065">
              <w:rPr>
                <w:rFonts w:ascii="Arial" w:hAnsi="Arial" w:cs="Arial"/>
                <w:szCs w:val="24"/>
              </w:rPr>
              <w:t>-192 - в 1 экз. на 88 листах.</w:t>
            </w:r>
          </w:p>
          <w:p w14:paraId="41ADA21A" w14:textId="5E00E408" w:rsidR="007138CE" w:rsidRPr="004B2A3C" w:rsidRDefault="0074430D" w:rsidP="00ED3043">
            <w:pPr>
              <w:pStyle w:val="2"/>
              <w:tabs>
                <w:tab w:val="clear" w:pos="1361"/>
                <w:tab w:val="left" w:pos="3586"/>
              </w:tabs>
              <w:rPr>
                <w:rFonts w:ascii="Arial" w:hAnsi="Arial" w:cs="Arial"/>
                <w:szCs w:val="24"/>
                <w:lang w:val="en-US"/>
              </w:rPr>
            </w:pPr>
            <w:r>
              <w:rPr>
                <w:rFonts w:ascii="Arial" w:hAnsi="Arial" w:cs="Arial"/>
                <w:szCs w:val="24"/>
                <w:lang w:val="en-US"/>
              </w:rPr>
              <w:t>5</w:t>
            </w:r>
            <w:r w:rsidR="00FB4F39" w:rsidRPr="004B2A3C">
              <w:rPr>
                <w:rFonts w:ascii="Arial" w:hAnsi="Arial" w:cs="Arial"/>
                <w:szCs w:val="24"/>
                <w:lang w:val="en-US"/>
              </w:rPr>
              <w:t>.</w:t>
            </w:r>
            <w:r w:rsidR="009F7AC1"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5</w:t>
            </w:r>
            <w:r w:rsidR="009F7AC1" w:rsidRPr="004B2A3C">
              <w:rPr>
                <w:rFonts w:ascii="Arial" w:hAnsi="Arial" w:cs="Arial"/>
                <w:szCs w:val="24"/>
                <w:lang w:val="en-US"/>
              </w:rPr>
              <w:t xml:space="preserve"> – «</w:t>
            </w:r>
            <w:r w:rsidR="00C17965" w:rsidRPr="004B2A3C">
              <w:rPr>
                <w:rFonts w:ascii="Arial" w:hAnsi="Arial" w:cs="Arial"/>
                <w:szCs w:val="24"/>
                <w:lang w:val="en-US"/>
              </w:rPr>
              <w:t>Analysis of Fuel Operation during the 4th</w:t>
            </w:r>
            <w:r w:rsidR="002454ED" w:rsidRPr="004B2A3C">
              <w:rPr>
                <w:rFonts w:ascii="Arial" w:hAnsi="Arial" w:cs="Arial"/>
                <w:szCs w:val="24"/>
                <w:lang w:val="en-US"/>
              </w:rPr>
              <w:t xml:space="preserve"> </w:t>
            </w:r>
            <w:r w:rsidR="00C17965" w:rsidRPr="004B2A3C">
              <w:rPr>
                <w:rFonts w:ascii="Arial" w:hAnsi="Arial" w:cs="Arial"/>
                <w:szCs w:val="24"/>
                <w:lang w:val="en-US"/>
              </w:rPr>
              <w:t>Fuel Loadings at NPP «Bushehr», Unit 1</w:t>
            </w:r>
            <w:r w:rsidR="00475D6A" w:rsidRPr="004B2A3C">
              <w:rPr>
                <w:rFonts w:ascii="Arial" w:hAnsi="Arial" w:cs="Arial"/>
                <w:szCs w:val="24"/>
                <w:lang w:val="en-US"/>
              </w:rPr>
              <w:t>»</w:t>
            </w:r>
            <w:r w:rsidR="00C17965" w:rsidRPr="004B2A3C">
              <w:rPr>
                <w:rFonts w:ascii="Arial" w:hAnsi="Arial" w:cs="Arial"/>
                <w:szCs w:val="24"/>
                <w:lang w:val="en-US"/>
              </w:rPr>
              <w:t>; code No.BU1- GEN.TVN-FM.TS.RPT-ANA.0-0.004.01-2</w:t>
            </w:r>
            <w:r w:rsidR="00FB4F39" w:rsidRPr="004B2A3C">
              <w:rPr>
                <w:rFonts w:ascii="Arial" w:hAnsi="Arial" w:cs="Arial"/>
                <w:szCs w:val="24"/>
                <w:lang w:val="en-US"/>
              </w:rPr>
              <w:t xml:space="preserve"> </w:t>
            </w:r>
            <w:r w:rsidR="009F7AC1" w:rsidRPr="004B2A3C">
              <w:rPr>
                <w:rFonts w:ascii="Arial" w:hAnsi="Arial" w:cs="Arial"/>
                <w:szCs w:val="24"/>
                <w:lang w:val="en-US"/>
              </w:rPr>
              <w:t xml:space="preserve">- 1 </w:t>
            </w:r>
            <w:r w:rsidR="00054F79" w:rsidRPr="004B2A3C">
              <w:rPr>
                <w:rFonts w:ascii="Arial" w:hAnsi="Arial" w:cs="Arial"/>
                <w:szCs w:val="24"/>
                <w:lang w:val="en-US"/>
              </w:rPr>
              <w:t>copy on</w:t>
            </w:r>
            <w:r w:rsidR="009F7AC1" w:rsidRPr="004B2A3C">
              <w:rPr>
                <w:rFonts w:ascii="Arial" w:hAnsi="Arial" w:cs="Arial"/>
                <w:szCs w:val="24"/>
                <w:lang w:val="en-US"/>
              </w:rPr>
              <w:t xml:space="preserve"> </w:t>
            </w:r>
            <w:r w:rsidR="00C17965" w:rsidRPr="004B2A3C">
              <w:rPr>
                <w:rFonts w:ascii="Arial" w:hAnsi="Arial" w:cs="Arial"/>
                <w:szCs w:val="24"/>
                <w:lang w:val="en-US"/>
              </w:rPr>
              <w:t>79</w:t>
            </w:r>
            <w:r w:rsidR="009C3570" w:rsidRPr="004B2A3C">
              <w:rPr>
                <w:rFonts w:ascii="Arial" w:hAnsi="Arial" w:cs="Arial"/>
                <w:szCs w:val="24"/>
                <w:lang w:val="en-US"/>
              </w:rPr>
              <w:t xml:space="preserve"> sheet</w:t>
            </w:r>
            <w:r w:rsidR="00C17965" w:rsidRPr="004B2A3C">
              <w:rPr>
                <w:rFonts w:ascii="Arial" w:hAnsi="Arial" w:cs="Arial"/>
                <w:szCs w:val="24"/>
                <w:lang w:val="en-US"/>
              </w:rPr>
              <w:t>s</w:t>
            </w:r>
            <w:r w:rsidR="009C3570" w:rsidRPr="004B2A3C">
              <w:rPr>
                <w:rFonts w:ascii="Arial" w:hAnsi="Arial" w:cs="Arial"/>
                <w:szCs w:val="24"/>
                <w:lang w:val="en-US"/>
              </w:rPr>
              <w:t>.</w:t>
            </w:r>
          </w:p>
          <w:p w14:paraId="6BCEC139" w14:textId="2DC38E52" w:rsidR="00AD0065" w:rsidRDefault="00AD0065" w:rsidP="00ED3043">
            <w:pPr>
              <w:pStyle w:val="2"/>
              <w:tabs>
                <w:tab w:val="clear" w:pos="1361"/>
                <w:tab w:val="left" w:pos="3586"/>
              </w:tabs>
              <w:rPr>
                <w:rFonts w:ascii="Arial" w:hAnsi="Arial" w:cs="Arial"/>
                <w:szCs w:val="24"/>
              </w:rPr>
            </w:pPr>
            <w:r w:rsidRPr="0012225D">
              <w:rPr>
                <w:rFonts w:ascii="Arial" w:hAnsi="Arial" w:cs="Arial"/>
                <w:szCs w:val="24"/>
              </w:rPr>
              <w:t xml:space="preserve">5-Приложение №5 – «Анализ </w:t>
            </w:r>
            <w:r w:rsidR="0012225D">
              <w:rPr>
                <w:rFonts w:ascii="Arial" w:hAnsi="Arial" w:cs="Arial"/>
                <w:szCs w:val="24"/>
              </w:rPr>
              <w:t>эксплуации</w:t>
            </w:r>
            <w:r w:rsidR="0012225D" w:rsidRPr="00AE7C57">
              <w:rPr>
                <w:rFonts w:ascii="Arial" w:hAnsi="Arial" w:cs="Arial"/>
                <w:szCs w:val="24"/>
              </w:rPr>
              <w:t xml:space="preserve"> топлив</w:t>
            </w:r>
            <w:r w:rsidR="0012225D">
              <w:rPr>
                <w:rFonts w:ascii="Arial" w:hAnsi="Arial" w:cs="Arial"/>
                <w:szCs w:val="24"/>
              </w:rPr>
              <w:t>а</w:t>
            </w:r>
            <w:r w:rsidR="0012225D" w:rsidRPr="00AE7C57">
              <w:rPr>
                <w:rFonts w:ascii="Arial" w:hAnsi="Arial" w:cs="Arial"/>
                <w:szCs w:val="24"/>
              </w:rPr>
              <w:t xml:space="preserve"> в </w:t>
            </w:r>
            <w:r w:rsidR="0012225D">
              <w:rPr>
                <w:rFonts w:ascii="Arial" w:hAnsi="Arial" w:cs="Arial"/>
                <w:szCs w:val="24"/>
              </w:rPr>
              <w:t>течение</w:t>
            </w:r>
            <w:r w:rsidR="0012225D" w:rsidRPr="00AE7C57">
              <w:rPr>
                <w:rFonts w:ascii="Arial" w:hAnsi="Arial" w:cs="Arial"/>
                <w:szCs w:val="24"/>
              </w:rPr>
              <w:t xml:space="preserve"> </w:t>
            </w:r>
            <w:r w:rsidR="0012225D">
              <w:rPr>
                <w:rFonts w:ascii="Arial" w:hAnsi="Arial" w:cs="Arial"/>
                <w:szCs w:val="24"/>
              </w:rPr>
              <w:t>четвёрто</w:t>
            </w:r>
            <w:r w:rsidR="0012225D" w:rsidRPr="00AE7C57">
              <w:rPr>
                <w:rFonts w:ascii="Arial" w:hAnsi="Arial" w:cs="Arial"/>
                <w:szCs w:val="24"/>
              </w:rPr>
              <w:t>й топлив</w:t>
            </w:r>
            <w:r w:rsidR="0012225D">
              <w:rPr>
                <w:rFonts w:ascii="Arial" w:hAnsi="Arial" w:cs="Arial"/>
                <w:szCs w:val="24"/>
              </w:rPr>
              <w:t xml:space="preserve">ной кампании </w:t>
            </w:r>
            <w:r w:rsidR="0012225D" w:rsidRPr="00AE7C57">
              <w:rPr>
                <w:rFonts w:ascii="Arial" w:hAnsi="Arial" w:cs="Arial"/>
                <w:szCs w:val="24"/>
              </w:rPr>
              <w:t xml:space="preserve">блока </w:t>
            </w:r>
            <w:r w:rsidR="0012225D">
              <w:rPr>
                <w:rFonts w:ascii="Arial" w:hAnsi="Arial" w:cs="Arial"/>
                <w:szCs w:val="24"/>
              </w:rPr>
              <w:t>№ 1</w:t>
            </w:r>
            <w:r w:rsidR="0012225D" w:rsidRPr="00AE7C57">
              <w:rPr>
                <w:rFonts w:ascii="Arial" w:hAnsi="Arial" w:cs="Arial"/>
                <w:szCs w:val="24"/>
              </w:rPr>
              <w:t xml:space="preserve"> АЭС Бушер</w:t>
            </w:r>
            <w:r w:rsidRPr="0012225D">
              <w:rPr>
                <w:rFonts w:ascii="Arial" w:hAnsi="Arial" w:cs="Arial"/>
                <w:szCs w:val="24"/>
              </w:rPr>
              <w:t>»; код: BU1- GEN.TVN-FM.TS.RPT-ANA.0-0.004.01-2 - в 1 экз. на 79 листах.</w:t>
            </w:r>
          </w:p>
          <w:p w14:paraId="41ADA21C" w14:textId="1982C082" w:rsidR="007138CE" w:rsidRPr="004B2A3C" w:rsidRDefault="0074430D" w:rsidP="00ED3043">
            <w:pPr>
              <w:pStyle w:val="2"/>
              <w:tabs>
                <w:tab w:val="clear" w:pos="1361"/>
                <w:tab w:val="left" w:pos="3586"/>
              </w:tabs>
              <w:rPr>
                <w:rFonts w:ascii="Arial" w:hAnsi="Arial" w:cs="Arial"/>
                <w:szCs w:val="24"/>
                <w:lang w:val="en-US"/>
              </w:rPr>
            </w:pPr>
            <w:r>
              <w:rPr>
                <w:rFonts w:ascii="Arial" w:hAnsi="Arial" w:cs="Arial"/>
                <w:szCs w:val="24"/>
                <w:lang w:val="en-US"/>
              </w:rPr>
              <w:t>6</w:t>
            </w:r>
            <w:r w:rsidR="00FB4F39" w:rsidRPr="004B2A3C">
              <w:rPr>
                <w:rFonts w:ascii="Arial" w:hAnsi="Arial" w:cs="Arial"/>
                <w:szCs w:val="24"/>
                <w:lang w:val="en-US"/>
              </w:rPr>
              <w:t>.</w:t>
            </w:r>
            <w:r w:rsidR="002B7CAE" w:rsidRPr="004B2A3C">
              <w:rPr>
                <w:rFonts w:ascii="Arial" w:hAnsi="Arial" w:cs="Arial"/>
                <w:szCs w:val="24"/>
                <w:lang w:val="en-US"/>
              </w:rPr>
              <w:t xml:space="preserve"> </w:t>
            </w:r>
            <w:r w:rsidR="00A0679D" w:rsidRPr="004B2A3C">
              <w:rPr>
                <w:rFonts w:ascii="Arial" w:hAnsi="Arial" w:cs="Arial"/>
                <w:szCs w:val="24"/>
                <w:lang w:val="en-US"/>
              </w:rPr>
              <w:t>Appendix</w:t>
            </w:r>
            <w:r w:rsidR="002B7CAE" w:rsidRPr="004B2A3C">
              <w:rPr>
                <w:rFonts w:ascii="Arial" w:hAnsi="Arial" w:cs="Arial"/>
                <w:szCs w:val="24"/>
                <w:lang w:val="en-US"/>
              </w:rPr>
              <w:t xml:space="preserve"> </w:t>
            </w:r>
            <w:r w:rsidR="00EF4F9B">
              <w:rPr>
                <w:rFonts w:ascii="Arial" w:hAnsi="Arial" w:cs="Arial"/>
                <w:szCs w:val="24"/>
                <w:lang w:val="en-US"/>
              </w:rPr>
              <w:t>No.</w:t>
            </w:r>
            <w:r w:rsidR="00543C61">
              <w:rPr>
                <w:rFonts w:ascii="Arial" w:hAnsi="Arial" w:cs="Arial"/>
                <w:szCs w:val="24"/>
                <w:lang w:val="en-US"/>
              </w:rPr>
              <w:t>6</w:t>
            </w:r>
            <w:r w:rsidR="002B7CAE" w:rsidRPr="004B2A3C">
              <w:rPr>
                <w:rFonts w:ascii="Arial" w:hAnsi="Arial" w:cs="Arial"/>
                <w:szCs w:val="24"/>
                <w:lang w:val="en-US"/>
              </w:rPr>
              <w:t xml:space="preserve"> – «</w:t>
            </w:r>
            <w:r w:rsidR="00746AF0" w:rsidRPr="004B2A3C">
              <w:rPr>
                <w:rFonts w:ascii="Arial" w:hAnsi="Arial" w:cs="Arial"/>
                <w:szCs w:val="24"/>
                <w:lang w:val="en-US"/>
              </w:rPr>
              <w:t xml:space="preserve">Analysis of Fuel Operation during the </w:t>
            </w:r>
            <w:r w:rsidR="00B923DA" w:rsidRPr="004B2A3C">
              <w:rPr>
                <w:rFonts w:ascii="Arial" w:hAnsi="Arial" w:cs="Arial"/>
                <w:szCs w:val="24"/>
                <w:lang w:val="en-US"/>
              </w:rPr>
              <w:t>5</w:t>
            </w:r>
            <w:r w:rsidR="00746AF0" w:rsidRPr="004B2A3C">
              <w:rPr>
                <w:rFonts w:ascii="Arial" w:hAnsi="Arial" w:cs="Arial"/>
                <w:szCs w:val="24"/>
                <w:lang w:val="en-US"/>
              </w:rPr>
              <w:t>th</w:t>
            </w:r>
            <w:r w:rsidR="002454ED" w:rsidRPr="004B2A3C">
              <w:rPr>
                <w:rFonts w:ascii="Arial" w:hAnsi="Arial" w:cs="Arial"/>
                <w:szCs w:val="24"/>
                <w:lang w:val="en-US"/>
              </w:rPr>
              <w:t xml:space="preserve"> </w:t>
            </w:r>
            <w:r w:rsidR="00746AF0" w:rsidRPr="004B2A3C">
              <w:rPr>
                <w:rFonts w:ascii="Arial" w:hAnsi="Arial" w:cs="Arial"/>
                <w:szCs w:val="24"/>
                <w:lang w:val="en-US"/>
              </w:rPr>
              <w:t>Fuel Loadings at NPP «Bushehr», Unit 1</w:t>
            </w:r>
            <w:r w:rsidR="00A0679D" w:rsidRPr="004B2A3C">
              <w:rPr>
                <w:rFonts w:ascii="Arial" w:hAnsi="Arial" w:cs="Arial"/>
                <w:szCs w:val="24"/>
                <w:lang w:val="en-US"/>
              </w:rPr>
              <w:t>»</w:t>
            </w:r>
            <w:r w:rsidR="00441D4C" w:rsidRPr="004B2A3C">
              <w:rPr>
                <w:rFonts w:ascii="Arial" w:hAnsi="Arial" w:cs="Arial"/>
                <w:szCs w:val="24"/>
                <w:lang w:val="en-US"/>
              </w:rPr>
              <w:t>; code NO.BU1- GEN.TVN-FM.TS.RPT-ANA.0-0.011.00-0</w:t>
            </w:r>
            <w:r w:rsidR="009F31C7" w:rsidRPr="004B2A3C">
              <w:rPr>
                <w:rFonts w:ascii="Arial" w:hAnsi="Arial" w:cs="Arial"/>
                <w:szCs w:val="24"/>
                <w:lang w:val="en-US"/>
              </w:rPr>
              <w:t xml:space="preserve"> </w:t>
            </w:r>
            <w:r w:rsidR="002B7CAE" w:rsidRPr="004B2A3C">
              <w:rPr>
                <w:rFonts w:ascii="Arial" w:hAnsi="Arial" w:cs="Arial"/>
                <w:szCs w:val="24"/>
                <w:lang w:val="en-US"/>
              </w:rPr>
              <w:t xml:space="preserve">- 1 </w:t>
            </w:r>
            <w:r w:rsidR="00A0679D" w:rsidRPr="004B2A3C">
              <w:rPr>
                <w:rFonts w:ascii="Arial" w:hAnsi="Arial" w:cs="Arial"/>
                <w:szCs w:val="24"/>
                <w:lang w:val="en-US"/>
              </w:rPr>
              <w:t>copy on</w:t>
            </w:r>
            <w:r w:rsidR="002B7CAE" w:rsidRPr="004B2A3C">
              <w:rPr>
                <w:rFonts w:ascii="Arial" w:hAnsi="Arial" w:cs="Arial"/>
                <w:szCs w:val="24"/>
                <w:lang w:val="en-US"/>
              </w:rPr>
              <w:t xml:space="preserve"> </w:t>
            </w:r>
            <w:r w:rsidR="00746AF0" w:rsidRPr="004B2A3C">
              <w:rPr>
                <w:rFonts w:ascii="Arial" w:hAnsi="Arial" w:cs="Arial"/>
                <w:szCs w:val="24"/>
                <w:lang w:val="en-US"/>
              </w:rPr>
              <w:t>66</w:t>
            </w:r>
            <w:r w:rsidR="002B7CAE" w:rsidRPr="004B2A3C">
              <w:rPr>
                <w:rFonts w:ascii="Arial" w:hAnsi="Arial" w:cs="Arial"/>
                <w:szCs w:val="24"/>
                <w:lang w:val="en-US"/>
              </w:rPr>
              <w:t xml:space="preserve"> </w:t>
            </w:r>
            <w:r w:rsidR="00A0679D" w:rsidRPr="004B2A3C">
              <w:rPr>
                <w:rFonts w:ascii="Arial" w:hAnsi="Arial" w:cs="Arial"/>
                <w:szCs w:val="24"/>
                <w:lang w:val="en-US"/>
              </w:rPr>
              <w:t>sheet</w:t>
            </w:r>
            <w:r w:rsidR="00C17965" w:rsidRPr="004B2A3C">
              <w:rPr>
                <w:rFonts w:ascii="Arial" w:hAnsi="Arial" w:cs="Arial"/>
                <w:szCs w:val="24"/>
                <w:lang w:val="en-US"/>
              </w:rPr>
              <w:t>s</w:t>
            </w:r>
            <w:r w:rsidR="002B7CAE" w:rsidRPr="004B2A3C">
              <w:rPr>
                <w:rFonts w:ascii="Arial" w:hAnsi="Arial" w:cs="Arial"/>
                <w:szCs w:val="24"/>
                <w:lang w:val="en-US"/>
              </w:rPr>
              <w:t>.</w:t>
            </w:r>
          </w:p>
          <w:p w14:paraId="75D78F68" w14:textId="2A7307DF" w:rsidR="00AD0065" w:rsidRPr="00F0263C" w:rsidRDefault="007A3EAA" w:rsidP="00ED3043">
            <w:pPr>
              <w:pStyle w:val="2"/>
              <w:tabs>
                <w:tab w:val="clear" w:pos="1361"/>
                <w:tab w:val="left" w:pos="3586"/>
              </w:tabs>
              <w:rPr>
                <w:rFonts w:ascii="Arial" w:hAnsi="Arial" w:cs="Arial"/>
                <w:szCs w:val="24"/>
              </w:rPr>
            </w:pPr>
            <w:r w:rsidRPr="0012225D">
              <w:rPr>
                <w:rFonts w:ascii="Arial" w:hAnsi="Arial" w:cs="Arial"/>
                <w:szCs w:val="24"/>
              </w:rPr>
              <w:t xml:space="preserve">6-Приложение №6 – «Анализ </w:t>
            </w:r>
            <w:r w:rsidR="0012225D">
              <w:rPr>
                <w:rFonts w:ascii="Arial" w:hAnsi="Arial" w:cs="Arial"/>
                <w:szCs w:val="24"/>
              </w:rPr>
              <w:t>эксплуации</w:t>
            </w:r>
            <w:r w:rsidR="0012225D" w:rsidRPr="00AE7C57">
              <w:rPr>
                <w:rFonts w:ascii="Arial" w:hAnsi="Arial" w:cs="Arial"/>
                <w:szCs w:val="24"/>
              </w:rPr>
              <w:t xml:space="preserve"> топлив</w:t>
            </w:r>
            <w:r w:rsidR="0012225D">
              <w:rPr>
                <w:rFonts w:ascii="Arial" w:hAnsi="Arial" w:cs="Arial"/>
                <w:szCs w:val="24"/>
              </w:rPr>
              <w:t>а</w:t>
            </w:r>
            <w:r w:rsidR="0012225D" w:rsidRPr="00AE7C57">
              <w:rPr>
                <w:rFonts w:ascii="Arial" w:hAnsi="Arial" w:cs="Arial"/>
                <w:szCs w:val="24"/>
              </w:rPr>
              <w:t xml:space="preserve"> в </w:t>
            </w:r>
            <w:r w:rsidR="0012225D">
              <w:rPr>
                <w:rFonts w:ascii="Arial" w:hAnsi="Arial" w:cs="Arial"/>
                <w:szCs w:val="24"/>
              </w:rPr>
              <w:t>течение</w:t>
            </w:r>
            <w:r w:rsidR="0012225D" w:rsidRPr="00AE7C57">
              <w:rPr>
                <w:rFonts w:ascii="Arial" w:hAnsi="Arial" w:cs="Arial"/>
                <w:szCs w:val="24"/>
              </w:rPr>
              <w:t xml:space="preserve"> </w:t>
            </w:r>
            <w:r w:rsidR="0012225D">
              <w:rPr>
                <w:rFonts w:ascii="Arial" w:hAnsi="Arial" w:cs="Arial"/>
                <w:szCs w:val="24"/>
              </w:rPr>
              <w:t>пятой</w:t>
            </w:r>
            <w:r w:rsidR="0012225D" w:rsidRPr="00AE7C57">
              <w:rPr>
                <w:rFonts w:ascii="Arial" w:hAnsi="Arial" w:cs="Arial"/>
                <w:szCs w:val="24"/>
              </w:rPr>
              <w:t xml:space="preserve"> топлив</w:t>
            </w:r>
            <w:r w:rsidR="0012225D">
              <w:rPr>
                <w:rFonts w:ascii="Arial" w:hAnsi="Arial" w:cs="Arial"/>
                <w:szCs w:val="24"/>
              </w:rPr>
              <w:t xml:space="preserve">ной кампании </w:t>
            </w:r>
            <w:r w:rsidR="0012225D" w:rsidRPr="00AE7C57">
              <w:rPr>
                <w:rFonts w:ascii="Arial" w:hAnsi="Arial" w:cs="Arial"/>
                <w:szCs w:val="24"/>
              </w:rPr>
              <w:t xml:space="preserve">блока </w:t>
            </w:r>
            <w:r w:rsidR="0012225D">
              <w:rPr>
                <w:rFonts w:ascii="Arial" w:hAnsi="Arial" w:cs="Arial"/>
                <w:szCs w:val="24"/>
              </w:rPr>
              <w:t>№ 1</w:t>
            </w:r>
            <w:r w:rsidR="0012225D" w:rsidRPr="00AE7C57">
              <w:rPr>
                <w:rFonts w:ascii="Arial" w:hAnsi="Arial" w:cs="Arial"/>
                <w:szCs w:val="24"/>
              </w:rPr>
              <w:t xml:space="preserve"> АЭС Бушер</w:t>
            </w:r>
            <w:r w:rsidRPr="0012225D">
              <w:rPr>
                <w:rFonts w:ascii="Arial" w:hAnsi="Arial" w:cs="Arial"/>
                <w:szCs w:val="24"/>
              </w:rPr>
              <w:t xml:space="preserve">»; код: </w:t>
            </w:r>
            <w:r w:rsidRPr="0012225D">
              <w:rPr>
                <w:rFonts w:ascii="Arial" w:hAnsi="Arial" w:cs="Arial"/>
                <w:szCs w:val="24"/>
                <w:lang w:val="en-US"/>
              </w:rPr>
              <w:t>BU</w:t>
            </w:r>
            <w:r w:rsidRPr="0012225D">
              <w:rPr>
                <w:rFonts w:ascii="Arial" w:hAnsi="Arial" w:cs="Arial"/>
                <w:szCs w:val="24"/>
              </w:rPr>
              <w:t xml:space="preserve">1- </w:t>
            </w:r>
            <w:r w:rsidRPr="0012225D">
              <w:rPr>
                <w:rFonts w:ascii="Arial" w:hAnsi="Arial" w:cs="Arial"/>
                <w:szCs w:val="24"/>
                <w:lang w:val="en-US"/>
              </w:rPr>
              <w:t>GEN</w:t>
            </w:r>
            <w:r w:rsidRPr="0012225D">
              <w:rPr>
                <w:rFonts w:ascii="Arial" w:hAnsi="Arial" w:cs="Arial"/>
                <w:szCs w:val="24"/>
              </w:rPr>
              <w:t>.</w:t>
            </w:r>
            <w:r w:rsidRPr="0012225D">
              <w:rPr>
                <w:rFonts w:ascii="Arial" w:hAnsi="Arial" w:cs="Arial"/>
                <w:szCs w:val="24"/>
                <w:lang w:val="en-US"/>
              </w:rPr>
              <w:t>TVN</w:t>
            </w:r>
            <w:r w:rsidRPr="0012225D">
              <w:rPr>
                <w:rFonts w:ascii="Arial" w:hAnsi="Arial" w:cs="Arial"/>
                <w:szCs w:val="24"/>
              </w:rPr>
              <w:t>-</w:t>
            </w:r>
            <w:r w:rsidRPr="0012225D">
              <w:rPr>
                <w:rFonts w:ascii="Arial" w:hAnsi="Arial" w:cs="Arial"/>
                <w:szCs w:val="24"/>
                <w:lang w:val="en-US"/>
              </w:rPr>
              <w:t>FM</w:t>
            </w:r>
            <w:r w:rsidRPr="0012225D">
              <w:rPr>
                <w:rFonts w:ascii="Arial" w:hAnsi="Arial" w:cs="Arial"/>
                <w:szCs w:val="24"/>
              </w:rPr>
              <w:t>.</w:t>
            </w:r>
            <w:r w:rsidRPr="0012225D">
              <w:rPr>
                <w:rFonts w:ascii="Arial" w:hAnsi="Arial" w:cs="Arial"/>
                <w:szCs w:val="24"/>
                <w:lang w:val="en-US"/>
              </w:rPr>
              <w:t>TS</w:t>
            </w:r>
            <w:r w:rsidRPr="0012225D">
              <w:rPr>
                <w:rFonts w:ascii="Arial" w:hAnsi="Arial" w:cs="Arial"/>
                <w:szCs w:val="24"/>
              </w:rPr>
              <w:t>.</w:t>
            </w:r>
            <w:r w:rsidRPr="0012225D">
              <w:rPr>
                <w:rFonts w:ascii="Arial" w:hAnsi="Arial" w:cs="Arial"/>
                <w:szCs w:val="24"/>
                <w:lang w:val="en-US"/>
              </w:rPr>
              <w:t>RPT</w:t>
            </w:r>
            <w:r w:rsidRPr="0012225D">
              <w:rPr>
                <w:rFonts w:ascii="Arial" w:hAnsi="Arial" w:cs="Arial"/>
                <w:szCs w:val="24"/>
              </w:rPr>
              <w:t>-</w:t>
            </w:r>
            <w:r w:rsidRPr="0012225D">
              <w:rPr>
                <w:rFonts w:ascii="Arial" w:hAnsi="Arial" w:cs="Arial"/>
                <w:szCs w:val="24"/>
                <w:lang w:val="en-US"/>
              </w:rPr>
              <w:t>ANA</w:t>
            </w:r>
            <w:r w:rsidRPr="0012225D">
              <w:rPr>
                <w:rFonts w:ascii="Arial" w:hAnsi="Arial" w:cs="Arial"/>
                <w:szCs w:val="24"/>
              </w:rPr>
              <w:t>.0-0.011.00-0 - в 1 экз. на 66 листах.</w:t>
            </w:r>
          </w:p>
          <w:p w14:paraId="41ADA21E" w14:textId="0D73F14A" w:rsidR="00430FB1" w:rsidRPr="004B2A3C" w:rsidRDefault="0074430D" w:rsidP="00ED3043">
            <w:pPr>
              <w:pStyle w:val="2"/>
              <w:tabs>
                <w:tab w:val="clear" w:pos="1361"/>
                <w:tab w:val="left" w:pos="3586"/>
              </w:tabs>
              <w:rPr>
                <w:rFonts w:ascii="Arial" w:hAnsi="Arial" w:cs="Arial"/>
                <w:szCs w:val="24"/>
                <w:lang w:val="en-US"/>
              </w:rPr>
            </w:pPr>
            <w:r>
              <w:rPr>
                <w:rFonts w:ascii="Arial" w:hAnsi="Arial" w:cs="Arial"/>
                <w:szCs w:val="24"/>
                <w:lang w:val="en-US"/>
              </w:rPr>
              <w:t>7</w:t>
            </w:r>
            <w:r w:rsidR="00DD7E8F"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7</w:t>
            </w:r>
            <w:r w:rsidR="00DD7E8F" w:rsidRPr="004B2A3C">
              <w:rPr>
                <w:rFonts w:ascii="Arial" w:hAnsi="Arial" w:cs="Arial"/>
                <w:szCs w:val="24"/>
                <w:lang w:val="en-US"/>
              </w:rPr>
              <w:t xml:space="preserve"> –«</w:t>
            </w:r>
            <w:r w:rsidR="00430FB1" w:rsidRPr="004B2A3C">
              <w:rPr>
                <w:rFonts w:ascii="Arial" w:hAnsi="Arial" w:cs="Arial"/>
                <w:szCs w:val="24"/>
                <w:lang w:val="en-US"/>
              </w:rPr>
              <w:t>Appendix No.2 to the Supplement No.10 to the Fuel Contract No.08843672 I 50293-09D 08.08.1995. Detailed d</w:t>
            </w:r>
            <w:r w:rsidR="00DD7E8F" w:rsidRPr="004B2A3C">
              <w:rPr>
                <w:rFonts w:ascii="Arial" w:hAnsi="Arial" w:cs="Arial"/>
                <w:szCs w:val="24"/>
                <w:lang w:val="en-US"/>
              </w:rPr>
              <w:t>escription of the Documentation</w:t>
            </w:r>
            <w:r w:rsidR="00430FB1" w:rsidRPr="004B2A3C">
              <w:rPr>
                <w:rFonts w:ascii="Arial" w:hAnsi="Arial" w:cs="Arial"/>
                <w:szCs w:val="24"/>
                <w:lang w:val="en-US"/>
              </w:rPr>
              <w:t>» - 1 copy on 38 sheets.</w:t>
            </w:r>
          </w:p>
          <w:p w14:paraId="69A5719B" w14:textId="68EA2431" w:rsidR="00AD0065" w:rsidRPr="007A3EAA" w:rsidRDefault="007A3EAA" w:rsidP="00ED3043">
            <w:pPr>
              <w:pStyle w:val="2"/>
              <w:tabs>
                <w:tab w:val="clear" w:pos="1361"/>
                <w:tab w:val="left" w:pos="3586"/>
              </w:tabs>
              <w:rPr>
                <w:rFonts w:ascii="Arial" w:hAnsi="Arial" w:cs="Arial"/>
                <w:szCs w:val="24"/>
                <w:lang w:val="en-US"/>
              </w:rPr>
            </w:pPr>
            <w:r w:rsidRPr="00205340">
              <w:rPr>
                <w:rFonts w:ascii="Arial" w:hAnsi="Arial" w:cs="Arial"/>
                <w:szCs w:val="24"/>
              </w:rPr>
              <w:t>7-</w:t>
            </w:r>
            <w:r w:rsidRPr="00FE7455">
              <w:rPr>
                <w:rFonts w:ascii="Arial" w:hAnsi="Arial" w:cs="Arial"/>
                <w:szCs w:val="24"/>
              </w:rPr>
              <w:t>Приложение</w:t>
            </w:r>
            <w:r w:rsidRPr="00205340">
              <w:rPr>
                <w:rFonts w:ascii="Arial" w:hAnsi="Arial" w:cs="Arial"/>
                <w:szCs w:val="24"/>
              </w:rPr>
              <w:t xml:space="preserve"> №7 – «</w:t>
            </w:r>
            <w:r w:rsidR="0012225D" w:rsidRPr="00AC13DB">
              <w:rPr>
                <w:rFonts w:ascii="Arial" w:hAnsi="Arial" w:cs="Arial"/>
                <w:szCs w:val="24"/>
              </w:rPr>
              <w:t>Приложение</w:t>
            </w:r>
            <w:r w:rsidR="0012225D" w:rsidRPr="00205340">
              <w:rPr>
                <w:rFonts w:ascii="Arial" w:hAnsi="Arial" w:cs="Arial"/>
                <w:szCs w:val="24"/>
              </w:rPr>
              <w:t xml:space="preserve"> №2 </w:t>
            </w:r>
            <w:r w:rsidR="0012225D" w:rsidRPr="00AC13DB">
              <w:rPr>
                <w:rFonts w:ascii="Arial" w:hAnsi="Arial" w:cs="Arial"/>
                <w:szCs w:val="24"/>
              </w:rPr>
              <w:t>к</w:t>
            </w:r>
            <w:r w:rsidR="0012225D" w:rsidRPr="00205340">
              <w:rPr>
                <w:rFonts w:ascii="Arial" w:hAnsi="Arial" w:cs="Arial"/>
                <w:szCs w:val="24"/>
              </w:rPr>
              <w:t xml:space="preserve"> 10-</w:t>
            </w:r>
            <w:r w:rsidR="0012225D" w:rsidRPr="00AC13DB">
              <w:rPr>
                <w:rFonts w:ascii="Arial" w:hAnsi="Arial" w:cs="Arial"/>
                <w:szCs w:val="24"/>
              </w:rPr>
              <w:t>ому</w:t>
            </w:r>
            <w:r w:rsidR="0012225D" w:rsidRPr="00205340">
              <w:rPr>
                <w:rFonts w:ascii="Arial" w:hAnsi="Arial" w:cs="Arial"/>
                <w:szCs w:val="24"/>
              </w:rPr>
              <w:t xml:space="preserve"> </w:t>
            </w:r>
            <w:r w:rsidR="0012225D" w:rsidRPr="00AC13DB">
              <w:rPr>
                <w:rFonts w:ascii="Arial" w:hAnsi="Arial" w:cs="Arial"/>
                <w:szCs w:val="24"/>
              </w:rPr>
              <w:t>дополнению</w:t>
            </w:r>
            <w:r w:rsidR="0012225D" w:rsidRPr="00205340">
              <w:rPr>
                <w:rFonts w:ascii="Arial" w:hAnsi="Arial" w:cs="Arial"/>
                <w:szCs w:val="24"/>
              </w:rPr>
              <w:t xml:space="preserve"> </w:t>
            </w:r>
            <w:r w:rsidR="0012225D" w:rsidRPr="00AC13DB">
              <w:rPr>
                <w:rFonts w:ascii="Arial" w:hAnsi="Arial" w:cs="Arial"/>
                <w:szCs w:val="24"/>
              </w:rPr>
              <w:t>контракта</w:t>
            </w:r>
            <w:r w:rsidR="0012225D" w:rsidRPr="00205340">
              <w:rPr>
                <w:rFonts w:ascii="Arial" w:hAnsi="Arial" w:cs="Arial"/>
                <w:szCs w:val="24"/>
              </w:rPr>
              <w:t xml:space="preserve"> </w:t>
            </w:r>
            <w:r w:rsidR="0012225D" w:rsidRPr="00AC13DB">
              <w:rPr>
                <w:rFonts w:ascii="Arial" w:hAnsi="Arial" w:cs="Arial"/>
                <w:szCs w:val="24"/>
              </w:rPr>
              <w:t>топлива</w:t>
            </w:r>
            <w:r w:rsidR="0012225D" w:rsidRPr="00205340">
              <w:rPr>
                <w:rFonts w:ascii="Arial" w:hAnsi="Arial" w:cs="Arial"/>
                <w:szCs w:val="24"/>
              </w:rPr>
              <w:t>, № 08843672 / 50293-09</w:t>
            </w:r>
            <w:r w:rsidR="0012225D" w:rsidRPr="00AC13DB">
              <w:rPr>
                <w:rFonts w:ascii="Arial" w:hAnsi="Arial" w:cs="Arial"/>
                <w:szCs w:val="24"/>
                <w:lang w:val="en-US"/>
              </w:rPr>
              <w:t>D</w:t>
            </w:r>
            <w:r w:rsidR="0012225D" w:rsidRPr="00205340">
              <w:rPr>
                <w:rFonts w:ascii="Arial" w:hAnsi="Arial" w:cs="Arial"/>
                <w:szCs w:val="24"/>
              </w:rPr>
              <w:t xml:space="preserve"> 08.08.1995. </w:t>
            </w:r>
            <w:r w:rsidR="0012225D" w:rsidRPr="00AC13DB">
              <w:rPr>
                <w:rFonts w:ascii="Arial" w:hAnsi="Arial" w:cs="Arial"/>
                <w:szCs w:val="24"/>
                <w:lang w:val="en-US"/>
              </w:rPr>
              <w:t>Полное описание документации</w:t>
            </w:r>
            <w:r w:rsidRPr="007A3EAA">
              <w:rPr>
                <w:rFonts w:ascii="Arial" w:hAnsi="Arial" w:cs="Arial"/>
                <w:szCs w:val="24"/>
                <w:lang w:val="en-US"/>
              </w:rPr>
              <w:t>» - в 1 экз. на 38 листах.</w:t>
            </w:r>
          </w:p>
          <w:p w14:paraId="41ADA220" w14:textId="7203BDDA" w:rsidR="00430FB1" w:rsidRPr="004B2A3C" w:rsidRDefault="0074430D" w:rsidP="00ED3043">
            <w:pPr>
              <w:pStyle w:val="2"/>
              <w:tabs>
                <w:tab w:val="clear" w:pos="1361"/>
                <w:tab w:val="left" w:pos="3586"/>
              </w:tabs>
              <w:rPr>
                <w:rFonts w:ascii="Arial" w:hAnsi="Arial" w:cs="Arial"/>
                <w:szCs w:val="24"/>
                <w:lang w:val="en-US"/>
              </w:rPr>
            </w:pPr>
            <w:r>
              <w:rPr>
                <w:rFonts w:ascii="Arial" w:hAnsi="Arial" w:cs="Arial"/>
                <w:szCs w:val="24"/>
                <w:lang w:val="en-US"/>
              </w:rPr>
              <w:t>8</w:t>
            </w:r>
            <w:r w:rsidR="00430FB1"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8</w:t>
            </w:r>
            <w:r w:rsidR="00430FB1" w:rsidRPr="004B2A3C">
              <w:rPr>
                <w:rFonts w:ascii="Arial" w:hAnsi="Arial" w:cs="Arial"/>
                <w:szCs w:val="24"/>
                <w:lang w:val="en-US"/>
              </w:rPr>
              <w:t xml:space="preserve"> - «Assigned Operational Documentation List for Modification because of TVS-2M implementation at BNPP-1» - 1 copy on 10 sheets.</w:t>
            </w:r>
          </w:p>
          <w:p w14:paraId="0B0425A6" w14:textId="666035F3" w:rsidR="00AD0065" w:rsidRPr="007A3EAA" w:rsidRDefault="007A3EAA" w:rsidP="00ED3043">
            <w:pPr>
              <w:pStyle w:val="2"/>
              <w:tabs>
                <w:tab w:val="clear" w:pos="1361"/>
                <w:tab w:val="left" w:pos="3586"/>
              </w:tabs>
              <w:rPr>
                <w:rFonts w:ascii="Arial" w:hAnsi="Arial" w:cs="Arial"/>
                <w:szCs w:val="24"/>
              </w:rPr>
            </w:pPr>
            <w:r w:rsidRPr="007A3EAA">
              <w:rPr>
                <w:rFonts w:ascii="Arial" w:hAnsi="Arial" w:cs="Arial"/>
                <w:szCs w:val="24"/>
              </w:rPr>
              <w:t>8- Приложение №8- «</w:t>
            </w:r>
            <w:r w:rsidR="0012225D" w:rsidRPr="00AC13DB">
              <w:rPr>
                <w:rFonts w:ascii="Arial" w:hAnsi="Arial" w:cs="Arial"/>
                <w:szCs w:val="24"/>
              </w:rPr>
              <w:t xml:space="preserve">Перечень эксплуатационной документации модификации, связанной с внедрением ТВС-2М на </w:t>
            </w:r>
            <w:r w:rsidR="00D02A9F">
              <w:rPr>
                <w:rFonts w:ascii="Arial" w:hAnsi="Arial" w:cs="Arial"/>
                <w:szCs w:val="24"/>
              </w:rPr>
              <w:t>АЭС Бушер Блок №1</w:t>
            </w:r>
            <w:r w:rsidRPr="007A3EAA">
              <w:rPr>
                <w:rFonts w:ascii="Arial" w:hAnsi="Arial" w:cs="Arial"/>
                <w:szCs w:val="24"/>
              </w:rPr>
              <w:t>» 1 копия на 10 листах.</w:t>
            </w:r>
          </w:p>
          <w:p w14:paraId="52EB38B5" w14:textId="094C044F" w:rsidR="00053607" w:rsidRPr="0040540D" w:rsidRDefault="0074430D" w:rsidP="00ED3043">
            <w:pPr>
              <w:pStyle w:val="2"/>
              <w:tabs>
                <w:tab w:val="clear" w:pos="1361"/>
                <w:tab w:val="left" w:pos="3586"/>
              </w:tabs>
              <w:rPr>
                <w:rFonts w:ascii="Arial" w:hAnsi="Arial" w:cs="Arial"/>
                <w:szCs w:val="24"/>
                <w:lang w:val="en-US"/>
              </w:rPr>
            </w:pPr>
            <w:r>
              <w:rPr>
                <w:rFonts w:ascii="Arial" w:hAnsi="Arial" w:cs="Arial"/>
                <w:szCs w:val="24"/>
                <w:lang w:val="en-US"/>
              </w:rPr>
              <w:t>9</w:t>
            </w:r>
            <w:r w:rsidR="00430FB1"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9</w:t>
            </w:r>
            <w:r w:rsidR="00430FB1" w:rsidRPr="004B2A3C">
              <w:rPr>
                <w:rFonts w:ascii="Arial" w:hAnsi="Arial" w:cs="Arial"/>
                <w:szCs w:val="24"/>
                <w:lang w:val="en-US"/>
              </w:rPr>
              <w:t xml:space="preserve"> – </w:t>
            </w:r>
            <w:r w:rsidR="00053607" w:rsidRPr="004B2A3C">
              <w:rPr>
                <w:rFonts w:ascii="Arial" w:hAnsi="Arial" w:cs="Arial"/>
                <w:szCs w:val="24"/>
                <w:lang w:val="en-US"/>
              </w:rPr>
              <w:t>«</w:t>
            </w:r>
            <w:r w:rsidR="00053607" w:rsidRPr="0040540D">
              <w:rPr>
                <w:rFonts w:ascii="Arial" w:hAnsi="Arial" w:cs="Arial"/>
                <w:szCs w:val="24"/>
                <w:lang w:val="en-US"/>
              </w:rPr>
              <w:t>List of update FSARs (Justification of TVS-2M implementation) of item 11 of Appendix No.1 to the Supplement No.10 of the Fuel Contract»- 1 copy on 7 sheets.</w:t>
            </w:r>
          </w:p>
          <w:p w14:paraId="3924F8B8" w14:textId="41492F98" w:rsidR="00AD0065" w:rsidRPr="007A3EAA" w:rsidRDefault="007A3EAA" w:rsidP="00ED3043">
            <w:pPr>
              <w:pStyle w:val="2"/>
              <w:tabs>
                <w:tab w:val="clear" w:pos="1361"/>
                <w:tab w:val="left" w:pos="3586"/>
              </w:tabs>
              <w:rPr>
                <w:rFonts w:ascii="Arial" w:hAnsi="Arial" w:cs="Arial"/>
                <w:szCs w:val="24"/>
                <w:lang w:val="en-US"/>
              </w:rPr>
            </w:pPr>
            <w:r w:rsidRPr="007A3EAA">
              <w:rPr>
                <w:rFonts w:ascii="Arial" w:hAnsi="Arial" w:cs="Arial"/>
                <w:szCs w:val="24"/>
              </w:rPr>
              <w:t>9- Приложение №9- «</w:t>
            </w:r>
            <w:r w:rsidR="0012225D" w:rsidRPr="00AC13DB">
              <w:rPr>
                <w:rFonts w:ascii="Arial" w:hAnsi="Arial" w:cs="Arial"/>
                <w:szCs w:val="24"/>
              </w:rPr>
              <w:t xml:space="preserve">Перечень обновлений </w:t>
            </w:r>
            <w:r w:rsidR="0012225D" w:rsidRPr="00AC13DB">
              <w:rPr>
                <w:rFonts w:ascii="Arial" w:hAnsi="Arial" w:cs="Arial"/>
                <w:szCs w:val="24"/>
                <w:lang w:val="en-US"/>
              </w:rPr>
              <w:t>FSARs</w:t>
            </w:r>
            <w:r w:rsidR="0012225D" w:rsidRPr="00AC13DB">
              <w:rPr>
                <w:rFonts w:ascii="Arial" w:hAnsi="Arial" w:cs="Arial"/>
                <w:szCs w:val="24"/>
              </w:rPr>
              <w:t xml:space="preserve">(оправдание внедрения ТВС-2М на </w:t>
            </w:r>
            <w:r w:rsidR="00D02A9F">
              <w:rPr>
                <w:rFonts w:ascii="Arial" w:hAnsi="Arial" w:cs="Arial"/>
                <w:szCs w:val="24"/>
              </w:rPr>
              <w:t>АЭС Бушер Блок №1</w:t>
            </w:r>
            <w:r w:rsidR="0012225D" w:rsidRPr="00AC13DB">
              <w:rPr>
                <w:rFonts w:ascii="Arial" w:hAnsi="Arial" w:cs="Arial"/>
                <w:szCs w:val="24"/>
              </w:rPr>
              <w:t xml:space="preserve">) пункта 11 приложения </w:t>
            </w:r>
            <w:r w:rsidR="0012225D" w:rsidRPr="00AC13DB">
              <w:rPr>
                <w:rFonts w:ascii="Arial" w:hAnsi="Arial" w:cs="Arial"/>
                <w:szCs w:val="24"/>
                <w:lang w:val="en-US"/>
              </w:rPr>
              <w:t>No</w:t>
            </w:r>
            <w:r w:rsidR="0012225D" w:rsidRPr="00AC13DB">
              <w:rPr>
                <w:rFonts w:ascii="Arial" w:hAnsi="Arial" w:cs="Arial"/>
                <w:szCs w:val="24"/>
              </w:rPr>
              <w:t xml:space="preserve">.1 к дополнению </w:t>
            </w:r>
            <w:r w:rsidR="0012225D" w:rsidRPr="00AC13DB">
              <w:rPr>
                <w:rFonts w:ascii="Arial" w:hAnsi="Arial" w:cs="Arial"/>
                <w:szCs w:val="24"/>
                <w:lang w:val="en-US"/>
              </w:rPr>
              <w:t>No.10 контракта топлива</w:t>
            </w:r>
            <w:r w:rsidRPr="007A3EAA">
              <w:rPr>
                <w:rFonts w:ascii="Arial" w:hAnsi="Arial" w:cs="Arial"/>
                <w:szCs w:val="24"/>
                <w:lang w:val="en-US"/>
              </w:rPr>
              <w:t>» одна копия на 7 листах.</w:t>
            </w:r>
          </w:p>
          <w:p w14:paraId="41ADA224" w14:textId="23AD972B" w:rsidR="009F31C7" w:rsidRPr="004B2A3C" w:rsidRDefault="0074430D" w:rsidP="00ED3043">
            <w:pPr>
              <w:pStyle w:val="2"/>
              <w:tabs>
                <w:tab w:val="clear" w:pos="1361"/>
                <w:tab w:val="left" w:pos="3586"/>
              </w:tabs>
              <w:rPr>
                <w:rFonts w:ascii="Arial" w:hAnsi="Arial" w:cs="Arial"/>
                <w:szCs w:val="24"/>
                <w:rtl/>
                <w:lang w:val="en-US"/>
              </w:rPr>
            </w:pPr>
            <w:r>
              <w:rPr>
                <w:rFonts w:ascii="Arial" w:hAnsi="Arial" w:cs="Arial"/>
                <w:szCs w:val="24"/>
                <w:lang w:val="en-US"/>
              </w:rPr>
              <w:t>10</w:t>
            </w:r>
            <w:r w:rsidR="009F31C7"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10</w:t>
            </w:r>
            <w:r w:rsidR="009F31C7" w:rsidRPr="004B2A3C">
              <w:rPr>
                <w:rFonts w:ascii="Arial" w:hAnsi="Arial" w:cs="Arial"/>
                <w:szCs w:val="24"/>
                <w:lang w:val="en-US"/>
              </w:rPr>
              <w:t xml:space="preserve"> - «</w:t>
            </w:r>
            <w:r w:rsidR="008075CB" w:rsidRPr="004B2A3C">
              <w:rPr>
                <w:rFonts w:ascii="Arial" w:hAnsi="Arial" w:cs="Arial"/>
                <w:szCs w:val="24"/>
                <w:lang w:val="en-US"/>
              </w:rPr>
              <w:t xml:space="preserve">Item 5.1.4 of </w:t>
            </w:r>
            <w:r w:rsidR="004854C9" w:rsidRPr="004B2A3C">
              <w:rPr>
                <w:rFonts w:ascii="Arial" w:hAnsi="Arial" w:cs="Arial"/>
                <w:szCs w:val="24"/>
                <w:lang w:val="en-US"/>
              </w:rPr>
              <w:t xml:space="preserve">Supplement No.10 to the Fuel Contract </w:t>
            </w:r>
            <w:r w:rsidR="00FD29B9" w:rsidRPr="004B2A3C">
              <w:rPr>
                <w:rFonts w:ascii="Arial" w:hAnsi="Arial" w:cs="Arial"/>
                <w:szCs w:val="24"/>
                <w:lang w:val="en-US"/>
              </w:rPr>
              <w:t>No.08843672/50293-09D</w:t>
            </w:r>
            <w:r w:rsidR="009F31C7" w:rsidRPr="004B2A3C">
              <w:rPr>
                <w:rFonts w:ascii="Arial" w:hAnsi="Arial" w:cs="Arial"/>
                <w:szCs w:val="24"/>
                <w:lang w:val="en-US"/>
              </w:rPr>
              <w:t xml:space="preserve">» - 1 copy on </w:t>
            </w:r>
            <w:r w:rsidR="008075CB" w:rsidRPr="004B2A3C">
              <w:rPr>
                <w:rFonts w:ascii="Arial" w:hAnsi="Arial" w:cs="Arial"/>
                <w:szCs w:val="24"/>
                <w:lang w:val="en-US"/>
              </w:rPr>
              <w:t>1</w:t>
            </w:r>
            <w:r w:rsidR="009F31C7" w:rsidRPr="004B2A3C">
              <w:rPr>
                <w:rFonts w:ascii="Arial" w:hAnsi="Arial" w:cs="Arial"/>
                <w:szCs w:val="24"/>
                <w:lang w:val="en-US"/>
              </w:rPr>
              <w:t xml:space="preserve"> </w:t>
            </w:r>
            <w:r w:rsidR="006425E6" w:rsidRPr="004B2A3C">
              <w:rPr>
                <w:rFonts w:ascii="Arial" w:hAnsi="Arial" w:cs="Arial"/>
                <w:szCs w:val="24"/>
                <w:lang w:val="en-US"/>
              </w:rPr>
              <w:t>sheet</w:t>
            </w:r>
            <w:r w:rsidR="009F31C7" w:rsidRPr="004B2A3C">
              <w:rPr>
                <w:rFonts w:ascii="Arial" w:hAnsi="Arial" w:cs="Arial"/>
                <w:szCs w:val="24"/>
                <w:lang w:val="en-US"/>
              </w:rPr>
              <w:t>.</w:t>
            </w:r>
          </w:p>
          <w:p w14:paraId="5A667326" w14:textId="4399FD57" w:rsidR="00AD0065" w:rsidRPr="007A3EAA" w:rsidRDefault="007A3EAA" w:rsidP="00ED3043">
            <w:pPr>
              <w:pStyle w:val="2"/>
              <w:tabs>
                <w:tab w:val="clear" w:pos="1361"/>
                <w:tab w:val="left" w:pos="3586"/>
              </w:tabs>
              <w:rPr>
                <w:rFonts w:ascii="Arial" w:hAnsi="Arial" w:cs="Arial"/>
                <w:szCs w:val="24"/>
              </w:rPr>
            </w:pPr>
            <w:r w:rsidRPr="007A3EAA">
              <w:rPr>
                <w:rFonts w:ascii="Arial" w:hAnsi="Arial" w:cs="Arial"/>
                <w:szCs w:val="24"/>
              </w:rPr>
              <w:t>10- Приложение №10- «</w:t>
            </w:r>
            <w:r w:rsidR="0012225D" w:rsidRPr="00AC13DB">
              <w:rPr>
                <w:rFonts w:ascii="Arial" w:hAnsi="Arial" w:cs="Arial"/>
                <w:szCs w:val="24"/>
              </w:rPr>
              <w:t xml:space="preserve">Пункт 5.1.4 дополнения </w:t>
            </w:r>
            <w:r w:rsidR="0012225D" w:rsidRPr="00AC13DB">
              <w:rPr>
                <w:rFonts w:ascii="Arial" w:hAnsi="Arial" w:cs="Arial"/>
                <w:szCs w:val="24"/>
                <w:lang w:val="en-US"/>
              </w:rPr>
              <w:t>No</w:t>
            </w:r>
            <w:r w:rsidR="0012225D" w:rsidRPr="00AC13DB">
              <w:rPr>
                <w:rFonts w:ascii="Arial" w:hAnsi="Arial" w:cs="Arial"/>
                <w:szCs w:val="24"/>
              </w:rPr>
              <w:t xml:space="preserve">.10 к контракту топлива </w:t>
            </w:r>
            <w:r w:rsidR="0012225D" w:rsidRPr="00AC13DB">
              <w:rPr>
                <w:rFonts w:ascii="Arial" w:hAnsi="Arial" w:cs="Arial"/>
                <w:szCs w:val="24"/>
                <w:lang w:val="en-US"/>
              </w:rPr>
              <w:t>No</w:t>
            </w:r>
            <w:r w:rsidR="0012225D" w:rsidRPr="00AC13DB">
              <w:rPr>
                <w:rFonts w:ascii="Arial" w:hAnsi="Arial" w:cs="Arial"/>
                <w:szCs w:val="24"/>
              </w:rPr>
              <w:t>.08843672/50293-09</w:t>
            </w:r>
            <w:r w:rsidR="0012225D" w:rsidRPr="00AC13DB">
              <w:rPr>
                <w:rFonts w:ascii="Arial" w:hAnsi="Arial" w:cs="Arial"/>
                <w:szCs w:val="24"/>
                <w:lang w:val="en-US"/>
              </w:rPr>
              <w:t>D</w:t>
            </w:r>
            <w:r w:rsidRPr="007A3EAA">
              <w:rPr>
                <w:rFonts w:ascii="Arial" w:hAnsi="Arial" w:cs="Arial"/>
                <w:szCs w:val="24"/>
              </w:rPr>
              <w:t>»</w:t>
            </w:r>
            <w:r>
              <w:rPr>
                <w:rFonts w:ascii="Arial" w:hAnsi="Arial" w:cs="Arial"/>
                <w:szCs w:val="24"/>
              </w:rPr>
              <w:t xml:space="preserve"> -</w:t>
            </w:r>
            <w:r w:rsidRPr="007A3EAA">
              <w:rPr>
                <w:rFonts w:ascii="Arial" w:hAnsi="Arial" w:cs="Arial"/>
                <w:szCs w:val="24"/>
              </w:rPr>
              <w:t xml:space="preserve"> 1 коприя на 1 листе.</w:t>
            </w:r>
          </w:p>
          <w:p w14:paraId="6F96F5EC" w14:textId="1F0FC7D3" w:rsidR="00D77EB4" w:rsidRPr="00F0263C" w:rsidRDefault="00660A24" w:rsidP="00ED3043">
            <w:pPr>
              <w:pStyle w:val="2"/>
              <w:tabs>
                <w:tab w:val="clear" w:pos="1361"/>
                <w:tab w:val="left" w:pos="3586"/>
              </w:tabs>
              <w:rPr>
                <w:rFonts w:ascii="Arial" w:hAnsi="Arial" w:cs="Arial"/>
                <w:szCs w:val="24"/>
                <w:lang w:val="en-US"/>
              </w:rPr>
            </w:pPr>
            <w:r w:rsidRPr="0040540D">
              <w:rPr>
                <w:rFonts w:ascii="Arial" w:hAnsi="Arial" w:cs="Arial"/>
                <w:szCs w:val="24"/>
                <w:lang w:val="en-US"/>
              </w:rPr>
              <w:t>1</w:t>
            </w:r>
            <w:r w:rsidR="0074430D">
              <w:rPr>
                <w:rFonts w:ascii="Arial" w:hAnsi="Arial" w:cs="Arial"/>
                <w:szCs w:val="24"/>
                <w:lang w:val="en-US"/>
              </w:rPr>
              <w:t>1</w:t>
            </w:r>
            <w:r w:rsidRPr="0040540D">
              <w:rPr>
                <w:rFonts w:ascii="Arial" w:hAnsi="Arial" w:cs="Arial"/>
                <w:szCs w:val="24"/>
                <w:lang w:val="en-US"/>
              </w:rPr>
              <w:t>-</w:t>
            </w:r>
            <w:r w:rsidR="00471EE7" w:rsidRPr="0040540D">
              <w:rPr>
                <w:rFonts w:ascii="Arial" w:hAnsi="Arial" w:cs="Arial"/>
                <w:szCs w:val="24"/>
                <w:lang w:val="en-US"/>
              </w:rPr>
              <w:t xml:space="preserve"> Appendix </w:t>
            </w:r>
            <w:r w:rsidR="00EF4F9B" w:rsidRPr="0040540D">
              <w:rPr>
                <w:rFonts w:ascii="Arial" w:hAnsi="Arial" w:cs="Arial"/>
                <w:szCs w:val="24"/>
                <w:lang w:val="en-US"/>
              </w:rPr>
              <w:t>No.</w:t>
            </w:r>
            <w:r w:rsidR="00471EE7" w:rsidRPr="0040540D">
              <w:rPr>
                <w:rFonts w:ascii="Arial" w:hAnsi="Arial" w:cs="Arial"/>
                <w:szCs w:val="24"/>
                <w:lang w:val="en-US"/>
              </w:rPr>
              <w:t>1</w:t>
            </w:r>
            <w:r w:rsidR="00543C61">
              <w:rPr>
                <w:rFonts w:ascii="Arial" w:hAnsi="Arial" w:cs="Arial"/>
                <w:szCs w:val="24"/>
                <w:lang w:val="en-US"/>
              </w:rPr>
              <w:t>1</w:t>
            </w:r>
            <w:r w:rsidR="00471EE7" w:rsidRPr="0040540D">
              <w:rPr>
                <w:rFonts w:ascii="Arial" w:hAnsi="Arial" w:cs="Arial"/>
                <w:szCs w:val="24"/>
                <w:lang w:val="en-US"/>
              </w:rPr>
              <w:t xml:space="preserve">- </w:t>
            </w:r>
            <w:r w:rsidR="00D77EB4" w:rsidRPr="0040540D">
              <w:rPr>
                <w:rFonts w:ascii="Arial" w:hAnsi="Arial" w:cs="Arial"/>
                <w:szCs w:val="24"/>
                <w:lang w:val="en-US"/>
              </w:rPr>
              <w:t>«List of Topical Reports of The Appendices Noes.1 And 2 to The supplement No.10 to Fuel Contract» -1 copy on 10 sheets.</w:t>
            </w:r>
          </w:p>
          <w:p w14:paraId="275C5D83" w14:textId="23C8A6A1" w:rsidR="00AD0065" w:rsidRDefault="007A3EAA" w:rsidP="00ED3043">
            <w:pPr>
              <w:pStyle w:val="2"/>
              <w:tabs>
                <w:tab w:val="clear" w:pos="1361"/>
                <w:tab w:val="left" w:pos="3586"/>
              </w:tabs>
              <w:rPr>
                <w:rFonts w:ascii="Arial" w:hAnsi="Arial" w:cs="Arial"/>
                <w:szCs w:val="24"/>
                <w:lang w:val="en-US"/>
              </w:rPr>
            </w:pPr>
            <w:r w:rsidRPr="007A3EAA">
              <w:rPr>
                <w:rFonts w:ascii="Arial" w:hAnsi="Arial" w:cs="Arial"/>
                <w:szCs w:val="24"/>
              </w:rPr>
              <w:t>11- Приложение №11- «</w:t>
            </w:r>
            <w:r w:rsidR="0012225D" w:rsidRPr="00AC13DB">
              <w:rPr>
                <w:rFonts w:ascii="Arial" w:hAnsi="Arial" w:cs="Arial"/>
                <w:szCs w:val="24"/>
              </w:rPr>
              <w:t xml:space="preserve">Перечень отчетов приложения 1 и 2 к дополнению </w:t>
            </w:r>
            <w:r w:rsidR="0012225D" w:rsidRPr="00AC13DB">
              <w:rPr>
                <w:rFonts w:ascii="Arial" w:hAnsi="Arial" w:cs="Arial"/>
                <w:szCs w:val="24"/>
                <w:lang w:val="en-US"/>
              </w:rPr>
              <w:t>No.10 контракта топлива</w:t>
            </w:r>
            <w:r w:rsidRPr="007A3EAA">
              <w:rPr>
                <w:rFonts w:ascii="Arial" w:hAnsi="Arial" w:cs="Arial"/>
                <w:szCs w:val="24"/>
                <w:lang w:val="en-US"/>
              </w:rPr>
              <w:t>»</w:t>
            </w:r>
            <w:r w:rsidRPr="00911D80">
              <w:rPr>
                <w:rFonts w:ascii="Arial" w:hAnsi="Arial" w:cs="Arial"/>
                <w:szCs w:val="24"/>
                <w:lang w:val="en-US"/>
              </w:rPr>
              <w:t xml:space="preserve"> -</w:t>
            </w:r>
            <w:r w:rsidRPr="007A3EAA">
              <w:rPr>
                <w:rFonts w:ascii="Arial" w:hAnsi="Arial" w:cs="Arial"/>
                <w:szCs w:val="24"/>
                <w:lang w:val="en-US"/>
              </w:rPr>
              <w:t xml:space="preserve"> 1 копия на 10 листах.</w:t>
            </w:r>
          </w:p>
          <w:p w14:paraId="087EA230" w14:textId="18D0226B" w:rsidR="00953819" w:rsidRDefault="00953819" w:rsidP="00953819">
            <w:pPr>
              <w:pStyle w:val="2"/>
              <w:tabs>
                <w:tab w:val="clear" w:pos="1361"/>
                <w:tab w:val="left" w:pos="3586"/>
              </w:tabs>
              <w:rPr>
                <w:rFonts w:ascii="Arial" w:hAnsi="Arial" w:cs="Arial"/>
                <w:szCs w:val="24"/>
                <w:lang w:val="en-US"/>
              </w:rPr>
            </w:pPr>
            <w:r>
              <w:rPr>
                <w:rFonts w:ascii="Arial" w:hAnsi="Arial" w:cs="Arial"/>
                <w:szCs w:val="24"/>
                <w:lang w:val="en-US"/>
              </w:rPr>
              <w:t xml:space="preserve">12. </w:t>
            </w:r>
            <w:r w:rsidRPr="0040540D">
              <w:rPr>
                <w:rFonts w:ascii="Arial" w:hAnsi="Arial" w:cs="Arial"/>
                <w:szCs w:val="24"/>
                <w:lang w:val="en-US"/>
              </w:rPr>
              <w:t>Appendix No.1</w:t>
            </w:r>
            <w:r>
              <w:rPr>
                <w:rFonts w:ascii="Arial" w:hAnsi="Arial" w:cs="Arial"/>
                <w:szCs w:val="24"/>
                <w:lang w:val="en-US"/>
              </w:rPr>
              <w:t>2</w:t>
            </w:r>
            <w:r w:rsidRPr="0040540D">
              <w:rPr>
                <w:rFonts w:ascii="Arial" w:hAnsi="Arial" w:cs="Arial"/>
                <w:szCs w:val="24"/>
                <w:lang w:val="en-US"/>
              </w:rPr>
              <w:t>- «</w:t>
            </w:r>
            <w:r w:rsidRPr="00624FA7">
              <w:rPr>
                <w:rFonts w:ascii="Arial" w:eastAsia="Times New Roman" w:hAnsi="Arial"/>
                <w:szCs w:val="24"/>
                <w:lang w:val="en-US"/>
              </w:rPr>
              <w:t>Evaluation of energy release control accuracy in SHC of upper level and SHC-P ICIS for Unit 1 of Busher</w:t>
            </w:r>
            <w:r w:rsidRPr="00624FA7">
              <w:rPr>
                <w:rFonts w:ascii="Arial" w:eastAsia="Times New Roman" w:hAnsi="Arial"/>
                <w:szCs w:val="24"/>
                <w:rtl/>
                <w:lang w:val="en-US"/>
              </w:rPr>
              <w:t xml:space="preserve"> </w:t>
            </w:r>
            <w:r w:rsidRPr="00624FA7">
              <w:rPr>
                <w:rFonts w:ascii="Arial" w:eastAsia="Times New Roman" w:hAnsi="Arial"/>
                <w:szCs w:val="24"/>
                <w:lang w:val="en-US"/>
              </w:rPr>
              <w:t>NPP for the first three transitional loads with blanket zones without ICIS upgrade</w:t>
            </w:r>
            <w:r w:rsidRPr="0040540D">
              <w:rPr>
                <w:rFonts w:ascii="Arial" w:hAnsi="Arial" w:cs="Arial"/>
                <w:szCs w:val="24"/>
                <w:lang w:val="en-US"/>
              </w:rPr>
              <w:t>»</w:t>
            </w:r>
            <w:r>
              <w:rPr>
                <w:rFonts w:ascii="Arial" w:hAnsi="Arial" w:cs="Arial"/>
                <w:szCs w:val="24"/>
                <w:lang w:val="en-US"/>
              </w:rPr>
              <w:t xml:space="preserve"> </w:t>
            </w:r>
            <w:r w:rsidRPr="0040540D">
              <w:rPr>
                <w:rFonts w:ascii="Arial" w:hAnsi="Arial" w:cs="Arial"/>
                <w:szCs w:val="24"/>
                <w:lang w:val="en-US"/>
              </w:rPr>
              <w:t xml:space="preserve">- 1 copy on </w:t>
            </w:r>
            <w:r>
              <w:rPr>
                <w:rFonts w:ascii="Arial" w:hAnsi="Arial" w:cs="Arial"/>
                <w:szCs w:val="24"/>
                <w:lang w:val="en-US"/>
              </w:rPr>
              <w:t>201</w:t>
            </w:r>
            <w:r w:rsidRPr="0040540D">
              <w:rPr>
                <w:rFonts w:ascii="Arial" w:hAnsi="Arial" w:cs="Arial"/>
                <w:szCs w:val="24"/>
                <w:lang w:val="en-US"/>
              </w:rPr>
              <w:t xml:space="preserve"> sheets.</w:t>
            </w:r>
          </w:p>
          <w:p w14:paraId="03C527BC" w14:textId="5033223A" w:rsidR="00953819" w:rsidRPr="00953819" w:rsidRDefault="00953819" w:rsidP="00953819">
            <w:pPr>
              <w:pStyle w:val="2"/>
              <w:tabs>
                <w:tab w:val="clear" w:pos="1361"/>
                <w:tab w:val="left" w:pos="3586"/>
              </w:tabs>
              <w:rPr>
                <w:rFonts w:ascii="Arial" w:hAnsi="Arial" w:cs="Arial"/>
                <w:szCs w:val="24"/>
              </w:rPr>
            </w:pPr>
            <w:r w:rsidRPr="007A3EAA">
              <w:rPr>
                <w:rFonts w:ascii="Arial" w:hAnsi="Arial" w:cs="Arial"/>
                <w:szCs w:val="24"/>
              </w:rPr>
              <w:t>1</w:t>
            </w:r>
            <w:r w:rsidRPr="00953819">
              <w:rPr>
                <w:rFonts w:ascii="Arial" w:hAnsi="Arial" w:cs="Arial"/>
                <w:szCs w:val="24"/>
              </w:rPr>
              <w:t>2</w:t>
            </w:r>
            <w:r>
              <w:rPr>
                <w:rFonts w:ascii="Arial" w:hAnsi="Arial" w:cs="Arial"/>
                <w:szCs w:val="24"/>
              </w:rPr>
              <w:t>- Приложение №1</w:t>
            </w:r>
            <w:r w:rsidRPr="00953819">
              <w:rPr>
                <w:rFonts w:ascii="Arial" w:hAnsi="Arial" w:cs="Arial"/>
                <w:szCs w:val="24"/>
              </w:rPr>
              <w:t>2</w:t>
            </w:r>
            <w:r w:rsidRPr="007A3EAA">
              <w:rPr>
                <w:rFonts w:ascii="Arial" w:hAnsi="Arial" w:cs="Arial"/>
                <w:szCs w:val="24"/>
              </w:rPr>
              <w:t>- «</w:t>
            </w:r>
            <w:r w:rsidRPr="00EC3698">
              <w:rPr>
                <w:rFonts w:ascii="Arial" w:eastAsia="Times New Roman" w:hAnsi="Arial"/>
                <w:szCs w:val="24"/>
              </w:rPr>
              <w:t xml:space="preserve">Оценка точности контроля энерговыделения в ПТК ВУ и в ПТК-З СВРК э/б № 1 АЭС </w:t>
            </w:r>
            <w:r w:rsidRPr="00953819">
              <w:rPr>
                <w:rFonts w:ascii="Arial" w:eastAsia="Times New Roman" w:hAnsi="Arial" w:hint="cs"/>
                <w:szCs w:val="24"/>
                <w:rtl/>
                <w:lang w:val="en-US"/>
              </w:rPr>
              <w:t>»</w:t>
            </w:r>
            <w:r w:rsidRPr="00EC3698">
              <w:rPr>
                <w:rFonts w:ascii="Arial" w:eastAsia="Times New Roman" w:hAnsi="Arial"/>
                <w:szCs w:val="24"/>
              </w:rPr>
              <w:t>Бушер</w:t>
            </w:r>
            <w:r w:rsidRPr="00953819">
              <w:rPr>
                <w:rFonts w:ascii="Arial" w:eastAsia="Times New Roman" w:hAnsi="Arial" w:hint="cs"/>
                <w:szCs w:val="24"/>
                <w:rtl/>
                <w:lang w:val="en-US"/>
              </w:rPr>
              <w:t>«</w:t>
            </w:r>
            <w:r w:rsidRPr="00EC3698">
              <w:rPr>
                <w:rFonts w:ascii="Arial" w:eastAsia="Times New Roman" w:hAnsi="Arial"/>
                <w:szCs w:val="24"/>
              </w:rPr>
              <w:t xml:space="preserve"> для</w:t>
            </w:r>
            <w:r w:rsidRPr="00953819">
              <w:rPr>
                <w:rFonts w:ascii="Arial" w:eastAsia="Times New Roman" w:hAnsi="Arial"/>
                <w:szCs w:val="24"/>
                <w:rtl/>
                <w:lang w:val="en-US"/>
              </w:rPr>
              <w:t xml:space="preserve"> </w:t>
            </w:r>
            <w:r w:rsidRPr="00EC3698">
              <w:rPr>
                <w:rFonts w:ascii="Arial" w:eastAsia="Times New Roman" w:hAnsi="Arial"/>
                <w:szCs w:val="24"/>
              </w:rPr>
              <w:t>первых трех переходных загрузок с бланкетами без модернизации СВРК</w:t>
            </w:r>
            <w:r w:rsidRPr="00953819">
              <w:rPr>
                <w:rFonts w:ascii="Arial" w:hAnsi="Arial" w:cs="Arial"/>
                <w:szCs w:val="24"/>
              </w:rPr>
              <w:t xml:space="preserve"> »</w:t>
            </w:r>
            <w:r>
              <w:rPr>
                <w:rFonts w:ascii="Arial" w:hAnsi="Arial" w:cs="Arial"/>
                <w:szCs w:val="24"/>
              </w:rPr>
              <w:t xml:space="preserve"> -</w:t>
            </w:r>
            <w:r w:rsidRPr="00953819">
              <w:rPr>
                <w:rFonts w:ascii="Arial" w:hAnsi="Arial" w:cs="Arial"/>
                <w:szCs w:val="24"/>
              </w:rPr>
              <w:t xml:space="preserve"> 1 копия на </w:t>
            </w:r>
            <w:r w:rsidRPr="00EC3698">
              <w:rPr>
                <w:rFonts w:ascii="Arial" w:hAnsi="Arial" w:cs="Arial"/>
                <w:szCs w:val="24"/>
              </w:rPr>
              <w:t>201</w:t>
            </w:r>
            <w:r w:rsidRPr="00953819">
              <w:rPr>
                <w:rFonts w:ascii="Arial" w:hAnsi="Arial" w:cs="Arial"/>
                <w:szCs w:val="24"/>
              </w:rPr>
              <w:t xml:space="preserve"> листах.</w:t>
            </w:r>
          </w:p>
          <w:p w14:paraId="41ADA226" w14:textId="77777777" w:rsidR="00541A46" w:rsidRPr="004B2A3C" w:rsidRDefault="00541A46" w:rsidP="00ED3043">
            <w:pPr>
              <w:pStyle w:val="2"/>
              <w:tabs>
                <w:tab w:val="clear" w:pos="1361"/>
                <w:tab w:val="left" w:pos="3586"/>
              </w:tabs>
              <w:rPr>
                <w:rFonts w:ascii="Arial" w:hAnsi="Arial" w:cs="Arial"/>
                <w:szCs w:val="24"/>
                <w:rtl/>
                <w:lang w:val="en-US" w:bidi="fa-IR"/>
              </w:rPr>
            </w:pPr>
          </w:p>
        </w:tc>
      </w:tr>
      <w:tr w:rsidR="00DB746D" w:rsidRPr="00E4048A" w14:paraId="41ADA229" w14:textId="77777777" w:rsidTr="00D77EB4">
        <w:trPr>
          <w:trHeight w:val="20"/>
          <w:jc w:val="center"/>
        </w:trPr>
        <w:tc>
          <w:tcPr>
            <w:tcW w:w="10622" w:type="dxa"/>
            <w:gridSpan w:val="4"/>
            <w:vAlign w:val="center"/>
          </w:tcPr>
          <w:p w14:paraId="41ADA228" w14:textId="16AA406E" w:rsidR="00DB746D" w:rsidRPr="004B2A3C" w:rsidRDefault="00DB746D" w:rsidP="00ED3043">
            <w:pPr>
              <w:spacing w:before="0" w:after="0" w:line="240" w:lineRule="atLeast"/>
              <w:rPr>
                <w:rFonts w:ascii="Arial" w:hAnsi="Arial" w:cs="Arial"/>
                <w:lang w:val="en-US"/>
              </w:rPr>
            </w:pPr>
            <w:r w:rsidRPr="004B2A3C">
              <w:rPr>
                <w:rFonts w:ascii="Arial" w:hAnsi="Arial" w:cs="Arial"/>
                <w:b/>
                <w:bCs/>
                <w:lang w:val="en-US"/>
              </w:rPr>
              <w:lastRenderedPageBreak/>
              <w:t>VALIDITY PERIOD</w:t>
            </w:r>
            <w:r w:rsidRPr="004B2A3C">
              <w:rPr>
                <w:rFonts w:ascii="Arial" w:hAnsi="Arial" w:cs="Arial"/>
                <w:lang w:val="en-US"/>
              </w:rPr>
              <w:t xml:space="preserve">: </w:t>
            </w:r>
            <w:r w:rsidR="00B32B85" w:rsidRPr="005427DE">
              <w:rPr>
                <w:rFonts w:ascii="Arial" w:hAnsi="Arial"/>
                <w:lang w:val="en-US"/>
              </w:rPr>
              <w:t xml:space="preserve">Until </w:t>
            </w:r>
            <w:r w:rsidR="002859D4" w:rsidRPr="005427DE">
              <w:rPr>
                <w:rFonts w:ascii="Arial" w:hAnsi="Arial"/>
                <w:lang w:val="en-US"/>
              </w:rPr>
              <w:t>complete replacement of UTVS with TVS-2M</w:t>
            </w:r>
          </w:p>
        </w:tc>
      </w:tr>
      <w:tr w:rsidR="00DB746D" w:rsidRPr="004B2A3C" w14:paraId="41ADA22C" w14:textId="77777777" w:rsidTr="00ED3043">
        <w:trPr>
          <w:trHeight w:val="20"/>
          <w:jc w:val="center"/>
        </w:trPr>
        <w:tc>
          <w:tcPr>
            <w:tcW w:w="10622" w:type="dxa"/>
            <w:gridSpan w:val="4"/>
            <w:shd w:val="clear" w:color="auto" w:fill="auto"/>
            <w:vAlign w:val="center"/>
          </w:tcPr>
          <w:p w14:paraId="07BD606E" w14:textId="77777777" w:rsidR="001833FE" w:rsidRPr="002859D4" w:rsidRDefault="00DB746D" w:rsidP="00ED3043">
            <w:pPr>
              <w:spacing w:before="0" w:after="0" w:line="200" w:lineRule="atLeast"/>
              <w:rPr>
                <w:rFonts w:ascii="Arial" w:hAnsi="Arial" w:cs="Arial"/>
                <w:lang w:bidi="fa-IR"/>
              </w:rPr>
            </w:pPr>
            <w:r w:rsidRPr="004B2A3C">
              <w:rPr>
                <w:rFonts w:ascii="Arial" w:hAnsi="Arial" w:cs="Arial"/>
                <w:b/>
                <w:bCs/>
              </w:rPr>
              <w:t>СРОК ДЕЙСТВИЯ</w:t>
            </w:r>
            <w:r w:rsidRPr="004B2A3C">
              <w:rPr>
                <w:rFonts w:ascii="Arial" w:hAnsi="Arial" w:cs="Arial"/>
              </w:rPr>
              <w:t xml:space="preserve">: </w:t>
            </w:r>
            <w:r w:rsidR="002859D4" w:rsidRPr="004B2A3C">
              <w:rPr>
                <w:rFonts w:ascii="Arial" w:hAnsi="Arial" w:cs="Arial"/>
                <w:lang w:bidi="fa-IR"/>
              </w:rPr>
              <w:t xml:space="preserve">До </w:t>
            </w:r>
            <w:r w:rsidR="002859D4">
              <w:rPr>
                <w:rFonts w:ascii="Arial" w:hAnsi="Arial" w:cs="Arial"/>
                <w:lang w:bidi="fa-IR"/>
              </w:rPr>
              <w:t>полной замены УТВС на ТВС-2М</w:t>
            </w:r>
          </w:p>
          <w:p w14:paraId="41ADA22B" w14:textId="1C7676EF" w:rsidR="002859D4" w:rsidRPr="002859D4" w:rsidRDefault="002859D4" w:rsidP="00ED3043">
            <w:pPr>
              <w:spacing w:before="0" w:after="0" w:line="200" w:lineRule="atLeast"/>
              <w:rPr>
                <w:rFonts w:ascii="Arial" w:hAnsi="Arial" w:cs="Arial"/>
                <w:lang w:bidi="fa-IR"/>
              </w:rPr>
            </w:pPr>
          </w:p>
        </w:tc>
      </w:tr>
      <w:tr w:rsidR="00DB746D" w:rsidRPr="00E4048A" w14:paraId="41ADA22E" w14:textId="77777777" w:rsidTr="00D77EB4">
        <w:trPr>
          <w:trHeight w:val="20"/>
          <w:jc w:val="center"/>
        </w:trPr>
        <w:tc>
          <w:tcPr>
            <w:tcW w:w="10622" w:type="dxa"/>
            <w:gridSpan w:val="4"/>
            <w:vAlign w:val="center"/>
          </w:tcPr>
          <w:p w14:paraId="41ADA22D" w14:textId="3456FF39" w:rsidR="00DB746D" w:rsidRPr="004B2A3C" w:rsidRDefault="00DB746D" w:rsidP="00ED3043">
            <w:pPr>
              <w:spacing w:before="0" w:after="0" w:line="240" w:lineRule="atLeast"/>
              <w:jc w:val="both"/>
              <w:rPr>
                <w:rFonts w:ascii="Arial" w:hAnsi="Arial" w:cs="Arial"/>
                <w:lang w:val="en-US"/>
              </w:rPr>
            </w:pPr>
            <w:r w:rsidRPr="004B2A3C">
              <w:rPr>
                <w:rFonts w:ascii="Arial" w:hAnsi="Arial" w:cs="Arial"/>
                <w:b/>
                <w:bCs/>
                <w:lang w:val="en-US"/>
              </w:rPr>
              <w:lastRenderedPageBreak/>
              <w:t>RESPONSIBLE FOR IMPLEMENTATION</w:t>
            </w:r>
            <w:r w:rsidRPr="004B2A3C">
              <w:rPr>
                <w:rFonts w:ascii="Arial" w:hAnsi="Arial" w:cs="Arial"/>
                <w:lang w:val="en-US"/>
              </w:rPr>
              <w:t xml:space="preserve">: </w:t>
            </w:r>
            <w:r w:rsidR="005D52BB">
              <w:rPr>
                <w:rFonts w:ascii="Arial" w:hAnsi="Arial" w:cs="Arial"/>
                <w:lang w:val="en-US"/>
              </w:rPr>
              <w:t>M.</w:t>
            </w:r>
            <w:r w:rsidR="00F0263C" w:rsidRPr="00F0263C">
              <w:rPr>
                <w:rFonts w:ascii="Arial" w:hAnsi="Arial" w:cs="Arial"/>
                <w:lang w:val="en-US"/>
              </w:rPr>
              <w:t xml:space="preserve"> </w:t>
            </w:r>
            <w:r w:rsidR="005D52BB">
              <w:rPr>
                <w:rFonts w:ascii="Arial" w:hAnsi="Arial" w:cs="Arial"/>
                <w:lang w:val="en-US"/>
              </w:rPr>
              <w:t>Saadatpour</w:t>
            </w:r>
            <w:r w:rsidR="00E66C47" w:rsidRPr="004B2A3C">
              <w:rPr>
                <w:rFonts w:ascii="Arial" w:hAnsi="Arial" w:cs="Arial"/>
                <w:lang w:val="en-US"/>
              </w:rPr>
              <w:t xml:space="preserve">, </w:t>
            </w:r>
            <w:r w:rsidR="005D52BB">
              <w:rPr>
                <w:rFonts w:ascii="Arial" w:hAnsi="Arial" w:cs="Arial"/>
                <w:lang w:val="en-US" w:bidi="fa-IR"/>
              </w:rPr>
              <w:t>Head</w:t>
            </w:r>
            <w:r w:rsidR="005D52BB" w:rsidRPr="005D52BB">
              <w:rPr>
                <w:rFonts w:ascii="Arial" w:hAnsi="Arial" w:cs="Arial"/>
                <w:lang w:val="en-US" w:bidi="fa-IR"/>
              </w:rPr>
              <w:t xml:space="preserve"> </w:t>
            </w:r>
            <w:r w:rsidR="005D52BB">
              <w:rPr>
                <w:rFonts w:ascii="Arial" w:hAnsi="Arial" w:cs="Arial"/>
                <w:lang w:val="en-US" w:bidi="fa-IR"/>
              </w:rPr>
              <w:t>of</w:t>
            </w:r>
            <w:r w:rsidR="005D52BB" w:rsidRPr="005D52BB">
              <w:rPr>
                <w:rFonts w:ascii="Arial" w:hAnsi="Arial" w:cs="Arial"/>
                <w:lang w:val="en-US" w:bidi="fa-IR"/>
              </w:rPr>
              <w:t xml:space="preserve"> </w:t>
            </w:r>
            <w:r w:rsidR="005D52BB">
              <w:rPr>
                <w:rFonts w:ascii="Arial" w:hAnsi="Arial" w:cs="Arial"/>
                <w:lang w:val="en-US"/>
              </w:rPr>
              <w:t>NF</w:t>
            </w:r>
            <w:r w:rsidR="00084404">
              <w:rPr>
                <w:rFonts w:ascii="Arial" w:hAnsi="Arial" w:cs="Arial"/>
                <w:lang w:val="en-US"/>
              </w:rPr>
              <w:t>C</w:t>
            </w:r>
            <w:r w:rsidR="005D52BB">
              <w:rPr>
                <w:rFonts w:ascii="Arial" w:hAnsi="Arial" w:cs="Arial"/>
                <w:lang w:val="en-US"/>
              </w:rPr>
              <w:t xml:space="preserve">G </w:t>
            </w:r>
            <w:r w:rsidR="00E66C47" w:rsidRPr="004B2A3C">
              <w:rPr>
                <w:rFonts w:ascii="Arial" w:hAnsi="Arial" w:cs="Arial"/>
                <w:lang w:val="en-US"/>
              </w:rPr>
              <w:t xml:space="preserve">of BNPP, </w:t>
            </w:r>
            <w:r w:rsidR="00CF39F3" w:rsidRPr="004B2A3C">
              <w:rPr>
                <w:rFonts w:ascii="Arial" w:hAnsi="Arial" w:cs="Arial"/>
                <w:lang w:val="en-US"/>
              </w:rPr>
              <w:t>0</w:t>
            </w:r>
            <w:r w:rsidR="00126CF0" w:rsidRPr="004B2A3C">
              <w:rPr>
                <w:rFonts w:ascii="Arial" w:hAnsi="Arial" w:cs="Arial"/>
                <w:lang w:val="en-US"/>
              </w:rPr>
              <w:t>77311125</w:t>
            </w:r>
            <w:r w:rsidR="00D01D1B">
              <w:rPr>
                <w:rFonts w:ascii="Arial" w:hAnsi="Arial" w:cs="Arial"/>
                <w:lang w:val="en-US"/>
              </w:rPr>
              <w:t>32</w:t>
            </w:r>
          </w:p>
        </w:tc>
      </w:tr>
      <w:tr w:rsidR="00DB746D" w:rsidRPr="004B2A3C" w14:paraId="41ADA230" w14:textId="77777777" w:rsidTr="00D77EB4">
        <w:trPr>
          <w:trHeight w:val="20"/>
          <w:jc w:val="center"/>
        </w:trPr>
        <w:tc>
          <w:tcPr>
            <w:tcW w:w="10622" w:type="dxa"/>
            <w:gridSpan w:val="4"/>
            <w:vAlign w:val="center"/>
          </w:tcPr>
          <w:p w14:paraId="41ADA22F" w14:textId="59406C7C" w:rsidR="001833FE" w:rsidRPr="00D01D1B" w:rsidRDefault="00DB746D" w:rsidP="00ED3043">
            <w:pPr>
              <w:spacing w:before="0" w:after="0" w:line="200" w:lineRule="atLeast"/>
              <w:jc w:val="both"/>
              <w:rPr>
                <w:rFonts w:ascii="Arial" w:hAnsi="Arial" w:cs="Arial"/>
              </w:rPr>
            </w:pPr>
            <w:r w:rsidRPr="004B2A3C">
              <w:rPr>
                <w:rFonts w:ascii="Arial" w:hAnsi="Arial" w:cs="Arial"/>
                <w:b/>
                <w:bCs/>
              </w:rPr>
              <w:t>ОТВЕТСТВЕННЫЙ ЗА ВНЕДРЕНИЕ</w:t>
            </w:r>
            <w:r w:rsidRPr="004B2A3C">
              <w:rPr>
                <w:rFonts w:ascii="Arial" w:hAnsi="Arial" w:cs="Arial"/>
              </w:rPr>
              <w:t xml:space="preserve">: </w:t>
            </w:r>
            <w:r w:rsidR="005D52BB">
              <w:rPr>
                <w:rFonts w:ascii="Arial" w:hAnsi="Arial" w:cs="Arial"/>
              </w:rPr>
              <w:t>Саадат</w:t>
            </w:r>
            <w:r w:rsidR="00AD0065">
              <w:rPr>
                <w:rFonts w:ascii="Arial" w:hAnsi="Arial" w:cs="Arial"/>
              </w:rPr>
              <w:t>пур</w:t>
            </w:r>
            <w:r w:rsidR="005D52BB">
              <w:rPr>
                <w:rFonts w:ascii="Arial" w:hAnsi="Arial" w:cs="Arial"/>
              </w:rPr>
              <w:t xml:space="preserve"> М.</w:t>
            </w:r>
            <w:r w:rsidR="00E66C47" w:rsidRPr="004B2A3C">
              <w:rPr>
                <w:rFonts w:ascii="Arial" w:hAnsi="Arial" w:cs="Arial"/>
              </w:rPr>
              <w:t xml:space="preserve">, </w:t>
            </w:r>
            <w:r w:rsidR="005D52BB">
              <w:rPr>
                <w:rFonts w:ascii="Arial" w:hAnsi="Arial" w:cs="Arial"/>
              </w:rPr>
              <w:t xml:space="preserve">РГКЯТ </w:t>
            </w:r>
            <w:r w:rsidR="00D02A9F" w:rsidRPr="00F204D8">
              <w:rPr>
                <w:rFonts w:ascii="Arial" w:hAnsi="Arial" w:cs="Arial"/>
              </w:rPr>
              <w:t>АЭС Бушер</w:t>
            </w:r>
            <w:r w:rsidR="00E66C47" w:rsidRPr="004B2A3C">
              <w:rPr>
                <w:rFonts w:ascii="Arial" w:hAnsi="Arial" w:cs="Arial"/>
              </w:rPr>
              <w:t xml:space="preserve">, </w:t>
            </w:r>
            <w:r w:rsidR="00CF39F3" w:rsidRPr="004B2A3C">
              <w:rPr>
                <w:rFonts w:ascii="Arial" w:hAnsi="Arial" w:cs="Arial"/>
              </w:rPr>
              <w:t>0</w:t>
            </w:r>
            <w:r w:rsidR="00126CF0" w:rsidRPr="004B2A3C">
              <w:rPr>
                <w:rFonts w:ascii="Arial" w:hAnsi="Arial" w:cs="Arial"/>
              </w:rPr>
              <w:t>77311125</w:t>
            </w:r>
            <w:r w:rsidR="00D01D1B" w:rsidRPr="00D01D1B">
              <w:rPr>
                <w:rFonts w:ascii="Arial" w:hAnsi="Arial" w:cs="Arial"/>
              </w:rPr>
              <w:t>32</w:t>
            </w:r>
          </w:p>
        </w:tc>
      </w:tr>
      <w:tr w:rsidR="00DB746D" w:rsidRPr="00E4048A" w14:paraId="41ADA232" w14:textId="77777777" w:rsidTr="00D77EB4">
        <w:trPr>
          <w:trHeight w:val="20"/>
          <w:jc w:val="center"/>
        </w:trPr>
        <w:tc>
          <w:tcPr>
            <w:tcW w:w="10622" w:type="dxa"/>
            <w:gridSpan w:val="4"/>
            <w:vAlign w:val="center"/>
          </w:tcPr>
          <w:p w14:paraId="60F70366" w14:textId="77777777" w:rsidR="00B627CF" w:rsidRDefault="00B627CF" w:rsidP="00ED3043">
            <w:pPr>
              <w:spacing w:before="0" w:after="0" w:line="240" w:lineRule="atLeast"/>
              <w:jc w:val="both"/>
              <w:rPr>
                <w:rFonts w:ascii="Arial" w:hAnsi="Arial" w:cs="Arial"/>
                <w:b/>
                <w:bCs/>
              </w:rPr>
            </w:pPr>
          </w:p>
          <w:p w14:paraId="41ADA231" w14:textId="30424F33" w:rsidR="00A07959" w:rsidRPr="004B2A3C" w:rsidRDefault="00DB746D" w:rsidP="00ED3043">
            <w:pPr>
              <w:spacing w:before="0" w:after="0" w:line="240" w:lineRule="atLeast"/>
              <w:jc w:val="both"/>
              <w:rPr>
                <w:rFonts w:ascii="Arial" w:hAnsi="Arial" w:cs="Arial"/>
                <w:lang w:val="en-US" w:bidi="fa-IR"/>
              </w:rPr>
            </w:pPr>
            <w:r w:rsidRPr="004B2A3C">
              <w:rPr>
                <w:rFonts w:ascii="Arial" w:hAnsi="Arial" w:cs="Arial"/>
                <w:b/>
                <w:bCs/>
                <w:lang w:val="en-US"/>
              </w:rPr>
              <w:t>DISTRIBUTION</w:t>
            </w:r>
            <w:r w:rsidRPr="004B2A3C">
              <w:rPr>
                <w:rFonts w:ascii="Arial" w:hAnsi="Arial" w:cs="Arial"/>
                <w:lang w:val="en-US"/>
              </w:rPr>
              <w:t xml:space="preserve">: </w:t>
            </w:r>
            <w:r w:rsidR="000F29AF" w:rsidRPr="004B2A3C">
              <w:rPr>
                <w:rFonts w:ascii="Arial" w:hAnsi="Arial" w:cs="Arial"/>
                <w:lang w:val="en-US"/>
              </w:rPr>
              <w:t xml:space="preserve">NPPD, BNPP, </w:t>
            </w:r>
            <w:r w:rsidR="00BF182A" w:rsidRPr="004B2A3C">
              <w:rPr>
                <w:rFonts w:ascii="Arial" w:hAnsi="Arial" w:cs="Arial"/>
                <w:lang w:val="en-US" w:bidi="fa-IR"/>
              </w:rPr>
              <w:t>TAVANA Co., JSC «TVEL»</w:t>
            </w:r>
            <w:r w:rsidR="000F29AF" w:rsidRPr="004B2A3C">
              <w:rPr>
                <w:rFonts w:ascii="Arial" w:hAnsi="Arial" w:cs="Arial"/>
                <w:lang w:val="en-US" w:bidi="fa-IR"/>
              </w:rPr>
              <w:t>, OKB «Gidropress»</w:t>
            </w:r>
            <w:r w:rsidR="00913189">
              <w:rPr>
                <w:rFonts w:ascii="Arial" w:hAnsi="Arial"/>
                <w:lang w:val="en-US"/>
              </w:rPr>
              <w:t xml:space="preserve">, </w:t>
            </w:r>
            <w:r w:rsidR="002B5DED" w:rsidRPr="004B2A3C">
              <w:rPr>
                <w:rFonts w:ascii="Arial" w:hAnsi="Arial" w:cs="Arial"/>
                <w:lang w:val="en-US"/>
              </w:rPr>
              <w:t>INRA/NNSD</w:t>
            </w:r>
            <w:r w:rsidR="005557A7" w:rsidRPr="004B2A3C">
              <w:rPr>
                <w:rFonts w:ascii="Arial" w:hAnsi="Arial" w:cs="Arial"/>
                <w:lang w:val="en-US" w:bidi="fa-IR"/>
              </w:rPr>
              <w:t>.</w:t>
            </w:r>
          </w:p>
        </w:tc>
      </w:tr>
      <w:tr w:rsidR="00DB746D" w:rsidRPr="00E4048A" w14:paraId="41ADA234" w14:textId="77777777" w:rsidTr="00D77EB4">
        <w:trPr>
          <w:trHeight w:val="20"/>
          <w:jc w:val="center"/>
        </w:trPr>
        <w:tc>
          <w:tcPr>
            <w:tcW w:w="10622" w:type="dxa"/>
            <w:gridSpan w:val="4"/>
          </w:tcPr>
          <w:p w14:paraId="41ADA233" w14:textId="3E89A90D" w:rsidR="001833FE" w:rsidRPr="004B2A3C" w:rsidRDefault="00DB746D" w:rsidP="00ED3043">
            <w:pPr>
              <w:spacing w:before="0" w:after="0"/>
              <w:jc w:val="both"/>
              <w:rPr>
                <w:rFonts w:ascii="Arial" w:hAnsi="Arial" w:cs="Arial"/>
                <w:lang w:val="en-US" w:bidi="fa-IR"/>
              </w:rPr>
            </w:pPr>
            <w:r w:rsidRPr="004B2A3C">
              <w:rPr>
                <w:rFonts w:ascii="Arial" w:hAnsi="Arial" w:cs="Arial"/>
                <w:b/>
                <w:bCs/>
              </w:rPr>
              <w:t>РАССЫЛКА</w:t>
            </w:r>
            <w:r w:rsidRPr="004B2A3C">
              <w:rPr>
                <w:rFonts w:ascii="Arial" w:hAnsi="Arial" w:cs="Arial"/>
                <w:lang w:val="en-US"/>
              </w:rPr>
              <w:t>:</w:t>
            </w:r>
            <w:r w:rsidR="00A64009" w:rsidRPr="004B2A3C">
              <w:rPr>
                <w:rFonts w:ascii="Arial" w:hAnsi="Arial" w:cs="Arial"/>
                <w:lang w:val="en-US"/>
              </w:rPr>
              <w:t xml:space="preserve"> </w:t>
            </w:r>
            <w:r w:rsidR="00A64009" w:rsidRPr="004B2A3C">
              <w:rPr>
                <w:rFonts w:ascii="Arial" w:hAnsi="Arial" w:cs="Arial"/>
                <w:lang w:val="en-US" w:bidi="fa-IR"/>
              </w:rPr>
              <w:t xml:space="preserve">NPPD, </w:t>
            </w:r>
            <w:r w:rsidR="00D02A9F" w:rsidRPr="00F204D8">
              <w:rPr>
                <w:rFonts w:ascii="Arial" w:hAnsi="Arial" w:cs="Arial"/>
              </w:rPr>
              <w:t>АЭС</w:t>
            </w:r>
            <w:r w:rsidR="00D02A9F" w:rsidRPr="00D02A9F">
              <w:rPr>
                <w:rFonts w:ascii="Arial" w:hAnsi="Arial" w:cs="Arial"/>
                <w:lang w:val="en-US"/>
              </w:rPr>
              <w:t xml:space="preserve"> </w:t>
            </w:r>
            <w:r w:rsidR="00D02A9F" w:rsidRPr="00F204D8">
              <w:rPr>
                <w:rFonts w:ascii="Arial" w:hAnsi="Arial" w:cs="Arial"/>
              </w:rPr>
              <w:t>Бушер</w:t>
            </w:r>
            <w:r w:rsidR="00A64009" w:rsidRPr="004B2A3C">
              <w:rPr>
                <w:rFonts w:ascii="Arial" w:hAnsi="Arial" w:cs="Arial"/>
                <w:lang w:val="en-US" w:bidi="fa-IR"/>
              </w:rPr>
              <w:t xml:space="preserve">, TAVANA Co., </w:t>
            </w:r>
            <w:r w:rsidR="00A64009" w:rsidRPr="004B2A3C">
              <w:rPr>
                <w:rFonts w:ascii="Arial" w:hAnsi="Arial" w:cs="Arial"/>
                <w:lang w:bidi="fa-IR"/>
              </w:rPr>
              <w:t>АО</w:t>
            </w:r>
            <w:r w:rsidR="00A64009" w:rsidRPr="004B2A3C">
              <w:rPr>
                <w:rFonts w:ascii="Arial" w:hAnsi="Arial" w:cs="Arial"/>
                <w:lang w:val="en-US" w:bidi="fa-IR"/>
              </w:rPr>
              <w:t xml:space="preserve"> «</w:t>
            </w:r>
            <w:r w:rsidR="00A64009" w:rsidRPr="004B2A3C">
              <w:rPr>
                <w:rFonts w:ascii="Arial" w:hAnsi="Arial" w:cs="Arial"/>
                <w:lang w:bidi="fa-IR"/>
              </w:rPr>
              <w:t>ТВЭЛ</w:t>
            </w:r>
            <w:r w:rsidR="00A64009" w:rsidRPr="004B2A3C">
              <w:rPr>
                <w:rFonts w:ascii="Arial" w:hAnsi="Arial" w:cs="Arial"/>
                <w:lang w:val="en-US" w:bidi="fa-IR"/>
              </w:rPr>
              <w:t xml:space="preserve">», </w:t>
            </w:r>
            <w:r w:rsidR="00A64009" w:rsidRPr="004B2A3C">
              <w:rPr>
                <w:rFonts w:ascii="Arial" w:hAnsi="Arial" w:cs="Arial"/>
                <w:lang w:bidi="fa-IR"/>
              </w:rPr>
              <w:t>ОКБ</w:t>
            </w:r>
            <w:r w:rsidR="00A64009" w:rsidRPr="004B2A3C">
              <w:rPr>
                <w:rFonts w:ascii="Arial" w:hAnsi="Arial" w:cs="Arial"/>
                <w:lang w:val="en-US" w:bidi="fa-IR"/>
              </w:rPr>
              <w:t xml:space="preserve"> «</w:t>
            </w:r>
            <w:r w:rsidR="00A64009" w:rsidRPr="004B2A3C">
              <w:rPr>
                <w:rFonts w:ascii="Arial" w:hAnsi="Arial" w:cs="Arial"/>
                <w:lang w:bidi="fa-IR"/>
              </w:rPr>
              <w:t>Гидропресс</w:t>
            </w:r>
            <w:r w:rsidR="00D1332D" w:rsidRPr="004B2A3C">
              <w:rPr>
                <w:rFonts w:ascii="Arial" w:hAnsi="Arial" w:cs="Arial"/>
                <w:lang w:val="en-US" w:bidi="fa-IR"/>
              </w:rPr>
              <w:t xml:space="preserve">», </w:t>
            </w:r>
            <w:r w:rsidR="002B5DED" w:rsidRPr="004B2A3C">
              <w:rPr>
                <w:rFonts w:ascii="Arial" w:hAnsi="Arial" w:cs="Arial"/>
                <w:lang w:val="en-US"/>
              </w:rPr>
              <w:t>INRA/NNSD</w:t>
            </w:r>
            <w:r w:rsidR="00A64009" w:rsidRPr="004B2A3C">
              <w:rPr>
                <w:rFonts w:ascii="Arial" w:hAnsi="Arial" w:cs="Arial"/>
                <w:lang w:val="en-US" w:bidi="fa-IR"/>
              </w:rPr>
              <w:t>.</w:t>
            </w:r>
          </w:p>
        </w:tc>
      </w:tr>
    </w:tbl>
    <w:p w14:paraId="41ADA236" w14:textId="77777777" w:rsidR="00541A46" w:rsidRPr="004B2A3C" w:rsidRDefault="00541A46" w:rsidP="00ED3043">
      <w:pPr>
        <w:spacing w:before="0" w:after="0"/>
        <w:rPr>
          <w:rFonts w:ascii="Arial" w:hAnsi="Arial" w:cs="Arial"/>
          <w:b/>
          <w:bCs/>
          <w:lang w:val="en-US"/>
        </w:rPr>
      </w:pPr>
      <w:r w:rsidRPr="004B2A3C">
        <w:rPr>
          <w:rFonts w:ascii="Arial" w:hAnsi="Arial" w:cs="Arial"/>
          <w:b/>
          <w:bCs/>
          <w:lang w:val="en-US"/>
        </w:rPr>
        <w:br w:type="page"/>
      </w:r>
    </w:p>
    <w:p w14:paraId="41ADA237" w14:textId="77777777" w:rsidR="0026266E" w:rsidRPr="004B2A3C" w:rsidRDefault="00F055C7" w:rsidP="00ED3043">
      <w:pPr>
        <w:spacing w:before="0" w:after="0"/>
        <w:rPr>
          <w:rFonts w:ascii="Arial" w:hAnsi="Arial" w:cs="Arial"/>
          <w:lang w:val="en-US"/>
        </w:rPr>
      </w:pPr>
      <w:r w:rsidRPr="004B2A3C">
        <w:rPr>
          <w:rFonts w:ascii="Arial" w:hAnsi="Arial" w:cs="Arial"/>
          <w:b/>
          <w:bCs/>
          <w:lang w:val="en-US"/>
        </w:rPr>
        <w:lastRenderedPageBreak/>
        <w:t>IMPLEMENTATION MARK</w:t>
      </w:r>
      <w:r w:rsidRPr="004B2A3C">
        <w:rPr>
          <w:rFonts w:ascii="Arial" w:hAnsi="Arial" w:cs="Arial"/>
          <w:lang w:val="en-US"/>
        </w:rPr>
        <w:t>:</w:t>
      </w:r>
    </w:p>
    <w:p w14:paraId="41ADA238" w14:textId="77777777" w:rsidR="00F055C7" w:rsidRPr="004B2A3C" w:rsidRDefault="00F055C7" w:rsidP="00ED3043">
      <w:pPr>
        <w:spacing w:before="0" w:after="0"/>
        <w:rPr>
          <w:rFonts w:ascii="Arial" w:hAnsi="Arial" w:cs="Arial"/>
          <w:lang w:val="en-US"/>
        </w:rPr>
      </w:pPr>
      <w:r w:rsidRPr="004B2A3C">
        <w:rPr>
          <w:rFonts w:ascii="Arial" w:hAnsi="Arial" w:cs="Arial"/>
          <w:b/>
          <w:bCs/>
        </w:rPr>
        <w:t>ОТМЕТКА</w:t>
      </w:r>
      <w:r w:rsidRPr="004B2A3C">
        <w:rPr>
          <w:rFonts w:ascii="Arial" w:hAnsi="Arial" w:cs="Arial"/>
          <w:b/>
          <w:bCs/>
          <w:lang w:val="en-US"/>
        </w:rPr>
        <w:t xml:space="preserve"> </w:t>
      </w:r>
      <w:r w:rsidRPr="004B2A3C">
        <w:rPr>
          <w:rFonts w:ascii="Arial" w:hAnsi="Arial" w:cs="Arial"/>
          <w:b/>
          <w:bCs/>
        </w:rPr>
        <w:t>О</w:t>
      </w:r>
      <w:r w:rsidRPr="004B2A3C">
        <w:rPr>
          <w:rFonts w:ascii="Arial" w:hAnsi="Arial" w:cs="Arial"/>
          <w:b/>
          <w:bCs/>
          <w:lang w:val="en-US"/>
        </w:rPr>
        <w:t xml:space="preserve"> </w:t>
      </w:r>
      <w:r w:rsidRPr="004B2A3C">
        <w:rPr>
          <w:rFonts w:ascii="Arial" w:hAnsi="Arial" w:cs="Arial"/>
          <w:b/>
          <w:bCs/>
        </w:rPr>
        <w:t>ВНЕДРЕНИИ</w:t>
      </w:r>
      <w:r w:rsidRPr="004B2A3C">
        <w:rPr>
          <w:rFonts w:ascii="Arial" w:hAnsi="Arial" w:cs="Arial"/>
          <w:lang w:val="en-US"/>
        </w:rPr>
        <w:t>:</w:t>
      </w:r>
    </w:p>
    <w:p w14:paraId="41ADA239" w14:textId="77777777" w:rsidR="00A64009" w:rsidRPr="004B2A3C" w:rsidRDefault="00A64009" w:rsidP="00ED3043">
      <w:pPr>
        <w:spacing w:before="0" w:after="0"/>
        <w:rPr>
          <w:rFonts w:ascii="Arial" w:hAnsi="Arial" w:cs="Arial"/>
          <w:b/>
          <w:bCs/>
          <w:lang w:val="en-US"/>
        </w:rPr>
      </w:pPr>
      <w:r w:rsidRPr="004B2A3C">
        <w:rPr>
          <w:rFonts w:ascii="Arial" w:hAnsi="Arial" w:cs="Arial"/>
          <w:b/>
          <w:bCs/>
          <w:lang w:val="en-US"/>
        </w:rPr>
        <w:t>TECHNICAL DECISION SIGNED BY</w:t>
      </w:r>
    </w:p>
    <w:p w14:paraId="41ADA23A" w14:textId="77777777" w:rsidR="00F055C7" w:rsidRPr="004B2A3C" w:rsidRDefault="00A64009" w:rsidP="00ED3043">
      <w:pPr>
        <w:spacing w:before="0" w:after="0"/>
        <w:rPr>
          <w:rFonts w:ascii="Arial" w:hAnsi="Arial" w:cs="Arial"/>
          <w:b/>
          <w:bCs/>
        </w:rPr>
      </w:pPr>
      <w:r w:rsidRPr="004B2A3C">
        <w:rPr>
          <w:rFonts w:ascii="Arial" w:hAnsi="Arial" w:cs="Arial"/>
          <w:b/>
          <w:bCs/>
        </w:rPr>
        <w:t>ТЕХНИЧЕСКОЕ РЕШЕНИЕ ПОДПИСАЛИ</w:t>
      </w:r>
    </w:p>
    <w:p w14:paraId="41ADA23B" w14:textId="77777777" w:rsidR="005718CF" w:rsidRPr="004B2A3C" w:rsidRDefault="005718CF" w:rsidP="00ED3043">
      <w:pPr>
        <w:spacing w:before="0" w:after="0"/>
        <w:rPr>
          <w:rFonts w:ascii="Arial" w:hAnsi="Arial" w:cs="Arial"/>
          <w:b/>
          <w:bCs/>
        </w:rPr>
      </w:pPr>
    </w:p>
    <w:p w14:paraId="41ADA23C" w14:textId="77777777" w:rsidR="00045725" w:rsidRPr="004B2A3C" w:rsidRDefault="00045725" w:rsidP="00ED3043">
      <w:pPr>
        <w:spacing w:before="0" w:after="0"/>
        <w:rPr>
          <w:rFonts w:ascii="Arial" w:hAnsi="Arial" w:cs="Arial"/>
          <w:b/>
          <w:bCs/>
        </w:rPr>
      </w:pPr>
    </w:p>
    <w:tbl>
      <w:tblPr>
        <w:bidiVisual/>
        <w:tblW w:w="4815" w:type="pct"/>
        <w:jc w:val="center"/>
        <w:tblInd w:w="-52" w:type="dxa"/>
        <w:tblCellMar>
          <w:left w:w="28" w:type="dxa"/>
          <w:right w:w="28" w:type="dxa"/>
        </w:tblCellMar>
        <w:tblLook w:val="01E0" w:firstRow="1" w:lastRow="1" w:firstColumn="1" w:lastColumn="1" w:noHBand="0" w:noVBand="0"/>
      </w:tblPr>
      <w:tblGrid>
        <w:gridCol w:w="1650"/>
        <w:gridCol w:w="1923"/>
        <w:gridCol w:w="3569"/>
        <w:gridCol w:w="1373"/>
        <w:gridCol w:w="1366"/>
      </w:tblGrid>
      <w:tr w:rsidR="00071FBA" w:rsidRPr="004B2A3C" w14:paraId="41ADA246" w14:textId="77777777" w:rsidTr="00736BF3">
        <w:trPr>
          <w:trHeight w:val="737"/>
          <w:jc w:val="center"/>
        </w:trPr>
        <w:tc>
          <w:tcPr>
            <w:tcW w:w="835" w:type="pct"/>
            <w:tcBorders>
              <w:top w:val="single" w:sz="4" w:space="0" w:color="auto"/>
            </w:tcBorders>
            <w:vAlign w:val="center"/>
          </w:tcPr>
          <w:p w14:paraId="41ADA23D" w14:textId="77777777" w:rsidR="00071FBA" w:rsidRPr="004B2A3C" w:rsidRDefault="00071FBA" w:rsidP="00ED3043">
            <w:pPr>
              <w:spacing w:before="60" w:after="60" w:line="240" w:lineRule="atLeast"/>
              <w:jc w:val="center"/>
              <w:rPr>
                <w:rFonts w:ascii="Arial" w:hAnsi="Arial" w:cs="Arial"/>
                <w:bCs/>
                <w:lang w:val="en-US" w:bidi="fa-IR"/>
              </w:rPr>
            </w:pPr>
            <w:r w:rsidRPr="004B2A3C">
              <w:rPr>
                <w:rFonts w:ascii="Arial" w:hAnsi="Arial" w:cs="Arial"/>
                <w:bCs/>
                <w:lang w:val="en-US" w:bidi="fa-IR"/>
              </w:rPr>
              <w:t>D</w:t>
            </w:r>
            <w:r w:rsidRPr="004B2A3C">
              <w:rPr>
                <w:rFonts w:ascii="Arial" w:hAnsi="Arial" w:cs="Arial"/>
                <w:bCs/>
                <w:lang w:val="en-US"/>
              </w:rPr>
              <w:t>eveloped by</w:t>
            </w:r>
          </w:p>
        </w:tc>
        <w:tc>
          <w:tcPr>
            <w:tcW w:w="973" w:type="pct"/>
            <w:tcBorders>
              <w:top w:val="single" w:sz="4" w:space="0" w:color="auto"/>
            </w:tcBorders>
            <w:vAlign w:val="center"/>
          </w:tcPr>
          <w:p w14:paraId="41ADA23E" w14:textId="77777777" w:rsidR="00071FBA" w:rsidRPr="004B2A3C" w:rsidRDefault="00812A5D" w:rsidP="00ED3043">
            <w:pPr>
              <w:spacing w:before="60" w:after="60" w:line="240" w:lineRule="atLeast"/>
              <w:jc w:val="center"/>
              <w:rPr>
                <w:rFonts w:ascii="Arial" w:hAnsi="Arial" w:cs="Arial"/>
                <w:bCs/>
                <w:lang w:val="en-US" w:bidi="fa-IR"/>
              </w:rPr>
            </w:pPr>
            <w:r w:rsidRPr="004B2A3C">
              <w:rPr>
                <w:rFonts w:ascii="Arial" w:hAnsi="Arial" w:cs="Arial"/>
                <w:bCs/>
                <w:lang w:val="en-US" w:bidi="fa-IR"/>
              </w:rPr>
              <w:t>Saadatpour M.</w:t>
            </w:r>
          </w:p>
        </w:tc>
        <w:tc>
          <w:tcPr>
            <w:tcW w:w="1806" w:type="pct"/>
            <w:tcBorders>
              <w:top w:val="single" w:sz="4" w:space="0" w:color="auto"/>
            </w:tcBorders>
            <w:vAlign w:val="center"/>
          </w:tcPr>
          <w:p w14:paraId="41ADA23F" w14:textId="77777777" w:rsidR="00071FBA" w:rsidRPr="004B2A3C" w:rsidRDefault="00071FBA" w:rsidP="00ED3043">
            <w:pPr>
              <w:pStyle w:val="NormalWeb"/>
              <w:widowControl w:val="0"/>
              <w:jc w:val="both"/>
              <w:rPr>
                <w:rFonts w:ascii="Arial" w:hAnsi="Arial" w:cstheme="minorBidi"/>
                <w:bCs/>
                <w:lang w:val="en-US" w:bidi="fa-IR"/>
              </w:rPr>
            </w:pPr>
            <w:r w:rsidRPr="004B2A3C">
              <w:rPr>
                <w:rFonts w:ascii="Arial" w:hAnsi="Arial" w:cstheme="minorBidi"/>
                <w:bCs/>
                <w:lang w:val="en-US" w:bidi="fa-IR"/>
              </w:rPr>
              <w:t xml:space="preserve">Head of Nuclear Fuel </w:t>
            </w:r>
            <w:r w:rsidR="00D1332D" w:rsidRPr="004B2A3C">
              <w:rPr>
                <w:rFonts w:ascii="Arial" w:hAnsi="Arial" w:cstheme="minorBidi"/>
                <w:bCs/>
                <w:lang w:val="en-US" w:bidi="fa-IR"/>
              </w:rPr>
              <w:t xml:space="preserve">Control </w:t>
            </w:r>
            <w:r w:rsidRPr="004B2A3C">
              <w:rPr>
                <w:rFonts w:ascii="Arial" w:hAnsi="Arial" w:cstheme="minorBidi"/>
                <w:bCs/>
                <w:lang w:val="en-US" w:bidi="fa-IR"/>
              </w:rPr>
              <w:t>and Safeguard group</w:t>
            </w:r>
          </w:p>
        </w:tc>
        <w:tc>
          <w:tcPr>
            <w:tcW w:w="695" w:type="pct"/>
            <w:vMerge w:val="restart"/>
            <w:tcBorders>
              <w:top w:val="single" w:sz="4" w:space="0" w:color="auto"/>
            </w:tcBorders>
            <w:vAlign w:val="center"/>
          </w:tcPr>
          <w:p w14:paraId="41ADA240" w14:textId="77777777" w:rsidR="00071FBA" w:rsidRPr="004B2A3C" w:rsidRDefault="00071FBA" w:rsidP="00ED3043">
            <w:pPr>
              <w:spacing w:before="60" w:after="60" w:line="240" w:lineRule="atLeast"/>
              <w:jc w:val="center"/>
              <w:rPr>
                <w:rFonts w:ascii="Arial" w:hAnsi="Arial" w:cs="Arial"/>
                <w:bCs/>
              </w:rPr>
            </w:pPr>
            <w:r w:rsidRPr="004B2A3C">
              <w:rPr>
                <w:rFonts w:ascii="Arial" w:hAnsi="Arial" w:cs="Arial"/>
                <w:bCs/>
              </w:rPr>
              <w:t>_________</w:t>
            </w:r>
          </w:p>
          <w:p w14:paraId="41ADA241" w14:textId="77777777" w:rsidR="00071FBA" w:rsidRPr="004B2A3C" w:rsidRDefault="00071FBA"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42" w14:textId="77777777" w:rsidR="00071FBA" w:rsidRPr="004B2A3C" w:rsidRDefault="00071FBA" w:rsidP="00ED3043">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43" w14:textId="77777777" w:rsidR="00071FBA" w:rsidRPr="004B2A3C" w:rsidRDefault="00071FBA" w:rsidP="00ED3043">
            <w:pPr>
              <w:spacing w:before="60" w:after="60" w:line="240" w:lineRule="atLeast"/>
              <w:jc w:val="center"/>
              <w:rPr>
                <w:rFonts w:ascii="Arial" w:hAnsi="Arial" w:cs="Arial"/>
                <w:bCs/>
              </w:rPr>
            </w:pPr>
            <w:r w:rsidRPr="004B2A3C">
              <w:rPr>
                <w:rFonts w:ascii="Arial" w:hAnsi="Arial" w:cs="Arial"/>
                <w:bCs/>
              </w:rPr>
              <w:t>_________</w:t>
            </w:r>
          </w:p>
          <w:p w14:paraId="41ADA244" w14:textId="77777777" w:rsidR="00071FBA" w:rsidRPr="004B2A3C" w:rsidRDefault="00071FBA"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45" w14:textId="77777777" w:rsidR="00071FBA" w:rsidRPr="004B2A3C" w:rsidRDefault="00071FBA" w:rsidP="00ED3043">
            <w:pPr>
              <w:spacing w:before="60" w:after="60" w:line="160" w:lineRule="atLeast"/>
              <w:jc w:val="center"/>
              <w:rPr>
                <w:rFonts w:ascii="Arial" w:hAnsi="Arial" w:cs="Arial"/>
                <w:bCs/>
                <w:sz w:val="16"/>
                <w:szCs w:val="16"/>
              </w:rPr>
            </w:pPr>
            <w:r w:rsidRPr="004B2A3C">
              <w:rPr>
                <w:rFonts w:ascii="Arial" w:hAnsi="Arial" w:cs="Arial"/>
                <w:bCs/>
                <w:sz w:val="16"/>
                <w:szCs w:val="16"/>
              </w:rPr>
              <w:t xml:space="preserve">дата </w:t>
            </w:r>
          </w:p>
        </w:tc>
      </w:tr>
      <w:tr w:rsidR="00071FBA" w:rsidRPr="004B2A3C" w14:paraId="41ADA24C" w14:textId="77777777" w:rsidTr="00736BF3">
        <w:trPr>
          <w:trHeight w:val="737"/>
          <w:jc w:val="center"/>
        </w:trPr>
        <w:tc>
          <w:tcPr>
            <w:tcW w:w="835" w:type="pct"/>
            <w:tcBorders>
              <w:bottom w:val="single" w:sz="4" w:space="0" w:color="auto"/>
            </w:tcBorders>
            <w:vAlign w:val="center"/>
          </w:tcPr>
          <w:p w14:paraId="41ADA247" w14:textId="77777777" w:rsidR="00071FBA" w:rsidRPr="004B2A3C" w:rsidRDefault="00071FBA" w:rsidP="00ED3043">
            <w:pPr>
              <w:spacing w:before="60" w:after="60" w:line="240" w:lineRule="atLeast"/>
              <w:jc w:val="center"/>
              <w:rPr>
                <w:rFonts w:ascii="Arial" w:hAnsi="Arial" w:cs="Arial"/>
                <w:bCs/>
                <w:sz w:val="20"/>
                <w:szCs w:val="20"/>
                <w:lang w:val="en-US" w:bidi="fa-IR"/>
              </w:rPr>
            </w:pPr>
            <w:r w:rsidRPr="004B2A3C">
              <w:rPr>
                <w:rFonts w:ascii="Arial" w:hAnsi="Arial" w:cs="Arial"/>
                <w:bCs/>
                <w:sz w:val="20"/>
                <w:szCs w:val="20"/>
              </w:rPr>
              <w:t>Разработал</w:t>
            </w:r>
          </w:p>
        </w:tc>
        <w:tc>
          <w:tcPr>
            <w:tcW w:w="973" w:type="pct"/>
            <w:tcBorders>
              <w:bottom w:val="single" w:sz="4" w:space="0" w:color="auto"/>
            </w:tcBorders>
            <w:vAlign w:val="center"/>
          </w:tcPr>
          <w:p w14:paraId="41ADA248" w14:textId="77777777" w:rsidR="00071FBA" w:rsidRPr="004B2A3C" w:rsidRDefault="00812A5D" w:rsidP="00ED3043">
            <w:pPr>
              <w:spacing w:before="60" w:after="60" w:line="240" w:lineRule="atLeast"/>
              <w:jc w:val="center"/>
              <w:rPr>
                <w:rFonts w:ascii="Arial" w:hAnsi="Arial" w:cs="Arial"/>
                <w:bCs/>
                <w:sz w:val="20"/>
                <w:szCs w:val="20"/>
                <w:lang w:val="en-US"/>
              </w:rPr>
            </w:pPr>
            <w:r w:rsidRPr="004B2A3C">
              <w:rPr>
                <w:rFonts w:asciiTheme="minorBidi" w:hAnsiTheme="minorBidi" w:cstheme="minorBidi"/>
                <w:sz w:val="20"/>
                <w:szCs w:val="20"/>
                <w:lang w:bidi="fa-IR"/>
              </w:rPr>
              <w:t>Саадатпур</w:t>
            </w:r>
            <w:r w:rsidRPr="004B2A3C">
              <w:rPr>
                <w:rFonts w:asciiTheme="minorBidi" w:hAnsiTheme="minorBidi" w:cstheme="minorBidi"/>
                <w:sz w:val="20"/>
                <w:szCs w:val="20"/>
              </w:rPr>
              <w:t xml:space="preserve"> М.</w:t>
            </w:r>
          </w:p>
        </w:tc>
        <w:tc>
          <w:tcPr>
            <w:tcW w:w="1806" w:type="pct"/>
            <w:tcBorders>
              <w:bottom w:val="single" w:sz="4" w:space="0" w:color="auto"/>
            </w:tcBorders>
            <w:vAlign w:val="center"/>
          </w:tcPr>
          <w:p w14:paraId="41ADA249" w14:textId="77777777" w:rsidR="00071FBA" w:rsidRPr="004B2A3C" w:rsidRDefault="00071FBA" w:rsidP="00ED3043">
            <w:pPr>
              <w:pStyle w:val="NormalWeb"/>
              <w:widowControl w:val="0"/>
              <w:jc w:val="both"/>
              <w:rPr>
                <w:rFonts w:ascii="Arial" w:hAnsi="Arial"/>
                <w:bCs/>
                <w:sz w:val="20"/>
                <w:szCs w:val="20"/>
              </w:rPr>
            </w:pPr>
            <w:r w:rsidRPr="004B2A3C">
              <w:rPr>
                <w:rFonts w:ascii="Arial" w:hAnsi="Arial"/>
                <w:bCs/>
                <w:sz w:val="20"/>
                <w:szCs w:val="20"/>
                <w:lang w:val="en-US"/>
              </w:rPr>
              <w:t>Руководитель Г</w:t>
            </w:r>
            <w:r w:rsidR="003F1C1C" w:rsidRPr="004B2A3C">
              <w:rPr>
                <w:rFonts w:ascii="Arial" w:hAnsi="Arial"/>
                <w:bCs/>
                <w:sz w:val="20"/>
                <w:szCs w:val="20"/>
              </w:rPr>
              <w:t xml:space="preserve">руппы </w:t>
            </w:r>
            <w:r w:rsidR="00D1332D" w:rsidRPr="004B2A3C">
              <w:rPr>
                <w:rFonts w:ascii="Arial" w:hAnsi="Arial"/>
                <w:bCs/>
                <w:sz w:val="20"/>
                <w:szCs w:val="20"/>
              </w:rPr>
              <w:t>К</w:t>
            </w:r>
            <w:r w:rsidRPr="004B2A3C">
              <w:rPr>
                <w:rFonts w:ascii="Arial" w:hAnsi="Arial"/>
                <w:bCs/>
                <w:sz w:val="20"/>
                <w:szCs w:val="20"/>
                <w:lang w:val="en-US"/>
              </w:rPr>
              <w:t>ЯТиГ</w:t>
            </w:r>
          </w:p>
        </w:tc>
        <w:tc>
          <w:tcPr>
            <w:tcW w:w="695" w:type="pct"/>
            <w:vMerge/>
            <w:tcBorders>
              <w:bottom w:val="single" w:sz="4" w:space="0" w:color="auto"/>
            </w:tcBorders>
            <w:vAlign w:val="center"/>
          </w:tcPr>
          <w:p w14:paraId="41ADA24A" w14:textId="77777777" w:rsidR="00071FBA" w:rsidRPr="004B2A3C" w:rsidRDefault="00071FBA" w:rsidP="00ED3043">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4B" w14:textId="77777777" w:rsidR="00071FBA" w:rsidRPr="004B2A3C" w:rsidRDefault="00071FBA" w:rsidP="00ED3043">
            <w:pPr>
              <w:spacing w:before="60" w:after="60" w:line="240" w:lineRule="atLeast"/>
              <w:jc w:val="center"/>
              <w:rPr>
                <w:rFonts w:ascii="Arial" w:hAnsi="Arial" w:cs="Arial"/>
                <w:bCs/>
              </w:rPr>
            </w:pPr>
          </w:p>
        </w:tc>
      </w:tr>
      <w:tr w:rsidR="00071FBA" w:rsidRPr="004B2A3C" w14:paraId="41ADA256" w14:textId="77777777" w:rsidTr="00736BF3">
        <w:trPr>
          <w:trHeight w:val="737"/>
          <w:jc w:val="center"/>
        </w:trPr>
        <w:tc>
          <w:tcPr>
            <w:tcW w:w="835" w:type="pct"/>
            <w:tcBorders>
              <w:top w:val="single" w:sz="4" w:space="0" w:color="auto"/>
            </w:tcBorders>
            <w:vAlign w:val="center"/>
          </w:tcPr>
          <w:p w14:paraId="41ADA24D" w14:textId="77777777" w:rsidR="00071FBA" w:rsidRPr="004B2A3C" w:rsidRDefault="00071FBA" w:rsidP="00ED3043">
            <w:pPr>
              <w:spacing w:before="60" w:after="60" w:line="240" w:lineRule="atLeast"/>
              <w:jc w:val="center"/>
              <w:rPr>
                <w:rFonts w:ascii="Arial" w:hAnsi="Arial"/>
                <w:bCs/>
              </w:rPr>
            </w:pPr>
            <w:r w:rsidRPr="004B2A3C">
              <w:rPr>
                <w:rFonts w:ascii="Arial" w:hAnsi="Arial"/>
                <w:bCs/>
                <w:lang w:val="en-US"/>
              </w:rPr>
              <w:t>Agreed by</w:t>
            </w:r>
          </w:p>
        </w:tc>
        <w:tc>
          <w:tcPr>
            <w:tcW w:w="973" w:type="pct"/>
            <w:tcBorders>
              <w:top w:val="single" w:sz="4" w:space="0" w:color="auto"/>
            </w:tcBorders>
            <w:vAlign w:val="center"/>
          </w:tcPr>
          <w:p w14:paraId="41ADA24E" w14:textId="77777777" w:rsidR="00071FBA" w:rsidRPr="004B2A3C" w:rsidRDefault="00071FBA" w:rsidP="00ED3043">
            <w:pPr>
              <w:spacing w:before="60" w:after="60" w:line="240" w:lineRule="atLeast"/>
              <w:jc w:val="center"/>
              <w:rPr>
                <w:rFonts w:ascii="Arial" w:hAnsi="Arial" w:cs="Arial"/>
                <w:bCs/>
                <w:rtl/>
                <w:lang w:val="en-US"/>
              </w:rPr>
            </w:pPr>
            <w:r w:rsidRPr="004B2A3C">
              <w:rPr>
                <w:rFonts w:ascii="Arial" w:hAnsi="Arial" w:cs="Arial"/>
                <w:bCs/>
                <w:lang w:val="en-US"/>
              </w:rPr>
              <w:t>Gol S.</w:t>
            </w:r>
          </w:p>
        </w:tc>
        <w:tc>
          <w:tcPr>
            <w:tcW w:w="1806" w:type="pct"/>
            <w:tcBorders>
              <w:top w:val="single" w:sz="4" w:space="0" w:color="auto"/>
            </w:tcBorders>
            <w:vAlign w:val="center"/>
          </w:tcPr>
          <w:p w14:paraId="41ADA24F" w14:textId="77777777" w:rsidR="00071FBA" w:rsidRPr="004B2A3C" w:rsidRDefault="00071FBA" w:rsidP="00ED3043">
            <w:pPr>
              <w:pStyle w:val="NormalWeb"/>
              <w:widowControl w:val="0"/>
              <w:jc w:val="both"/>
              <w:rPr>
                <w:rFonts w:ascii="Arial" w:hAnsi="Arial" w:cstheme="minorBidi"/>
                <w:bCs/>
                <w:lang w:val="en-US" w:eastAsia="en-US" w:bidi="fa-IR"/>
              </w:rPr>
            </w:pPr>
            <w:r w:rsidRPr="004B2A3C">
              <w:rPr>
                <w:rFonts w:ascii="Arial" w:hAnsi="Arial"/>
                <w:bCs/>
                <w:lang w:val="en-US"/>
              </w:rPr>
              <w:t xml:space="preserve">Manager of </w:t>
            </w:r>
            <w:r w:rsidR="002F6E55" w:rsidRPr="004B2A3C">
              <w:rPr>
                <w:rFonts w:ascii="Arial" w:hAnsi="Arial" w:cstheme="minorBidi"/>
                <w:bCs/>
                <w:lang w:val="en-US" w:bidi="fa-IR"/>
              </w:rPr>
              <w:t>FNSM</w:t>
            </w:r>
          </w:p>
        </w:tc>
        <w:tc>
          <w:tcPr>
            <w:tcW w:w="695" w:type="pct"/>
            <w:vMerge w:val="restart"/>
            <w:tcBorders>
              <w:top w:val="single" w:sz="4" w:space="0" w:color="auto"/>
            </w:tcBorders>
            <w:vAlign w:val="center"/>
          </w:tcPr>
          <w:p w14:paraId="41ADA250" w14:textId="77777777" w:rsidR="00071FBA" w:rsidRPr="004B2A3C" w:rsidRDefault="00071FBA" w:rsidP="00ED3043">
            <w:pPr>
              <w:spacing w:before="60" w:after="60" w:line="240" w:lineRule="atLeast"/>
              <w:jc w:val="center"/>
              <w:rPr>
                <w:rFonts w:ascii="Arial" w:hAnsi="Arial" w:cs="Arial"/>
                <w:bCs/>
              </w:rPr>
            </w:pPr>
            <w:r w:rsidRPr="004B2A3C">
              <w:rPr>
                <w:rFonts w:ascii="Arial" w:hAnsi="Arial" w:cs="Arial"/>
                <w:bCs/>
              </w:rPr>
              <w:t>_________</w:t>
            </w:r>
          </w:p>
          <w:p w14:paraId="41ADA251" w14:textId="77777777" w:rsidR="00071FBA" w:rsidRPr="004B2A3C" w:rsidRDefault="00071FBA"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52" w14:textId="77777777" w:rsidR="00071FBA" w:rsidRPr="004B2A3C" w:rsidRDefault="00071FBA" w:rsidP="00ED3043">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53" w14:textId="77777777" w:rsidR="00071FBA" w:rsidRPr="004B2A3C" w:rsidRDefault="00071FBA" w:rsidP="00ED3043">
            <w:pPr>
              <w:spacing w:before="60" w:after="60" w:line="240" w:lineRule="atLeast"/>
              <w:jc w:val="center"/>
              <w:rPr>
                <w:rFonts w:ascii="Arial" w:hAnsi="Arial" w:cs="Arial"/>
                <w:bCs/>
              </w:rPr>
            </w:pPr>
            <w:r w:rsidRPr="004B2A3C">
              <w:rPr>
                <w:rFonts w:ascii="Arial" w:hAnsi="Arial" w:cs="Arial"/>
                <w:bCs/>
              </w:rPr>
              <w:t>_________</w:t>
            </w:r>
          </w:p>
          <w:p w14:paraId="41ADA254" w14:textId="77777777" w:rsidR="00071FBA" w:rsidRPr="004B2A3C" w:rsidRDefault="00071FBA"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55" w14:textId="77777777" w:rsidR="00071FBA" w:rsidRPr="004B2A3C" w:rsidRDefault="00071FBA" w:rsidP="00ED3043">
            <w:pPr>
              <w:spacing w:before="60" w:after="60" w:line="160" w:lineRule="atLeast"/>
              <w:jc w:val="center"/>
              <w:rPr>
                <w:rFonts w:ascii="Arial" w:hAnsi="Arial" w:cs="Arial"/>
                <w:bCs/>
                <w:sz w:val="16"/>
                <w:szCs w:val="16"/>
              </w:rPr>
            </w:pPr>
            <w:r w:rsidRPr="004B2A3C">
              <w:rPr>
                <w:rFonts w:ascii="Arial" w:hAnsi="Arial" w:cs="Arial"/>
                <w:bCs/>
                <w:sz w:val="16"/>
                <w:szCs w:val="16"/>
              </w:rPr>
              <w:t xml:space="preserve">дата </w:t>
            </w:r>
          </w:p>
        </w:tc>
      </w:tr>
      <w:tr w:rsidR="00071FBA" w:rsidRPr="004B2A3C" w14:paraId="41ADA25C" w14:textId="77777777" w:rsidTr="00736BF3">
        <w:trPr>
          <w:trHeight w:val="737"/>
          <w:jc w:val="center"/>
        </w:trPr>
        <w:tc>
          <w:tcPr>
            <w:tcW w:w="835" w:type="pct"/>
            <w:tcBorders>
              <w:bottom w:val="single" w:sz="4" w:space="0" w:color="auto"/>
            </w:tcBorders>
            <w:vAlign w:val="center"/>
          </w:tcPr>
          <w:p w14:paraId="41ADA257" w14:textId="77777777" w:rsidR="00071FBA" w:rsidRPr="004B2A3C" w:rsidRDefault="00071FBA" w:rsidP="00ED3043">
            <w:pPr>
              <w:spacing w:before="60" w:after="60" w:line="240" w:lineRule="atLeast"/>
              <w:jc w:val="center"/>
              <w:rPr>
                <w:rFonts w:ascii="Arial" w:hAnsi="Arial"/>
                <w:bCs/>
                <w:lang w:val="en-US"/>
              </w:rPr>
            </w:pPr>
            <w:r w:rsidRPr="004B2A3C">
              <w:rPr>
                <w:rFonts w:ascii="Arial" w:hAnsi="Arial"/>
                <w:bCs/>
                <w:sz w:val="20"/>
                <w:szCs w:val="20"/>
                <w:lang w:val="en-US"/>
              </w:rPr>
              <w:t>Согласовано</w:t>
            </w:r>
          </w:p>
        </w:tc>
        <w:tc>
          <w:tcPr>
            <w:tcW w:w="973" w:type="pct"/>
            <w:tcBorders>
              <w:bottom w:val="single" w:sz="4" w:space="0" w:color="auto"/>
            </w:tcBorders>
            <w:vAlign w:val="center"/>
          </w:tcPr>
          <w:p w14:paraId="41ADA258" w14:textId="77777777" w:rsidR="00071FBA" w:rsidRPr="004B2A3C" w:rsidRDefault="00071FBA" w:rsidP="00ED3043">
            <w:pPr>
              <w:spacing w:before="0" w:after="0" w:line="240" w:lineRule="atLeast"/>
              <w:jc w:val="center"/>
              <w:rPr>
                <w:rFonts w:ascii="Arial" w:hAnsi="Arial" w:cs="Arial"/>
                <w:bCs/>
                <w:sz w:val="20"/>
                <w:szCs w:val="20"/>
              </w:rPr>
            </w:pPr>
            <w:r w:rsidRPr="004B2A3C">
              <w:rPr>
                <w:rFonts w:ascii="Arial" w:hAnsi="Arial" w:cs="Arial"/>
                <w:bCs/>
                <w:sz w:val="20"/>
                <w:szCs w:val="20"/>
              </w:rPr>
              <w:t>Голь С.</w:t>
            </w:r>
          </w:p>
        </w:tc>
        <w:tc>
          <w:tcPr>
            <w:tcW w:w="1806" w:type="pct"/>
            <w:tcBorders>
              <w:bottom w:val="single" w:sz="4" w:space="0" w:color="auto"/>
            </w:tcBorders>
            <w:vAlign w:val="center"/>
          </w:tcPr>
          <w:p w14:paraId="41ADA259" w14:textId="77777777" w:rsidR="00071FBA" w:rsidRPr="004B2A3C" w:rsidRDefault="00071FBA" w:rsidP="00ED3043">
            <w:pPr>
              <w:pStyle w:val="NormalWeb"/>
              <w:widowControl w:val="0"/>
              <w:jc w:val="both"/>
              <w:rPr>
                <w:rFonts w:ascii="Arial" w:hAnsi="Arial" w:cs="Arial"/>
                <w:bCs/>
                <w:lang w:eastAsia="en-US"/>
              </w:rPr>
            </w:pPr>
            <w:r w:rsidRPr="004B2A3C">
              <w:rPr>
                <w:rFonts w:ascii="Arial" w:hAnsi="Arial"/>
                <w:bCs/>
                <w:sz w:val="20"/>
                <w:szCs w:val="20"/>
                <w:lang w:val="en-US"/>
              </w:rPr>
              <w:t xml:space="preserve">Начальник </w:t>
            </w:r>
            <w:r w:rsidRPr="004B2A3C">
              <w:rPr>
                <w:rFonts w:ascii="Arial" w:hAnsi="Arial" w:cs="Arial"/>
                <w:bCs/>
                <w:sz w:val="20"/>
                <w:szCs w:val="20"/>
              </w:rPr>
              <w:t>СЯБиТ</w:t>
            </w:r>
          </w:p>
        </w:tc>
        <w:tc>
          <w:tcPr>
            <w:tcW w:w="695" w:type="pct"/>
            <w:vMerge/>
            <w:tcBorders>
              <w:bottom w:val="single" w:sz="4" w:space="0" w:color="auto"/>
            </w:tcBorders>
            <w:vAlign w:val="center"/>
          </w:tcPr>
          <w:p w14:paraId="41ADA25A" w14:textId="77777777" w:rsidR="00071FBA" w:rsidRPr="004B2A3C" w:rsidRDefault="00071FBA" w:rsidP="00ED3043">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5B" w14:textId="77777777" w:rsidR="00071FBA" w:rsidRPr="004B2A3C" w:rsidRDefault="00071FBA" w:rsidP="00ED3043">
            <w:pPr>
              <w:spacing w:before="60" w:after="60" w:line="240" w:lineRule="atLeast"/>
              <w:jc w:val="center"/>
              <w:rPr>
                <w:rFonts w:ascii="Arial" w:hAnsi="Arial" w:cs="Arial"/>
                <w:bCs/>
              </w:rPr>
            </w:pPr>
          </w:p>
        </w:tc>
      </w:tr>
      <w:tr w:rsidR="00912CF2" w:rsidRPr="004B2A3C" w14:paraId="41ADA266" w14:textId="77777777" w:rsidTr="00736BF3">
        <w:trPr>
          <w:trHeight w:val="737"/>
          <w:jc w:val="center"/>
        </w:trPr>
        <w:tc>
          <w:tcPr>
            <w:tcW w:w="835" w:type="pct"/>
            <w:tcBorders>
              <w:top w:val="single" w:sz="4" w:space="0" w:color="auto"/>
            </w:tcBorders>
            <w:vAlign w:val="center"/>
          </w:tcPr>
          <w:p w14:paraId="41ADA25D" w14:textId="77777777" w:rsidR="00912CF2" w:rsidRPr="004B2A3C" w:rsidRDefault="00912CF2" w:rsidP="00ED3043">
            <w:pPr>
              <w:spacing w:before="60" w:after="60" w:line="240" w:lineRule="atLeast"/>
              <w:jc w:val="center"/>
              <w:rPr>
                <w:rFonts w:ascii="Arial" w:hAnsi="Arial"/>
                <w:bCs/>
              </w:rPr>
            </w:pPr>
            <w:r w:rsidRPr="004B2A3C">
              <w:rPr>
                <w:rFonts w:ascii="Arial" w:hAnsi="Arial"/>
                <w:bCs/>
                <w:lang w:val="en-US"/>
              </w:rPr>
              <w:t>Agreed by</w:t>
            </w:r>
          </w:p>
        </w:tc>
        <w:tc>
          <w:tcPr>
            <w:tcW w:w="973" w:type="pct"/>
            <w:tcBorders>
              <w:top w:val="single" w:sz="4" w:space="0" w:color="auto"/>
            </w:tcBorders>
            <w:vAlign w:val="center"/>
          </w:tcPr>
          <w:p w14:paraId="41ADA25E" w14:textId="2C2DB735" w:rsidR="00912CF2" w:rsidRPr="004B2A3C" w:rsidRDefault="00912CF2" w:rsidP="00ED3043">
            <w:pPr>
              <w:pStyle w:val="NormalWeb"/>
              <w:spacing w:before="0" w:after="0"/>
              <w:jc w:val="center"/>
              <w:rPr>
                <w:rFonts w:ascii="Arial" w:hAnsi="Arial"/>
                <w:bCs/>
                <w:lang w:val="en-US"/>
              </w:rPr>
            </w:pPr>
            <w:r w:rsidRPr="004B2A3C">
              <w:rPr>
                <w:rFonts w:ascii="Arial" w:hAnsi="Arial"/>
                <w:bCs/>
                <w:lang w:val="en-US"/>
              </w:rPr>
              <w:t>Ho</w:t>
            </w:r>
            <w:r w:rsidR="00E4048A">
              <w:rPr>
                <w:rFonts w:ascii="Arial" w:hAnsi="Arial"/>
                <w:bCs/>
                <w:lang w:val="en-US"/>
              </w:rPr>
              <w:t>j</w:t>
            </w:r>
            <w:bookmarkStart w:id="0" w:name="_GoBack"/>
            <w:bookmarkEnd w:id="0"/>
            <w:r w:rsidRPr="004B2A3C">
              <w:rPr>
                <w:rFonts w:ascii="Arial" w:hAnsi="Arial"/>
                <w:bCs/>
                <w:lang w:val="en-US"/>
              </w:rPr>
              <w:t>jati</w:t>
            </w:r>
            <w:r w:rsidR="006C2BD0" w:rsidRPr="004B2A3C">
              <w:rPr>
                <w:rFonts w:ascii="Arial" w:hAnsi="Arial"/>
                <w:bCs/>
                <w:lang w:val="en-US"/>
              </w:rPr>
              <w:t xml:space="preserve"> M.</w:t>
            </w:r>
          </w:p>
        </w:tc>
        <w:tc>
          <w:tcPr>
            <w:tcW w:w="1806" w:type="pct"/>
            <w:tcBorders>
              <w:top w:val="single" w:sz="4" w:space="0" w:color="auto"/>
            </w:tcBorders>
            <w:vAlign w:val="center"/>
          </w:tcPr>
          <w:p w14:paraId="41ADA25F" w14:textId="77777777" w:rsidR="00912CF2" w:rsidRPr="004B2A3C" w:rsidRDefault="00912CF2" w:rsidP="00ED3043">
            <w:pPr>
              <w:spacing w:before="60" w:after="60" w:line="240" w:lineRule="atLeast"/>
              <w:jc w:val="both"/>
              <w:rPr>
                <w:rFonts w:ascii="Arial" w:hAnsi="Arial"/>
                <w:bCs/>
                <w:lang w:val="en-US"/>
              </w:rPr>
            </w:pPr>
            <w:r w:rsidRPr="004B2A3C">
              <w:rPr>
                <w:rFonts w:ascii="Arial" w:hAnsi="Arial"/>
                <w:bCs/>
                <w:lang w:val="en-US"/>
              </w:rPr>
              <w:t>Manager of T</w:t>
            </w:r>
            <w:r w:rsidR="002F6E55" w:rsidRPr="004B2A3C">
              <w:rPr>
                <w:rFonts w:ascii="Arial" w:hAnsi="Arial"/>
                <w:bCs/>
                <w:lang w:val="en-US"/>
              </w:rPr>
              <w:t>DPM</w:t>
            </w:r>
          </w:p>
        </w:tc>
        <w:tc>
          <w:tcPr>
            <w:tcW w:w="695" w:type="pct"/>
            <w:vMerge w:val="restart"/>
            <w:tcBorders>
              <w:top w:val="single" w:sz="4" w:space="0" w:color="auto"/>
            </w:tcBorders>
            <w:vAlign w:val="center"/>
          </w:tcPr>
          <w:p w14:paraId="41ADA260" w14:textId="77777777" w:rsidR="00912CF2" w:rsidRPr="004B2A3C" w:rsidRDefault="00912CF2" w:rsidP="00ED3043">
            <w:pPr>
              <w:spacing w:before="60" w:after="60" w:line="240" w:lineRule="atLeast"/>
              <w:jc w:val="center"/>
              <w:rPr>
                <w:rFonts w:ascii="Arial" w:hAnsi="Arial" w:cs="Arial"/>
                <w:bCs/>
              </w:rPr>
            </w:pPr>
            <w:r w:rsidRPr="004B2A3C">
              <w:rPr>
                <w:rFonts w:ascii="Arial" w:hAnsi="Arial" w:cs="Arial"/>
                <w:bCs/>
              </w:rPr>
              <w:t>_________</w:t>
            </w:r>
          </w:p>
          <w:p w14:paraId="41ADA261" w14:textId="77777777" w:rsidR="00912CF2" w:rsidRPr="004B2A3C" w:rsidRDefault="00912CF2"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62" w14:textId="77777777" w:rsidR="00912CF2" w:rsidRPr="004B2A3C" w:rsidRDefault="00912CF2" w:rsidP="00ED3043">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63" w14:textId="77777777" w:rsidR="00912CF2" w:rsidRPr="004B2A3C" w:rsidRDefault="00912CF2" w:rsidP="00ED3043">
            <w:pPr>
              <w:spacing w:before="60" w:after="60" w:line="240" w:lineRule="atLeast"/>
              <w:jc w:val="center"/>
              <w:rPr>
                <w:rFonts w:ascii="Arial" w:hAnsi="Arial" w:cs="Arial"/>
                <w:bCs/>
              </w:rPr>
            </w:pPr>
            <w:r w:rsidRPr="004B2A3C">
              <w:rPr>
                <w:rFonts w:ascii="Arial" w:hAnsi="Arial" w:cs="Arial"/>
                <w:bCs/>
              </w:rPr>
              <w:t>_________</w:t>
            </w:r>
          </w:p>
          <w:p w14:paraId="41ADA264" w14:textId="77777777" w:rsidR="00912CF2" w:rsidRPr="004B2A3C" w:rsidRDefault="00912CF2"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65" w14:textId="77777777" w:rsidR="00912CF2" w:rsidRPr="004B2A3C" w:rsidRDefault="00912CF2" w:rsidP="00ED3043">
            <w:pPr>
              <w:spacing w:before="60" w:after="60" w:line="160" w:lineRule="atLeast"/>
              <w:jc w:val="center"/>
              <w:rPr>
                <w:rFonts w:ascii="Arial" w:hAnsi="Arial" w:cs="Arial"/>
                <w:bCs/>
                <w:sz w:val="16"/>
                <w:szCs w:val="16"/>
              </w:rPr>
            </w:pPr>
            <w:r w:rsidRPr="004B2A3C">
              <w:rPr>
                <w:rFonts w:ascii="Arial" w:hAnsi="Arial" w:cs="Arial"/>
                <w:bCs/>
                <w:sz w:val="16"/>
                <w:szCs w:val="16"/>
              </w:rPr>
              <w:t xml:space="preserve">дата </w:t>
            </w:r>
          </w:p>
        </w:tc>
      </w:tr>
      <w:tr w:rsidR="00912CF2" w:rsidRPr="004B2A3C" w14:paraId="41ADA26C" w14:textId="77777777" w:rsidTr="00736BF3">
        <w:trPr>
          <w:trHeight w:val="737"/>
          <w:jc w:val="center"/>
        </w:trPr>
        <w:tc>
          <w:tcPr>
            <w:tcW w:w="835" w:type="pct"/>
            <w:tcBorders>
              <w:bottom w:val="single" w:sz="4" w:space="0" w:color="auto"/>
            </w:tcBorders>
            <w:vAlign w:val="center"/>
          </w:tcPr>
          <w:p w14:paraId="41ADA267" w14:textId="77777777" w:rsidR="00912CF2" w:rsidRPr="004B2A3C" w:rsidRDefault="00912CF2" w:rsidP="00ED3043">
            <w:pPr>
              <w:spacing w:before="60" w:after="60" w:line="240" w:lineRule="atLeast"/>
              <w:jc w:val="center"/>
              <w:rPr>
                <w:rFonts w:ascii="Arial" w:hAnsi="Arial"/>
                <w:bCs/>
                <w:lang w:val="en-US"/>
              </w:rPr>
            </w:pPr>
            <w:r w:rsidRPr="004B2A3C">
              <w:rPr>
                <w:rFonts w:ascii="Arial" w:hAnsi="Arial"/>
                <w:bCs/>
                <w:sz w:val="20"/>
                <w:szCs w:val="20"/>
                <w:lang w:val="en-US"/>
              </w:rPr>
              <w:t>Согласовано</w:t>
            </w:r>
          </w:p>
        </w:tc>
        <w:tc>
          <w:tcPr>
            <w:tcW w:w="973" w:type="pct"/>
            <w:tcBorders>
              <w:bottom w:val="single" w:sz="4" w:space="0" w:color="auto"/>
            </w:tcBorders>
            <w:vAlign w:val="center"/>
          </w:tcPr>
          <w:p w14:paraId="41ADA268" w14:textId="77777777" w:rsidR="00912CF2" w:rsidRPr="004B2A3C" w:rsidRDefault="00912CF2" w:rsidP="00ED3043">
            <w:pPr>
              <w:spacing w:before="0" w:after="0" w:line="240" w:lineRule="atLeast"/>
              <w:jc w:val="center"/>
              <w:rPr>
                <w:rFonts w:ascii="Arial" w:hAnsi="Arial" w:cs="Arial"/>
                <w:bCs/>
                <w:sz w:val="20"/>
                <w:szCs w:val="20"/>
              </w:rPr>
            </w:pPr>
            <w:r w:rsidRPr="004B2A3C">
              <w:rPr>
                <w:rFonts w:ascii="Arial" w:hAnsi="Arial" w:cs="Arial"/>
                <w:bCs/>
                <w:sz w:val="20"/>
                <w:szCs w:val="20"/>
              </w:rPr>
              <w:t>Ходжати М.</w:t>
            </w:r>
          </w:p>
        </w:tc>
        <w:tc>
          <w:tcPr>
            <w:tcW w:w="1806" w:type="pct"/>
            <w:tcBorders>
              <w:bottom w:val="single" w:sz="4" w:space="0" w:color="auto"/>
            </w:tcBorders>
            <w:vAlign w:val="center"/>
          </w:tcPr>
          <w:p w14:paraId="41ADA269" w14:textId="77777777" w:rsidR="00912CF2" w:rsidRPr="004B2A3C" w:rsidRDefault="00912CF2" w:rsidP="00ED3043">
            <w:pPr>
              <w:spacing w:before="60" w:after="60" w:line="240" w:lineRule="atLeast"/>
              <w:jc w:val="both"/>
              <w:rPr>
                <w:rFonts w:ascii="Arial" w:hAnsi="Arial"/>
                <w:bCs/>
                <w:lang w:val="en-US"/>
              </w:rPr>
            </w:pPr>
            <w:r w:rsidRPr="004B2A3C">
              <w:rPr>
                <w:rFonts w:ascii="Arial" w:hAnsi="Arial"/>
                <w:bCs/>
                <w:sz w:val="20"/>
                <w:szCs w:val="20"/>
                <w:lang w:val="en-US"/>
              </w:rPr>
              <w:t>Начальник ОПиТД</w:t>
            </w:r>
          </w:p>
        </w:tc>
        <w:tc>
          <w:tcPr>
            <w:tcW w:w="695" w:type="pct"/>
            <w:vMerge/>
            <w:tcBorders>
              <w:bottom w:val="single" w:sz="4" w:space="0" w:color="auto"/>
            </w:tcBorders>
            <w:vAlign w:val="center"/>
          </w:tcPr>
          <w:p w14:paraId="41ADA26A" w14:textId="77777777" w:rsidR="00912CF2" w:rsidRPr="004B2A3C" w:rsidRDefault="00912CF2" w:rsidP="00ED3043">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6B" w14:textId="77777777" w:rsidR="00912CF2" w:rsidRPr="004B2A3C" w:rsidRDefault="00912CF2" w:rsidP="00ED3043">
            <w:pPr>
              <w:spacing w:before="60" w:after="60" w:line="240" w:lineRule="atLeast"/>
              <w:jc w:val="center"/>
              <w:rPr>
                <w:rFonts w:ascii="Arial" w:hAnsi="Arial" w:cs="Arial"/>
                <w:bCs/>
              </w:rPr>
            </w:pPr>
          </w:p>
        </w:tc>
      </w:tr>
      <w:tr w:rsidR="006C2BD0" w:rsidRPr="004B2A3C" w14:paraId="41ADA276" w14:textId="77777777" w:rsidTr="00736BF3">
        <w:trPr>
          <w:trHeight w:val="737"/>
          <w:jc w:val="center"/>
        </w:trPr>
        <w:tc>
          <w:tcPr>
            <w:tcW w:w="835" w:type="pct"/>
            <w:tcBorders>
              <w:top w:val="single" w:sz="4" w:space="0" w:color="auto"/>
            </w:tcBorders>
            <w:vAlign w:val="center"/>
          </w:tcPr>
          <w:p w14:paraId="41ADA26D" w14:textId="0F99E3EE" w:rsidR="006C2BD0" w:rsidRPr="004B2A3C" w:rsidRDefault="006C2BD0" w:rsidP="00ED3043">
            <w:pPr>
              <w:spacing w:before="60" w:after="60" w:line="240" w:lineRule="atLeast"/>
              <w:jc w:val="center"/>
              <w:rPr>
                <w:rFonts w:ascii="Arial" w:hAnsi="Arial" w:cs="Arial"/>
                <w:bCs/>
                <w:rtl/>
                <w:lang w:val="en-US"/>
              </w:rPr>
            </w:pPr>
            <w:r w:rsidRPr="004B2A3C">
              <w:rPr>
                <w:rFonts w:ascii="Arial" w:hAnsi="Arial" w:cs="Arial"/>
                <w:bCs/>
                <w:lang w:val="en-US"/>
              </w:rPr>
              <w:t>Agreed by</w:t>
            </w:r>
          </w:p>
        </w:tc>
        <w:tc>
          <w:tcPr>
            <w:tcW w:w="973" w:type="pct"/>
            <w:tcBorders>
              <w:top w:val="single" w:sz="4" w:space="0" w:color="auto"/>
            </w:tcBorders>
            <w:vAlign w:val="center"/>
          </w:tcPr>
          <w:p w14:paraId="41ADA26E" w14:textId="20568F96" w:rsidR="006C2BD0" w:rsidRPr="004368CF" w:rsidRDefault="006C2BD0" w:rsidP="00ED3043">
            <w:pPr>
              <w:pStyle w:val="NormalWeb"/>
              <w:spacing w:before="0" w:after="0"/>
              <w:jc w:val="center"/>
              <w:rPr>
                <w:rFonts w:ascii="Arial" w:hAnsi="Arial" w:cstheme="minorBidi"/>
                <w:bCs/>
                <w:lang w:val="en-US" w:bidi="fa-IR"/>
              </w:rPr>
            </w:pPr>
            <w:r w:rsidRPr="004368CF">
              <w:rPr>
                <w:rFonts w:ascii="Arial" w:hAnsi="Arial" w:cstheme="minorBidi"/>
                <w:bCs/>
                <w:lang w:val="en-US" w:bidi="fa-IR"/>
              </w:rPr>
              <w:t>Dehghani H.</w:t>
            </w:r>
          </w:p>
        </w:tc>
        <w:tc>
          <w:tcPr>
            <w:tcW w:w="1806" w:type="pct"/>
            <w:tcBorders>
              <w:top w:val="single" w:sz="4" w:space="0" w:color="auto"/>
            </w:tcBorders>
            <w:vAlign w:val="center"/>
          </w:tcPr>
          <w:p w14:paraId="41ADA26F" w14:textId="1C80F27E" w:rsidR="006C2BD0" w:rsidRPr="004368CF" w:rsidRDefault="006C2BD0" w:rsidP="00ED3043">
            <w:pPr>
              <w:spacing w:before="0" w:after="0" w:line="240" w:lineRule="atLeast"/>
              <w:jc w:val="both"/>
              <w:rPr>
                <w:rFonts w:ascii="Arial" w:hAnsi="Arial" w:cs="Arial"/>
                <w:bCs/>
                <w:sz w:val="20"/>
                <w:szCs w:val="20"/>
                <w:lang w:val="en-US"/>
              </w:rPr>
            </w:pPr>
            <w:r w:rsidRPr="004368CF">
              <w:rPr>
                <w:rFonts w:ascii="Arial" w:hAnsi="Arial"/>
                <w:lang w:val="en-US"/>
              </w:rPr>
              <w:t>Manager of APCSM</w:t>
            </w:r>
          </w:p>
        </w:tc>
        <w:tc>
          <w:tcPr>
            <w:tcW w:w="695" w:type="pct"/>
            <w:vMerge w:val="restart"/>
            <w:tcBorders>
              <w:top w:val="single" w:sz="4" w:space="0" w:color="auto"/>
            </w:tcBorders>
            <w:vAlign w:val="center"/>
          </w:tcPr>
          <w:p w14:paraId="41ADA270" w14:textId="77777777" w:rsidR="006C2BD0" w:rsidRPr="004B2A3C" w:rsidRDefault="006C2BD0" w:rsidP="00ED3043">
            <w:pPr>
              <w:spacing w:before="60" w:after="60" w:line="240" w:lineRule="atLeast"/>
              <w:jc w:val="center"/>
              <w:rPr>
                <w:rFonts w:ascii="Arial" w:hAnsi="Arial" w:cs="Arial"/>
                <w:bCs/>
              </w:rPr>
            </w:pPr>
            <w:r w:rsidRPr="004B2A3C">
              <w:rPr>
                <w:rFonts w:ascii="Arial" w:hAnsi="Arial" w:cs="Arial"/>
                <w:bCs/>
              </w:rPr>
              <w:t>_________</w:t>
            </w:r>
          </w:p>
          <w:p w14:paraId="41ADA271"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72" w14:textId="77777777" w:rsidR="006C2BD0" w:rsidRPr="004B2A3C" w:rsidRDefault="006C2BD0" w:rsidP="00ED3043">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73" w14:textId="77777777" w:rsidR="006C2BD0" w:rsidRPr="004B2A3C" w:rsidRDefault="006C2BD0" w:rsidP="00ED3043">
            <w:pPr>
              <w:spacing w:before="60" w:after="60" w:line="240" w:lineRule="atLeast"/>
              <w:jc w:val="center"/>
              <w:rPr>
                <w:rFonts w:ascii="Arial" w:hAnsi="Arial" w:cs="Arial"/>
                <w:bCs/>
              </w:rPr>
            </w:pPr>
            <w:r w:rsidRPr="004B2A3C">
              <w:rPr>
                <w:rFonts w:ascii="Arial" w:hAnsi="Arial" w:cs="Arial"/>
                <w:bCs/>
              </w:rPr>
              <w:t>_________</w:t>
            </w:r>
          </w:p>
          <w:p w14:paraId="41ADA274"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75"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rPr>
              <w:t xml:space="preserve">дата </w:t>
            </w:r>
          </w:p>
        </w:tc>
      </w:tr>
      <w:tr w:rsidR="006C2BD0" w:rsidRPr="004B2A3C" w14:paraId="41ADA27C" w14:textId="77777777" w:rsidTr="006C2BD0">
        <w:trPr>
          <w:trHeight w:val="737"/>
          <w:jc w:val="center"/>
        </w:trPr>
        <w:tc>
          <w:tcPr>
            <w:tcW w:w="835" w:type="pct"/>
            <w:tcBorders>
              <w:bottom w:val="single" w:sz="4" w:space="0" w:color="auto"/>
            </w:tcBorders>
            <w:vAlign w:val="center"/>
          </w:tcPr>
          <w:p w14:paraId="41ADA277" w14:textId="1DC9CBDF"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78" w14:textId="0C1A90BE" w:rsidR="006C2BD0" w:rsidRPr="004368CF" w:rsidRDefault="006C2BD0" w:rsidP="00ED3043">
            <w:pPr>
              <w:spacing w:before="0" w:after="0" w:line="240" w:lineRule="atLeast"/>
              <w:jc w:val="center"/>
              <w:rPr>
                <w:rFonts w:ascii="Arial" w:hAnsi="Arial" w:cs="Arial"/>
                <w:bCs/>
                <w:sz w:val="20"/>
                <w:szCs w:val="20"/>
              </w:rPr>
            </w:pPr>
            <w:r w:rsidRPr="004368CF">
              <w:rPr>
                <w:rFonts w:ascii="Arial" w:hAnsi="Arial" w:cs="Arial"/>
                <w:bCs/>
                <w:sz w:val="20"/>
                <w:szCs w:val="20"/>
              </w:rPr>
              <w:t>Дехгани Х.</w:t>
            </w:r>
          </w:p>
        </w:tc>
        <w:tc>
          <w:tcPr>
            <w:tcW w:w="1806" w:type="pct"/>
            <w:tcBorders>
              <w:bottom w:val="single" w:sz="4" w:space="0" w:color="auto"/>
            </w:tcBorders>
            <w:vAlign w:val="center"/>
          </w:tcPr>
          <w:p w14:paraId="41ADA279" w14:textId="35334CEB" w:rsidR="006C2BD0" w:rsidRPr="004368CF" w:rsidRDefault="006C2BD0" w:rsidP="00ED3043">
            <w:pPr>
              <w:pStyle w:val="NormalWeb"/>
              <w:widowControl w:val="0"/>
              <w:jc w:val="both"/>
              <w:rPr>
                <w:rFonts w:ascii="Arial" w:hAnsi="Arial" w:cs="Arial"/>
                <w:bCs/>
                <w:lang w:eastAsia="en-US"/>
              </w:rPr>
            </w:pPr>
            <w:r w:rsidRPr="004368CF">
              <w:rPr>
                <w:rFonts w:ascii="Arial" w:hAnsi="Arial"/>
                <w:bCs/>
                <w:sz w:val="20"/>
                <w:szCs w:val="20"/>
                <w:lang w:val="en-US"/>
              </w:rPr>
              <w:t xml:space="preserve">Начальник </w:t>
            </w:r>
            <w:r w:rsidRPr="004368CF">
              <w:rPr>
                <w:rFonts w:ascii="Arial" w:hAnsi="Arial"/>
                <w:bCs/>
                <w:sz w:val="20"/>
                <w:szCs w:val="20"/>
              </w:rPr>
              <w:t>ОАСУТП</w:t>
            </w:r>
          </w:p>
        </w:tc>
        <w:tc>
          <w:tcPr>
            <w:tcW w:w="695" w:type="pct"/>
            <w:vMerge/>
            <w:tcBorders>
              <w:bottom w:val="single" w:sz="4" w:space="0" w:color="auto"/>
            </w:tcBorders>
            <w:vAlign w:val="center"/>
          </w:tcPr>
          <w:p w14:paraId="41ADA27A" w14:textId="77777777" w:rsidR="006C2BD0" w:rsidRPr="004B2A3C" w:rsidRDefault="006C2BD0" w:rsidP="00ED3043">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7B" w14:textId="77777777" w:rsidR="006C2BD0" w:rsidRPr="004B2A3C" w:rsidRDefault="006C2BD0" w:rsidP="00ED3043">
            <w:pPr>
              <w:spacing w:before="60" w:after="60" w:line="240" w:lineRule="atLeast"/>
              <w:jc w:val="center"/>
              <w:rPr>
                <w:rFonts w:ascii="Arial" w:hAnsi="Arial" w:cs="Arial"/>
                <w:bCs/>
              </w:rPr>
            </w:pPr>
          </w:p>
        </w:tc>
      </w:tr>
      <w:tr w:rsidR="006C2BD0" w:rsidRPr="004B2A3C" w14:paraId="77CE5CE5" w14:textId="77777777" w:rsidTr="006C2BD0">
        <w:trPr>
          <w:trHeight w:val="737"/>
          <w:jc w:val="center"/>
        </w:trPr>
        <w:tc>
          <w:tcPr>
            <w:tcW w:w="835" w:type="pct"/>
            <w:tcBorders>
              <w:top w:val="single" w:sz="4" w:space="0" w:color="auto"/>
            </w:tcBorders>
            <w:vAlign w:val="center"/>
          </w:tcPr>
          <w:p w14:paraId="3CA6E981" w14:textId="6718AD60" w:rsidR="006C2BD0" w:rsidRPr="004B2A3C" w:rsidRDefault="006C2BD0" w:rsidP="00ED3043">
            <w:pPr>
              <w:spacing w:before="60" w:after="60" w:line="240" w:lineRule="atLeast"/>
              <w:jc w:val="center"/>
              <w:rPr>
                <w:rFonts w:ascii="Arial" w:hAnsi="Arial" w:cs="Arial"/>
                <w:bCs/>
                <w:sz w:val="20"/>
                <w:szCs w:val="20"/>
                <w:lang w:val="en-US"/>
              </w:rPr>
            </w:pPr>
            <w:r w:rsidRPr="004B2A3C">
              <w:rPr>
                <w:rFonts w:ascii="Arial" w:hAnsi="Arial" w:cs="Arial"/>
                <w:bCs/>
                <w:lang w:val="en-US"/>
              </w:rPr>
              <w:t>Agreed by</w:t>
            </w:r>
          </w:p>
        </w:tc>
        <w:tc>
          <w:tcPr>
            <w:tcW w:w="973" w:type="pct"/>
            <w:tcBorders>
              <w:top w:val="single" w:sz="4" w:space="0" w:color="auto"/>
            </w:tcBorders>
            <w:vAlign w:val="center"/>
          </w:tcPr>
          <w:p w14:paraId="6A58DF8A" w14:textId="38C019D6" w:rsidR="006C2BD0" w:rsidRPr="004B2A3C" w:rsidRDefault="006C2BD0" w:rsidP="00ED3043">
            <w:pPr>
              <w:spacing w:before="0" w:after="0" w:line="240" w:lineRule="atLeast"/>
              <w:jc w:val="center"/>
              <w:rPr>
                <w:rFonts w:ascii="Arial" w:hAnsi="Arial" w:cs="Arial"/>
                <w:bCs/>
                <w:sz w:val="20"/>
                <w:szCs w:val="20"/>
              </w:rPr>
            </w:pPr>
            <w:r w:rsidRPr="004B2A3C">
              <w:rPr>
                <w:rFonts w:ascii="Arial" w:hAnsi="Arial"/>
                <w:bCs/>
                <w:lang w:val="en-US"/>
              </w:rPr>
              <w:t>Khezri K.</w:t>
            </w:r>
          </w:p>
        </w:tc>
        <w:tc>
          <w:tcPr>
            <w:tcW w:w="1806" w:type="pct"/>
            <w:tcBorders>
              <w:top w:val="single" w:sz="4" w:space="0" w:color="auto"/>
            </w:tcBorders>
            <w:vAlign w:val="center"/>
          </w:tcPr>
          <w:p w14:paraId="6E849DA0" w14:textId="3CABF80A" w:rsidR="006C2BD0" w:rsidRPr="004B2A3C" w:rsidRDefault="006C2BD0" w:rsidP="00ED3043">
            <w:pPr>
              <w:pStyle w:val="NormalWeb"/>
              <w:widowControl w:val="0"/>
              <w:jc w:val="both"/>
              <w:rPr>
                <w:rFonts w:ascii="Arial" w:hAnsi="Arial" w:cs="Arial"/>
                <w:bCs/>
                <w:sz w:val="20"/>
                <w:szCs w:val="20"/>
              </w:rPr>
            </w:pPr>
            <w:r w:rsidRPr="004B2A3C">
              <w:rPr>
                <w:rFonts w:ascii="Arial" w:hAnsi="Arial"/>
                <w:lang w:val="en-US"/>
              </w:rPr>
              <w:t>Manager of MSIM</w:t>
            </w:r>
          </w:p>
        </w:tc>
        <w:tc>
          <w:tcPr>
            <w:tcW w:w="695" w:type="pct"/>
            <w:vMerge w:val="restart"/>
            <w:tcBorders>
              <w:top w:val="single" w:sz="4" w:space="0" w:color="auto"/>
            </w:tcBorders>
            <w:vAlign w:val="center"/>
          </w:tcPr>
          <w:p w14:paraId="014F3077" w14:textId="77777777" w:rsidR="006C2BD0" w:rsidRPr="004B2A3C" w:rsidRDefault="006C2BD0" w:rsidP="00ED3043">
            <w:pPr>
              <w:spacing w:before="60" w:after="60" w:line="240" w:lineRule="atLeast"/>
              <w:jc w:val="center"/>
              <w:rPr>
                <w:rFonts w:ascii="Arial" w:hAnsi="Arial" w:cs="Arial"/>
                <w:bCs/>
              </w:rPr>
            </w:pPr>
            <w:r w:rsidRPr="004B2A3C">
              <w:rPr>
                <w:rFonts w:ascii="Arial" w:hAnsi="Arial" w:cs="Arial"/>
                <w:bCs/>
              </w:rPr>
              <w:t>_________</w:t>
            </w:r>
          </w:p>
          <w:p w14:paraId="5602ED77"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70A003ED" w14:textId="495CDCD3" w:rsidR="006C2BD0" w:rsidRPr="004B2A3C" w:rsidRDefault="006C2BD0" w:rsidP="00ED3043">
            <w:pPr>
              <w:spacing w:before="60" w:after="60" w:line="240" w:lineRule="atLeast"/>
              <w:jc w:val="center"/>
              <w:rPr>
                <w:rFonts w:ascii="Arial" w:hAnsi="Arial" w:cs="Arial"/>
                <w:bCs/>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0A9073DB" w14:textId="77777777" w:rsidR="006C2BD0" w:rsidRPr="004B2A3C" w:rsidRDefault="006C2BD0" w:rsidP="00ED3043">
            <w:pPr>
              <w:spacing w:before="60" w:after="60" w:line="240" w:lineRule="atLeast"/>
              <w:jc w:val="center"/>
              <w:rPr>
                <w:rFonts w:ascii="Arial" w:hAnsi="Arial" w:cs="Arial"/>
                <w:bCs/>
              </w:rPr>
            </w:pPr>
            <w:r w:rsidRPr="004B2A3C">
              <w:rPr>
                <w:rFonts w:ascii="Arial" w:hAnsi="Arial" w:cs="Arial"/>
                <w:bCs/>
              </w:rPr>
              <w:t>_________</w:t>
            </w:r>
          </w:p>
          <w:p w14:paraId="62B94CEF"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5C37E3A" w14:textId="79C94563" w:rsidR="006C2BD0" w:rsidRPr="004B2A3C" w:rsidRDefault="006C2BD0" w:rsidP="00ED3043">
            <w:pPr>
              <w:spacing w:before="60" w:after="60" w:line="240" w:lineRule="atLeast"/>
              <w:jc w:val="center"/>
              <w:rPr>
                <w:rFonts w:ascii="Arial" w:hAnsi="Arial" w:cs="Arial"/>
                <w:bCs/>
              </w:rPr>
            </w:pPr>
            <w:r w:rsidRPr="004B2A3C">
              <w:rPr>
                <w:rFonts w:ascii="Arial" w:hAnsi="Arial" w:cs="Arial"/>
                <w:bCs/>
                <w:sz w:val="16"/>
                <w:szCs w:val="16"/>
              </w:rPr>
              <w:t xml:space="preserve">дата </w:t>
            </w:r>
          </w:p>
        </w:tc>
      </w:tr>
      <w:tr w:rsidR="006C2BD0" w:rsidRPr="004B2A3C" w14:paraId="22BB57B7" w14:textId="77777777" w:rsidTr="009E79A1">
        <w:trPr>
          <w:trHeight w:val="737"/>
          <w:jc w:val="center"/>
        </w:trPr>
        <w:tc>
          <w:tcPr>
            <w:tcW w:w="835" w:type="pct"/>
            <w:tcBorders>
              <w:bottom w:val="single" w:sz="4" w:space="0" w:color="auto"/>
            </w:tcBorders>
            <w:vAlign w:val="center"/>
          </w:tcPr>
          <w:p w14:paraId="42CEB7A0" w14:textId="2C57748C" w:rsidR="006C2BD0" w:rsidRPr="004B2A3C" w:rsidRDefault="006C2BD0" w:rsidP="00ED3043">
            <w:pPr>
              <w:spacing w:before="60" w:after="60" w:line="240" w:lineRule="atLeast"/>
              <w:jc w:val="center"/>
              <w:rPr>
                <w:rFonts w:ascii="Arial" w:hAnsi="Arial" w:cs="Arial"/>
                <w:bCs/>
                <w:sz w:val="20"/>
                <w:szCs w:val="20"/>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0F674753" w14:textId="321EDB54" w:rsidR="006C2BD0" w:rsidRPr="004B2A3C" w:rsidRDefault="006C2BD0" w:rsidP="00ED3043">
            <w:pPr>
              <w:spacing w:before="0" w:after="0" w:line="240" w:lineRule="atLeast"/>
              <w:jc w:val="center"/>
              <w:rPr>
                <w:rFonts w:ascii="Arial" w:hAnsi="Arial" w:cs="Arial"/>
                <w:bCs/>
                <w:sz w:val="20"/>
                <w:szCs w:val="20"/>
              </w:rPr>
            </w:pPr>
            <w:r w:rsidRPr="004B2A3C">
              <w:rPr>
                <w:rFonts w:ascii="Arial" w:hAnsi="Arial" w:cs="Arial"/>
                <w:bCs/>
                <w:sz w:val="20"/>
                <w:szCs w:val="20"/>
              </w:rPr>
              <w:t>Хезри К.</w:t>
            </w:r>
          </w:p>
        </w:tc>
        <w:tc>
          <w:tcPr>
            <w:tcW w:w="1806" w:type="pct"/>
            <w:tcBorders>
              <w:bottom w:val="single" w:sz="4" w:space="0" w:color="auto"/>
            </w:tcBorders>
            <w:vAlign w:val="center"/>
          </w:tcPr>
          <w:p w14:paraId="0827F899" w14:textId="64D0EF65" w:rsidR="006C2BD0" w:rsidRPr="004B2A3C" w:rsidRDefault="006C2BD0" w:rsidP="00ED3043">
            <w:pPr>
              <w:pStyle w:val="NormalWeb"/>
              <w:widowControl w:val="0"/>
              <w:jc w:val="both"/>
              <w:rPr>
                <w:rFonts w:ascii="Arial" w:hAnsi="Arial" w:cs="Arial"/>
                <w:bCs/>
                <w:sz w:val="20"/>
                <w:szCs w:val="20"/>
              </w:rPr>
            </w:pPr>
            <w:r w:rsidRPr="004B2A3C">
              <w:rPr>
                <w:rFonts w:ascii="Arial" w:hAnsi="Arial" w:cs="Arial"/>
                <w:bCs/>
                <w:sz w:val="20"/>
                <w:szCs w:val="20"/>
              </w:rPr>
              <w:t>Начальник ОСМиН</w:t>
            </w:r>
          </w:p>
        </w:tc>
        <w:tc>
          <w:tcPr>
            <w:tcW w:w="695" w:type="pct"/>
            <w:vMerge/>
            <w:tcBorders>
              <w:bottom w:val="single" w:sz="4" w:space="0" w:color="auto"/>
            </w:tcBorders>
            <w:vAlign w:val="center"/>
          </w:tcPr>
          <w:p w14:paraId="0078B6F7" w14:textId="77777777" w:rsidR="006C2BD0" w:rsidRPr="004B2A3C" w:rsidRDefault="006C2BD0" w:rsidP="00ED3043">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320FC9BE" w14:textId="77777777" w:rsidR="006C2BD0" w:rsidRPr="004B2A3C" w:rsidRDefault="006C2BD0" w:rsidP="00ED3043">
            <w:pPr>
              <w:spacing w:before="60" w:after="60" w:line="240" w:lineRule="atLeast"/>
              <w:jc w:val="center"/>
              <w:rPr>
                <w:rFonts w:ascii="Arial" w:hAnsi="Arial" w:cs="Arial"/>
                <w:bCs/>
              </w:rPr>
            </w:pPr>
          </w:p>
        </w:tc>
      </w:tr>
      <w:tr w:rsidR="006C2BD0" w:rsidRPr="004B2A3C" w14:paraId="47FCFB38" w14:textId="77777777" w:rsidTr="00736BF3">
        <w:trPr>
          <w:trHeight w:val="737"/>
          <w:jc w:val="center"/>
        </w:trPr>
        <w:tc>
          <w:tcPr>
            <w:tcW w:w="835" w:type="pct"/>
            <w:tcBorders>
              <w:top w:val="single" w:sz="4" w:space="0" w:color="auto"/>
            </w:tcBorders>
            <w:vAlign w:val="center"/>
          </w:tcPr>
          <w:p w14:paraId="1B19330A" w14:textId="0CFAF53D"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30C7D5AF" w14:textId="4630E27E" w:rsidR="006C2BD0" w:rsidRPr="004B2A3C" w:rsidRDefault="006C2BD0" w:rsidP="00ED3043">
            <w:pPr>
              <w:widowControl w:val="0"/>
              <w:spacing w:before="60" w:after="60" w:line="240" w:lineRule="atLeast"/>
              <w:jc w:val="center"/>
              <w:rPr>
                <w:rFonts w:ascii="Arial" w:hAnsi="Arial" w:cs="Arial"/>
                <w:bCs/>
                <w:lang w:val="en-US"/>
              </w:rPr>
            </w:pPr>
            <w:r w:rsidRPr="004B2A3C">
              <w:rPr>
                <w:rFonts w:ascii="Arial" w:hAnsi="Arial" w:cs="Arial"/>
                <w:bCs/>
                <w:lang w:val="en-US"/>
              </w:rPr>
              <w:t>Talebianzadeh S.</w:t>
            </w:r>
          </w:p>
        </w:tc>
        <w:tc>
          <w:tcPr>
            <w:tcW w:w="1806" w:type="pct"/>
            <w:tcBorders>
              <w:top w:val="single" w:sz="4" w:space="0" w:color="auto"/>
            </w:tcBorders>
            <w:vAlign w:val="center"/>
          </w:tcPr>
          <w:p w14:paraId="7D5D6640" w14:textId="653AC376" w:rsidR="006C2BD0" w:rsidRPr="004B2A3C" w:rsidRDefault="006C2BD0" w:rsidP="00ED3043">
            <w:pPr>
              <w:spacing w:before="0" w:after="0" w:line="240" w:lineRule="atLeast"/>
              <w:jc w:val="both"/>
              <w:rPr>
                <w:lang w:val="en-US"/>
              </w:rPr>
            </w:pPr>
            <w:r w:rsidRPr="004B2A3C">
              <w:rPr>
                <w:rFonts w:ascii="Arial" w:hAnsi="Arial"/>
                <w:lang w:val="en-US"/>
              </w:rPr>
              <w:t>Manager of Human Resources Management and Training Center</w:t>
            </w:r>
          </w:p>
        </w:tc>
        <w:tc>
          <w:tcPr>
            <w:tcW w:w="695" w:type="pct"/>
            <w:vMerge w:val="restart"/>
            <w:tcBorders>
              <w:top w:val="single" w:sz="4" w:space="0" w:color="auto"/>
            </w:tcBorders>
            <w:vAlign w:val="center"/>
          </w:tcPr>
          <w:p w14:paraId="6F425FE3"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60658C76"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032890A0" w14:textId="32CA7498"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1BE7AA03"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2171F0CF"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64108D7" w14:textId="2B300620"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70590FC7" w14:textId="77777777" w:rsidTr="009E79A1">
        <w:trPr>
          <w:trHeight w:val="737"/>
          <w:jc w:val="center"/>
        </w:trPr>
        <w:tc>
          <w:tcPr>
            <w:tcW w:w="835" w:type="pct"/>
            <w:tcBorders>
              <w:bottom w:val="single" w:sz="4" w:space="0" w:color="auto"/>
            </w:tcBorders>
            <w:vAlign w:val="center"/>
          </w:tcPr>
          <w:p w14:paraId="4F3E7F64" w14:textId="6C67B3B1"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2BA9F652" w14:textId="44A7DB92" w:rsidR="006C2BD0" w:rsidRPr="004B2A3C" w:rsidRDefault="006C2BD0" w:rsidP="00ED3043">
            <w:pPr>
              <w:spacing w:before="0" w:after="0" w:line="240" w:lineRule="atLeast"/>
              <w:jc w:val="center"/>
              <w:rPr>
                <w:rFonts w:ascii="Arial" w:hAnsi="Arial" w:cs="Arial"/>
                <w:bCs/>
              </w:rPr>
            </w:pPr>
            <w:r w:rsidRPr="004B2A3C">
              <w:rPr>
                <w:rFonts w:ascii="Arial" w:hAnsi="Arial" w:cs="Arial"/>
                <w:bCs/>
                <w:sz w:val="20"/>
                <w:szCs w:val="20"/>
              </w:rPr>
              <w:t>Талебиянзаде С.</w:t>
            </w:r>
          </w:p>
        </w:tc>
        <w:tc>
          <w:tcPr>
            <w:tcW w:w="1806" w:type="pct"/>
            <w:tcBorders>
              <w:bottom w:val="single" w:sz="4" w:space="0" w:color="auto"/>
            </w:tcBorders>
            <w:vAlign w:val="center"/>
          </w:tcPr>
          <w:p w14:paraId="325B7D35" w14:textId="373A7F27" w:rsidR="006C2BD0" w:rsidRPr="004B2A3C" w:rsidRDefault="006C2BD0" w:rsidP="00ED3043">
            <w:pPr>
              <w:pStyle w:val="NormalWeb"/>
              <w:widowControl w:val="0"/>
              <w:jc w:val="both"/>
              <w:rPr>
                <w:rFonts w:ascii="Arial" w:hAnsi="Arial" w:cs="Arial"/>
                <w:bCs/>
                <w:lang w:val="en-US" w:eastAsia="en-US"/>
              </w:rPr>
            </w:pPr>
            <w:r w:rsidRPr="004B2A3C">
              <w:rPr>
                <w:rFonts w:ascii="Arial" w:hAnsi="Arial" w:cs="Arial"/>
                <w:bCs/>
                <w:sz w:val="20"/>
                <w:szCs w:val="20"/>
              </w:rPr>
              <w:t xml:space="preserve">Начальник </w:t>
            </w:r>
            <w:r w:rsidRPr="004B2A3C">
              <w:rPr>
                <w:rFonts w:ascii="Arial" w:hAnsi="Arial" w:cs="Arial"/>
                <w:bCs/>
                <w:sz w:val="20"/>
                <w:szCs w:val="20"/>
                <w:lang w:val="en-US" w:eastAsia="en-US"/>
              </w:rPr>
              <w:t>ЦОиУП</w:t>
            </w:r>
          </w:p>
        </w:tc>
        <w:tc>
          <w:tcPr>
            <w:tcW w:w="695" w:type="pct"/>
            <w:vMerge/>
            <w:vAlign w:val="center"/>
          </w:tcPr>
          <w:p w14:paraId="7ADF36C9" w14:textId="77777777" w:rsidR="006C2BD0" w:rsidRPr="004B2A3C" w:rsidRDefault="006C2BD0" w:rsidP="00ED3043">
            <w:pPr>
              <w:spacing w:before="60" w:after="60" w:line="240" w:lineRule="atLeast"/>
              <w:jc w:val="center"/>
              <w:rPr>
                <w:rFonts w:ascii="Arial" w:hAnsi="Arial" w:cs="Arial"/>
                <w:bCs/>
                <w:lang w:val="en-US"/>
              </w:rPr>
            </w:pPr>
          </w:p>
        </w:tc>
        <w:tc>
          <w:tcPr>
            <w:tcW w:w="691" w:type="pct"/>
            <w:vMerge/>
            <w:vAlign w:val="center"/>
          </w:tcPr>
          <w:p w14:paraId="6045C9BC" w14:textId="77777777" w:rsidR="006C2BD0" w:rsidRPr="004B2A3C" w:rsidRDefault="006C2BD0" w:rsidP="00ED3043">
            <w:pPr>
              <w:spacing w:before="60" w:after="60" w:line="240" w:lineRule="atLeast"/>
              <w:jc w:val="center"/>
              <w:rPr>
                <w:rFonts w:ascii="Arial" w:hAnsi="Arial" w:cs="Arial"/>
                <w:bCs/>
                <w:lang w:val="en-US"/>
              </w:rPr>
            </w:pPr>
          </w:p>
        </w:tc>
      </w:tr>
      <w:tr w:rsidR="006C2BD0" w:rsidRPr="004B2A3C" w14:paraId="41ADA286" w14:textId="77777777" w:rsidTr="009E79A1">
        <w:trPr>
          <w:trHeight w:val="737"/>
          <w:jc w:val="center"/>
        </w:trPr>
        <w:tc>
          <w:tcPr>
            <w:tcW w:w="835" w:type="pct"/>
            <w:tcBorders>
              <w:top w:val="single" w:sz="4" w:space="0" w:color="auto"/>
            </w:tcBorders>
            <w:vAlign w:val="center"/>
          </w:tcPr>
          <w:p w14:paraId="41ADA27D"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7E" w14:textId="77777777" w:rsidR="006C2BD0" w:rsidRPr="004B2A3C" w:rsidRDefault="006C2BD0" w:rsidP="00ED3043">
            <w:pPr>
              <w:widowControl w:val="0"/>
              <w:spacing w:before="60" w:after="60" w:line="240" w:lineRule="atLeast"/>
              <w:jc w:val="center"/>
              <w:rPr>
                <w:rFonts w:ascii="Arial" w:hAnsi="Arial" w:cs="Arial"/>
                <w:bCs/>
                <w:sz w:val="20"/>
                <w:szCs w:val="20"/>
                <w:lang w:bidi="fa-IR"/>
              </w:rPr>
            </w:pPr>
            <w:r w:rsidRPr="004B2A3C">
              <w:rPr>
                <w:rFonts w:ascii="Arial" w:hAnsi="Arial" w:cs="Arial"/>
                <w:bCs/>
                <w:lang w:val="en-US"/>
              </w:rPr>
              <w:t>Shamani Y.</w:t>
            </w:r>
          </w:p>
        </w:tc>
        <w:tc>
          <w:tcPr>
            <w:tcW w:w="1806" w:type="pct"/>
            <w:tcBorders>
              <w:top w:val="single" w:sz="4" w:space="0" w:color="auto"/>
            </w:tcBorders>
            <w:vAlign w:val="center"/>
          </w:tcPr>
          <w:p w14:paraId="41ADA27F" w14:textId="77777777" w:rsidR="006C2BD0" w:rsidRPr="004B2A3C" w:rsidRDefault="006C2BD0" w:rsidP="00ED3043">
            <w:pPr>
              <w:pStyle w:val="NormalWeb"/>
              <w:widowControl w:val="0"/>
              <w:jc w:val="both"/>
              <w:rPr>
                <w:rFonts w:ascii="Arial" w:hAnsi="Arial" w:cs="Arial"/>
                <w:bCs/>
                <w:sz w:val="20"/>
                <w:szCs w:val="20"/>
                <w:lang w:val="en-US"/>
              </w:rPr>
            </w:pPr>
            <w:r w:rsidRPr="004B2A3C">
              <w:rPr>
                <w:rFonts w:ascii="Arial" w:hAnsi="Arial" w:cs="Arial"/>
                <w:bCs/>
                <w:lang w:val="en-US" w:eastAsia="en-US"/>
              </w:rPr>
              <w:t xml:space="preserve">ВNPP </w:t>
            </w:r>
            <w:r w:rsidRPr="004B2A3C">
              <w:rPr>
                <w:rFonts w:ascii="Arial" w:hAnsi="Arial" w:cs="Arial"/>
                <w:bCs/>
                <w:lang w:val="en-US" w:eastAsia="en-US" w:bidi="fa-IR"/>
              </w:rPr>
              <w:t>D</w:t>
            </w:r>
            <w:r w:rsidRPr="004B2A3C">
              <w:rPr>
                <w:rFonts w:ascii="Arial" w:hAnsi="Arial" w:cs="Arial"/>
                <w:bCs/>
                <w:lang w:val="en-US" w:eastAsia="en-US"/>
              </w:rPr>
              <w:t xml:space="preserve">eputy </w:t>
            </w:r>
            <w:r w:rsidRPr="004B2A3C">
              <w:rPr>
                <w:rFonts w:ascii="Arial" w:hAnsi="Arial" w:cs="Arial"/>
                <w:bCs/>
                <w:lang w:val="en-US"/>
              </w:rPr>
              <w:t>Chief Engineer</w:t>
            </w:r>
            <w:r w:rsidRPr="004B2A3C">
              <w:rPr>
                <w:rFonts w:ascii="Arial" w:hAnsi="Arial" w:cs="Arial"/>
                <w:bCs/>
                <w:lang w:val="en-US" w:eastAsia="en-US" w:bidi="fa-IR"/>
              </w:rPr>
              <w:t xml:space="preserve"> </w:t>
            </w:r>
            <w:r w:rsidRPr="004B2A3C">
              <w:rPr>
                <w:rFonts w:ascii="Arial" w:hAnsi="Arial" w:cs="Arial"/>
                <w:bCs/>
                <w:lang w:val="en-US" w:eastAsia="en-US"/>
              </w:rPr>
              <w:t>for engineering and technical support</w:t>
            </w:r>
          </w:p>
        </w:tc>
        <w:tc>
          <w:tcPr>
            <w:tcW w:w="695" w:type="pct"/>
            <w:vMerge w:val="restart"/>
            <w:tcBorders>
              <w:top w:val="single" w:sz="4" w:space="0" w:color="auto"/>
            </w:tcBorders>
            <w:vAlign w:val="center"/>
          </w:tcPr>
          <w:p w14:paraId="41ADA280"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81"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82" w14:textId="77777777" w:rsidR="006C2BD0" w:rsidRPr="004B2A3C" w:rsidRDefault="006C2BD0" w:rsidP="00ED3043">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83"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84"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85"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8C" w14:textId="77777777" w:rsidTr="00736BF3">
        <w:trPr>
          <w:trHeight w:val="737"/>
          <w:jc w:val="center"/>
        </w:trPr>
        <w:tc>
          <w:tcPr>
            <w:tcW w:w="835" w:type="pct"/>
            <w:tcBorders>
              <w:bottom w:val="single" w:sz="4" w:space="0" w:color="auto"/>
            </w:tcBorders>
            <w:vAlign w:val="center"/>
          </w:tcPr>
          <w:p w14:paraId="41ADA287"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88" w14:textId="77777777" w:rsidR="006C2BD0" w:rsidRPr="004B2A3C" w:rsidRDefault="006C2BD0" w:rsidP="00ED3043">
            <w:pPr>
              <w:spacing w:before="0" w:after="0" w:line="240" w:lineRule="atLeast"/>
              <w:jc w:val="center"/>
              <w:rPr>
                <w:rFonts w:ascii="Arial" w:hAnsi="Arial" w:cs="Arial"/>
                <w:bCs/>
                <w:sz w:val="20"/>
                <w:szCs w:val="20"/>
              </w:rPr>
            </w:pPr>
            <w:r w:rsidRPr="004B2A3C">
              <w:rPr>
                <w:rFonts w:ascii="Arial" w:hAnsi="Arial" w:cs="Arial"/>
                <w:bCs/>
                <w:sz w:val="20"/>
                <w:szCs w:val="20"/>
              </w:rPr>
              <w:t>Шамани Я.</w:t>
            </w:r>
          </w:p>
        </w:tc>
        <w:tc>
          <w:tcPr>
            <w:tcW w:w="1806" w:type="pct"/>
            <w:tcBorders>
              <w:bottom w:val="single" w:sz="4" w:space="0" w:color="auto"/>
            </w:tcBorders>
            <w:vAlign w:val="center"/>
          </w:tcPr>
          <w:p w14:paraId="41ADA289" w14:textId="77777777" w:rsidR="006C2BD0" w:rsidRPr="004B2A3C" w:rsidRDefault="006C2BD0" w:rsidP="00ED3043">
            <w:pPr>
              <w:pStyle w:val="NormalWeb"/>
              <w:widowControl w:val="0"/>
              <w:jc w:val="both"/>
              <w:rPr>
                <w:rFonts w:ascii="Arial" w:hAnsi="Arial" w:cs="Arial"/>
                <w:bCs/>
                <w:lang w:eastAsia="en-US"/>
              </w:rPr>
            </w:pPr>
            <w:r w:rsidRPr="004B2A3C">
              <w:rPr>
                <w:rFonts w:ascii="Arial" w:hAnsi="Arial" w:cs="Arial"/>
                <w:bCs/>
                <w:sz w:val="20"/>
                <w:szCs w:val="20"/>
                <w:lang w:val="en-US" w:eastAsia="en-US"/>
              </w:rPr>
              <w:t>ЗГИИП</w:t>
            </w:r>
          </w:p>
        </w:tc>
        <w:tc>
          <w:tcPr>
            <w:tcW w:w="695" w:type="pct"/>
            <w:vMerge/>
            <w:tcBorders>
              <w:bottom w:val="single" w:sz="4" w:space="0" w:color="auto"/>
            </w:tcBorders>
            <w:vAlign w:val="center"/>
          </w:tcPr>
          <w:p w14:paraId="41ADA28A" w14:textId="77777777" w:rsidR="006C2BD0" w:rsidRPr="004B2A3C" w:rsidRDefault="006C2BD0" w:rsidP="00ED3043">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8B" w14:textId="77777777" w:rsidR="006C2BD0" w:rsidRPr="004B2A3C" w:rsidRDefault="006C2BD0" w:rsidP="00ED3043">
            <w:pPr>
              <w:spacing w:before="60" w:after="60" w:line="240" w:lineRule="atLeast"/>
              <w:jc w:val="center"/>
              <w:rPr>
                <w:rFonts w:ascii="Arial" w:hAnsi="Arial" w:cs="Arial"/>
                <w:bCs/>
                <w:lang w:val="en-US"/>
              </w:rPr>
            </w:pPr>
          </w:p>
        </w:tc>
      </w:tr>
      <w:tr w:rsidR="006C2BD0" w:rsidRPr="004B2A3C" w14:paraId="41ADA296" w14:textId="77777777" w:rsidTr="00736BF3">
        <w:trPr>
          <w:trHeight w:val="737"/>
          <w:jc w:val="center"/>
        </w:trPr>
        <w:tc>
          <w:tcPr>
            <w:tcW w:w="835" w:type="pct"/>
            <w:tcBorders>
              <w:top w:val="single" w:sz="4" w:space="0" w:color="auto"/>
            </w:tcBorders>
            <w:vAlign w:val="center"/>
          </w:tcPr>
          <w:p w14:paraId="41ADA28D"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8E" w14:textId="77777777" w:rsidR="006C2BD0" w:rsidRPr="004B2A3C" w:rsidRDefault="006C2BD0" w:rsidP="00ED3043">
            <w:pPr>
              <w:widowControl w:val="0"/>
              <w:spacing w:before="60" w:after="60" w:line="240" w:lineRule="atLeast"/>
              <w:jc w:val="center"/>
              <w:rPr>
                <w:rFonts w:ascii="Arial" w:hAnsi="Arial" w:cs="Arial"/>
                <w:bCs/>
                <w:lang w:val="en-US"/>
              </w:rPr>
            </w:pPr>
            <w:r w:rsidRPr="004B2A3C">
              <w:rPr>
                <w:rFonts w:ascii="Arial" w:hAnsi="Arial" w:cs="Arial"/>
                <w:bCs/>
                <w:lang w:val="en-US"/>
              </w:rPr>
              <w:t>Farzi B.</w:t>
            </w:r>
          </w:p>
        </w:tc>
        <w:tc>
          <w:tcPr>
            <w:tcW w:w="1806" w:type="pct"/>
            <w:tcBorders>
              <w:top w:val="single" w:sz="4" w:space="0" w:color="auto"/>
            </w:tcBorders>
            <w:vAlign w:val="center"/>
          </w:tcPr>
          <w:p w14:paraId="41ADA28F" w14:textId="77777777" w:rsidR="006C2BD0" w:rsidRPr="004B2A3C" w:rsidRDefault="006C2BD0" w:rsidP="00ED3043">
            <w:pPr>
              <w:pStyle w:val="NormalWeb"/>
              <w:widowControl w:val="0"/>
              <w:jc w:val="both"/>
              <w:rPr>
                <w:rFonts w:ascii="Arial" w:hAnsi="Arial" w:cs="Arial"/>
                <w:bCs/>
                <w:sz w:val="20"/>
                <w:szCs w:val="20"/>
                <w:lang w:val="en-US" w:bidi="fa-IR"/>
              </w:rPr>
            </w:pPr>
            <w:r w:rsidRPr="004B2A3C">
              <w:rPr>
                <w:rFonts w:ascii="Arial" w:hAnsi="Arial" w:cs="Arial"/>
                <w:bCs/>
                <w:lang w:val="en-US" w:eastAsia="en-US"/>
              </w:rPr>
              <w:t xml:space="preserve">ВNPP Deputy </w:t>
            </w:r>
            <w:r w:rsidRPr="004B2A3C">
              <w:rPr>
                <w:rFonts w:ascii="Arial" w:hAnsi="Arial" w:cs="Arial"/>
                <w:bCs/>
                <w:lang w:val="en-US"/>
              </w:rPr>
              <w:t>Chief Engineer</w:t>
            </w:r>
            <w:r w:rsidRPr="004B2A3C">
              <w:rPr>
                <w:rFonts w:ascii="Arial" w:hAnsi="Arial" w:cs="Arial"/>
                <w:bCs/>
                <w:lang w:val="en-US" w:eastAsia="en-US"/>
              </w:rPr>
              <w:t xml:space="preserve"> for </w:t>
            </w:r>
            <w:r w:rsidRPr="004B2A3C">
              <w:rPr>
                <w:rFonts w:ascii="Arial" w:hAnsi="Arial" w:cs="Arial"/>
                <w:bCs/>
                <w:lang w:val="en-US" w:eastAsia="en-US" w:bidi="fa-IR"/>
              </w:rPr>
              <w:t>operation</w:t>
            </w:r>
          </w:p>
        </w:tc>
        <w:tc>
          <w:tcPr>
            <w:tcW w:w="695" w:type="pct"/>
            <w:vMerge w:val="restart"/>
            <w:tcBorders>
              <w:top w:val="single" w:sz="4" w:space="0" w:color="auto"/>
            </w:tcBorders>
            <w:vAlign w:val="center"/>
          </w:tcPr>
          <w:p w14:paraId="41ADA290"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91"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92" w14:textId="77777777" w:rsidR="006C2BD0" w:rsidRPr="004B2A3C" w:rsidRDefault="006C2BD0" w:rsidP="00ED3043">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93"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94"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95"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9C" w14:textId="77777777" w:rsidTr="00736BF3">
        <w:trPr>
          <w:trHeight w:val="737"/>
          <w:jc w:val="center"/>
        </w:trPr>
        <w:tc>
          <w:tcPr>
            <w:tcW w:w="835" w:type="pct"/>
            <w:tcBorders>
              <w:bottom w:val="single" w:sz="4" w:space="0" w:color="auto"/>
            </w:tcBorders>
            <w:vAlign w:val="center"/>
          </w:tcPr>
          <w:p w14:paraId="41ADA297"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98" w14:textId="77777777" w:rsidR="006C2BD0" w:rsidRPr="004B2A3C" w:rsidRDefault="006C2BD0" w:rsidP="00ED3043">
            <w:pPr>
              <w:spacing w:before="0" w:after="0" w:line="240" w:lineRule="atLeast"/>
              <w:jc w:val="center"/>
              <w:rPr>
                <w:rFonts w:ascii="Arial" w:hAnsi="Arial" w:cs="Arial"/>
                <w:bCs/>
                <w:sz w:val="20"/>
                <w:szCs w:val="20"/>
              </w:rPr>
            </w:pPr>
            <w:r w:rsidRPr="004B2A3C">
              <w:rPr>
                <w:rFonts w:ascii="Arial" w:hAnsi="Arial" w:cs="Arial"/>
                <w:bCs/>
                <w:sz w:val="20"/>
                <w:szCs w:val="20"/>
              </w:rPr>
              <w:t>Фарзи Б.</w:t>
            </w:r>
          </w:p>
        </w:tc>
        <w:tc>
          <w:tcPr>
            <w:tcW w:w="1806" w:type="pct"/>
            <w:tcBorders>
              <w:bottom w:val="single" w:sz="4" w:space="0" w:color="auto"/>
            </w:tcBorders>
            <w:vAlign w:val="center"/>
          </w:tcPr>
          <w:p w14:paraId="41ADA299" w14:textId="77777777" w:rsidR="006C2BD0" w:rsidRPr="004B2A3C" w:rsidRDefault="006C2BD0" w:rsidP="00ED3043">
            <w:pPr>
              <w:pStyle w:val="NormalWeb"/>
              <w:widowControl w:val="0"/>
              <w:jc w:val="both"/>
              <w:rPr>
                <w:rFonts w:ascii="Arial" w:hAnsi="Arial" w:cs="Arial"/>
                <w:bCs/>
                <w:lang w:val="en-US" w:eastAsia="en-US"/>
              </w:rPr>
            </w:pPr>
            <w:r w:rsidRPr="004B2A3C">
              <w:rPr>
                <w:rFonts w:ascii="Arial" w:hAnsi="Arial" w:cs="Arial"/>
                <w:bCs/>
                <w:sz w:val="20"/>
                <w:szCs w:val="20"/>
                <w:lang w:eastAsia="en-US"/>
              </w:rPr>
              <w:t>ЗГИЭ</w:t>
            </w:r>
          </w:p>
        </w:tc>
        <w:tc>
          <w:tcPr>
            <w:tcW w:w="695" w:type="pct"/>
            <w:vMerge/>
            <w:tcBorders>
              <w:bottom w:val="single" w:sz="4" w:space="0" w:color="auto"/>
            </w:tcBorders>
            <w:vAlign w:val="center"/>
          </w:tcPr>
          <w:p w14:paraId="41ADA29A" w14:textId="77777777" w:rsidR="006C2BD0" w:rsidRPr="004B2A3C" w:rsidRDefault="006C2BD0" w:rsidP="00ED3043">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9B" w14:textId="77777777" w:rsidR="006C2BD0" w:rsidRPr="004B2A3C" w:rsidRDefault="006C2BD0" w:rsidP="00ED3043">
            <w:pPr>
              <w:spacing w:before="60" w:after="60" w:line="240" w:lineRule="atLeast"/>
              <w:jc w:val="center"/>
              <w:rPr>
                <w:rFonts w:ascii="Arial" w:hAnsi="Arial" w:cs="Arial"/>
                <w:bCs/>
                <w:lang w:val="en-US"/>
              </w:rPr>
            </w:pPr>
          </w:p>
        </w:tc>
      </w:tr>
      <w:tr w:rsidR="006C2BD0" w:rsidRPr="004B2A3C" w14:paraId="41ADA2A6" w14:textId="77777777" w:rsidTr="00736BF3">
        <w:trPr>
          <w:trHeight w:val="737"/>
          <w:jc w:val="center"/>
        </w:trPr>
        <w:tc>
          <w:tcPr>
            <w:tcW w:w="835" w:type="pct"/>
            <w:tcBorders>
              <w:top w:val="single" w:sz="4" w:space="0" w:color="auto"/>
            </w:tcBorders>
            <w:vAlign w:val="center"/>
          </w:tcPr>
          <w:p w14:paraId="41ADA29D"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lastRenderedPageBreak/>
              <w:t>Agreed by</w:t>
            </w:r>
          </w:p>
        </w:tc>
        <w:tc>
          <w:tcPr>
            <w:tcW w:w="973" w:type="pct"/>
            <w:tcBorders>
              <w:top w:val="single" w:sz="4" w:space="0" w:color="auto"/>
            </w:tcBorders>
            <w:vAlign w:val="center"/>
          </w:tcPr>
          <w:p w14:paraId="41ADA29E" w14:textId="77777777" w:rsidR="006C2BD0" w:rsidRPr="004B2A3C" w:rsidRDefault="006C2BD0" w:rsidP="00ED3043">
            <w:pPr>
              <w:spacing w:before="60" w:after="60" w:line="240" w:lineRule="atLeast"/>
              <w:jc w:val="center"/>
              <w:rPr>
                <w:rFonts w:ascii="Arial" w:hAnsi="Arial" w:cs="Arial"/>
                <w:bCs/>
                <w:rtl/>
                <w:lang w:val="en-US"/>
              </w:rPr>
            </w:pPr>
            <w:r w:rsidRPr="004B2A3C">
              <w:rPr>
                <w:rFonts w:ascii="Arial" w:hAnsi="Arial" w:cs="Arial"/>
                <w:bCs/>
                <w:lang w:val="en-US"/>
              </w:rPr>
              <w:t>Moazzen M.</w:t>
            </w:r>
          </w:p>
        </w:tc>
        <w:tc>
          <w:tcPr>
            <w:tcW w:w="1806" w:type="pct"/>
            <w:tcBorders>
              <w:top w:val="single" w:sz="4" w:space="0" w:color="auto"/>
            </w:tcBorders>
            <w:vAlign w:val="center"/>
          </w:tcPr>
          <w:p w14:paraId="41ADA29F" w14:textId="77777777" w:rsidR="006C2BD0" w:rsidRPr="004B2A3C" w:rsidRDefault="006C2BD0" w:rsidP="00ED3043">
            <w:pPr>
              <w:pStyle w:val="NormalWeb"/>
              <w:widowControl w:val="0"/>
              <w:jc w:val="both"/>
              <w:rPr>
                <w:rFonts w:ascii="Arial" w:hAnsi="Arial" w:cs="Arial"/>
                <w:bCs/>
                <w:rtl/>
                <w:lang w:eastAsia="en-US"/>
              </w:rPr>
            </w:pPr>
            <w:r w:rsidRPr="004B2A3C">
              <w:rPr>
                <w:rFonts w:ascii="Arial" w:hAnsi="Arial" w:cs="Arial"/>
                <w:bCs/>
                <w:lang w:val="en-US" w:eastAsia="en-US"/>
              </w:rPr>
              <w:t xml:space="preserve">BNPP Deputy </w:t>
            </w:r>
            <w:r w:rsidRPr="004B2A3C">
              <w:rPr>
                <w:rFonts w:ascii="Arial" w:hAnsi="Arial" w:cs="Arial"/>
                <w:bCs/>
                <w:lang w:val="en-US" w:eastAsia="en-US" w:bidi="fa-IR"/>
              </w:rPr>
              <w:t xml:space="preserve">Managing Director </w:t>
            </w:r>
            <w:r w:rsidRPr="004B2A3C">
              <w:rPr>
                <w:rFonts w:ascii="Arial" w:hAnsi="Arial" w:cs="Arial"/>
                <w:bCs/>
                <w:lang w:val="en-US" w:eastAsia="en-US"/>
              </w:rPr>
              <w:t>for Safety</w:t>
            </w:r>
          </w:p>
        </w:tc>
        <w:tc>
          <w:tcPr>
            <w:tcW w:w="695" w:type="pct"/>
            <w:vMerge w:val="restart"/>
            <w:tcBorders>
              <w:top w:val="single" w:sz="4" w:space="0" w:color="auto"/>
            </w:tcBorders>
            <w:vAlign w:val="center"/>
          </w:tcPr>
          <w:p w14:paraId="41ADA2A0"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A1"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A2" w14:textId="77777777" w:rsidR="006C2BD0" w:rsidRPr="004B2A3C" w:rsidRDefault="006C2BD0" w:rsidP="00ED3043">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A3"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A4"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A5"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AC" w14:textId="77777777" w:rsidTr="00736BF3">
        <w:trPr>
          <w:trHeight w:val="737"/>
          <w:jc w:val="center"/>
        </w:trPr>
        <w:tc>
          <w:tcPr>
            <w:tcW w:w="835" w:type="pct"/>
            <w:tcBorders>
              <w:bottom w:val="single" w:sz="4" w:space="0" w:color="auto"/>
            </w:tcBorders>
            <w:vAlign w:val="center"/>
          </w:tcPr>
          <w:p w14:paraId="41ADA2A7"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A8" w14:textId="77777777" w:rsidR="006C2BD0" w:rsidRPr="004B2A3C" w:rsidRDefault="006C2BD0" w:rsidP="00ED3043">
            <w:pPr>
              <w:spacing w:before="0" w:after="0" w:line="240" w:lineRule="atLeast"/>
              <w:jc w:val="center"/>
              <w:rPr>
                <w:rFonts w:ascii="Arial" w:hAnsi="Arial" w:cs="Arial"/>
                <w:bCs/>
                <w:sz w:val="20"/>
                <w:szCs w:val="20"/>
              </w:rPr>
            </w:pPr>
            <w:r w:rsidRPr="004B2A3C">
              <w:rPr>
                <w:rFonts w:ascii="Arial" w:hAnsi="Arial" w:cs="Arial"/>
                <w:bCs/>
                <w:sz w:val="20"/>
                <w:szCs w:val="20"/>
              </w:rPr>
              <w:t>Моазен М.</w:t>
            </w:r>
          </w:p>
        </w:tc>
        <w:tc>
          <w:tcPr>
            <w:tcW w:w="1806" w:type="pct"/>
            <w:tcBorders>
              <w:bottom w:val="single" w:sz="4" w:space="0" w:color="auto"/>
            </w:tcBorders>
            <w:vAlign w:val="center"/>
          </w:tcPr>
          <w:p w14:paraId="41ADA2A9" w14:textId="77777777" w:rsidR="006C2BD0" w:rsidRPr="004B2A3C" w:rsidRDefault="006C2BD0" w:rsidP="00ED3043">
            <w:pPr>
              <w:pStyle w:val="NormalWeb"/>
              <w:widowControl w:val="0"/>
              <w:jc w:val="both"/>
              <w:rPr>
                <w:rFonts w:ascii="Arial" w:hAnsi="Arial" w:cs="Arial"/>
                <w:bCs/>
                <w:lang w:val="en-US" w:eastAsia="en-US"/>
              </w:rPr>
            </w:pPr>
            <w:r w:rsidRPr="004B2A3C">
              <w:rPr>
                <w:rFonts w:ascii="Arial" w:hAnsi="Arial" w:cs="Arial"/>
                <w:bCs/>
                <w:sz w:val="20"/>
                <w:szCs w:val="20"/>
                <w:lang w:eastAsia="en-US"/>
              </w:rPr>
              <w:t>ЗДБ</w:t>
            </w:r>
          </w:p>
        </w:tc>
        <w:tc>
          <w:tcPr>
            <w:tcW w:w="695" w:type="pct"/>
            <w:vMerge/>
            <w:tcBorders>
              <w:bottom w:val="single" w:sz="4" w:space="0" w:color="auto"/>
            </w:tcBorders>
            <w:vAlign w:val="center"/>
          </w:tcPr>
          <w:p w14:paraId="41ADA2AA" w14:textId="77777777" w:rsidR="006C2BD0" w:rsidRPr="004B2A3C" w:rsidRDefault="006C2BD0" w:rsidP="00ED3043">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AB" w14:textId="77777777" w:rsidR="006C2BD0" w:rsidRPr="004B2A3C" w:rsidRDefault="006C2BD0" w:rsidP="00ED3043">
            <w:pPr>
              <w:spacing w:before="60" w:after="60" w:line="240" w:lineRule="atLeast"/>
              <w:jc w:val="center"/>
              <w:rPr>
                <w:rFonts w:ascii="Arial" w:hAnsi="Arial" w:cs="Arial"/>
                <w:bCs/>
                <w:lang w:val="en-US"/>
              </w:rPr>
            </w:pPr>
          </w:p>
        </w:tc>
      </w:tr>
      <w:tr w:rsidR="006C2BD0" w:rsidRPr="004B2A3C" w14:paraId="41ADA2B6" w14:textId="77777777" w:rsidTr="00736BF3">
        <w:trPr>
          <w:trHeight w:val="737"/>
          <w:jc w:val="center"/>
        </w:trPr>
        <w:tc>
          <w:tcPr>
            <w:tcW w:w="835" w:type="pct"/>
            <w:tcBorders>
              <w:top w:val="single" w:sz="4" w:space="0" w:color="auto"/>
            </w:tcBorders>
            <w:vAlign w:val="center"/>
          </w:tcPr>
          <w:p w14:paraId="41ADA2AD"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AE"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Kapyrin P.G.</w:t>
            </w:r>
          </w:p>
        </w:tc>
        <w:tc>
          <w:tcPr>
            <w:tcW w:w="1806" w:type="pct"/>
            <w:tcBorders>
              <w:top w:val="single" w:sz="4" w:space="0" w:color="auto"/>
            </w:tcBorders>
            <w:vAlign w:val="center"/>
          </w:tcPr>
          <w:p w14:paraId="41ADA2AF" w14:textId="77777777" w:rsidR="006C2BD0" w:rsidRPr="004B2A3C" w:rsidRDefault="006C2BD0" w:rsidP="00ED3043">
            <w:pPr>
              <w:pStyle w:val="NormalWeb"/>
              <w:widowControl w:val="0"/>
              <w:jc w:val="both"/>
              <w:rPr>
                <w:rFonts w:ascii="Arial" w:hAnsi="Arial" w:cs="Arial"/>
                <w:bCs/>
                <w:lang w:val="en-US" w:eastAsia="en-US"/>
              </w:rPr>
            </w:pPr>
            <w:r w:rsidRPr="004B2A3C">
              <w:rPr>
                <w:rFonts w:ascii="Arial" w:hAnsi="Arial" w:cs="Arial"/>
                <w:bCs/>
                <w:lang w:val="en-US" w:eastAsia="en-US"/>
              </w:rPr>
              <w:t>BNPP Assistant of Chief Enginner</w:t>
            </w:r>
          </w:p>
        </w:tc>
        <w:tc>
          <w:tcPr>
            <w:tcW w:w="695" w:type="pct"/>
            <w:vMerge w:val="restart"/>
            <w:tcBorders>
              <w:top w:val="single" w:sz="4" w:space="0" w:color="auto"/>
            </w:tcBorders>
            <w:vAlign w:val="center"/>
          </w:tcPr>
          <w:p w14:paraId="41ADA2B0"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B1"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B2" w14:textId="77777777" w:rsidR="006C2BD0" w:rsidRPr="004B2A3C" w:rsidRDefault="006C2BD0" w:rsidP="00ED3043">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B3"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B4"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B5"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BC" w14:textId="77777777" w:rsidTr="00736BF3">
        <w:trPr>
          <w:trHeight w:val="737"/>
          <w:jc w:val="center"/>
        </w:trPr>
        <w:tc>
          <w:tcPr>
            <w:tcW w:w="835" w:type="pct"/>
            <w:tcBorders>
              <w:bottom w:val="single" w:sz="4" w:space="0" w:color="auto"/>
            </w:tcBorders>
            <w:vAlign w:val="center"/>
          </w:tcPr>
          <w:p w14:paraId="41ADA2B7"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B8" w14:textId="77777777" w:rsidR="006C2BD0" w:rsidRPr="004B2A3C" w:rsidRDefault="006C2BD0" w:rsidP="00ED3043">
            <w:pPr>
              <w:spacing w:before="0" w:after="0" w:line="240" w:lineRule="atLeast"/>
              <w:jc w:val="center"/>
              <w:rPr>
                <w:rFonts w:ascii="Arial" w:hAnsi="Arial" w:cs="Arial"/>
                <w:bCs/>
                <w:sz w:val="20"/>
                <w:szCs w:val="20"/>
              </w:rPr>
            </w:pPr>
            <w:r w:rsidRPr="004B2A3C">
              <w:rPr>
                <w:rFonts w:ascii="Arial" w:hAnsi="Arial" w:cs="Arial"/>
                <w:bCs/>
                <w:sz w:val="20"/>
                <w:szCs w:val="20"/>
              </w:rPr>
              <w:t>Капырин П.Г</w:t>
            </w:r>
          </w:p>
        </w:tc>
        <w:tc>
          <w:tcPr>
            <w:tcW w:w="1806" w:type="pct"/>
            <w:tcBorders>
              <w:bottom w:val="single" w:sz="4" w:space="0" w:color="auto"/>
            </w:tcBorders>
            <w:vAlign w:val="center"/>
          </w:tcPr>
          <w:p w14:paraId="41ADA2B9" w14:textId="77777777" w:rsidR="006C2BD0" w:rsidRPr="004B2A3C" w:rsidRDefault="006C2BD0" w:rsidP="00ED3043">
            <w:pPr>
              <w:pStyle w:val="NormalWeb"/>
              <w:widowControl w:val="0"/>
              <w:jc w:val="both"/>
              <w:rPr>
                <w:rFonts w:ascii="Arial" w:hAnsi="Arial" w:cs="Arial"/>
                <w:bCs/>
                <w:lang w:val="en-US" w:eastAsia="en-US"/>
              </w:rPr>
            </w:pPr>
            <w:r w:rsidRPr="004B2A3C">
              <w:rPr>
                <w:rFonts w:ascii="Arial" w:hAnsi="Arial" w:cs="Arial"/>
                <w:bCs/>
                <w:sz w:val="20"/>
                <w:szCs w:val="20"/>
                <w:lang w:eastAsia="en-US"/>
              </w:rPr>
              <w:t>Ассистент</w:t>
            </w:r>
            <w:r w:rsidRPr="004B2A3C">
              <w:rPr>
                <w:rFonts w:ascii="Arial" w:hAnsi="Arial" w:cs="Arial"/>
                <w:bCs/>
                <w:sz w:val="20"/>
                <w:szCs w:val="20"/>
                <w:lang w:val="en-US" w:eastAsia="en-US"/>
              </w:rPr>
              <w:t xml:space="preserve"> </w:t>
            </w:r>
            <w:r w:rsidRPr="004B2A3C">
              <w:rPr>
                <w:rFonts w:ascii="Arial" w:hAnsi="Arial" w:cs="Arial"/>
                <w:bCs/>
                <w:sz w:val="20"/>
                <w:szCs w:val="20"/>
                <w:lang w:eastAsia="en-US"/>
              </w:rPr>
              <w:t>Главного</w:t>
            </w:r>
            <w:r w:rsidRPr="004B2A3C">
              <w:rPr>
                <w:rFonts w:ascii="Arial" w:hAnsi="Arial" w:cs="Arial"/>
                <w:bCs/>
                <w:sz w:val="20"/>
                <w:szCs w:val="20"/>
                <w:lang w:val="en-US" w:eastAsia="en-US"/>
              </w:rPr>
              <w:t xml:space="preserve"> </w:t>
            </w:r>
            <w:r w:rsidRPr="004B2A3C">
              <w:rPr>
                <w:rFonts w:ascii="Arial" w:hAnsi="Arial" w:cs="Arial"/>
                <w:bCs/>
                <w:sz w:val="20"/>
                <w:szCs w:val="20"/>
                <w:lang w:eastAsia="en-US"/>
              </w:rPr>
              <w:t>Инженера BNPP</w:t>
            </w:r>
          </w:p>
        </w:tc>
        <w:tc>
          <w:tcPr>
            <w:tcW w:w="695" w:type="pct"/>
            <w:vMerge/>
            <w:tcBorders>
              <w:bottom w:val="single" w:sz="4" w:space="0" w:color="auto"/>
            </w:tcBorders>
            <w:vAlign w:val="center"/>
          </w:tcPr>
          <w:p w14:paraId="41ADA2BA" w14:textId="77777777" w:rsidR="006C2BD0" w:rsidRPr="004B2A3C" w:rsidRDefault="006C2BD0" w:rsidP="00ED3043">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BB" w14:textId="77777777" w:rsidR="006C2BD0" w:rsidRPr="004B2A3C" w:rsidRDefault="006C2BD0" w:rsidP="00ED3043">
            <w:pPr>
              <w:spacing w:before="60" w:after="60" w:line="240" w:lineRule="atLeast"/>
              <w:jc w:val="center"/>
              <w:rPr>
                <w:rFonts w:ascii="Arial" w:hAnsi="Arial" w:cs="Arial"/>
                <w:bCs/>
                <w:lang w:val="en-US"/>
              </w:rPr>
            </w:pPr>
          </w:p>
        </w:tc>
      </w:tr>
      <w:tr w:rsidR="006C2BD0" w:rsidRPr="004B2A3C" w14:paraId="41ADA2C6" w14:textId="77777777" w:rsidTr="00736BF3">
        <w:trPr>
          <w:trHeight w:val="737"/>
          <w:jc w:val="center"/>
        </w:trPr>
        <w:tc>
          <w:tcPr>
            <w:tcW w:w="835" w:type="pct"/>
            <w:tcBorders>
              <w:top w:val="single" w:sz="4" w:space="0" w:color="auto"/>
            </w:tcBorders>
            <w:vAlign w:val="center"/>
          </w:tcPr>
          <w:p w14:paraId="41ADA2BD"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BE" w14:textId="77777777" w:rsidR="006C2BD0" w:rsidRPr="004B2A3C" w:rsidRDefault="006C2BD0" w:rsidP="00ED3043">
            <w:pPr>
              <w:bidi/>
              <w:spacing w:before="0" w:after="0"/>
              <w:jc w:val="center"/>
              <w:rPr>
                <w:rFonts w:ascii="Arial" w:hAnsi="Arial" w:cs="Arial"/>
                <w:rtl/>
                <w:lang w:val="en-US"/>
              </w:rPr>
            </w:pPr>
            <w:r w:rsidRPr="004B2A3C">
              <w:rPr>
                <w:rFonts w:ascii="Arial" w:hAnsi="Arial" w:cs="Arial"/>
                <w:lang w:val="en-US"/>
              </w:rPr>
              <w:t>Ghods M.</w:t>
            </w:r>
          </w:p>
        </w:tc>
        <w:tc>
          <w:tcPr>
            <w:tcW w:w="1806" w:type="pct"/>
            <w:tcBorders>
              <w:top w:val="single" w:sz="4" w:space="0" w:color="auto"/>
            </w:tcBorders>
            <w:vAlign w:val="center"/>
          </w:tcPr>
          <w:p w14:paraId="41ADA2BF" w14:textId="77777777" w:rsidR="006C2BD0" w:rsidRPr="004B2A3C" w:rsidRDefault="006C2BD0" w:rsidP="00ED3043">
            <w:pPr>
              <w:spacing w:before="0" w:after="0"/>
              <w:jc w:val="both"/>
              <w:rPr>
                <w:rFonts w:ascii="Arial" w:hAnsi="Arial" w:cs="Arial"/>
                <w:rtl/>
                <w:lang w:val="en-US" w:bidi="fa-IR"/>
              </w:rPr>
            </w:pPr>
            <w:r w:rsidRPr="004B2A3C">
              <w:rPr>
                <w:rFonts w:ascii="Arial" w:hAnsi="Arial" w:cs="Arial"/>
                <w:lang w:val="en-US" w:bidi="fa-IR"/>
              </w:rPr>
              <w:t>TAVANA co. managing director</w:t>
            </w:r>
          </w:p>
        </w:tc>
        <w:tc>
          <w:tcPr>
            <w:tcW w:w="695" w:type="pct"/>
            <w:vMerge w:val="restart"/>
            <w:tcBorders>
              <w:top w:val="single" w:sz="4" w:space="0" w:color="auto"/>
            </w:tcBorders>
            <w:vAlign w:val="center"/>
          </w:tcPr>
          <w:p w14:paraId="41ADA2C0"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C1"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C2" w14:textId="77777777" w:rsidR="006C2BD0" w:rsidRPr="004B2A3C" w:rsidRDefault="006C2BD0" w:rsidP="00ED3043">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C3"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C4"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C5"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CC" w14:textId="77777777" w:rsidTr="00736BF3">
        <w:trPr>
          <w:trHeight w:val="737"/>
          <w:jc w:val="center"/>
        </w:trPr>
        <w:tc>
          <w:tcPr>
            <w:tcW w:w="835" w:type="pct"/>
            <w:tcBorders>
              <w:bottom w:val="single" w:sz="4" w:space="0" w:color="auto"/>
            </w:tcBorders>
            <w:vAlign w:val="center"/>
          </w:tcPr>
          <w:p w14:paraId="41ADA2C7"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C8" w14:textId="77777777" w:rsidR="006C2BD0" w:rsidRPr="004B2A3C" w:rsidRDefault="006C2BD0" w:rsidP="00ED3043">
            <w:pPr>
              <w:bidi/>
              <w:spacing w:before="0" w:after="0"/>
              <w:jc w:val="center"/>
              <w:rPr>
                <w:rFonts w:ascii="Arial" w:hAnsi="Arial" w:cs="Arial"/>
                <w:lang w:val="en-US"/>
              </w:rPr>
            </w:pPr>
            <w:r w:rsidRPr="004B2A3C">
              <w:rPr>
                <w:rFonts w:ascii="Arial" w:hAnsi="Arial" w:cs="Arial"/>
                <w:sz w:val="20"/>
              </w:rPr>
              <w:t>Годс М.</w:t>
            </w:r>
          </w:p>
        </w:tc>
        <w:tc>
          <w:tcPr>
            <w:tcW w:w="1806" w:type="pct"/>
            <w:tcBorders>
              <w:bottom w:val="single" w:sz="4" w:space="0" w:color="auto"/>
            </w:tcBorders>
            <w:vAlign w:val="center"/>
          </w:tcPr>
          <w:p w14:paraId="41ADA2C9" w14:textId="77777777" w:rsidR="006C2BD0" w:rsidRPr="004B2A3C" w:rsidRDefault="006C2BD0" w:rsidP="00ED3043">
            <w:pPr>
              <w:spacing w:before="0" w:after="0"/>
              <w:jc w:val="both"/>
              <w:rPr>
                <w:rFonts w:ascii="Arial" w:hAnsi="Arial" w:cs="Arial"/>
                <w:lang w:val="en-US" w:bidi="fa-IR"/>
              </w:rPr>
            </w:pPr>
            <w:r w:rsidRPr="004B2A3C">
              <w:rPr>
                <w:rFonts w:ascii="Arial" w:hAnsi="Arial" w:cs="Arial"/>
                <w:sz w:val="20"/>
                <w:szCs w:val="20"/>
              </w:rPr>
              <w:t>Генеральный</w:t>
            </w:r>
            <w:r w:rsidRPr="004B2A3C">
              <w:rPr>
                <w:rFonts w:ascii="Arial" w:hAnsi="Arial" w:cs="Arial"/>
                <w:sz w:val="20"/>
                <w:szCs w:val="20"/>
                <w:lang w:val="en-US"/>
              </w:rPr>
              <w:t xml:space="preserve"> </w:t>
            </w:r>
            <w:r w:rsidRPr="004B2A3C">
              <w:rPr>
                <w:rFonts w:ascii="Arial" w:hAnsi="Arial" w:cs="Arial"/>
                <w:sz w:val="20"/>
                <w:szCs w:val="20"/>
              </w:rPr>
              <w:t>директор</w:t>
            </w:r>
            <w:r w:rsidRPr="004B2A3C">
              <w:rPr>
                <w:rFonts w:ascii="Arial" w:hAnsi="Arial" w:cs="Arial"/>
                <w:sz w:val="20"/>
                <w:szCs w:val="20"/>
                <w:lang w:val="en-US"/>
              </w:rPr>
              <w:t xml:space="preserve"> TAVANA</w:t>
            </w:r>
          </w:p>
        </w:tc>
        <w:tc>
          <w:tcPr>
            <w:tcW w:w="695" w:type="pct"/>
            <w:vMerge/>
            <w:tcBorders>
              <w:bottom w:val="single" w:sz="4" w:space="0" w:color="auto"/>
            </w:tcBorders>
            <w:vAlign w:val="center"/>
          </w:tcPr>
          <w:p w14:paraId="41ADA2CA" w14:textId="77777777" w:rsidR="006C2BD0" w:rsidRPr="004B2A3C" w:rsidRDefault="006C2BD0" w:rsidP="00ED3043">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CB" w14:textId="77777777" w:rsidR="006C2BD0" w:rsidRPr="004B2A3C" w:rsidRDefault="006C2BD0" w:rsidP="00ED3043">
            <w:pPr>
              <w:spacing w:before="60" w:after="60" w:line="240" w:lineRule="atLeast"/>
              <w:jc w:val="center"/>
              <w:rPr>
                <w:rFonts w:ascii="Arial" w:hAnsi="Arial" w:cs="Arial"/>
                <w:bCs/>
                <w:lang w:val="en-US"/>
              </w:rPr>
            </w:pPr>
          </w:p>
        </w:tc>
      </w:tr>
      <w:tr w:rsidR="006C2BD0" w:rsidRPr="004B2A3C" w14:paraId="41ADA2D6" w14:textId="77777777" w:rsidTr="001F34F9">
        <w:trPr>
          <w:trHeight w:val="737"/>
          <w:jc w:val="center"/>
        </w:trPr>
        <w:tc>
          <w:tcPr>
            <w:tcW w:w="835" w:type="pct"/>
            <w:tcBorders>
              <w:top w:val="single" w:sz="4" w:space="0" w:color="auto"/>
            </w:tcBorders>
            <w:vAlign w:val="center"/>
          </w:tcPr>
          <w:p w14:paraId="41ADA2CD"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CE" w14:textId="77777777" w:rsidR="006C2BD0" w:rsidRPr="004B2A3C" w:rsidRDefault="006C2BD0" w:rsidP="00ED3043">
            <w:pPr>
              <w:spacing w:before="0" w:after="0"/>
              <w:jc w:val="center"/>
              <w:rPr>
                <w:rFonts w:ascii="Arial" w:hAnsi="Arial" w:cs="Arial"/>
                <w:rtl/>
                <w:lang w:val="en-US" w:bidi="fa-IR"/>
              </w:rPr>
            </w:pPr>
            <w:r w:rsidRPr="004B2A3C">
              <w:rPr>
                <w:rFonts w:ascii="Arial" w:hAnsi="Arial" w:cs="Arial"/>
                <w:lang w:val="en-US" w:bidi="fa-IR"/>
              </w:rPr>
              <w:t>Ugryumov A.</w:t>
            </w:r>
          </w:p>
        </w:tc>
        <w:tc>
          <w:tcPr>
            <w:tcW w:w="1806" w:type="pct"/>
            <w:tcBorders>
              <w:top w:val="single" w:sz="4" w:space="0" w:color="auto"/>
            </w:tcBorders>
            <w:vAlign w:val="center"/>
          </w:tcPr>
          <w:p w14:paraId="41ADA2CF" w14:textId="77777777" w:rsidR="006C2BD0" w:rsidRPr="004B2A3C" w:rsidRDefault="006C2BD0" w:rsidP="00ED3043">
            <w:pPr>
              <w:spacing w:before="0" w:after="0"/>
              <w:rPr>
                <w:rFonts w:ascii="Arial" w:hAnsi="Arial" w:cs="Arial"/>
                <w:lang w:val="en-US"/>
              </w:rPr>
            </w:pPr>
            <w:r w:rsidRPr="004B2A3C">
              <w:rPr>
                <w:rFonts w:ascii="Arial" w:hAnsi="Arial" w:cs="Arial"/>
                <w:lang w:val="en-US"/>
              </w:rPr>
              <w:t>JSC TVEL Vice President for R&amp;D</w:t>
            </w:r>
          </w:p>
        </w:tc>
        <w:tc>
          <w:tcPr>
            <w:tcW w:w="695" w:type="pct"/>
            <w:vMerge w:val="restart"/>
            <w:tcBorders>
              <w:top w:val="single" w:sz="4" w:space="0" w:color="auto"/>
            </w:tcBorders>
            <w:vAlign w:val="center"/>
          </w:tcPr>
          <w:p w14:paraId="41ADA2D0"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D1"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D2" w14:textId="77777777" w:rsidR="006C2BD0" w:rsidRPr="004B2A3C" w:rsidRDefault="006C2BD0" w:rsidP="00ED3043">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D3"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D4"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D5"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DC" w14:textId="77777777" w:rsidTr="001F34F9">
        <w:trPr>
          <w:trHeight w:val="737"/>
          <w:jc w:val="center"/>
        </w:trPr>
        <w:tc>
          <w:tcPr>
            <w:tcW w:w="835" w:type="pct"/>
            <w:tcBorders>
              <w:bottom w:val="single" w:sz="4" w:space="0" w:color="auto"/>
            </w:tcBorders>
            <w:vAlign w:val="center"/>
          </w:tcPr>
          <w:p w14:paraId="41ADA2D7" w14:textId="77777777" w:rsidR="006C2BD0" w:rsidRPr="004B2A3C" w:rsidRDefault="006C2BD0" w:rsidP="00ED3043">
            <w:pPr>
              <w:spacing w:before="60" w:after="60" w:line="240" w:lineRule="atLeast"/>
              <w:jc w:val="center"/>
              <w:rPr>
                <w:rFonts w:ascii="Arial" w:hAnsi="Arial" w:cs="Arial"/>
                <w:bCs/>
                <w:sz w:val="20"/>
                <w:szCs w:val="20"/>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D8" w14:textId="77777777" w:rsidR="006C2BD0" w:rsidRPr="004B2A3C" w:rsidRDefault="006C2BD0" w:rsidP="00ED3043">
            <w:pPr>
              <w:widowControl w:val="0"/>
              <w:spacing w:before="0" w:after="0"/>
              <w:jc w:val="center"/>
              <w:rPr>
                <w:rFonts w:ascii="Arial" w:hAnsi="Arial" w:cs="Arial"/>
                <w:sz w:val="20"/>
                <w:szCs w:val="20"/>
                <w:rtl/>
              </w:rPr>
            </w:pPr>
            <w:r w:rsidRPr="004B2A3C">
              <w:rPr>
                <w:rFonts w:ascii="Arial" w:hAnsi="Arial" w:cs="Arial"/>
                <w:sz w:val="20"/>
                <w:szCs w:val="20"/>
              </w:rPr>
              <w:t>Угрюмов</w:t>
            </w:r>
            <w:r w:rsidRPr="004B2A3C">
              <w:rPr>
                <w:rFonts w:ascii="Arial" w:hAnsi="Arial" w:cs="Arial"/>
                <w:sz w:val="20"/>
                <w:szCs w:val="20"/>
                <w:lang w:val="en-US"/>
              </w:rPr>
              <w:t xml:space="preserve"> </w:t>
            </w:r>
            <w:r w:rsidRPr="004B2A3C">
              <w:rPr>
                <w:rFonts w:ascii="Arial" w:hAnsi="Arial" w:cs="Arial"/>
                <w:sz w:val="20"/>
                <w:szCs w:val="20"/>
              </w:rPr>
              <w:t>А.</w:t>
            </w:r>
          </w:p>
        </w:tc>
        <w:tc>
          <w:tcPr>
            <w:tcW w:w="1806" w:type="pct"/>
            <w:tcBorders>
              <w:bottom w:val="single" w:sz="4" w:space="0" w:color="auto"/>
            </w:tcBorders>
            <w:vAlign w:val="center"/>
          </w:tcPr>
          <w:p w14:paraId="41ADA2D9" w14:textId="77777777" w:rsidR="006C2BD0" w:rsidRPr="004B2A3C" w:rsidRDefault="006C2BD0" w:rsidP="00ED3043">
            <w:pPr>
              <w:spacing w:before="0" w:after="0"/>
              <w:jc w:val="both"/>
              <w:rPr>
                <w:rFonts w:ascii="Arial" w:hAnsi="Arial" w:cs="Arial"/>
                <w:sz w:val="20"/>
                <w:szCs w:val="20"/>
                <w:rtl/>
              </w:rPr>
            </w:pPr>
            <w:r w:rsidRPr="004B2A3C">
              <w:rPr>
                <w:rFonts w:ascii="Arial" w:hAnsi="Arial" w:cs="Arial"/>
                <w:sz w:val="20"/>
                <w:szCs w:val="20"/>
              </w:rPr>
              <w:t>Вице-президент АО «ТВЭЛ»</w:t>
            </w:r>
          </w:p>
        </w:tc>
        <w:tc>
          <w:tcPr>
            <w:tcW w:w="695" w:type="pct"/>
            <w:vMerge/>
            <w:tcBorders>
              <w:bottom w:val="single" w:sz="4" w:space="0" w:color="auto"/>
            </w:tcBorders>
            <w:vAlign w:val="center"/>
          </w:tcPr>
          <w:p w14:paraId="41ADA2DA" w14:textId="77777777" w:rsidR="006C2BD0" w:rsidRPr="004B2A3C" w:rsidRDefault="006C2BD0" w:rsidP="00ED3043">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DB" w14:textId="77777777" w:rsidR="006C2BD0" w:rsidRPr="004B2A3C" w:rsidRDefault="006C2BD0" w:rsidP="00ED3043">
            <w:pPr>
              <w:spacing w:before="60" w:after="60" w:line="240" w:lineRule="atLeast"/>
              <w:jc w:val="center"/>
              <w:rPr>
                <w:rFonts w:ascii="Arial" w:hAnsi="Arial" w:cs="Arial"/>
                <w:bCs/>
                <w:lang w:val="en-US"/>
              </w:rPr>
            </w:pPr>
          </w:p>
        </w:tc>
      </w:tr>
      <w:tr w:rsidR="006C2BD0" w:rsidRPr="004B2A3C" w14:paraId="41ADA2E6" w14:textId="77777777" w:rsidTr="001F34F9">
        <w:trPr>
          <w:trHeight w:val="737"/>
          <w:jc w:val="center"/>
        </w:trPr>
        <w:tc>
          <w:tcPr>
            <w:tcW w:w="835" w:type="pct"/>
            <w:tcBorders>
              <w:top w:val="single" w:sz="4" w:space="0" w:color="auto"/>
            </w:tcBorders>
            <w:vAlign w:val="center"/>
          </w:tcPr>
          <w:p w14:paraId="41ADA2DD"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DE" w14:textId="77777777" w:rsidR="006C2BD0" w:rsidRPr="004B2A3C" w:rsidRDefault="006C2BD0" w:rsidP="00ED3043">
            <w:pPr>
              <w:spacing w:before="0" w:after="0"/>
              <w:jc w:val="center"/>
              <w:rPr>
                <w:rFonts w:ascii="Arial" w:hAnsi="Arial" w:cs="Arial"/>
                <w:rtl/>
                <w:lang w:val="en-US"/>
              </w:rPr>
            </w:pPr>
            <w:r w:rsidRPr="004B2A3C">
              <w:rPr>
                <w:rFonts w:ascii="Arial" w:hAnsi="Arial" w:cs="Arial"/>
                <w:lang w:val="en-US"/>
              </w:rPr>
              <w:t>Lapin A.</w:t>
            </w:r>
          </w:p>
        </w:tc>
        <w:tc>
          <w:tcPr>
            <w:tcW w:w="1806" w:type="pct"/>
            <w:tcBorders>
              <w:top w:val="single" w:sz="4" w:space="0" w:color="auto"/>
            </w:tcBorders>
            <w:vAlign w:val="center"/>
          </w:tcPr>
          <w:p w14:paraId="41ADA2DF" w14:textId="77777777" w:rsidR="006C2BD0" w:rsidRPr="004B2A3C" w:rsidRDefault="006C2BD0" w:rsidP="00ED3043">
            <w:pPr>
              <w:spacing w:before="0" w:after="0"/>
              <w:jc w:val="both"/>
              <w:rPr>
                <w:rFonts w:ascii="Arial" w:hAnsi="Arial" w:cs="Arial"/>
                <w:lang w:val="en-US"/>
              </w:rPr>
            </w:pPr>
            <w:r w:rsidRPr="004B2A3C">
              <w:rPr>
                <w:rStyle w:val="FontStyle56"/>
                <w:rFonts w:ascii="Arial" w:hAnsi="Arial" w:cs="Arial"/>
                <w:lang w:val="en-US"/>
              </w:rPr>
              <w:t>OKB “Gidropress”</w:t>
            </w:r>
            <w:r w:rsidRPr="004B2A3C">
              <w:rPr>
                <w:rFonts w:ascii="Arial" w:hAnsi="Arial" w:cs="Arial"/>
                <w:lang w:val="en-US"/>
              </w:rPr>
              <w:t xml:space="preserve"> Representative</w:t>
            </w:r>
          </w:p>
        </w:tc>
        <w:tc>
          <w:tcPr>
            <w:tcW w:w="695" w:type="pct"/>
            <w:vMerge w:val="restart"/>
            <w:tcBorders>
              <w:top w:val="single" w:sz="4" w:space="0" w:color="auto"/>
            </w:tcBorders>
            <w:vAlign w:val="center"/>
          </w:tcPr>
          <w:p w14:paraId="41ADA2E0"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E1"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E2" w14:textId="77777777" w:rsidR="006C2BD0" w:rsidRPr="004B2A3C" w:rsidRDefault="006C2BD0" w:rsidP="00ED3043">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E3" w14:textId="77777777" w:rsidR="006C2BD0" w:rsidRPr="004B2A3C" w:rsidRDefault="006C2BD0" w:rsidP="00ED3043">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E4"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E5" w14:textId="77777777" w:rsidR="006C2BD0" w:rsidRPr="004B2A3C" w:rsidRDefault="006C2BD0" w:rsidP="00ED3043">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7445EC" w14:paraId="41ADA2EC" w14:textId="77777777" w:rsidTr="001F34F9">
        <w:trPr>
          <w:trHeight w:val="737"/>
          <w:jc w:val="center"/>
        </w:trPr>
        <w:tc>
          <w:tcPr>
            <w:tcW w:w="835" w:type="pct"/>
            <w:tcBorders>
              <w:bottom w:val="single" w:sz="4" w:space="0" w:color="auto"/>
            </w:tcBorders>
            <w:vAlign w:val="center"/>
          </w:tcPr>
          <w:p w14:paraId="41ADA2E7" w14:textId="77777777" w:rsidR="006C2BD0" w:rsidRPr="004B2A3C" w:rsidRDefault="006C2BD0" w:rsidP="00ED3043">
            <w:pPr>
              <w:spacing w:before="60" w:after="60" w:line="240" w:lineRule="atLeast"/>
              <w:jc w:val="center"/>
              <w:rPr>
                <w:rFonts w:ascii="Arial" w:hAnsi="Arial" w:cs="Arial"/>
                <w:bCs/>
                <w:sz w:val="20"/>
                <w:szCs w:val="20"/>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E8" w14:textId="77777777" w:rsidR="006C2BD0" w:rsidRPr="004B2A3C" w:rsidRDefault="006C2BD0" w:rsidP="00ED3043">
            <w:pPr>
              <w:widowControl w:val="0"/>
              <w:spacing w:before="0" w:after="0"/>
              <w:jc w:val="center"/>
              <w:rPr>
                <w:rFonts w:ascii="Arial" w:hAnsi="Arial" w:cs="Arial"/>
                <w:sz w:val="20"/>
                <w:szCs w:val="20"/>
                <w:rtl/>
              </w:rPr>
            </w:pPr>
            <w:r w:rsidRPr="004B2A3C">
              <w:rPr>
                <w:rFonts w:ascii="Arial" w:hAnsi="Arial" w:cs="Arial"/>
                <w:sz w:val="20"/>
                <w:szCs w:val="20"/>
              </w:rPr>
              <w:t>Лапин А.</w:t>
            </w:r>
          </w:p>
        </w:tc>
        <w:tc>
          <w:tcPr>
            <w:tcW w:w="1806" w:type="pct"/>
            <w:tcBorders>
              <w:bottom w:val="single" w:sz="4" w:space="0" w:color="auto"/>
            </w:tcBorders>
            <w:vAlign w:val="center"/>
          </w:tcPr>
          <w:p w14:paraId="41ADA2E9" w14:textId="77777777" w:rsidR="006C2BD0" w:rsidRPr="001A54A7" w:rsidRDefault="006C2BD0" w:rsidP="00ED3043">
            <w:pPr>
              <w:spacing w:before="0" w:after="0"/>
              <w:jc w:val="both"/>
              <w:rPr>
                <w:rFonts w:ascii="Arial" w:hAnsi="Arial" w:cs="Arial"/>
                <w:sz w:val="20"/>
                <w:szCs w:val="20"/>
                <w:rtl/>
              </w:rPr>
            </w:pPr>
            <w:r w:rsidRPr="004B2A3C">
              <w:rPr>
                <w:rFonts w:ascii="Arial" w:hAnsi="Arial" w:cs="Arial"/>
                <w:sz w:val="20"/>
                <w:szCs w:val="20"/>
              </w:rPr>
              <w:t>Представитель</w:t>
            </w:r>
            <w:r w:rsidRPr="004B2A3C">
              <w:rPr>
                <w:rFonts w:ascii="Arial" w:hAnsi="Arial" w:cs="Arial"/>
                <w:sz w:val="20"/>
                <w:szCs w:val="20"/>
                <w:lang w:val="en-US"/>
              </w:rPr>
              <w:t xml:space="preserve"> </w:t>
            </w:r>
            <w:r w:rsidRPr="004B2A3C">
              <w:rPr>
                <w:rFonts w:ascii="Arial" w:hAnsi="Arial" w:cs="Arial"/>
                <w:sz w:val="20"/>
                <w:szCs w:val="20"/>
              </w:rPr>
              <w:t>ОКБ «Гидропресс»</w:t>
            </w:r>
          </w:p>
        </w:tc>
        <w:tc>
          <w:tcPr>
            <w:tcW w:w="695" w:type="pct"/>
            <w:vMerge/>
            <w:tcBorders>
              <w:bottom w:val="single" w:sz="4" w:space="0" w:color="auto"/>
            </w:tcBorders>
            <w:vAlign w:val="center"/>
          </w:tcPr>
          <w:p w14:paraId="41ADA2EA" w14:textId="77777777" w:rsidR="006C2BD0" w:rsidRPr="007445EC" w:rsidRDefault="006C2BD0" w:rsidP="00ED3043">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EB" w14:textId="77777777" w:rsidR="006C2BD0" w:rsidRPr="007445EC" w:rsidRDefault="006C2BD0" w:rsidP="00ED3043">
            <w:pPr>
              <w:spacing w:before="60" w:after="60" w:line="240" w:lineRule="atLeast"/>
              <w:jc w:val="center"/>
              <w:rPr>
                <w:rFonts w:ascii="Arial" w:hAnsi="Arial" w:cs="Arial"/>
                <w:bCs/>
                <w:lang w:val="en-US"/>
              </w:rPr>
            </w:pPr>
          </w:p>
        </w:tc>
      </w:tr>
    </w:tbl>
    <w:p w14:paraId="41ADA2ED" w14:textId="77777777" w:rsidR="00736BF3" w:rsidRPr="002F6E55" w:rsidRDefault="00736BF3" w:rsidP="00ED3043">
      <w:pPr>
        <w:rPr>
          <w:rFonts w:ascii="Arial" w:hAnsi="Arial"/>
          <w:lang w:bidi="fa-IR"/>
        </w:rPr>
      </w:pPr>
    </w:p>
    <w:sectPr w:rsidR="00736BF3" w:rsidRPr="002F6E55" w:rsidSect="000D3557">
      <w:footerReference w:type="default" r:id="rId10"/>
      <w:pgSz w:w="11907" w:h="16840" w:code="9"/>
      <w:pgMar w:top="851" w:right="851" w:bottom="851" w:left="851"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4DCE7" w14:textId="77777777" w:rsidR="001D0FF4" w:rsidRDefault="001D0FF4" w:rsidP="00DE2855">
      <w:pPr>
        <w:spacing w:before="0" w:after="0"/>
      </w:pPr>
      <w:r>
        <w:separator/>
      </w:r>
    </w:p>
  </w:endnote>
  <w:endnote w:type="continuationSeparator" w:id="0">
    <w:p w14:paraId="4ABC4C39" w14:textId="77777777" w:rsidR="001D0FF4" w:rsidRDefault="001D0FF4" w:rsidP="00DE28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134"/>
      <w:gridCol w:w="1134"/>
      <w:gridCol w:w="2795"/>
      <w:gridCol w:w="709"/>
      <w:gridCol w:w="1134"/>
    </w:tblGrid>
    <w:tr w:rsidR="00BD7C7D" w:rsidRPr="00736BF3" w14:paraId="41ADA303" w14:textId="77777777" w:rsidTr="000250D2">
      <w:trPr>
        <w:cantSplit/>
        <w:trHeight w:val="74"/>
        <w:jc w:val="center"/>
      </w:trPr>
      <w:tc>
        <w:tcPr>
          <w:tcW w:w="1560" w:type="dxa"/>
          <w:shd w:val="clear" w:color="auto" w:fill="auto"/>
          <w:vAlign w:val="center"/>
        </w:tcPr>
        <w:p w14:paraId="41ADA2F4" w14:textId="77777777" w:rsidR="00BD7C7D" w:rsidRPr="00736BF3" w:rsidRDefault="00BD7C7D" w:rsidP="003E49EA">
          <w:pPr>
            <w:spacing w:before="0" w:after="0" w:line="200" w:lineRule="atLeast"/>
            <w:jc w:val="center"/>
            <w:rPr>
              <w:rFonts w:ascii="Arial" w:hAnsi="Arial" w:cs="Arial"/>
              <w:sz w:val="18"/>
              <w:szCs w:val="18"/>
            </w:rPr>
          </w:pPr>
          <w:r w:rsidRPr="00736BF3">
            <w:rPr>
              <w:rFonts w:ascii="Arial" w:hAnsi="Arial" w:cs="Arial"/>
              <w:sz w:val="18"/>
              <w:szCs w:val="18"/>
            </w:rPr>
            <w:t>Developed by</w:t>
          </w:r>
        </w:p>
        <w:p w14:paraId="41ADA2F5" w14:textId="77777777" w:rsidR="00BD7C7D" w:rsidRPr="00736BF3" w:rsidRDefault="00BD7C7D" w:rsidP="003E49EA">
          <w:pPr>
            <w:spacing w:before="0" w:after="0" w:line="200" w:lineRule="atLeast"/>
            <w:jc w:val="center"/>
            <w:rPr>
              <w:rFonts w:ascii="Arial" w:hAnsi="Arial" w:cs="Arial"/>
              <w:sz w:val="18"/>
              <w:szCs w:val="18"/>
            </w:rPr>
          </w:pPr>
          <w:r w:rsidRPr="00736BF3">
            <w:rPr>
              <w:rFonts w:ascii="Arial" w:hAnsi="Arial" w:cs="Arial"/>
              <w:sz w:val="18"/>
              <w:szCs w:val="18"/>
            </w:rPr>
            <w:t>Разработчик</w:t>
          </w:r>
        </w:p>
      </w:tc>
      <w:tc>
        <w:tcPr>
          <w:tcW w:w="1701" w:type="dxa"/>
          <w:shd w:val="clear" w:color="auto" w:fill="auto"/>
          <w:vAlign w:val="center"/>
        </w:tcPr>
        <w:p w14:paraId="41ADA2F6" w14:textId="77777777" w:rsidR="00BD7C7D" w:rsidRPr="00736BF3" w:rsidRDefault="00BD7C7D"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Division</w:t>
          </w:r>
        </w:p>
        <w:p w14:paraId="41ADA2F7" w14:textId="77777777" w:rsidR="00BD7C7D" w:rsidRPr="00736BF3" w:rsidRDefault="00BD7C7D" w:rsidP="003E49EA">
          <w:pPr>
            <w:spacing w:before="0" w:after="0" w:line="200" w:lineRule="atLeast"/>
            <w:jc w:val="center"/>
            <w:rPr>
              <w:rFonts w:ascii="Arial" w:hAnsi="Arial" w:cs="Arial"/>
              <w:sz w:val="18"/>
              <w:szCs w:val="18"/>
            </w:rPr>
          </w:pPr>
          <w:r w:rsidRPr="00736BF3">
            <w:rPr>
              <w:rFonts w:ascii="Arial" w:hAnsi="Arial" w:cs="Arial"/>
              <w:sz w:val="18"/>
              <w:szCs w:val="18"/>
            </w:rPr>
            <w:t>Подразделение/</w:t>
          </w:r>
        </w:p>
        <w:p w14:paraId="41ADA2F8" w14:textId="77777777" w:rsidR="00BD7C7D" w:rsidRPr="00736BF3" w:rsidRDefault="00BD7C7D" w:rsidP="003E49EA">
          <w:pPr>
            <w:spacing w:before="0" w:after="0" w:line="200" w:lineRule="atLeast"/>
            <w:jc w:val="center"/>
            <w:rPr>
              <w:rFonts w:ascii="Arial" w:hAnsi="Arial" w:cs="Arial"/>
              <w:sz w:val="18"/>
              <w:szCs w:val="18"/>
            </w:rPr>
          </w:pPr>
          <w:r w:rsidRPr="00736BF3">
            <w:rPr>
              <w:rFonts w:ascii="Arial" w:hAnsi="Arial" w:cs="Arial"/>
              <w:sz w:val="18"/>
              <w:szCs w:val="18"/>
            </w:rPr>
            <w:t>организация</w:t>
          </w:r>
        </w:p>
      </w:tc>
      <w:tc>
        <w:tcPr>
          <w:tcW w:w="1134" w:type="dxa"/>
          <w:shd w:val="clear" w:color="auto" w:fill="auto"/>
          <w:vAlign w:val="center"/>
        </w:tcPr>
        <w:p w14:paraId="41ADA2F9" w14:textId="77777777" w:rsidR="00BD7C7D" w:rsidRPr="00736BF3" w:rsidRDefault="00BD7C7D"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Tel.</w:t>
          </w:r>
        </w:p>
        <w:p w14:paraId="41ADA2FA" w14:textId="77777777" w:rsidR="00BD7C7D" w:rsidRPr="00736BF3" w:rsidRDefault="00BD7C7D" w:rsidP="003E49EA">
          <w:pPr>
            <w:spacing w:before="0" w:after="0" w:line="200" w:lineRule="atLeast"/>
            <w:jc w:val="center"/>
            <w:rPr>
              <w:rFonts w:ascii="Arial" w:hAnsi="Arial" w:cs="Arial"/>
              <w:sz w:val="18"/>
              <w:szCs w:val="18"/>
            </w:rPr>
          </w:pPr>
          <w:r w:rsidRPr="00736BF3">
            <w:rPr>
              <w:rFonts w:ascii="Arial" w:hAnsi="Arial" w:cs="Arial"/>
              <w:sz w:val="18"/>
              <w:szCs w:val="18"/>
            </w:rPr>
            <w:t>Телефон</w:t>
          </w:r>
        </w:p>
      </w:tc>
      <w:tc>
        <w:tcPr>
          <w:tcW w:w="1134" w:type="dxa"/>
          <w:shd w:val="clear" w:color="auto" w:fill="auto"/>
          <w:vAlign w:val="center"/>
        </w:tcPr>
        <w:p w14:paraId="41ADA2FB" w14:textId="77777777" w:rsidR="00BD7C7D" w:rsidRPr="00736BF3" w:rsidRDefault="00BD7C7D"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Signature</w:t>
          </w:r>
        </w:p>
        <w:p w14:paraId="41ADA2FC" w14:textId="77777777" w:rsidR="00BD7C7D" w:rsidRPr="00736BF3" w:rsidRDefault="00BD7C7D" w:rsidP="003E49EA">
          <w:pPr>
            <w:spacing w:before="0" w:after="0" w:line="200" w:lineRule="atLeast"/>
            <w:jc w:val="center"/>
            <w:rPr>
              <w:rFonts w:ascii="Arial" w:hAnsi="Arial" w:cs="Arial"/>
              <w:sz w:val="18"/>
              <w:szCs w:val="18"/>
            </w:rPr>
          </w:pPr>
          <w:r w:rsidRPr="00736BF3">
            <w:rPr>
              <w:rFonts w:ascii="Arial" w:hAnsi="Arial" w:cs="Arial"/>
              <w:sz w:val="18"/>
              <w:szCs w:val="18"/>
            </w:rPr>
            <w:t>Подпись</w:t>
          </w:r>
        </w:p>
      </w:tc>
      <w:tc>
        <w:tcPr>
          <w:tcW w:w="2795" w:type="dxa"/>
          <w:shd w:val="clear" w:color="auto" w:fill="auto"/>
          <w:vAlign w:val="center"/>
        </w:tcPr>
        <w:p w14:paraId="41ADA2FD" w14:textId="77777777" w:rsidR="00BD7C7D" w:rsidRPr="00736BF3" w:rsidRDefault="00BD7C7D"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Code and registration number</w:t>
          </w:r>
        </w:p>
        <w:p w14:paraId="41ADA2FE" w14:textId="77777777" w:rsidR="00BD7C7D" w:rsidRPr="00736BF3" w:rsidRDefault="00BD7C7D" w:rsidP="003E49EA">
          <w:pPr>
            <w:spacing w:before="0" w:after="0" w:line="200" w:lineRule="atLeast"/>
            <w:jc w:val="center"/>
            <w:rPr>
              <w:rFonts w:ascii="Arial" w:hAnsi="Arial" w:cs="Arial"/>
              <w:sz w:val="18"/>
              <w:szCs w:val="18"/>
              <w:lang w:val="en-US"/>
            </w:rPr>
          </w:pPr>
          <w:r w:rsidRPr="00736BF3">
            <w:rPr>
              <w:rFonts w:ascii="Arial" w:hAnsi="Arial" w:cs="Arial"/>
              <w:sz w:val="18"/>
              <w:szCs w:val="18"/>
            </w:rPr>
            <w:t>Код</w:t>
          </w:r>
          <w:r w:rsidRPr="00736BF3">
            <w:rPr>
              <w:rFonts w:ascii="Arial" w:hAnsi="Arial" w:cs="Arial"/>
              <w:sz w:val="18"/>
              <w:szCs w:val="18"/>
              <w:lang w:val="en-US"/>
            </w:rPr>
            <w:t xml:space="preserve"> </w:t>
          </w:r>
          <w:r w:rsidRPr="00736BF3">
            <w:rPr>
              <w:rFonts w:ascii="Arial" w:hAnsi="Arial" w:cs="Arial"/>
              <w:sz w:val="18"/>
              <w:szCs w:val="18"/>
            </w:rPr>
            <w:t>и</w:t>
          </w:r>
          <w:r w:rsidRPr="00736BF3">
            <w:rPr>
              <w:rFonts w:ascii="Arial" w:hAnsi="Arial" w:cs="Arial"/>
              <w:sz w:val="18"/>
              <w:szCs w:val="18"/>
              <w:lang w:val="en-US"/>
            </w:rPr>
            <w:t xml:space="preserve"> </w:t>
          </w:r>
          <w:r w:rsidRPr="00736BF3">
            <w:rPr>
              <w:rFonts w:ascii="Arial" w:hAnsi="Arial" w:cs="Arial"/>
              <w:sz w:val="18"/>
              <w:szCs w:val="18"/>
            </w:rPr>
            <w:t>регистрационный</w:t>
          </w:r>
          <w:r w:rsidRPr="00736BF3">
            <w:rPr>
              <w:rFonts w:ascii="Arial" w:hAnsi="Arial" w:cs="Arial"/>
              <w:sz w:val="18"/>
              <w:szCs w:val="18"/>
              <w:lang w:val="en-US"/>
            </w:rPr>
            <w:t xml:space="preserve"> №</w:t>
          </w:r>
        </w:p>
      </w:tc>
      <w:tc>
        <w:tcPr>
          <w:tcW w:w="709" w:type="dxa"/>
          <w:shd w:val="clear" w:color="auto" w:fill="auto"/>
          <w:vAlign w:val="center"/>
        </w:tcPr>
        <w:p w14:paraId="41ADA2FF" w14:textId="77777777" w:rsidR="00BD7C7D" w:rsidRPr="00736BF3" w:rsidRDefault="00BD7C7D"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sheet</w:t>
          </w:r>
        </w:p>
        <w:p w14:paraId="41ADA300" w14:textId="77777777" w:rsidR="00BD7C7D" w:rsidRPr="00736BF3" w:rsidRDefault="00BD7C7D" w:rsidP="003E49EA">
          <w:pPr>
            <w:spacing w:before="0" w:after="0" w:line="200" w:lineRule="atLeast"/>
            <w:jc w:val="center"/>
            <w:rPr>
              <w:rFonts w:ascii="Arial" w:hAnsi="Arial" w:cs="Arial"/>
              <w:sz w:val="18"/>
              <w:szCs w:val="18"/>
            </w:rPr>
          </w:pPr>
          <w:r w:rsidRPr="00736BF3">
            <w:rPr>
              <w:rFonts w:ascii="Arial" w:hAnsi="Arial" w:cs="Arial"/>
              <w:sz w:val="18"/>
              <w:szCs w:val="18"/>
            </w:rPr>
            <w:t>Лист</w:t>
          </w:r>
        </w:p>
      </w:tc>
      <w:tc>
        <w:tcPr>
          <w:tcW w:w="1134" w:type="dxa"/>
          <w:shd w:val="clear" w:color="auto" w:fill="auto"/>
          <w:vAlign w:val="center"/>
        </w:tcPr>
        <w:p w14:paraId="41ADA301" w14:textId="77777777" w:rsidR="00BD7C7D" w:rsidRPr="00736BF3" w:rsidRDefault="00BD7C7D"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sheets</w:t>
          </w:r>
        </w:p>
        <w:p w14:paraId="41ADA302" w14:textId="77777777" w:rsidR="00BD7C7D" w:rsidRPr="00736BF3" w:rsidRDefault="00BD7C7D" w:rsidP="003E49EA">
          <w:pPr>
            <w:spacing w:before="0" w:after="0" w:line="200" w:lineRule="atLeast"/>
            <w:jc w:val="center"/>
            <w:rPr>
              <w:rFonts w:ascii="Arial" w:hAnsi="Arial" w:cs="Arial"/>
              <w:sz w:val="18"/>
              <w:szCs w:val="18"/>
            </w:rPr>
          </w:pPr>
          <w:r w:rsidRPr="00736BF3">
            <w:rPr>
              <w:rFonts w:ascii="Arial" w:hAnsi="Arial" w:cs="Arial"/>
              <w:sz w:val="18"/>
              <w:szCs w:val="18"/>
            </w:rPr>
            <w:t>Листов</w:t>
          </w:r>
        </w:p>
      </w:tc>
    </w:tr>
    <w:tr w:rsidR="00BD7C7D" w:rsidRPr="00736BF3" w14:paraId="41ADA30D" w14:textId="77777777" w:rsidTr="000250D2">
      <w:trPr>
        <w:cantSplit/>
        <w:trHeight w:val="451"/>
        <w:jc w:val="center"/>
      </w:trPr>
      <w:tc>
        <w:tcPr>
          <w:tcW w:w="1560" w:type="dxa"/>
          <w:shd w:val="clear" w:color="auto" w:fill="auto"/>
          <w:vAlign w:val="center"/>
        </w:tcPr>
        <w:p w14:paraId="41ADA304" w14:textId="77777777" w:rsidR="00BD7C7D" w:rsidRPr="00736BF3" w:rsidRDefault="00BD7C7D" w:rsidP="00071FBA">
          <w:pPr>
            <w:spacing w:before="0" w:after="0" w:line="200" w:lineRule="atLeast"/>
            <w:jc w:val="center"/>
            <w:rPr>
              <w:rFonts w:ascii="Arial" w:hAnsi="Arial" w:cs="Arial"/>
              <w:sz w:val="18"/>
              <w:szCs w:val="18"/>
              <w:lang w:val="en-GB"/>
            </w:rPr>
          </w:pPr>
          <w:r w:rsidRPr="00736BF3">
            <w:rPr>
              <w:rFonts w:ascii="Arial" w:hAnsi="Arial" w:cs="Arial"/>
              <w:sz w:val="18"/>
              <w:szCs w:val="18"/>
              <w:lang w:val="en-GB"/>
            </w:rPr>
            <w:t>Saadatpour M.</w:t>
          </w:r>
        </w:p>
        <w:p w14:paraId="41ADA305" w14:textId="77777777" w:rsidR="00BD7C7D" w:rsidRPr="00736BF3" w:rsidRDefault="00BD7C7D" w:rsidP="00071FBA">
          <w:pPr>
            <w:spacing w:before="0" w:after="0" w:line="200" w:lineRule="atLeast"/>
            <w:jc w:val="center"/>
            <w:rPr>
              <w:rFonts w:ascii="Arial" w:hAnsi="Arial" w:cs="Arial"/>
              <w:sz w:val="18"/>
              <w:szCs w:val="18"/>
            </w:rPr>
          </w:pPr>
          <w:r w:rsidRPr="00736BF3">
            <w:rPr>
              <w:rFonts w:ascii="Arial" w:hAnsi="Arial" w:cs="Arial"/>
              <w:sz w:val="18"/>
              <w:szCs w:val="18"/>
              <w:lang w:bidi="fa-IR"/>
            </w:rPr>
            <w:t>Саадатпур</w:t>
          </w:r>
          <w:r w:rsidRPr="00736BF3">
            <w:rPr>
              <w:rFonts w:ascii="Arial" w:hAnsi="Arial" w:cs="Arial"/>
              <w:sz w:val="18"/>
              <w:szCs w:val="18"/>
            </w:rPr>
            <w:t xml:space="preserve"> М.</w:t>
          </w:r>
        </w:p>
      </w:tc>
      <w:tc>
        <w:tcPr>
          <w:tcW w:w="1701" w:type="dxa"/>
          <w:shd w:val="clear" w:color="auto" w:fill="auto"/>
          <w:vAlign w:val="center"/>
        </w:tcPr>
        <w:p w14:paraId="41ADA306" w14:textId="77777777" w:rsidR="00BD7C7D" w:rsidRPr="00736BF3" w:rsidRDefault="00BD7C7D" w:rsidP="00951166">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FNSM</w:t>
          </w:r>
        </w:p>
        <w:p w14:paraId="41ADA307" w14:textId="77777777" w:rsidR="00BD7C7D" w:rsidRPr="00736BF3" w:rsidRDefault="00BD7C7D" w:rsidP="00951166">
          <w:pPr>
            <w:spacing w:before="0" w:after="0" w:line="200" w:lineRule="atLeast"/>
            <w:jc w:val="center"/>
            <w:rPr>
              <w:rFonts w:ascii="Arial" w:hAnsi="Arial" w:cs="Arial"/>
              <w:sz w:val="18"/>
              <w:szCs w:val="18"/>
            </w:rPr>
          </w:pPr>
          <w:r w:rsidRPr="00736BF3">
            <w:rPr>
              <w:rFonts w:ascii="Arial" w:hAnsi="Arial" w:cs="Arial"/>
              <w:sz w:val="18"/>
              <w:szCs w:val="18"/>
            </w:rPr>
            <w:t>СЯБиТ</w:t>
          </w:r>
        </w:p>
      </w:tc>
      <w:tc>
        <w:tcPr>
          <w:tcW w:w="1134" w:type="dxa"/>
          <w:shd w:val="clear" w:color="auto" w:fill="auto"/>
          <w:vAlign w:val="center"/>
        </w:tcPr>
        <w:p w14:paraId="41ADA308" w14:textId="77777777" w:rsidR="00BD7C7D" w:rsidRPr="00736BF3" w:rsidRDefault="00BD7C7D" w:rsidP="00071FBA">
          <w:pPr>
            <w:spacing w:before="0" w:after="0" w:line="200" w:lineRule="atLeast"/>
            <w:jc w:val="center"/>
            <w:rPr>
              <w:rFonts w:ascii="Arial" w:hAnsi="Arial" w:cs="Arial"/>
              <w:sz w:val="18"/>
              <w:szCs w:val="18"/>
            </w:rPr>
          </w:pPr>
          <w:r w:rsidRPr="00736BF3">
            <w:rPr>
              <w:rFonts w:ascii="Arial" w:hAnsi="Arial" w:cs="Arial"/>
              <w:sz w:val="18"/>
              <w:szCs w:val="18"/>
              <w:lang w:val="en-US"/>
            </w:rPr>
            <w:t>25</w:t>
          </w:r>
          <w:r w:rsidRPr="00736BF3">
            <w:rPr>
              <w:rFonts w:ascii="Arial" w:hAnsi="Arial" w:cs="Arial"/>
              <w:sz w:val="18"/>
              <w:szCs w:val="18"/>
            </w:rPr>
            <w:t>32</w:t>
          </w:r>
        </w:p>
      </w:tc>
      <w:tc>
        <w:tcPr>
          <w:tcW w:w="1134" w:type="dxa"/>
          <w:shd w:val="clear" w:color="auto" w:fill="auto"/>
          <w:vAlign w:val="center"/>
        </w:tcPr>
        <w:p w14:paraId="41ADA309" w14:textId="77777777" w:rsidR="00BD7C7D" w:rsidRPr="00736BF3" w:rsidRDefault="00BD7C7D" w:rsidP="00951166">
          <w:pPr>
            <w:spacing w:before="0" w:after="0" w:line="200" w:lineRule="atLeast"/>
            <w:jc w:val="center"/>
            <w:rPr>
              <w:rFonts w:ascii="Arial" w:hAnsi="Arial" w:cs="Arial"/>
              <w:sz w:val="18"/>
              <w:szCs w:val="18"/>
            </w:rPr>
          </w:pPr>
        </w:p>
      </w:tc>
      <w:tc>
        <w:tcPr>
          <w:tcW w:w="2795" w:type="dxa"/>
          <w:shd w:val="clear" w:color="auto" w:fill="auto"/>
          <w:vAlign w:val="center"/>
        </w:tcPr>
        <w:p w14:paraId="41ADA30A" w14:textId="77777777" w:rsidR="00BD7C7D" w:rsidRPr="00D4325F" w:rsidRDefault="00BD7C7D" w:rsidP="00951166">
          <w:pPr>
            <w:spacing w:before="0" w:after="0" w:line="200" w:lineRule="atLeast"/>
            <w:jc w:val="center"/>
            <w:rPr>
              <w:rFonts w:ascii="Arial" w:hAnsi="Arial" w:cs="Arial"/>
              <w:sz w:val="18"/>
              <w:szCs w:val="18"/>
              <w:highlight w:val="green"/>
            </w:rPr>
          </w:pPr>
          <w:r w:rsidRPr="00631282">
            <w:rPr>
              <w:rFonts w:ascii="Arial" w:hAnsi="Arial" w:cs="Arial"/>
              <w:sz w:val="18"/>
              <w:szCs w:val="18"/>
            </w:rPr>
            <w:t>67.BU.1</w:t>
          </w:r>
          <w:r w:rsidRPr="00631282">
            <w:rPr>
              <w:rFonts w:ascii="Arial" w:hAnsi="Arial" w:cs="Arial"/>
              <w:sz w:val="18"/>
              <w:szCs w:val="18"/>
            </w:rPr>
            <w:br/>
            <w:t>0.YM.ABA.RT.FNSM17572</w:t>
          </w:r>
        </w:p>
      </w:tc>
      <w:tc>
        <w:tcPr>
          <w:tcW w:w="709" w:type="dxa"/>
          <w:shd w:val="clear" w:color="auto" w:fill="auto"/>
          <w:vAlign w:val="center"/>
        </w:tcPr>
        <w:p w14:paraId="41ADA30B" w14:textId="77777777" w:rsidR="00BD7C7D" w:rsidRPr="00736BF3" w:rsidRDefault="00BD7C7D" w:rsidP="00951166">
          <w:pPr>
            <w:spacing w:before="0" w:after="0" w:line="200" w:lineRule="atLeast"/>
            <w:jc w:val="center"/>
            <w:rPr>
              <w:rFonts w:ascii="Arial" w:hAnsi="Arial" w:cs="Arial"/>
              <w:sz w:val="18"/>
              <w:szCs w:val="18"/>
            </w:rPr>
          </w:pPr>
          <w:r w:rsidRPr="00736BF3">
            <w:rPr>
              <w:rFonts w:ascii="Arial" w:hAnsi="Arial" w:cs="Arial"/>
              <w:sz w:val="18"/>
              <w:szCs w:val="18"/>
            </w:rPr>
            <w:fldChar w:fldCharType="begin"/>
          </w:r>
          <w:r w:rsidRPr="00736BF3">
            <w:rPr>
              <w:rFonts w:ascii="Arial" w:hAnsi="Arial" w:cs="Arial"/>
              <w:sz w:val="18"/>
              <w:szCs w:val="18"/>
            </w:rPr>
            <w:instrText xml:space="preserve"> PAGE   \* MERGEFORMAT </w:instrText>
          </w:r>
          <w:r w:rsidRPr="00736BF3">
            <w:rPr>
              <w:rFonts w:ascii="Arial" w:hAnsi="Arial" w:cs="Arial"/>
              <w:sz w:val="18"/>
              <w:szCs w:val="18"/>
            </w:rPr>
            <w:fldChar w:fldCharType="separate"/>
          </w:r>
          <w:r w:rsidR="00E4048A">
            <w:rPr>
              <w:rFonts w:ascii="Arial" w:hAnsi="Arial" w:cs="Arial"/>
              <w:noProof/>
              <w:sz w:val="18"/>
              <w:szCs w:val="18"/>
            </w:rPr>
            <w:t>12</w:t>
          </w:r>
          <w:r w:rsidRPr="00736BF3">
            <w:rPr>
              <w:rFonts w:ascii="Arial" w:hAnsi="Arial" w:cs="Arial"/>
              <w:noProof/>
              <w:sz w:val="18"/>
              <w:szCs w:val="18"/>
            </w:rPr>
            <w:fldChar w:fldCharType="end"/>
          </w:r>
        </w:p>
      </w:tc>
      <w:tc>
        <w:tcPr>
          <w:tcW w:w="1134" w:type="dxa"/>
          <w:shd w:val="clear" w:color="auto" w:fill="auto"/>
          <w:vAlign w:val="center"/>
        </w:tcPr>
        <w:p w14:paraId="41ADA30C" w14:textId="77777777" w:rsidR="00BD7C7D" w:rsidRPr="00736BF3" w:rsidRDefault="00BD7C7D" w:rsidP="00951166">
          <w:pPr>
            <w:spacing w:before="0" w:after="0" w:line="200" w:lineRule="atLeast"/>
            <w:jc w:val="center"/>
            <w:rPr>
              <w:rFonts w:ascii="Arial" w:hAnsi="Arial" w:cs="Arial"/>
              <w:sz w:val="18"/>
              <w:szCs w:val="18"/>
            </w:rPr>
          </w:pPr>
        </w:p>
      </w:tc>
    </w:tr>
  </w:tbl>
  <w:p w14:paraId="41ADA30E" w14:textId="77777777" w:rsidR="00BD7C7D" w:rsidRDefault="00BD7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E1F2F" w14:textId="77777777" w:rsidR="001D0FF4" w:rsidRDefault="001D0FF4" w:rsidP="00DE2855">
      <w:pPr>
        <w:spacing w:before="0" w:after="0"/>
      </w:pPr>
      <w:r>
        <w:separator/>
      </w:r>
    </w:p>
  </w:footnote>
  <w:footnote w:type="continuationSeparator" w:id="0">
    <w:p w14:paraId="47D50779" w14:textId="77777777" w:rsidR="001D0FF4" w:rsidRDefault="001D0FF4" w:rsidP="00DE285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C1D"/>
    <w:multiLevelType w:val="hybridMultilevel"/>
    <w:tmpl w:val="884687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24468"/>
    <w:multiLevelType w:val="hybridMultilevel"/>
    <w:tmpl w:val="0BF8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E64C0"/>
    <w:multiLevelType w:val="hybridMultilevel"/>
    <w:tmpl w:val="5FD621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60044"/>
    <w:multiLevelType w:val="hybridMultilevel"/>
    <w:tmpl w:val="6BC24A52"/>
    <w:lvl w:ilvl="0" w:tplc="9E92CE66">
      <w:start w:val="1"/>
      <w:numFmt w:val="lowerLetter"/>
      <w:lvlText w:val="%1)"/>
      <w:lvlJc w:val="lef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6C5F6F"/>
    <w:multiLevelType w:val="hybridMultilevel"/>
    <w:tmpl w:val="2B0CD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AC6C8F"/>
    <w:multiLevelType w:val="hybridMultilevel"/>
    <w:tmpl w:val="2C68189E"/>
    <w:lvl w:ilvl="0" w:tplc="C266703A">
      <w:start w:val="1"/>
      <w:numFmt w:val="decimal"/>
      <w:lvlText w:val="%1."/>
      <w:lvlJc w:val="left"/>
      <w:pPr>
        <w:ind w:left="530" w:hanging="360"/>
      </w:pPr>
      <w:rPr>
        <w:rFonts w:ascii="Arial" w:hAnsi="Arial" w:cs="Arial" w:hint="default"/>
        <w:sz w:val="24"/>
        <w:szCs w:val="24"/>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nsid w:val="423A6026"/>
    <w:multiLevelType w:val="hybridMultilevel"/>
    <w:tmpl w:val="B5203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156A73"/>
    <w:multiLevelType w:val="hybridMultilevel"/>
    <w:tmpl w:val="4DF6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12472"/>
    <w:multiLevelType w:val="hybridMultilevel"/>
    <w:tmpl w:val="37FAE04C"/>
    <w:lvl w:ilvl="0" w:tplc="1FD21CB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D0B2A"/>
    <w:multiLevelType w:val="hybridMultilevel"/>
    <w:tmpl w:val="2B0CD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B07653E"/>
    <w:multiLevelType w:val="hybridMultilevel"/>
    <w:tmpl w:val="DBB41610"/>
    <w:lvl w:ilvl="0" w:tplc="C930AF22">
      <w:start w:val="1"/>
      <w:numFmt w:val="decimal"/>
      <w:lvlText w:val="%1."/>
      <w:lvlJc w:val="left"/>
      <w:pPr>
        <w:ind w:left="720" w:hanging="360"/>
      </w:pPr>
      <w:rPr>
        <w:rFonts w:ascii="Times New Roman" w:hAnsi="Times New Roman" w:cs="Times New Roman"/>
        <w:b w:val="0"/>
        <w:bCs w:val="0"/>
        <w:sz w:val="24"/>
        <w:szCs w:val="24"/>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nsid w:val="5F0D2DB3"/>
    <w:multiLevelType w:val="hybridMultilevel"/>
    <w:tmpl w:val="1294FF08"/>
    <w:lvl w:ilvl="0" w:tplc="FF16ADF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2D1ACD"/>
    <w:multiLevelType w:val="hybridMultilevel"/>
    <w:tmpl w:val="CAAA716E"/>
    <w:lvl w:ilvl="0" w:tplc="987097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04217"/>
    <w:multiLevelType w:val="multilevel"/>
    <w:tmpl w:val="D2605B22"/>
    <w:lvl w:ilvl="0">
      <w:start w:val="1"/>
      <w:numFmt w:val="decimal"/>
      <w:lvlText w:val="%1."/>
      <w:lvlJc w:val="left"/>
      <w:pPr>
        <w:ind w:left="720" w:hanging="360"/>
      </w:pPr>
      <w:rPr>
        <w:rFonts w:ascii="Times New Roman" w:hAnsi="Times New Roman" w:cs="Times New Roman"/>
      </w:rPr>
    </w:lvl>
    <w:lvl w:ilvl="1">
      <w:start w:val="1"/>
      <w:numFmt w:val="decimal"/>
      <w:isLgl/>
      <w:lvlText w:val="%1.%2"/>
      <w:lvlJc w:val="left"/>
      <w:pPr>
        <w:ind w:left="961" w:hanging="360"/>
      </w:pPr>
      <w:rPr>
        <w:rFonts w:ascii="Times New Roman" w:hAnsi="Times New Roman" w:cs="Times New Roman" w:hint="default"/>
      </w:rPr>
    </w:lvl>
    <w:lvl w:ilvl="2">
      <w:start w:val="1"/>
      <w:numFmt w:val="decimal"/>
      <w:isLgl/>
      <w:lvlText w:val="%1.%2.%3"/>
      <w:lvlJc w:val="left"/>
      <w:pPr>
        <w:ind w:left="1562" w:hanging="720"/>
      </w:pPr>
      <w:rPr>
        <w:rFonts w:ascii="Times New Roman" w:hAnsi="Times New Roman" w:cs="Times New Roman" w:hint="default"/>
      </w:rPr>
    </w:lvl>
    <w:lvl w:ilvl="3">
      <w:start w:val="1"/>
      <w:numFmt w:val="decimal"/>
      <w:isLgl/>
      <w:lvlText w:val="%1.%2.%3.%4"/>
      <w:lvlJc w:val="left"/>
      <w:pPr>
        <w:ind w:left="1803" w:hanging="720"/>
      </w:pPr>
      <w:rPr>
        <w:rFonts w:ascii="Times New Roman" w:hAnsi="Times New Roman" w:cs="Times New Roman" w:hint="default"/>
      </w:rPr>
    </w:lvl>
    <w:lvl w:ilvl="4">
      <w:start w:val="1"/>
      <w:numFmt w:val="decimal"/>
      <w:isLgl/>
      <w:lvlText w:val="%1.%2.%3.%4.%5"/>
      <w:lvlJc w:val="left"/>
      <w:pPr>
        <w:ind w:left="2404" w:hanging="1080"/>
      </w:pPr>
      <w:rPr>
        <w:rFonts w:ascii="Times New Roman" w:hAnsi="Times New Roman" w:cs="Times New Roman" w:hint="default"/>
      </w:rPr>
    </w:lvl>
    <w:lvl w:ilvl="5">
      <w:start w:val="1"/>
      <w:numFmt w:val="decimal"/>
      <w:isLgl/>
      <w:lvlText w:val="%1.%2.%3.%4.%5.%6"/>
      <w:lvlJc w:val="left"/>
      <w:pPr>
        <w:ind w:left="2645" w:hanging="1080"/>
      </w:pPr>
      <w:rPr>
        <w:rFonts w:ascii="Times New Roman" w:hAnsi="Times New Roman" w:cs="Times New Roman" w:hint="default"/>
      </w:rPr>
    </w:lvl>
    <w:lvl w:ilvl="6">
      <w:start w:val="1"/>
      <w:numFmt w:val="decimal"/>
      <w:isLgl/>
      <w:lvlText w:val="%1.%2.%3.%4.%5.%6.%7"/>
      <w:lvlJc w:val="left"/>
      <w:pPr>
        <w:ind w:left="3246" w:hanging="1440"/>
      </w:pPr>
      <w:rPr>
        <w:rFonts w:ascii="Times New Roman" w:hAnsi="Times New Roman" w:cs="Times New Roman" w:hint="default"/>
      </w:rPr>
    </w:lvl>
    <w:lvl w:ilvl="7">
      <w:start w:val="1"/>
      <w:numFmt w:val="decimal"/>
      <w:isLgl/>
      <w:lvlText w:val="%1.%2.%3.%4.%5.%6.%7.%8"/>
      <w:lvlJc w:val="left"/>
      <w:pPr>
        <w:ind w:left="3487" w:hanging="1440"/>
      </w:pPr>
      <w:rPr>
        <w:rFonts w:ascii="Times New Roman" w:hAnsi="Times New Roman" w:cs="Times New Roman" w:hint="default"/>
      </w:rPr>
    </w:lvl>
    <w:lvl w:ilvl="8">
      <w:start w:val="1"/>
      <w:numFmt w:val="decimal"/>
      <w:isLgl/>
      <w:lvlText w:val="%1.%2.%3.%4.%5.%6.%7.%8.%9"/>
      <w:lvlJc w:val="left"/>
      <w:pPr>
        <w:ind w:left="4088" w:hanging="1800"/>
      </w:pPr>
      <w:rPr>
        <w:rFonts w:ascii="Times New Roman" w:hAnsi="Times New Roman" w:cs="Times New Roman" w:hint="default"/>
      </w:rPr>
    </w:lvl>
  </w:abstractNum>
  <w:abstractNum w:abstractNumId="14">
    <w:nsid w:val="794346FD"/>
    <w:multiLevelType w:val="hybridMultilevel"/>
    <w:tmpl w:val="72F0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704FB2"/>
    <w:multiLevelType w:val="hybridMultilevel"/>
    <w:tmpl w:val="4DB4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7"/>
  </w:num>
  <w:num w:numId="5">
    <w:abstractNumId w:val="6"/>
  </w:num>
  <w:num w:numId="6">
    <w:abstractNumId w:val="1"/>
  </w:num>
  <w:num w:numId="7">
    <w:abstractNumId w:val="12"/>
  </w:num>
  <w:num w:numId="8">
    <w:abstractNumId w:val="15"/>
  </w:num>
  <w:num w:numId="9">
    <w:abstractNumId w:val="9"/>
  </w:num>
  <w:num w:numId="10">
    <w:abstractNumId w:val="3"/>
  </w:num>
  <w:num w:numId="11">
    <w:abstractNumId w:val="4"/>
  </w:num>
  <w:num w:numId="12">
    <w:abstractNumId w:val="0"/>
  </w:num>
  <w:num w:numId="13">
    <w:abstractNumId w:val="2"/>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6D"/>
    <w:rsid w:val="0000025A"/>
    <w:rsid w:val="0000071C"/>
    <w:rsid w:val="000010C9"/>
    <w:rsid w:val="00003F1E"/>
    <w:rsid w:val="00007CA2"/>
    <w:rsid w:val="0001048F"/>
    <w:rsid w:val="00011BDD"/>
    <w:rsid w:val="0001276E"/>
    <w:rsid w:val="00013618"/>
    <w:rsid w:val="0001423F"/>
    <w:rsid w:val="0001474A"/>
    <w:rsid w:val="000169E7"/>
    <w:rsid w:val="000206DE"/>
    <w:rsid w:val="000207E9"/>
    <w:rsid w:val="0002314A"/>
    <w:rsid w:val="0002361B"/>
    <w:rsid w:val="00024EA7"/>
    <w:rsid w:val="000250D2"/>
    <w:rsid w:val="00027304"/>
    <w:rsid w:val="000304C5"/>
    <w:rsid w:val="000310E0"/>
    <w:rsid w:val="00031491"/>
    <w:rsid w:val="000344FA"/>
    <w:rsid w:val="00035726"/>
    <w:rsid w:val="00037C90"/>
    <w:rsid w:val="00040E5D"/>
    <w:rsid w:val="00042D3C"/>
    <w:rsid w:val="0004508C"/>
    <w:rsid w:val="00045725"/>
    <w:rsid w:val="000458B4"/>
    <w:rsid w:val="00047082"/>
    <w:rsid w:val="00047D6B"/>
    <w:rsid w:val="0005150D"/>
    <w:rsid w:val="00053607"/>
    <w:rsid w:val="00054F79"/>
    <w:rsid w:val="00057E1B"/>
    <w:rsid w:val="000605DC"/>
    <w:rsid w:val="000623D3"/>
    <w:rsid w:val="0006295B"/>
    <w:rsid w:val="0006399B"/>
    <w:rsid w:val="00067A76"/>
    <w:rsid w:val="00071FBA"/>
    <w:rsid w:val="00074266"/>
    <w:rsid w:val="000755D2"/>
    <w:rsid w:val="00075E03"/>
    <w:rsid w:val="000767CB"/>
    <w:rsid w:val="00082AB5"/>
    <w:rsid w:val="00083A88"/>
    <w:rsid w:val="00084404"/>
    <w:rsid w:val="00092C5E"/>
    <w:rsid w:val="00093FF0"/>
    <w:rsid w:val="000A37A6"/>
    <w:rsid w:val="000A6B5D"/>
    <w:rsid w:val="000A778A"/>
    <w:rsid w:val="000B1266"/>
    <w:rsid w:val="000B146B"/>
    <w:rsid w:val="000B19F6"/>
    <w:rsid w:val="000B1D23"/>
    <w:rsid w:val="000B35D3"/>
    <w:rsid w:val="000B76D4"/>
    <w:rsid w:val="000C263B"/>
    <w:rsid w:val="000C2BB3"/>
    <w:rsid w:val="000C2D36"/>
    <w:rsid w:val="000C34F1"/>
    <w:rsid w:val="000C5DB5"/>
    <w:rsid w:val="000D07F5"/>
    <w:rsid w:val="000D16FF"/>
    <w:rsid w:val="000D3557"/>
    <w:rsid w:val="000E13AC"/>
    <w:rsid w:val="000E7C26"/>
    <w:rsid w:val="000F1809"/>
    <w:rsid w:val="000F29AF"/>
    <w:rsid w:val="000F2E60"/>
    <w:rsid w:val="000F5E29"/>
    <w:rsid w:val="000F5F8F"/>
    <w:rsid w:val="000F6251"/>
    <w:rsid w:val="00103587"/>
    <w:rsid w:val="0010428D"/>
    <w:rsid w:val="00105256"/>
    <w:rsid w:val="0010784A"/>
    <w:rsid w:val="00110C9B"/>
    <w:rsid w:val="00115127"/>
    <w:rsid w:val="00115817"/>
    <w:rsid w:val="0011612A"/>
    <w:rsid w:val="001210F8"/>
    <w:rsid w:val="0012225D"/>
    <w:rsid w:val="00126CF0"/>
    <w:rsid w:val="00130898"/>
    <w:rsid w:val="00130939"/>
    <w:rsid w:val="0013523A"/>
    <w:rsid w:val="00135C45"/>
    <w:rsid w:val="001360F3"/>
    <w:rsid w:val="00137034"/>
    <w:rsid w:val="001419B5"/>
    <w:rsid w:val="00141E95"/>
    <w:rsid w:val="00143BB4"/>
    <w:rsid w:val="00146BE1"/>
    <w:rsid w:val="001506F1"/>
    <w:rsid w:val="00154BAB"/>
    <w:rsid w:val="00156B27"/>
    <w:rsid w:val="001644F5"/>
    <w:rsid w:val="00164FE1"/>
    <w:rsid w:val="00165575"/>
    <w:rsid w:val="00166801"/>
    <w:rsid w:val="00167789"/>
    <w:rsid w:val="001714AF"/>
    <w:rsid w:val="0017177E"/>
    <w:rsid w:val="00174E23"/>
    <w:rsid w:val="00182342"/>
    <w:rsid w:val="001833D9"/>
    <w:rsid w:val="001833FE"/>
    <w:rsid w:val="001845F6"/>
    <w:rsid w:val="00185A0B"/>
    <w:rsid w:val="001870EB"/>
    <w:rsid w:val="00192450"/>
    <w:rsid w:val="0019261A"/>
    <w:rsid w:val="00196A29"/>
    <w:rsid w:val="001977F4"/>
    <w:rsid w:val="001978A4"/>
    <w:rsid w:val="001A0774"/>
    <w:rsid w:val="001A3194"/>
    <w:rsid w:val="001A3991"/>
    <w:rsid w:val="001A54A7"/>
    <w:rsid w:val="001A65A9"/>
    <w:rsid w:val="001B0A41"/>
    <w:rsid w:val="001B2299"/>
    <w:rsid w:val="001B368B"/>
    <w:rsid w:val="001B3A78"/>
    <w:rsid w:val="001B3B13"/>
    <w:rsid w:val="001B4C03"/>
    <w:rsid w:val="001B5C6B"/>
    <w:rsid w:val="001B5CEC"/>
    <w:rsid w:val="001C4374"/>
    <w:rsid w:val="001C4A35"/>
    <w:rsid w:val="001C5E99"/>
    <w:rsid w:val="001C63C3"/>
    <w:rsid w:val="001C6BD6"/>
    <w:rsid w:val="001D0B8A"/>
    <w:rsid w:val="001D0E41"/>
    <w:rsid w:val="001D0FF4"/>
    <w:rsid w:val="001D138E"/>
    <w:rsid w:val="001D2AA7"/>
    <w:rsid w:val="001D39D0"/>
    <w:rsid w:val="001D4EC8"/>
    <w:rsid w:val="001D51E5"/>
    <w:rsid w:val="001D7138"/>
    <w:rsid w:val="001E1279"/>
    <w:rsid w:val="001E19AC"/>
    <w:rsid w:val="001E6CA7"/>
    <w:rsid w:val="001F319F"/>
    <w:rsid w:val="001F34F9"/>
    <w:rsid w:val="001F5190"/>
    <w:rsid w:val="001F71A4"/>
    <w:rsid w:val="00200318"/>
    <w:rsid w:val="0020042F"/>
    <w:rsid w:val="00202709"/>
    <w:rsid w:val="00203CA4"/>
    <w:rsid w:val="00205157"/>
    <w:rsid w:val="00205340"/>
    <w:rsid w:val="00207ED0"/>
    <w:rsid w:val="00210D4C"/>
    <w:rsid w:val="0021110E"/>
    <w:rsid w:val="00212653"/>
    <w:rsid w:val="002148D7"/>
    <w:rsid w:val="002207C8"/>
    <w:rsid w:val="00224DCE"/>
    <w:rsid w:val="00227B4C"/>
    <w:rsid w:val="002353B4"/>
    <w:rsid w:val="00240291"/>
    <w:rsid w:val="00241FBA"/>
    <w:rsid w:val="00242EFA"/>
    <w:rsid w:val="002454ED"/>
    <w:rsid w:val="00246230"/>
    <w:rsid w:val="00250333"/>
    <w:rsid w:val="00250D04"/>
    <w:rsid w:val="00256246"/>
    <w:rsid w:val="00256D02"/>
    <w:rsid w:val="00256FBD"/>
    <w:rsid w:val="00257D29"/>
    <w:rsid w:val="0026266E"/>
    <w:rsid w:val="00263767"/>
    <w:rsid w:val="0026548A"/>
    <w:rsid w:val="002701A7"/>
    <w:rsid w:val="00276577"/>
    <w:rsid w:val="00277B55"/>
    <w:rsid w:val="00277EE6"/>
    <w:rsid w:val="00280DC0"/>
    <w:rsid w:val="00281183"/>
    <w:rsid w:val="00283A40"/>
    <w:rsid w:val="0028423F"/>
    <w:rsid w:val="002859D4"/>
    <w:rsid w:val="00293440"/>
    <w:rsid w:val="002934A4"/>
    <w:rsid w:val="002A00F5"/>
    <w:rsid w:val="002A05FE"/>
    <w:rsid w:val="002A0994"/>
    <w:rsid w:val="002A37C4"/>
    <w:rsid w:val="002A6000"/>
    <w:rsid w:val="002A6017"/>
    <w:rsid w:val="002A745C"/>
    <w:rsid w:val="002B01D5"/>
    <w:rsid w:val="002B274E"/>
    <w:rsid w:val="002B58C0"/>
    <w:rsid w:val="002B5DED"/>
    <w:rsid w:val="002B7CAE"/>
    <w:rsid w:val="002C5783"/>
    <w:rsid w:val="002D0994"/>
    <w:rsid w:val="002D4335"/>
    <w:rsid w:val="002D602D"/>
    <w:rsid w:val="002E0CB1"/>
    <w:rsid w:val="002E3EA4"/>
    <w:rsid w:val="002E54C4"/>
    <w:rsid w:val="002E6B71"/>
    <w:rsid w:val="002E6CF1"/>
    <w:rsid w:val="002F0417"/>
    <w:rsid w:val="002F08DC"/>
    <w:rsid w:val="002F23E6"/>
    <w:rsid w:val="002F6E55"/>
    <w:rsid w:val="00302D00"/>
    <w:rsid w:val="003068B6"/>
    <w:rsid w:val="003130A1"/>
    <w:rsid w:val="00313BF5"/>
    <w:rsid w:val="00313E98"/>
    <w:rsid w:val="00314710"/>
    <w:rsid w:val="00321531"/>
    <w:rsid w:val="0032327E"/>
    <w:rsid w:val="00325141"/>
    <w:rsid w:val="00325EC6"/>
    <w:rsid w:val="00330D3F"/>
    <w:rsid w:val="00332F44"/>
    <w:rsid w:val="003357F9"/>
    <w:rsid w:val="003372E3"/>
    <w:rsid w:val="00342225"/>
    <w:rsid w:val="00343C87"/>
    <w:rsid w:val="00344643"/>
    <w:rsid w:val="003446C8"/>
    <w:rsid w:val="003459D1"/>
    <w:rsid w:val="003477A2"/>
    <w:rsid w:val="003509A3"/>
    <w:rsid w:val="00352295"/>
    <w:rsid w:val="00352F73"/>
    <w:rsid w:val="003558B7"/>
    <w:rsid w:val="00355A97"/>
    <w:rsid w:val="003562CD"/>
    <w:rsid w:val="00362332"/>
    <w:rsid w:val="00362D8E"/>
    <w:rsid w:val="00364C55"/>
    <w:rsid w:val="003703E8"/>
    <w:rsid w:val="00374510"/>
    <w:rsid w:val="003747ED"/>
    <w:rsid w:val="00377F2B"/>
    <w:rsid w:val="00381872"/>
    <w:rsid w:val="00386655"/>
    <w:rsid w:val="0039406C"/>
    <w:rsid w:val="003A2CFE"/>
    <w:rsid w:val="003A45A8"/>
    <w:rsid w:val="003A6B17"/>
    <w:rsid w:val="003B0353"/>
    <w:rsid w:val="003B19E5"/>
    <w:rsid w:val="003B4D71"/>
    <w:rsid w:val="003C0613"/>
    <w:rsid w:val="003C4088"/>
    <w:rsid w:val="003C53A5"/>
    <w:rsid w:val="003C6297"/>
    <w:rsid w:val="003C6953"/>
    <w:rsid w:val="003D1386"/>
    <w:rsid w:val="003D1ACA"/>
    <w:rsid w:val="003D4B23"/>
    <w:rsid w:val="003D591C"/>
    <w:rsid w:val="003D5BDE"/>
    <w:rsid w:val="003D6E18"/>
    <w:rsid w:val="003D6FE3"/>
    <w:rsid w:val="003E0627"/>
    <w:rsid w:val="003E2544"/>
    <w:rsid w:val="003E2F08"/>
    <w:rsid w:val="003E2FBD"/>
    <w:rsid w:val="003E3A8C"/>
    <w:rsid w:val="003E49EA"/>
    <w:rsid w:val="003E56FB"/>
    <w:rsid w:val="003E6A5E"/>
    <w:rsid w:val="003E735D"/>
    <w:rsid w:val="003F1C1C"/>
    <w:rsid w:val="003F20ED"/>
    <w:rsid w:val="003F2935"/>
    <w:rsid w:val="003F6D88"/>
    <w:rsid w:val="003F7DB1"/>
    <w:rsid w:val="0040163F"/>
    <w:rsid w:val="004023B2"/>
    <w:rsid w:val="0040259A"/>
    <w:rsid w:val="0040278E"/>
    <w:rsid w:val="00403267"/>
    <w:rsid w:val="0040540D"/>
    <w:rsid w:val="0040738E"/>
    <w:rsid w:val="004076AB"/>
    <w:rsid w:val="004109D9"/>
    <w:rsid w:val="004111A4"/>
    <w:rsid w:val="0041384A"/>
    <w:rsid w:val="00414E6A"/>
    <w:rsid w:val="004168D1"/>
    <w:rsid w:val="0041741A"/>
    <w:rsid w:val="004201BC"/>
    <w:rsid w:val="00420927"/>
    <w:rsid w:val="00427E30"/>
    <w:rsid w:val="00430A99"/>
    <w:rsid w:val="00430FB1"/>
    <w:rsid w:val="004312F7"/>
    <w:rsid w:val="0043484C"/>
    <w:rsid w:val="00436430"/>
    <w:rsid w:val="004368CF"/>
    <w:rsid w:val="00441798"/>
    <w:rsid w:val="00441D4C"/>
    <w:rsid w:val="004425DC"/>
    <w:rsid w:val="004426D1"/>
    <w:rsid w:val="0045347E"/>
    <w:rsid w:val="00453F01"/>
    <w:rsid w:val="00454F79"/>
    <w:rsid w:val="004557C7"/>
    <w:rsid w:val="00456545"/>
    <w:rsid w:val="00456577"/>
    <w:rsid w:val="00457478"/>
    <w:rsid w:val="00460F42"/>
    <w:rsid w:val="0046259B"/>
    <w:rsid w:val="00463A90"/>
    <w:rsid w:val="00464AA8"/>
    <w:rsid w:val="00464C83"/>
    <w:rsid w:val="00465EBF"/>
    <w:rsid w:val="00471EE7"/>
    <w:rsid w:val="00472DBE"/>
    <w:rsid w:val="00475751"/>
    <w:rsid w:val="00475D6A"/>
    <w:rsid w:val="0047713F"/>
    <w:rsid w:val="00481F7D"/>
    <w:rsid w:val="0048396F"/>
    <w:rsid w:val="004854C9"/>
    <w:rsid w:val="00486879"/>
    <w:rsid w:val="0049179E"/>
    <w:rsid w:val="004A3DB3"/>
    <w:rsid w:val="004A5116"/>
    <w:rsid w:val="004B1274"/>
    <w:rsid w:val="004B134A"/>
    <w:rsid w:val="004B2A3C"/>
    <w:rsid w:val="004B4664"/>
    <w:rsid w:val="004B6B43"/>
    <w:rsid w:val="004B6D49"/>
    <w:rsid w:val="004B6DDC"/>
    <w:rsid w:val="004C0602"/>
    <w:rsid w:val="004C0D8C"/>
    <w:rsid w:val="004C1054"/>
    <w:rsid w:val="004C1094"/>
    <w:rsid w:val="004C1146"/>
    <w:rsid w:val="004C1E1D"/>
    <w:rsid w:val="004C2627"/>
    <w:rsid w:val="004C4432"/>
    <w:rsid w:val="004C6872"/>
    <w:rsid w:val="004C69CB"/>
    <w:rsid w:val="004C6D74"/>
    <w:rsid w:val="004C7401"/>
    <w:rsid w:val="004D1207"/>
    <w:rsid w:val="004D15D6"/>
    <w:rsid w:val="004D21C8"/>
    <w:rsid w:val="004D644A"/>
    <w:rsid w:val="004D6475"/>
    <w:rsid w:val="004D6F5A"/>
    <w:rsid w:val="004E1419"/>
    <w:rsid w:val="004E157C"/>
    <w:rsid w:val="004E264F"/>
    <w:rsid w:val="004E30C2"/>
    <w:rsid w:val="004E31E6"/>
    <w:rsid w:val="004E45BB"/>
    <w:rsid w:val="004E4D2E"/>
    <w:rsid w:val="004E5611"/>
    <w:rsid w:val="004E5ABB"/>
    <w:rsid w:val="004E5BEE"/>
    <w:rsid w:val="004E6C98"/>
    <w:rsid w:val="004E7709"/>
    <w:rsid w:val="004F07A5"/>
    <w:rsid w:val="004F0C90"/>
    <w:rsid w:val="004F3A10"/>
    <w:rsid w:val="004F5B4F"/>
    <w:rsid w:val="00500002"/>
    <w:rsid w:val="0050243E"/>
    <w:rsid w:val="00502684"/>
    <w:rsid w:val="005029A8"/>
    <w:rsid w:val="00505133"/>
    <w:rsid w:val="0051061C"/>
    <w:rsid w:val="005117CF"/>
    <w:rsid w:val="00512148"/>
    <w:rsid w:val="00512A2C"/>
    <w:rsid w:val="00523FB5"/>
    <w:rsid w:val="005249E5"/>
    <w:rsid w:val="005270A5"/>
    <w:rsid w:val="00527C02"/>
    <w:rsid w:val="00527E95"/>
    <w:rsid w:val="0053009B"/>
    <w:rsid w:val="005317AA"/>
    <w:rsid w:val="00532DEE"/>
    <w:rsid w:val="005354F8"/>
    <w:rsid w:val="00535DB1"/>
    <w:rsid w:val="0054151F"/>
    <w:rsid w:val="00541A46"/>
    <w:rsid w:val="005427DE"/>
    <w:rsid w:val="00543C61"/>
    <w:rsid w:val="00543E14"/>
    <w:rsid w:val="00545A25"/>
    <w:rsid w:val="00546E4C"/>
    <w:rsid w:val="00553384"/>
    <w:rsid w:val="005557A7"/>
    <w:rsid w:val="00555D62"/>
    <w:rsid w:val="005606B2"/>
    <w:rsid w:val="005609CD"/>
    <w:rsid w:val="00561AE4"/>
    <w:rsid w:val="00563847"/>
    <w:rsid w:val="005638F4"/>
    <w:rsid w:val="00565142"/>
    <w:rsid w:val="00566076"/>
    <w:rsid w:val="005718CF"/>
    <w:rsid w:val="005720F5"/>
    <w:rsid w:val="00573429"/>
    <w:rsid w:val="00581242"/>
    <w:rsid w:val="0058291F"/>
    <w:rsid w:val="00586731"/>
    <w:rsid w:val="00587005"/>
    <w:rsid w:val="00590390"/>
    <w:rsid w:val="005916FD"/>
    <w:rsid w:val="00593F8D"/>
    <w:rsid w:val="00594914"/>
    <w:rsid w:val="00596165"/>
    <w:rsid w:val="005A2424"/>
    <w:rsid w:val="005A3B59"/>
    <w:rsid w:val="005A7FC8"/>
    <w:rsid w:val="005B1A21"/>
    <w:rsid w:val="005B2813"/>
    <w:rsid w:val="005B2ECA"/>
    <w:rsid w:val="005B59D6"/>
    <w:rsid w:val="005C3234"/>
    <w:rsid w:val="005D45E8"/>
    <w:rsid w:val="005D4963"/>
    <w:rsid w:val="005D4BD6"/>
    <w:rsid w:val="005D521B"/>
    <w:rsid w:val="005D52BB"/>
    <w:rsid w:val="005D60A6"/>
    <w:rsid w:val="005D61A1"/>
    <w:rsid w:val="005D6C51"/>
    <w:rsid w:val="005E1E02"/>
    <w:rsid w:val="005E3A3C"/>
    <w:rsid w:val="005E47E9"/>
    <w:rsid w:val="005E6F9F"/>
    <w:rsid w:val="005E71B0"/>
    <w:rsid w:val="005F01FB"/>
    <w:rsid w:val="005F0378"/>
    <w:rsid w:val="005F1914"/>
    <w:rsid w:val="005F2D10"/>
    <w:rsid w:val="005F4942"/>
    <w:rsid w:val="005F4FE7"/>
    <w:rsid w:val="005F5D32"/>
    <w:rsid w:val="005F7F53"/>
    <w:rsid w:val="00605B52"/>
    <w:rsid w:val="00605D8B"/>
    <w:rsid w:val="0060634E"/>
    <w:rsid w:val="00606431"/>
    <w:rsid w:val="0060752F"/>
    <w:rsid w:val="00610149"/>
    <w:rsid w:val="006104B0"/>
    <w:rsid w:val="006124D2"/>
    <w:rsid w:val="00613F78"/>
    <w:rsid w:val="00615DC0"/>
    <w:rsid w:val="00620AFA"/>
    <w:rsid w:val="00623024"/>
    <w:rsid w:val="00624604"/>
    <w:rsid w:val="00624FA7"/>
    <w:rsid w:val="00627026"/>
    <w:rsid w:val="00627815"/>
    <w:rsid w:val="00630614"/>
    <w:rsid w:val="00631282"/>
    <w:rsid w:val="006317D6"/>
    <w:rsid w:val="00635704"/>
    <w:rsid w:val="00636998"/>
    <w:rsid w:val="006425E6"/>
    <w:rsid w:val="00643EFF"/>
    <w:rsid w:val="0064544B"/>
    <w:rsid w:val="006456AF"/>
    <w:rsid w:val="006500A0"/>
    <w:rsid w:val="00652A02"/>
    <w:rsid w:val="00652DA0"/>
    <w:rsid w:val="00654007"/>
    <w:rsid w:val="00654024"/>
    <w:rsid w:val="00654D6E"/>
    <w:rsid w:val="00660A24"/>
    <w:rsid w:val="00665389"/>
    <w:rsid w:val="0066653D"/>
    <w:rsid w:val="0067012F"/>
    <w:rsid w:val="0067140B"/>
    <w:rsid w:val="006751F1"/>
    <w:rsid w:val="00680E88"/>
    <w:rsid w:val="00681607"/>
    <w:rsid w:val="00682E01"/>
    <w:rsid w:val="00682E87"/>
    <w:rsid w:val="00683662"/>
    <w:rsid w:val="006844DD"/>
    <w:rsid w:val="006845EA"/>
    <w:rsid w:val="00684F46"/>
    <w:rsid w:val="0068793D"/>
    <w:rsid w:val="00687EDF"/>
    <w:rsid w:val="00691740"/>
    <w:rsid w:val="006928FE"/>
    <w:rsid w:val="00693E5B"/>
    <w:rsid w:val="00695FD2"/>
    <w:rsid w:val="00696879"/>
    <w:rsid w:val="006A5018"/>
    <w:rsid w:val="006A7797"/>
    <w:rsid w:val="006A7C2F"/>
    <w:rsid w:val="006B257E"/>
    <w:rsid w:val="006B4D13"/>
    <w:rsid w:val="006B5AE0"/>
    <w:rsid w:val="006B7A33"/>
    <w:rsid w:val="006C0578"/>
    <w:rsid w:val="006C10D8"/>
    <w:rsid w:val="006C2991"/>
    <w:rsid w:val="006C2BD0"/>
    <w:rsid w:val="006C3ED3"/>
    <w:rsid w:val="006C4025"/>
    <w:rsid w:val="006C4196"/>
    <w:rsid w:val="006C4DC5"/>
    <w:rsid w:val="006D0078"/>
    <w:rsid w:val="006D00D0"/>
    <w:rsid w:val="006D06AE"/>
    <w:rsid w:val="006D12C1"/>
    <w:rsid w:val="006D247F"/>
    <w:rsid w:val="006D30CB"/>
    <w:rsid w:val="006D7F06"/>
    <w:rsid w:val="006E0245"/>
    <w:rsid w:val="006E1568"/>
    <w:rsid w:val="006E17E4"/>
    <w:rsid w:val="006E2847"/>
    <w:rsid w:val="006E3624"/>
    <w:rsid w:val="006F0EDB"/>
    <w:rsid w:val="006F3FCF"/>
    <w:rsid w:val="0070022C"/>
    <w:rsid w:val="007022DE"/>
    <w:rsid w:val="00702362"/>
    <w:rsid w:val="00705F93"/>
    <w:rsid w:val="007070EF"/>
    <w:rsid w:val="007075B3"/>
    <w:rsid w:val="00710824"/>
    <w:rsid w:val="007125B1"/>
    <w:rsid w:val="00712666"/>
    <w:rsid w:val="007126F6"/>
    <w:rsid w:val="0071346B"/>
    <w:rsid w:val="007138CE"/>
    <w:rsid w:val="00716B2F"/>
    <w:rsid w:val="00726E25"/>
    <w:rsid w:val="0073076B"/>
    <w:rsid w:val="00731BB6"/>
    <w:rsid w:val="00731C97"/>
    <w:rsid w:val="00733467"/>
    <w:rsid w:val="007363C7"/>
    <w:rsid w:val="00736BF3"/>
    <w:rsid w:val="007419D7"/>
    <w:rsid w:val="0074430D"/>
    <w:rsid w:val="007445EC"/>
    <w:rsid w:val="00746420"/>
    <w:rsid w:val="00746AF0"/>
    <w:rsid w:val="0074750A"/>
    <w:rsid w:val="00747A6A"/>
    <w:rsid w:val="00750160"/>
    <w:rsid w:val="007503E8"/>
    <w:rsid w:val="007523C1"/>
    <w:rsid w:val="00754143"/>
    <w:rsid w:val="00756599"/>
    <w:rsid w:val="0076212C"/>
    <w:rsid w:val="007626C6"/>
    <w:rsid w:val="00762738"/>
    <w:rsid w:val="007627CF"/>
    <w:rsid w:val="00765C37"/>
    <w:rsid w:val="00771239"/>
    <w:rsid w:val="0077660B"/>
    <w:rsid w:val="00776B6B"/>
    <w:rsid w:val="00777775"/>
    <w:rsid w:val="00777A28"/>
    <w:rsid w:val="0078018D"/>
    <w:rsid w:val="00780B48"/>
    <w:rsid w:val="007810F4"/>
    <w:rsid w:val="00787D74"/>
    <w:rsid w:val="00790C0D"/>
    <w:rsid w:val="0079695D"/>
    <w:rsid w:val="007A3EAA"/>
    <w:rsid w:val="007A4751"/>
    <w:rsid w:val="007A56C7"/>
    <w:rsid w:val="007A570A"/>
    <w:rsid w:val="007A59EE"/>
    <w:rsid w:val="007B15D5"/>
    <w:rsid w:val="007B1BE1"/>
    <w:rsid w:val="007B3E89"/>
    <w:rsid w:val="007B3FCD"/>
    <w:rsid w:val="007B4ADD"/>
    <w:rsid w:val="007C0F3A"/>
    <w:rsid w:val="007C3396"/>
    <w:rsid w:val="007C369B"/>
    <w:rsid w:val="007C5513"/>
    <w:rsid w:val="007C5ED7"/>
    <w:rsid w:val="007C6AFE"/>
    <w:rsid w:val="007C790F"/>
    <w:rsid w:val="007D0BF1"/>
    <w:rsid w:val="007D18AC"/>
    <w:rsid w:val="007D4719"/>
    <w:rsid w:val="007D6173"/>
    <w:rsid w:val="007D7E94"/>
    <w:rsid w:val="007E04AA"/>
    <w:rsid w:val="007E2E07"/>
    <w:rsid w:val="007E5CBD"/>
    <w:rsid w:val="007E7B83"/>
    <w:rsid w:val="007F1129"/>
    <w:rsid w:val="007F4B9A"/>
    <w:rsid w:val="007F64FB"/>
    <w:rsid w:val="007F6DF9"/>
    <w:rsid w:val="00801125"/>
    <w:rsid w:val="00802BEF"/>
    <w:rsid w:val="00802C51"/>
    <w:rsid w:val="00803CBA"/>
    <w:rsid w:val="0080407F"/>
    <w:rsid w:val="008075CB"/>
    <w:rsid w:val="0080797C"/>
    <w:rsid w:val="00807A03"/>
    <w:rsid w:val="0081065D"/>
    <w:rsid w:val="00812A5D"/>
    <w:rsid w:val="00813D25"/>
    <w:rsid w:val="00815957"/>
    <w:rsid w:val="00815F75"/>
    <w:rsid w:val="008256E4"/>
    <w:rsid w:val="008257C1"/>
    <w:rsid w:val="008271C0"/>
    <w:rsid w:val="0083036D"/>
    <w:rsid w:val="00830715"/>
    <w:rsid w:val="008309A8"/>
    <w:rsid w:val="00833E03"/>
    <w:rsid w:val="0083549D"/>
    <w:rsid w:val="008356F7"/>
    <w:rsid w:val="00837401"/>
    <w:rsid w:val="0084112D"/>
    <w:rsid w:val="0084239B"/>
    <w:rsid w:val="00842A4F"/>
    <w:rsid w:val="0085263A"/>
    <w:rsid w:val="00852690"/>
    <w:rsid w:val="0085276C"/>
    <w:rsid w:val="00852BC4"/>
    <w:rsid w:val="008544C6"/>
    <w:rsid w:val="00856561"/>
    <w:rsid w:val="0085709B"/>
    <w:rsid w:val="0085779E"/>
    <w:rsid w:val="00860956"/>
    <w:rsid w:val="008663A8"/>
    <w:rsid w:val="00867102"/>
    <w:rsid w:val="00870A4B"/>
    <w:rsid w:val="008720DB"/>
    <w:rsid w:val="0087287F"/>
    <w:rsid w:val="00873287"/>
    <w:rsid w:val="00873E49"/>
    <w:rsid w:val="00875564"/>
    <w:rsid w:val="008816B5"/>
    <w:rsid w:val="00881DDB"/>
    <w:rsid w:val="00883057"/>
    <w:rsid w:val="00883E90"/>
    <w:rsid w:val="00884E04"/>
    <w:rsid w:val="00884FD9"/>
    <w:rsid w:val="00886661"/>
    <w:rsid w:val="0088717A"/>
    <w:rsid w:val="008908E9"/>
    <w:rsid w:val="00897342"/>
    <w:rsid w:val="00897F3B"/>
    <w:rsid w:val="008A09AB"/>
    <w:rsid w:val="008A19F1"/>
    <w:rsid w:val="008A5368"/>
    <w:rsid w:val="008A6678"/>
    <w:rsid w:val="008B36D3"/>
    <w:rsid w:val="008B388F"/>
    <w:rsid w:val="008B6C75"/>
    <w:rsid w:val="008C1380"/>
    <w:rsid w:val="008C6741"/>
    <w:rsid w:val="008D14C8"/>
    <w:rsid w:val="008D33BC"/>
    <w:rsid w:val="008D4020"/>
    <w:rsid w:val="008D49F9"/>
    <w:rsid w:val="008D4B5F"/>
    <w:rsid w:val="008D5976"/>
    <w:rsid w:val="008D5FB3"/>
    <w:rsid w:val="008D6BD2"/>
    <w:rsid w:val="008E1210"/>
    <w:rsid w:val="008E71C1"/>
    <w:rsid w:val="008E79FC"/>
    <w:rsid w:val="008F0180"/>
    <w:rsid w:val="008F03B3"/>
    <w:rsid w:val="008F1339"/>
    <w:rsid w:val="008F2B91"/>
    <w:rsid w:val="008F2CC2"/>
    <w:rsid w:val="008F4D4C"/>
    <w:rsid w:val="00902501"/>
    <w:rsid w:val="009076A0"/>
    <w:rsid w:val="00910795"/>
    <w:rsid w:val="00911373"/>
    <w:rsid w:val="00911D80"/>
    <w:rsid w:val="00912CF2"/>
    <w:rsid w:val="00913189"/>
    <w:rsid w:val="00913476"/>
    <w:rsid w:val="009158D2"/>
    <w:rsid w:val="0091698A"/>
    <w:rsid w:val="009208B3"/>
    <w:rsid w:val="0092442B"/>
    <w:rsid w:val="00924660"/>
    <w:rsid w:val="00925D19"/>
    <w:rsid w:val="00927F18"/>
    <w:rsid w:val="00930778"/>
    <w:rsid w:val="00932797"/>
    <w:rsid w:val="0093485E"/>
    <w:rsid w:val="00935B16"/>
    <w:rsid w:val="00940D30"/>
    <w:rsid w:val="0094432E"/>
    <w:rsid w:val="00944A34"/>
    <w:rsid w:val="00944FE3"/>
    <w:rsid w:val="00945478"/>
    <w:rsid w:val="00946A03"/>
    <w:rsid w:val="0095043D"/>
    <w:rsid w:val="00950A7E"/>
    <w:rsid w:val="00951166"/>
    <w:rsid w:val="00951F21"/>
    <w:rsid w:val="00953819"/>
    <w:rsid w:val="00953894"/>
    <w:rsid w:val="009544AE"/>
    <w:rsid w:val="009549F6"/>
    <w:rsid w:val="00960952"/>
    <w:rsid w:val="00960C45"/>
    <w:rsid w:val="0096161B"/>
    <w:rsid w:val="0096164C"/>
    <w:rsid w:val="009618E9"/>
    <w:rsid w:val="0096411A"/>
    <w:rsid w:val="009647D6"/>
    <w:rsid w:val="00964EE9"/>
    <w:rsid w:val="009723CF"/>
    <w:rsid w:val="00974230"/>
    <w:rsid w:val="00976A55"/>
    <w:rsid w:val="009803BA"/>
    <w:rsid w:val="009804C1"/>
    <w:rsid w:val="0098503B"/>
    <w:rsid w:val="009857A9"/>
    <w:rsid w:val="00986F31"/>
    <w:rsid w:val="0098717E"/>
    <w:rsid w:val="0099253C"/>
    <w:rsid w:val="00994D00"/>
    <w:rsid w:val="009968D1"/>
    <w:rsid w:val="00997D87"/>
    <w:rsid w:val="009A1073"/>
    <w:rsid w:val="009A12D0"/>
    <w:rsid w:val="009A2B22"/>
    <w:rsid w:val="009A2C15"/>
    <w:rsid w:val="009B231C"/>
    <w:rsid w:val="009B54E7"/>
    <w:rsid w:val="009B5915"/>
    <w:rsid w:val="009B59BC"/>
    <w:rsid w:val="009B6173"/>
    <w:rsid w:val="009C32AE"/>
    <w:rsid w:val="009C3570"/>
    <w:rsid w:val="009D1578"/>
    <w:rsid w:val="009D16D1"/>
    <w:rsid w:val="009D31ED"/>
    <w:rsid w:val="009D4F0B"/>
    <w:rsid w:val="009D6771"/>
    <w:rsid w:val="009E2F3D"/>
    <w:rsid w:val="009E47BB"/>
    <w:rsid w:val="009E4D52"/>
    <w:rsid w:val="009E659E"/>
    <w:rsid w:val="009E79A1"/>
    <w:rsid w:val="009F1A4C"/>
    <w:rsid w:val="009F31C7"/>
    <w:rsid w:val="009F3670"/>
    <w:rsid w:val="009F7AC1"/>
    <w:rsid w:val="009F7E2B"/>
    <w:rsid w:val="00A02246"/>
    <w:rsid w:val="00A0314D"/>
    <w:rsid w:val="00A03C38"/>
    <w:rsid w:val="00A0654B"/>
    <w:rsid w:val="00A0679D"/>
    <w:rsid w:val="00A06EBF"/>
    <w:rsid w:val="00A07959"/>
    <w:rsid w:val="00A07FFB"/>
    <w:rsid w:val="00A119AB"/>
    <w:rsid w:val="00A1412D"/>
    <w:rsid w:val="00A145BE"/>
    <w:rsid w:val="00A145D3"/>
    <w:rsid w:val="00A14905"/>
    <w:rsid w:val="00A14DBD"/>
    <w:rsid w:val="00A15A54"/>
    <w:rsid w:val="00A16A86"/>
    <w:rsid w:val="00A23E71"/>
    <w:rsid w:val="00A3117D"/>
    <w:rsid w:val="00A316A2"/>
    <w:rsid w:val="00A31FD6"/>
    <w:rsid w:val="00A33CCE"/>
    <w:rsid w:val="00A342E4"/>
    <w:rsid w:val="00A35B79"/>
    <w:rsid w:val="00A37364"/>
    <w:rsid w:val="00A37881"/>
    <w:rsid w:val="00A41E26"/>
    <w:rsid w:val="00A4316E"/>
    <w:rsid w:val="00A46B37"/>
    <w:rsid w:val="00A476DF"/>
    <w:rsid w:val="00A517DD"/>
    <w:rsid w:val="00A5304C"/>
    <w:rsid w:val="00A5538C"/>
    <w:rsid w:val="00A55F11"/>
    <w:rsid w:val="00A60F17"/>
    <w:rsid w:val="00A62BE5"/>
    <w:rsid w:val="00A64009"/>
    <w:rsid w:val="00A6411F"/>
    <w:rsid w:val="00A66528"/>
    <w:rsid w:val="00A7252A"/>
    <w:rsid w:val="00A7284D"/>
    <w:rsid w:val="00A8203E"/>
    <w:rsid w:val="00A82211"/>
    <w:rsid w:val="00A86451"/>
    <w:rsid w:val="00A90FAF"/>
    <w:rsid w:val="00A93EF9"/>
    <w:rsid w:val="00A96824"/>
    <w:rsid w:val="00A974D1"/>
    <w:rsid w:val="00A97DD0"/>
    <w:rsid w:val="00AA1DCA"/>
    <w:rsid w:val="00AA3328"/>
    <w:rsid w:val="00AA620C"/>
    <w:rsid w:val="00AB042A"/>
    <w:rsid w:val="00AB249D"/>
    <w:rsid w:val="00AC0D77"/>
    <w:rsid w:val="00AC1CE3"/>
    <w:rsid w:val="00AC1CF6"/>
    <w:rsid w:val="00AC2643"/>
    <w:rsid w:val="00AD0065"/>
    <w:rsid w:val="00AD122F"/>
    <w:rsid w:val="00AD3A7D"/>
    <w:rsid w:val="00AD4DA0"/>
    <w:rsid w:val="00AE13D9"/>
    <w:rsid w:val="00AE302C"/>
    <w:rsid w:val="00AE4FEA"/>
    <w:rsid w:val="00AE5932"/>
    <w:rsid w:val="00AF1D12"/>
    <w:rsid w:val="00AF3FEB"/>
    <w:rsid w:val="00AF7E3B"/>
    <w:rsid w:val="00B003B4"/>
    <w:rsid w:val="00B0379D"/>
    <w:rsid w:val="00B07C69"/>
    <w:rsid w:val="00B13965"/>
    <w:rsid w:val="00B14AAE"/>
    <w:rsid w:val="00B17EEB"/>
    <w:rsid w:val="00B22521"/>
    <w:rsid w:val="00B234A8"/>
    <w:rsid w:val="00B23A78"/>
    <w:rsid w:val="00B2432E"/>
    <w:rsid w:val="00B24B68"/>
    <w:rsid w:val="00B25908"/>
    <w:rsid w:val="00B269FD"/>
    <w:rsid w:val="00B273F2"/>
    <w:rsid w:val="00B31D9C"/>
    <w:rsid w:val="00B32B85"/>
    <w:rsid w:val="00B47960"/>
    <w:rsid w:val="00B5025C"/>
    <w:rsid w:val="00B5566E"/>
    <w:rsid w:val="00B56EA7"/>
    <w:rsid w:val="00B60065"/>
    <w:rsid w:val="00B627CF"/>
    <w:rsid w:val="00B62854"/>
    <w:rsid w:val="00B662AB"/>
    <w:rsid w:val="00B66A36"/>
    <w:rsid w:val="00B67113"/>
    <w:rsid w:val="00B70DB5"/>
    <w:rsid w:val="00B725F9"/>
    <w:rsid w:val="00B73E24"/>
    <w:rsid w:val="00B7401C"/>
    <w:rsid w:val="00B75EA4"/>
    <w:rsid w:val="00B77535"/>
    <w:rsid w:val="00B81411"/>
    <w:rsid w:val="00B83644"/>
    <w:rsid w:val="00B8554F"/>
    <w:rsid w:val="00B859DA"/>
    <w:rsid w:val="00B9074B"/>
    <w:rsid w:val="00B90A6C"/>
    <w:rsid w:val="00B923DA"/>
    <w:rsid w:val="00B92946"/>
    <w:rsid w:val="00B93633"/>
    <w:rsid w:val="00B94DE8"/>
    <w:rsid w:val="00B9614C"/>
    <w:rsid w:val="00B96C8D"/>
    <w:rsid w:val="00BA1E56"/>
    <w:rsid w:val="00BA354E"/>
    <w:rsid w:val="00BA40D2"/>
    <w:rsid w:val="00BA7284"/>
    <w:rsid w:val="00BB0A07"/>
    <w:rsid w:val="00BB2A33"/>
    <w:rsid w:val="00BB2B51"/>
    <w:rsid w:val="00BB2CA2"/>
    <w:rsid w:val="00BB52F3"/>
    <w:rsid w:val="00BC0101"/>
    <w:rsid w:val="00BC0611"/>
    <w:rsid w:val="00BC0DED"/>
    <w:rsid w:val="00BC0FA3"/>
    <w:rsid w:val="00BC1329"/>
    <w:rsid w:val="00BC4505"/>
    <w:rsid w:val="00BC4F8D"/>
    <w:rsid w:val="00BD1241"/>
    <w:rsid w:val="00BD1C1A"/>
    <w:rsid w:val="00BD5688"/>
    <w:rsid w:val="00BD7C7D"/>
    <w:rsid w:val="00BE054E"/>
    <w:rsid w:val="00BE118A"/>
    <w:rsid w:val="00BE2723"/>
    <w:rsid w:val="00BE6419"/>
    <w:rsid w:val="00BE72F1"/>
    <w:rsid w:val="00BF1709"/>
    <w:rsid w:val="00BF182A"/>
    <w:rsid w:val="00BF7045"/>
    <w:rsid w:val="00C02370"/>
    <w:rsid w:val="00C02C48"/>
    <w:rsid w:val="00C0550D"/>
    <w:rsid w:val="00C104F2"/>
    <w:rsid w:val="00C10B53"/>
    <w:rsid w:val="00C13192"/>
    <w:rsid w:val="00C13505"/>
    <w:rsid w:val="00C14B56"/>
    <w:rsid w:val="00C1613F"/>
    <w:rsid w:val="00C16337"/>
    <w:rsid w:val="00C17965"/>
    <w:rsid w:val="00C21303"/>
    <w:rsid w:val="00C23DD5"/>
    <w:rsid w:val="00C25F2D"/>
    <w:rsid w:val="00C2714B"/>
    <w:rsid w:val="00C31E27"/>
    <w:rsid w:val="00C43489"/>
    <w:rsid w:val="00C43661"/>
    <w:rsid w:val="00C4570A"/>
    <w:rsid w:val="00C4619D"/>
    <w:rsid w:val="00C46F4D"/>
    <w:rsid w:val="00C5644A"/>
    <w:rsid w:val="00C6038E"/>
    <w:rsid w:val="00C635C8"/>
    <w:rsid w:val="00C70A73"/>
    <w:rsid w:val="00C70C1F"/>
    <w:rsid w:val="00C7255B"/>
    <w:rsid w:val="00C75B46"/>
    <w:rsid w:val="00C80FFD"/>
    <w:rsid w:val="00C81689"/>
    <w:rsid w:val="00C843A5"/>
    <w:rsid w:val="00C84A15"/>
    <w:rsid w:val="00C84ADD"/>
    <w:rsid w:val="00C84CF5"/>
    <w:rsid w:val="00C92DAC"/>
    <w:rsid w:val="00C93E61"/>
    <w:rsid w:val="00CA029E"/>
    <w:rsid w:val="00CA38CC"/>
    <w:rsid w:val="00CA4469"/>
    <w:rsid w:val="00CA45C4"/>
    <w:rsid w:val="00CA503C"/>
    <w:rsid w:val="00CB0EE9"/>
    <w:rsid w:val="00CB0F20"/>
    <w:rsid w:val="00CB534C"/>
    <w:rsid w:val="00CC2DE9"/>
    <w:rsid w:val="00CC3E62"/>
    <w:rsid w:val="00CC6DA0"/>
    <w:rsid w:val="00CD35A7"/>
    <w:rsid w:val="00CD3EE8"/>
    <w:rsid w:val="00CD4ABF"/>
    <w:rsid w:val="00CD743F"/>
    <w:rsid w:val="00CE022D"/>
    <w:rsid w:val="00CE125B"/>
    <w:rsid w:val="00CE17DC"/>
    <w:rsid w:val="00CE1AA4"/>
    <w:rsid w:val="00CE3C72"/>
    <w:rsid w:val="00CF0B93"/>
    <w:rsid w:val="00CF1F78"/>
    <w:rsid w:val="00CF39F3"/>
    <w:rsid w:val="00D01D1B"/>
    <w:rsid w:val="00D01E09"/>
    <w:rsid w:val="00D02A9F"/>
    <w:rsid w:val="00D042AE"/>
    <w:rsid w:val="00D04F04"/>
    <w:rsid w:val="00D0552F"/>
    <w:rsid w:val="00D06CC2"/>
    <w:rsid w:val="00D10554"/>
    <w:rsid w:val="00D12CFD"/>
    <w:rsid w:val="00D1332B"/>
    <w:rsid w:val="00D1332D"/>
    <w:rsid w:val="00D13DDD"/>
    <w:rsid w:val="00D1676B"/>
    <w:rsid w:val="00D212EC"/>
    <w:rsid w:val="00D21CE0"/>
    <w:rsid w:val="00D25F43"/>
    <w:rsid w:val="00D322CC"/>
    <w:rsid w:val="00D33C61"/>
    <w:rsid w:val="00D34971"/>
    <w:rsid w:val="00D35A07"/>
    <w:rsid w:val="00D40186"/>
    <w:rsid w:val="00D41FD1"/>
    <w:rsid w:val="00D4325F"/>
    <w:rsid w:val="00D439D7"/>
    <w:rsid w:val="00D4545E"/>
    <w:rsid w:val="00D47581"/>
    <w:rsid w:val="00D51789"/>
    <w:rsid w:val="00D5237A"/>
    <w:rsid w:val="00D52684"/>
    <w:rsid w:val="00D53A15"/>
    <w:rsid w:val="00D540A4"/>
    <w:rsid w:val="00D54356"/>
    <w:rsid w:val="00D54CF2"/>
    <w:rsid w:val="00D565E6"/>
    <w:rsid w:val="00D56E0B"/>
    <w:rsid w:val="00D61966"/>
    <w:rsid w:val="00D6366B"/>
    <w:rsid w:val="00D6652E"/>
    <w:rsid w:val="00D72762"/>
    <w:rsid w:val="00D72E32"/>
    <w:rsid w:val="00D744B1"/>
    <w:rsid w:val="00D76847"/>
    <w:rsid w:val="00D77EB4"/>
    <w:rsid w:val="00D87064"/>
    <w:rsid w:val="00D870BA"/>
    <w:rsid w:val="00D87E14"/>
    <w:rsid w:val="00D91E1D"/>
    <w:rsid w:val="00D9395E"/>
    <w:rsid w:val="00D97489"/>
    <w:rsid w:val="00DA0145"/>
    <w:rsid w:val="00DA1E6D"/>
    <w:rsid w:val="00DA3E73"/>
    <w:rsid w:val="00DA5799"/>
    <w:rsid w:val="00DA71FD"/>
    <w:rsid w:val="00DB35A5"/>
    <w:rsid w:val="00DB5A49"/>
    <w:rsid w:val="00DB6C26"/>
    <w:rsid w:val="00DB6E24"/>
    <w:rsid w:val="00DB746D"/>
    <w:rsid w:val="00DB768E"/>
    <w:rsid w:val="00DC312B"/>
    <w:rsid w:val="00DC40E5"/>
    <w:rsid w:val="00DC4D85"/>
    <w:rsid w:val="00DC58EC"/>
    <w:rsid w:val="00DD07F1"/>
    <w:rsid w:val="00DD2C1A"/>
    <w:rsid w:val="00DD39C6"/>
    <w:rsid w:val="00DD77E4"/>
    <w:rsid w:val="00DD7C41"/>
    <w:rsid w:val="00DD7E8F"/>
    <w:rsid w:val="00DE02F9"/>
    <w:rsid w:val="00DE2855"/>
    <w:rsid w:val="00DE4D26"/>
    <w:rsid w:val="00DE6F1E"/>
    <w:rsid w:val="00DE738F"/>
    <w:rsid w:val="00DF3121"/>
    <w:rsid w:val="00DF35DC"/>
    <w:rsid w:val="00DF6255"/>
    <w:rsid w:val="00DF6EC2"/>
    <w:rsid w:val="00E000E4"/>
    <w:rsid w:val="00E047E4"/>
    <w:rsid w:val="00E067EA"/>
    <w:rsid w:val="00E1199E"/>
    <w:rsid w:val="00E1200D"/>
    <w:rsid w:val="00E13233"/>
    <w:rsid w:val="00E179BE"/>
    <w:rsid w:val="00E201B7"/>
    <w:rsid w:val="00E206B3"/>
    <w:rsid w:val="00E20D42"/>
    <w:rsid w:val="00E211B2"/>
    <w:rsid w:val="00E237C9"/>
    <w:rsid w:val="00E24A6D"/>
    <w:rsid w:val="00E24C75"/>
    <w:rsid w:val="00E266D1"/>
    <w:rsid w:val="00E27D2A"/>
    <w:rsid w:val="00E32527"/>
    <w:rsid w:val="00E35CC5"/>
    <w:rsid w:val="00E37BBE"/>
    <w:rsid w:val="00E4048A"/>
    <w:rsid w:val="00E414B1"/>
    <w:rsid w:val="00E418A2"/>
    <w:rsid w:val="00E41D6A"/>
    <w:rsid w:val="00E4218D"/>
    <w:rsid w:val="00E467BA"/>
    <w:rsid w:val="00E47AA7"/>
    <w:rsid w:val="00E5045D"/>
    <w:rsid w:val="00E51F8E"/>
    <w:rsid w:val="00E53CB6"/>
    <w:rsid w:val="00E54D40"/>
    <w:rsid w:val="00E5563D"/>
    <w:rsid w:val="00E62D57"/>
    <w:rsid w:val="00E63886"/>
    <w:rsid w:val="00E664CF"/>
    <w:rsid w:val="00E66C47"/>
    <w:rsid w:val="00E66CB0"/>
    <w:rsid w:val="00E736AB"/>
    <w:rsid w:val="00E76F99"/>
    <w:rsid w:val="00E81B1A"/>
    <w:rsid w:val="00E855FC"/>
    <w:rsid w:val="00E86309"/>
    <w:rsid w:val="00E86BBD"/>
    <w:rsid w:val="00E907EA"/>
    <w:rsid w:val="00E92B08"/>
    <w:rsid w:val="00E93201"/>
    <w:rsid w:val="00E9382D"/>
    <w:rsid w:val="00E93BBD"/>
    <w:rsid w:val="00E957FB"/>
    <w:rsid w:val="00E95E83"/>
    <w:rsid w:val="00EA1C3B"/>
    <w:rsid w:val="00EA583C"/>
    <w:rsid w:val="00EA6A3E"/>
    <w:rsid w:val="00EA762E"/>
    <w:rsid w:val="00EB17B4"/>
    <w:rsid w:val="00EB30A4"/>
    <w:rsid w:val="00EB5344"/>
    <w:rsid w:val="00EC2165"/>
    <w:rsid w:val="00EC3698"/>
    <w:rsid w:val="00EC52E8"/>
    <w:rsid w:val="00EC689F"/>
    <w:rsid w:val="00ED1523"/>
    <w:rsid w:val="00ED2397"/>
    <w:rsid w:val="00ED3043"/>
    <w:rsid w:val="00EE198C"/>
    <w:rsid w:val="00EE292F"/>
    <w:rsid w:val="00EE3B64"/>
    <w:rsid w:val="00EE583D"/>
    <w:rsid w:val="00EE6E54"/>
    <w:rsid w:val="00EF42EF"/>
    <w:rsid w:val="00EF4F9B"/>
    <w:rsid w:val="00EF70FA"/>
    <w:rsid w:val="00F00E5B"/>
    <w:rsid w:val="00F01977"/>
    <w:rsid w:val="00F0263C"/>
    <w:rsid w:val="00F0325F"/>
    <w:rsid w:val="00F055C7"/>
    <w:rsid w:val="00F06472"/>
    <w:rsid w:val="00F0762E"/>
    <w:rsid w:val="00F10211"/>
    <w:rsid w:val="00F13D90"/>
    <w:rsid w:val="00F14FA0"/>
    <w:rsid w:val="00F15305"/>
    <w:rsid w:val="00F154FF"/>
    <w:rsid w:val="00F178B3"/>
    <w:rsid w:val="00F204D8"/>
    <w:rsid w:val="00F21121"/>
    <w:rsid w:val="00F222D7"/>
    <w:rsid w:val="00F23807"/>
    <w:rsid w:val="00F2789A"/>
    <w:rsid w:val="00F30E11"/>
    <w:rsid w:val="00F319D2"/>
    <w:rsid w:val="00F31F2E"/>
    <w:rsid w:val="00F3303C"/>
    <w:rsid w:val="00F337C3"/>
    <w:rsid w:val="00F35B4D"/>
    <w:rsid w:val="00F35EC2"/>
    <w:rsid w:val="00F42002"/>
    <w:rsid w:val="00F43DEE"/>
    <w:rsid w:val="00F44D4C"/>
    <w:rsid w:val="00F47534"/>
    <w:rsid w:val="00F5142F"/>
    <w:rsid w:val="00F52282"/>
    <w:rsid w:val="00F53DF4"/>
    <w:rsid w:val="00F55004"/>
    <w:rsid w:val="00F56C7A"/>
    <w:rsid w:val="00F60083"/>
    <w:rsid w:val="00F610A0"/>
    <w:rsid w:val="00F64576"/>
    <w:rsid w:val="00F65C1C"/>
    <w:rsid w:val="00F65ED2"/>
    <w:rsid w:val="00F662FB"/>
    <w:rsid w:val="00F73BC9"/>
    <w:rsid w:val="00F73FF2"/>
    <w:rsid w:val="00F75CA9"/>
    <w:rsid w:val="00F82D17"/>
    <w:rsid w:val="00F858FD"/>
    <w:rsid w:val="00F87D94"/>
    <w:rsid w:val="00F90B2B"/>
    <w:rsid w:val="00F9571A"/>
    <w:rsid w:val="00FA0897"/>
    <w:rsid w:val="00FA3320"/>
    <w:rsid w:val="00FA56B0"/>
    <w:rsid w:val="00FA73E1"/>
    <w:rsid w:val="00FB0532"/>
    <w:rsid w:val="00FB4874"/>
    <w:rsid w:val="00FB4C49"/>
    <w:rsid w:val="00FB4F39"/>
    <w:rsid w:val="00FC365B"/>
    <w:rsid w:val="00FC3F06"/>
    <w:rsid w:val="00FD2682"/>
    <w:rsid w:val="00FD29B9"/>
    <w:rsid w:val="00FD2B34"/>
    <w:rsid w:val="00FD57BA"/>
    <w:rsid w:val="00FD7887"/>
    <w:rsid w:val="00FE177B"/>
    <w:rsid w:val="00FE2336"/>
    <w:rsid w:val="00FE3896"/>
    <w:rsid w:val="00FE485A"/>
    <w:rsid w:val="00FE5634"/>
    <w:rsid w:val="00FE5703"/>
    <w:rsid w:val="00FE5C0A"/>
    <w:rsid w:val="00FE70A8"/>
    <w:rsid w:val="00FE7455"/>
    <w:rsid w:val="00FE7717"/>
    <w:rsid w:val="00FF1742"/>
    <w:rsid w:val="00FF3D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D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0"/>
    <w:pPr>
      <w:spacing w:before="120" w:after="12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semiHidden/>
    <w:unhideWhenUsed/>
    <w:qFormat/>
    <w:rsid w:val="00A0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6">
    <w:name w:val="Font Style56"/>
    <w:rsid w:val="00DB746D"/>
    <w:rPr>
      <w:rFonts w:ascii="Times New Roman" w:hAnsi="Times New Roman"/>
      <w:sz w:val="24"/>
    </w:rPr>
  </w:style>
  <w:style w:type="paragraph" w:customStyle="1" w:styleId="1">
    <w:name w:val="Абзац списка1"/>
    <w:basedOn w:val="Normal"/>
    <w:uiPriority w:val="34"/>
    <w:qFormat/>
    <w:rsid w:val="00DB746D"/>
    <w:pPr>
      <w:ind w:left="708"/>
    </w:pPr>
  </w:style>
  <w:style w:type="paragraph" w:styleId="BalloonText">
    <w:name w:val="Balloon Text"/>
    <w:basedOn w:val="Normal"/>
    <w:link w:val="BalloonTextChar"/>
    <w:uiPriority w:val="99"/>
    <w:semiHidden/>
    <w:unhideWhenUsed/>
    <w:rsid w:val="00DB7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6D"/>
    <w:rPr>
      <w:rFonts w:ascii="Tahoma" w:eastAsia="Times New Roman" w:hAnsi="Tahoma" w:cs="Tahoma"/>
      <w:sz w:val="16"/>
      <w:szCs w:val="16"/>
      <w:lang w:val="ru-RU"/>
    </w:rPr>
  </w:style>
  <w:style w:type="paragraph" w:styleId="ListParagraph">
    <w:name w:val="List Paragraph"/>
    <w:basedOn w:val="Normal"/>
    <w:uiPriority w:val="34"/>
    <w:qFormat/>
    <w:rsid w:val="007138CE"/>
    <w:pPr>
      <w:spacing w:before="0" w:after="200" w:line="276" w:lineRule="auto"/>
      <w:ind w:left="720"/>
    </w:pPr>
    <w:rPr>
      <w:rFonts w:ascii="Calibri" w:hAnsi="Calibri" w:cs="Calibri"/>
      <w:sz w:val="22"/>
      <w:szCs w:val="22"/>
    </w:rPr>
  </w:style>
  <w:style w:type="paragraph" w:styleId="NormalWeb">
    <w:name w:val="Normal (Web)"/>
    <w:basedOn w:val="Normal"/>
    <w:uiPriority w:val="99"/>
    <w:rsid w:val="00E206B3"/>
    <w:pPr>
      <w:spacing w:before="100" w:beforeAutospacing="1" w:after="100" w:afterAutospacing="1"/>
    </w:pPr>
    <w:rPr>
      <w:rFonts w:ascii="Calibri" w:hAnsi="Calibri" w:cs="Calibri"/>
      <w:lang w:eastAsia="ru-RU"/>
    </w:rPr>
  </w:style>
  <w:style w:type="paragraph" w:customStyle="1" w:styleId="2">
    <w:name w:val="Стиль Заголовок 2 + по ширине"/>
    <w:basedOn w:val="Heading2"/>
    <w:uiPriority w:val="99"/>
    <w:rsid w:val="00A0679D"/>
    <w:pPr>
      <w:keepNext w:val="0"/>
      <w:keepLines w:val="0"/>
      <w:widowControl w:val="0"/>
      <w:tabs>
        <w:tab w:val="left" w:pos="1361"/>
      </w:tabs>
      <w:spacing w:before="0"/>
      <w:jc w:val="both"/>
    </w:pPr>
    <w:rPr>
      <w:rFonts w:ascii="Times New Roman" w:eastAsia="Calibri" w:hAnsi="Times New Roman" w:cs="Times New Roman"/>
      <w:b w:val="0"/>
      <w:bCs w:val="0"/>
      <w:color w:val="auto"/>
      <w:sz w:val="24"/>
      <w:szCs w:val="20"/>
      <w:lang w:eastAsia="ru-RU"/>
    </w:rPr>
  </w:style>
  <w:style w:type="character" w:customStyle="1" w:styleId="Heading2Char">
    <w:name w:val="Heading 2 Char"/>
    <w:basedOn w:val="DefaultParagraphFont"/>
    <w:link w:val="Heading2"/>
    <w:uiPriority w:val="9"/>
    <w:semiHidden/>
    <w:rsid w:val="00A0679D"/>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DE2855"/>
    <w:pPr>
      <w:tabs>
        <w:tab w:val="center" w:pos="4680"/>
        <w:tab w:val="right" w:pos="9360"/>
      </w:tabs>
      <w:spacing w:before="0" w:after="0"/>
    </w:pPr>
  </w:style>
  <w:style w:type="character" w:customStyle="1" w:styleId="HeaderChar">
    <w:name w:val="Header Char"/>
    <w:basedOn w:val="DefaultParagraphFont"/>
    <w:link w:val="Header"/>
    <w:uiPriority w:val="99"/>
    <w:rsid w:val="00DE285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E2855"/>
    <w:pPr>
      <w:tabs>
        <w:tab w:val="center" w:pos="4680"/>
        <w:tab w:val="right" w:pos="9360"/>
      </w:tabs>
      <w:spacing w:before="0" w:after="0"/>
    </w:pPr>
  </w:style>
  <w:style w:type="character" w:customStyle="1" w:styleId="FooterChar">
    <w:name w:val="Footer Char"/>
    <w:basedOn w:val="DefaultParagraphFont"/>
    <w:link w:val="Footer"/>
    <w:uiPriority w:val="99"/>
    <w:rsid w:val="00DE2855"/>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rsid w:val="008908E9"/>
    <w:rPr>
      <w:sz w:val="16"/>
      <w:szCs w:val="16"/>
    </w:rPr>
  </w:style>
  <w:style w:type="paragraph" w:styleId="CommentText">
    <w:name w:val="annotation text"/>
    <w:aliases w:val=" Знак"/>
    <w:basedOn w:val="Normal"/>
    <w:link w:val="CommentTextChar"/>
    <w:uiPriority w:val="99"/>
    <w:unhideWhenUsed/>
    <w:rsid w:val="008908E9"/>
    <w:rPr>
      <w:sz w:val="20"/>
      <w:szCs w:val="20"/>
    </w:rPr>
  </w:style>
  <w:style w:type="character" w:customStyle="1" w:styleId="CommentTextChar">
    <w:name w:val="Comment Text Char"/>
    <w:aliases w:val=" Знак Char"/>
    <w:basedOn w:val="DefaultParagraphFont"/>
    <w:link w:val="CommentText"/>
    <w:uiPriority w:val="99"/>
    <w:rsid w:val="008908E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908E9"/>
    <w:rPr>
      <w:b/>
      <w:bCs/>
    </w:rPr>
  </w:style>
  <w:style w:type="character" w:customStyle="1" w:styleId="CommentSubjectChar">
    <w:name w:val="Comment Subject Char"/>
    <w:basedOn w:val="CommentTextChar"/>
    <w:link w:val="CommentSubject"/>
    <w:uiPriority w:val="99"/>
    <w:semiHidden/>
    <w:rsid w:val="008908E9"/>
    <w:rPr>
      <w:rFonts w:ascii="Times New Roman" w:eastAsia="Times New Roman" w:hAnsi="Times New Roman"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0"/>
    <w:pPr>
      <w:spacing w:before="120" w:after="12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semiHidden/>
    <w:unhideWhenUsed/>
    <w:qFormat/>
    <w:rsid w:val="00A0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6">
    <w:name w:val="Font Style56"/>
    <w:rsid w:val="00DB746D"/>
    <w:rPr>
      <w:rFonts w:ascii="Times New Roman" w:hAnsi="Times New Roman"/>
      <w:sz w:val="24"/>
    </w:rPr>
  </w:style>
  <w:style w:type="paragraph" w:customStyle="1" w:styleId="1">
    <w:name w:val="Абзац списка1"/>
    <w:basedOn w:val="Normal"/>
    <w:uiPriority w:val="34"/>
    <w:qFormat/>
    <w:rsid w:val="00DB746D"/>
    <w:pPr>
      <w:ind w:left="708"/>
    </w:pPr>
  </w:style>
  <w:style w:type="paragraph" w:styleId="BalloonText">
    <w:name w:val="Balloon Text"/>
    <w:basedOn w:val="Normal"/>
    <w:link w:val="BalloonTextChar"/>
    <w:uiPriority w:val="99"/>
    <w:semiHidden/>
    <w:unhideWhenUsed/>
    <w:rsid w:val="00DB7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6D"/>
    <w:rPr>
      <w:rFonts w:ascii="Tahoma" w:eastAsia="Times New Roman" w:hAnsi="Tahoma" w:cs="Tahoma"/>
      <w:sz w:val="16"/>
      <w:szCs w:val="16"/>
      <w:lang w:val="ru-RU"/>
    </w:rPr>
  </w:style>
  <w:style w:type="paragraph" w:styleId="ListParagraph">
    <w:name w:val="List Paragraph"/>
    <w:basedOn w:val="Normal"/>
    <w:uiPriority w:val="34"/>
    <w:qFormat/>
    <w:rsid w:val="007138CE"/>
    <w:pPr>
      <w:spacing w:before="0" w:after="200" w:line="276" w:lineRule="auto"/>
      <w:ind w:left="720"/>
    </w:pPr>
    <w:rPr>
      <w:rFonts w:ascii="Calibri" w:hAnsi="Calibri" w:cs="Calibri"/>
      <w:sz w:val="22"/>
      <w:szCs w:val="22"/>
    </w:rPr>
  </w:style>
  <w:style w:type="paragraph" w:styleId="NormalWeb">
    <w:name w:val="Normal (Web)"/>
    <w:basedOn w:val="Normal"/>
    <w:uiPriority w:val="99"/>
    <w:rsid w:val="00E206B3"/>
    <w:pPr>
      <w:spacing w:before="100" w:beforeAutospacing="1" w:after="100" w:afterAutospacing="1"/>
    </w:pPr>
    <w:rPr>
      <w:rFonts w:ascii="Calibri" w:hAnsi="Calibri" w:cs="Calibri"/>
      <w:lang w:eastAsia="ru-RU"/>
    </w:rPr>
  </w:style>
  <w:style w:type="paragraph" w:customStyle="1" w:styleId="2">
    <w:name w:val="Стиль Заголовок 2 + по ширине"/>
    <w:basedOn w:val="Heading2"/>
    <w:uiPriority w:val="99"/>
    <w:rsid w:val="00A0679D"/>
    <w:pPr>
      <w:keepNext w:val="0"/>
      <w:keepLines w:val="0"/>
      <w:widowControl w:val="0"/>
      <w:tabs>
        <w:tab w:val="left" w:pos="1361"/>
      </w:tabs>
      <w:spacing w:before="0"/>
      <w:jc w:val="both"/>
    </w:pPr>
    <w:rPr>
      <w:rFonts w:ascii="Times New Roman" w:eastAsia="Calibri" w:hAnsi="Times New Roman" w:cs="Times New Roman"/>
      <w:b w:val="0"/>
      <w:bCs w:val="0"/>
      <w:color w:val="auto"/>
      <w:sz w:val="24"/>
      <w:szCs w:val="20"/>
      <w:lang w:eastAsia="ru-RU"/>
    </w:rPr>
  </w:style>
  <w:style w:type="character" w:customStyle="1" w:styleId="Heading2Char">
    <w:name w:val="Heading 2 Char"/>
    <w:basedOn w:val="DefaultParagraphFont"/>
    <w:link w:val="Heading2"/>
    <w:uiPriority w:val="9"/>
    <w:semiHidden/>
    <w:rsid w:val="00A0679D"/>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DE2855"/>
    <w:pPr>
      <w:tabs>
        <w:tab w:val="center" w:pos="4680"/>
        <w:tab w:val="right" w:pos="9360"/>
      </w:tabs>
      <w:spacing w:before="0" w:after="0"/>
    </w:pPr>
  </w:style>
  <w:style w:type="character" w:customStyle="1" w:styleId="HeaderChar">
    <w:name w:val="Header Char"/>
    <w:basedOn w:val="DefaultParagraphFont"/>
    <w:link w:val="Header"/>
    <w:uiPriority w:val="99"/>
    <w:rsid w:val="00DE285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E2855"/>
    <w:pPr>
      <w:tabs>
        <w:tab w:val="center" w:pos="4680"/>
        <w:tab w:val="right" w:pos="9360"/>
      </w:tabs>
      <w:spacing w:before="0" w:after="0"/>
    </w:pPr>
  </w:style>
  <w:style w:type="character" w:customStyle="1" w:styleId="FooterChar">
    <w:name w:val="Footer Char"/>
    <w:basedOn w:val="DefaultParagraphFont"/>
    <w:link w:val="Footer"/>
    <w:uiPriority w:val="99"/>
    <w:rsid w:val="00DE2855"/>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rsid w:val="008908E9"/>
    <w:rPr>
      <w:sz w:val="16"/>
      <w:szCs w:val="16"/>
    </w:rPr>
  </w:style>
  <w:style w:type="paragraph" w:styleId="CommentText">
    <w:name w:val="annotation text"/>
    <w:aliases w:val=" Знак"/>
    <w:basedOn w:val="Normal"/>
    <w:link w:val="CommentTextChar"/>
    <w:uiPriority w:val="99"/>
    <w:unhideWhenUsed/>
    <w:rsid w:val="008908E9"/>
    <w:rPr>
      <w:sz w:val="20"/>
      <w:szCs w:val="20"/>
    </w:rPr>
  </w:style>
  <w:style w:type="character" w:customStyle="1" w:styleId="CommentTextChar">
    <w:name w:val="Comment Text Char"/>
    <w:aliases w:val=" Знак Char"/>
    <w:basedOn w:val="DefaultParagraphFont"/>
    <w:link w:val="CommentText"/>
    <w:uiPriority w:val="99"/>
    <w:rsid w:val="008908E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908E9"/>
    <w:rPr>
      <w:b/>
      <w:bCs/>
    </w:rPr>
  </w:style>
  <w:style w:type="character" w:customStyle="1" w:styleId="CommentSubjectChar">
    <w:name w:val="Comment Subject Char"/>
    <w:basedOn w:val="CommentTextChar"/>
    <w:link w:val="CommentSubject"/>
    <w:uiPriority w:val="99"/>
    <w:semiHidden/>
    <w:rsid w:val="008908E9"/>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329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4171">
          <w:marLeft w:val="0"/>
          <w:marRight w:val="0"/>
          <w:marTop w:val="0"/>
          <w:marBottom w:val="0"/>
          <w:divBdr>
            <w:top w:val="none" w:sz="0" w:space="0" w:color="auto"/>
            <w:left w:val="none" w:sz="0" w:space="0" w:color="auto"/>
            <w:bottom w:val="none" w:sz="0" w:space="0" w:color="auto"/>
            <w:right w:val="none" w:sz="0" w:space="0" w:color="auto"/>
          </w:divBdr>
        </w:div>
      </w:divsChild>
    </w:div>
    <w:div w:id="2000573760">
      <w:bodyDiv w:val="1"/>
      <w:marLeft w:val="0"/>
      <w:marRight w:val="0"/>
      <w:marTop w:val="0"/>
      <w:marBottom w:val="0"/>
      <w:divBdr>
        <w:top w:val="none" w:sz="0" w:space="0" w:color="auto"/>
        <w:left w:val="none" w:sz="0" w:space="0" w:color="auto"/>
        <w:bottom w:val="none" w:sz="0" w:space="0" w:color="auto"/>
        <w:right w:val="none" w:sz="0" w:space="0" w:color="auto"/>
      </w:divBdr>
      <w:divsChild>
        <w:div w:id="134304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6C79-9CC0-4225-BA74-84DFEA21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4804</Words>
  <Characters>27385</Characters>
  <Application>Microsoft Office Word</Application>
  <DocSecurity>0</DocSecurity>
  <Lines>228</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Izadi , Hassanreza</dc:creator>
  <cp:lastModifiedBy>Khosravi, Asghar</cp:lastModifiedBy>
  <cp:revision>9</cp:revision>
  <cp:lastPrinted>2020-03-24T05:09:00Z</cp:lastPrinted>
  <dcterms:created xsi:type="dcterms:W3CDTF">2020-07-21T09:17:00Z</dcterms:created>
  <dcterms:modified xsi:type="dcterms:W3CDTF">2020-07-22T04:44:00Z</dcterms:modified>
</cp:coreProperties>
</file>