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9B0" w:rsidRPr="001819B0" w:rsidRDefault="001819B0">
      <w:pPr>
        <w:pStyle w:val="HTML"/>
        <w:rPr>
          <w:sz w:val="22"/>
        </w:rPr>
      </w:pPr>
      <w:bookmarkStart w:id="0" w:name="_GoBack"/>
      <w:bookmarkEnd w:id="0"/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S.I. TOURS                          DATE: 21 FEB 2020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1-J VOLKONSKIJ PEREULOK D.         AGENT: 0229</w:t>
      </w:r>
    </w:p>
    <w:p w:rsidR="001819B0" w:rsidRPr="001819B0" w:rsidRDefault="001819B0">
      <w:pPr>
        <w:pStyle w:val="HTML"/>
        <w:rPr>
          <w:b/>
          <w:sz w:val="24"/>
        </w:rPr>
      </w:pPr>
      <w:r w:rsidRPr="001819B0">
        <w:rPr>
          <w:sz w:val="22"/>
        </w:rPr>
        <w:t xml:space="preserve">                                    NAME</w:t>
      </w:r>
      <w:r w:rsidRPr="001819B0">
        <w:rPr>
          <w:b/>
          <w:sz w:val="24"/>
        </w:rPr>
        <w:t>: AZARBAD/HAMID BABAJAN MR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MOSCOW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IATA     : 922 27866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TELEPHONE: +74959210117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ISSUING AIRLINE                         : AEROFLOT</w:t>
      </w:r>
    </w:p>
    <w:p w:rsidR="001819B0" w:rsidRPr="001819B0" w:rsidRDefault="001819B0">
      <w:pPr>
        <w:pStyle w:val="HTML"/>
        <w:rPr>
          <w:b/>
          <w:sz w:val="24"/>
        </w:rPr>
      </w:pPr>
      <w:r w:rsidRPr="001819B0">
        <w:rPr>
          <w:sz w:val="22"/>
        </w:rPr>
        <w:t xml:space="preserve">TICKET NUMBER                           : ETKT </w:t>
      </w:r>
      <w:r w:rsidRPr="001819B0">
        <w:rPr>
          <w:b/>
          <w:sz w:val="24"/>
        </w:rPr>
        <w:t>555 9435919591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BOOKING REF : AMADEUS: VJH9DA, AIRLINE: 1A/VJH9DA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BOOKING REF : AMADEUS: VJZBXZ, AIRLINE: SU/VJZBXZ</w:t>
      </w:r>
    </w:p>
    <w:p w:rsidR="001819B0" w:rsidRPr="001819B0" w:rsidRDefault="001819B0">
      <w:pPr>
        <w:pStyle w:val="HTML"/>
        <w:rPr>
          <w:b/>
          <w:sz w:val="24"/>
        </w:rPr>
      </w:pPr>
      <w:r w:rsidRPr="001819B0">
        <w:rPr>
          <w:b/>
          <w:sz w:val="24"/>
        </w:rPr>
        <w:t>FROM /TO        FLIGHT  CL DATE  DEP      FARE BASIS    NVB   NVA   BAG ST</w:t>
      </w:r>
    </w:p>
    <w:p w:rsidR="001819B0" w:rsidRPr="001819B0" w:rsidRDefault="001819B0">
      <w:pPr>
        <w:pStyle w:val="HTML"/>
        <w:rPr>
          <w:b/>
          <w:sz w:val="24"/>
        </w:rPr>
      </w:pPr>
    </w:p>
    <w:p w:rsidR="001819B0" w:rsidRPr="001819B0" w:rsidRDefault="001819B0">
      <w:pPr>
        <w:pStyle w:val="HTML"/>
        <w:rPr>
          <w:b/>
          <w:sz w:val="24"/>
        </w:rPr>
      </w:pPr>
      <w:r w:rsidRPr="001819B0">
        <w:rPr>
          <w:b/>
          <w:sz w:val="24"/>
        </w:rPr>
        <w:t>TEHRAN IMAM KHO SU 513  N  09MAR 1330     NCL           09MAR 09MAR 1PC OK</w:t>
      </w:r>
    </w:p>
    <w:p w:rsidR="001819B0" w:rsidRPr="001819B0" w:rsidRDefault="001819B0">
      <w:pPr>
        <w:pStyle w:val="HTML"/>
        <w:rPr>
          <w:b/>
          <w:sz w:val="24"/>
        </w:rPr>
      </w:pPr>
      <w:r w:rsidRPr="001819B0">
        <w:rPr>
          <w:b/>
          <w:sz w:val="24"/>
        </w:rPr>
        <w:t>MOSCOW SHEREMET                  ARRIVAL TIME: 1700     ARRIVAL DATE: 09MAR</w:t>
      </w:r>
    </w:p>
    <w:p w:rsidR="001819B0" w:rsidRPr="001819B0" w:rsidRDefault="001819B0">
      <w:pPr>
        <w:pStyle w:val="HTML"/>
        <w:rPr>
          <w:b/>
          <w:sz w:val="24"/>
        </w:rPr>
      </w:pPr>
      <w:r w:rsidRPr="001819B0">
        <w:rPr>
          <w:b/>
          <w:sz w:val="24"/>
        </w:rPr>
        <w:t>TERMINAL:D</w:t>
      </w:r>
    </w:p>
    <w:p w:rsidR="001819B0" w:rsidRPr="001819B0" w:rsidRDefault="001819B0">
      <w:pPr>
        <w:pStyle w:val="HTML"/>
        <w:rPr>
          <w:b/>
          <w:sz w:val="24"/>
        </w:rPr>
      </w:pPr>
    </w:p>
    <w:p w:rsidR="001819B0" w:rsidRPr="001819B0" w:rsidRDefault="001819B0">
      <w:pPr>
        <w:pStyle w:val="HTML"/>
        <w:rPr>
          <w:b/>
          <w:sz w:val="24"/>
        </w:rPr>
      </w:pPr>
      <w:r w:rsidRPr="001819B0">
        <w:rPr>
          <w:b/>
          <w:sz w:val="24"/>
        </w:rPr>
        <w:t>MOSCOW SHEREMET SU 512  N  15MAR 0740     NCL           15MAR 15MAR 1PC OK</w:t>
      </w:r>
    </w:p>
    <w:p w:rsidR="001819B0" w:rsidRPr="001819B0" w:rsidRDefault="001819B0">
      <w:pPr>
        <w:pStyle w:val="HTML"/>
        <w:rPr>
          <w:b/>
          <w:sz w:val="24"/>
        </w:rPr>
      </w:pPr>
      <w:r w:rsidRPr="001819B0">
        <w:rPr>
          <w:b/>
          <w:sz w:val="24"/>
        </w:rPr>
        <w:t>TERMINAL:E</w:t>
      </w:r>
    </w:p>
    <w:p w:rsidR="001819B0" w:rsidRPr="001819B0" w:rsidRDefault="001819B0">
      <w:pPr>
        <w:pStyle w:val="HTML"/>
        <w:rPr>
          <w:b/>
          <w:sz w:val="24"/>
        </w:rPr>
      </w:pPr>
      <w:r w:rsidRPr="001819B0">
        <w:rPr>
          <w:b/>
          <w:sz w:val="24"/>
        </w:rPr>
        <w:t>TEHRAN IMAM KHO                  ARRIVAL TIME: 1210     ARRIVAL DATE: 15MAR</w:t>
      </w:r>
    </w:p>
    <w:p w:rsidR="001819B0" w:rsidRPr="001819B0" w:rsidRDefault="001819B0">
      <w:pPr>
        <w:pStyle w:val="HTML"/>
        <w:rPr>
          <w:b/>
          <w:sz w:val="24"/>
        </w:rPr>
      </w:pP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AT CHECK-IN, PLEASE SHOW A PICTURE IDENTIFICATION AND THE DOCUMENT YOU GAVE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FOR REFERENCE AT RESERVATION TIME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ENDORSEMENTS        : /INCL VAT90.00 RUB/PSPT G10507359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TOUR CODE           : IT54434030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PAYMENT             : CASH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FARE CALCULATION    : THR SU MOW190.00SU THR190.00NUC380.00END ROE1.000000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AIR FARE            : USD     380.00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EQUIV FARE PAID     : RUB     24130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TAX                 : RUB     7038YQ    RUB     540YR     RUB     118RI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 xml:space="preserve">                      RUB     465RI     RUB     276I6     RUB     176IR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TOTAL               : RUB     32743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* VAT10%=0.00RUB VAT20%=90.00RUB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* VAT10%=0.00RUB VAT20%=90.00RUB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THE CARRIAGE OF CERTAIN HAZARDOUS MATERIALS, LIKE AEROSOLS, FIREWORKS, AND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FLAMMABLE LIQUIDS, ABOARD THE AIRCRAFT IS FORBIDDEN. IF YOU DO NOT UNDERSTAND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THESE RESTRICTIONS, FURTHER INFORMATION MAY BE OBTAINED FROM YOUR AIRLINE.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NOTICE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br w:type="page"/>
        <w:t>CARRIAGE AND OTHER SERVICES PROVIDED BY THE CARRIER ARE SUBJECT TO CONDITIONS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OF CARRIAGE, WHICH ARE HEREBY INCORPORATED BY REFERENCE. THESE CONDITIONS MAY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BE OBTAINED FROM THE ISSUING CARRIER.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IF THE PASSENGER''S JOURNEY INVOLVES AN ULTIMATE DESTINATION OR STOP IN A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COUNTRY OTHER THAN THE COUNTRY OF DEPARTURE THE WARSAW CONVENTION AND THE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MONREAL CONVENTION MAY BE APPLICABLE AND THESE CONVENTIONS GOVERN AND IN MOST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CASES LIMIT THE LIABILITY OF CARRIERS FOR DEATH OR PERSONAL INJURY AND IN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RESPECT OF LOSS OF OR DAMAGE TO BAGGAGE.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DATA PROTECTION NOTICE: YOUR PERSONAL DATA WILL BE PROCESSED IN ACCORDANCE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WITH THE APPLICABLE CARRIER'S PRIVACY POLICY AND, IF YOUR BOOKING IS MADE VIA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A RESERVATION SYSTEM PROVIDER ( GDS ), WITH ITS PRIVACY POLICY. THESE ARE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AVAILABLE AT http://www.iatatravelcenter.com/privacy OR FROM THE CARRIER OR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GDS DIRECTLY. YOU SHOULD READ THIS DOCUMENTATION, WHICH APPLIES TO YOUR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BOOKING AND SPECIFIES, FOR EXAMPLE, HOW YOUR PERSONAL DATA IS COLLECTED,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STORED, USED, DISCLOSED AND TRANSFERRED.(APPLICABLE FOR INTERLINE CARRIAGE)</w:t>
      </w:r>
    </w:p>
    <w:p w:rsidR="001819B0" w:rsidRPr="001819B0" w:rsidRDefault="001819B0">
      <w:pPr>
        <w:pStyle w:val="HTML"/>
        <w:rPr>
          <w:sz w:val="22"/>
        </w:rPr>
      </w:pPr>
      <w:r w:rsidRPr="001819B0">
        <w:rPr>
          <w:sz w:val="22"/>
        </w:rPr>
        <w:t>******************************************************************************</w:t>
      </w:r>
    </w:p>
    <w:sectPr w:rsidR="001819B0" w:rsidRPr="00181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B0" w:rsidRDefault="001819B0">
      <w:r>
        <w:separator/>
      </w:r>
    </w:p>
  </w:endnote>
  <w:endnote w:type="continuationSeparator" w:id="0">
    <w:p w:rsidR="001819B0" w:rsidRDefault="0018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4BCEB5A4" wp14:editId="541B2B7E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B0" w:rsidRDefault="001819B0">
      <w:r>
        <w:separator/>
      </w:r>
    </w:p>
  </w:footnote>
  <w:footnote w:type="continuationSeparator" w:id="0">
    <w:p w:rsidR="001819B0" w:rsidRDefault="0018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6DD60E37" wp14:editId="47EC3589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B0"/>
    <w:rsid w:val="00095EF0"/>
    <w:rsid w:val="001819B0"/>
    <w:rsid w:val="0025225E"/>
    <w:rsid w:val="003D3A0C"/>
    <w:rsid w:val="008513F5"/>
    <w:rsid w:val="008C493A"/>
    <w:rsid w:val="00B10C4E"/>
    <w:rsid w:val="00B97170"/>
    <w:rsid w:val="00BB7989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appdata\roaming\microsoft\&#1096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Eticket.dotx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Инна Азнаурова</dc:creator>
  <cp:keywords/>
  <cp:lastModifiedBy>Инна Азнаурова</cp:lastModifiedBy>
  <cp:revision>1</cp:revision>
  <cp:lastPrinted>2010-06-16T07:11:00Z</cp:lastPrinted>
  <dcterms:created xsi:type="dcterms:W3CDTF">2020-02-21T11:37:00Z</dcterms:created>
  <dcterms:modified xsi:type="dcterms:W3CDTF">2020-02-21T11:37:00Z</dcterms:modified>
</cp:coreProperties>
</file>