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58" w:rsidRDefault="00921A07" w:rsidP="00D04CB3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  <w:lang w:bidi="fa-IR"/>
        </w:rPr>
        <w:t>Protocol</w:t>
      </w:r>
      <w:r w:rsidR="0024210D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of IMSS SKGO MP</w:t>
      </w:r>
      <w:r w:rsidR="00F602C9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Meeting</w:t>
      </w:r>
    </w:p>
    <w:p w:rsidR="0024210D" w:rsidRPr="00D04CB3" w:rsidRDefault="0024210D" w:rsidP="00D04CB3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Dated </w:t>
      </w:r>
      <w:r w:rsidRPr="0024210D">
        <w:rPr>
          <w:rFonts w:asciiTheme="majorBidi" w:hAnsiTheme="majorBidi" w:cstheme="majorBidi"/>
          <w:b/>
          <w:bCs/>
          <w:sz w:val="28"/>
          <w:szCs w:val="28"/>
          <w:lang w:bidi="fa-IR"/>
        </w:rPr>
        <w:t>29</w:t>
      </w:r>
      <w:r w:rsidRPr="000C7B8B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fa-IR"/>
        </w:rPr>
        <w:t>th</w:t>
      </w:r>
      <w:r w:rsidRPr="0024210D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June until 1</w:t>
      </w:r>
      <w:r w:rsidRPr="000C7B8B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fa-IR"/>
        </w:rPr>
        <w:t>st</w:t>
      </w:r>
      <w:r w:rsidRPr="0024210D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July 2015</w:t>
      </w:r>
    </w:p>
    <w:p w:rsidR="00D04CB3" w:rsidRDefault="00676FA6" w:rsidP="00676FA6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The meeting of In-Mast Sipping System (IMSS) SKGO MP concerning clarification of contractual and technical issues of the system installation </w:t>
      </w:r>
      <w:r w:rsidR="00927508">
        <w:rPr>
          <w:rFonts w:asciiTheme="majorBidi" w:hAnsiTheme="majorBidi" w:cstheme="majorBidi"/>
          <w:sz w:val="28"/>
          <w:szCs w:val="28"/>
          <w:lang w:bidi="fa-IR"/>
        </w:rPr>
        <w:t>was held in BNPP-1 (Bushehr)</w:t>
      </w:r>
      <w:r w:rsidR="000E67CA">
        <w:rPr>
          <w:rFonts w:asciiTheme="majorBidi" w:hAnsiTheme="majorBidi" w:cstheme="majorBidi"/>
          <w:sz w:val="28"/>
          <w:szCs w:val="28"/>
          <w:lang w:bidi="fa-IR"/>
        </w:rPr>
        <w:t xml:space="preserve"> and</w:t>
      </w:r>
      <w:r w:rsidR="00927508">
        <w:rPr>
          <w:rFonts w:asciiTheme="majorBidi" w:hAnsiTheme="majorBidi" w:cstheme="majorBidi"/>
          <w:sz w:val="28"/>
          <w:szCs w:val="28"/>
          <w:lang w:bidi="fa-IR"/>
        </w:rPr>
        <w:t xml:space="preserve"> NPPD office in</w:t>
      </w:r>
      <w:r w:rsidR="000E67CA">
        <w:rPr>
          <w:rFonts w:asciiTheme="majorBidi" w:hAnsiTheme="majorBidi" w:cstheme="majorBidi"/>
          <w:sz w:val="28"/>
          <w:szCs w:val="28"/>
          <w:lang w:bidi="fa-IR"/>
        </w:rPr>
        <w:t xml:space="preserve"> Tehran</w:t>
      </w:r>
      <w:r w:rsidR="00387215" w:rsidRPr="0038721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387215">
        <w:rPr>
          <w:rFonts w:asciiTheme="majorBidi" w:hAnsiTheme="majorBidi" w:cstheme="majorBidi"/>
          <w:sz w:val="28"/>
          <w:szCs w:val="28"/>
          <w:lang w:bidi="fa-IR"/>
        </w:rPr>
        <w:t>from 29</w:t>
      </w:r>
      <w:r w:rsidR="00387215" w:rsidRPr="00D04CB3">
        <w:rPr>
          <w:rFonts w:asciiTheme="majorBidi" w:hAnsiTheme="majorBidi" w:cstheme="majorBidi"/>
          <w:sz w:val="28"/>
          <w:szCs w:val="28"/>
          <w:vertAlign w:val="superscript"/>
          <w:lang w:bidi="fa-IR"/>
        </w:rPr>
        <w:t>th</w:t>
      </w:r>
      <w:r w:rsidR="00387215">
        <w:rPr>
          <w:rFonts w:asciiTheme="majorBidi" w:hAnsiTheme="majorBidi" w:cstheme="majorBidi"/>
          <w:sz w:val="28"/>
          <w:szCs w:val="28"/>
          <w:lang w:bidi="fa-IR"/>
        </w:rPr>
        <w:t xml:space="preserve"> June until 1</w:t>
      </w:r>
      <w:r w:rsidR="00387215" w:rsidRPr="00D04CB3">
        <w:rPr>
          <w:rFonts w:asciiTheme="majorBidi" w:hAnsiTheme="majorBidi" w:cstheme="majorBidi"/>
          <w:sz w:val="28"/>
          <w:szCs w:val="28"/>
          <w:vertAlign w:val="superscript"/>
          <w:lang w:bidi="fa-IR"/>
        </w:rPr>
        <w:t>st</w:t>
      </w:r>
      <w:r w:rsidR="00387215">
        <w:rPr>
          <w:rFonts w:asciiTheme="majorBidi" w:hAnsiTheme="majorBidi" w:cstheme="majorBidi"/>
          <w:sz w:val="28"/>
          <w:szCs w:val="28"/>
          <w:lang w:bidi="fa-IR"/>
        </w:rPr>
        <w:t xml:space="preserve"> July 2015</w:t>
      </w:r>
      <w:r>
        <w:rPr>
          <w:rFonts w:asciiTheme="majorBidi" w:hAnsiTheme="majorBidi" w:cstheme="majorBidi"/>
          <w:sz w:val="28"/>
          <w:szCs w:val="28"/>
          <w:lang w:bidi="fa-IR"/>
        </w:rPr>
        <w:t>. The meeting results are as follows</w:t>
      </w:r>
      <w:r w:rsidR="00387215">
        <w:rPr>
          <w:rFonts w:asciiTheme="majorBidi" w:hAnsiTheme="majorBidi" w:cstheme="majorBidi"/>
          <w:sz w:val="28"/>
          <w:szCs w:val="28"/>
          <w:lang w:bidi="fa-IR"/>
        </w:rPr>
        <w:t>:</w:t>
      </w:r>
    </w:p>
    <w:p w:rsidR="00D04CB3" w:rsidRDefault="00A20149" w:rsidP="00F7659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Diakont should assess the BNPP-1 request related to change </w:t>
      </w:r>
      <w:r w:rsidR="00EF6169">
        <w:rPr>
          <w:rFonts w:asciiTheme="majorBidi" w:hAnsiTheme="majorBidi" w:cstheme="majorBidi"/>
          <w:sz w:val="28"/>
          <w:szCs w:val="28"/>
          <w:lang w:bidi="fa-IR"/>
        </w:rPr>
        <w:t>the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contract from “Delivery Contract” to “Delivery and Installation Contract” within 2 weeks. </w:t>
      </w:r>
      <w:r w:rsidR="00F7659E">
        <w:rPr>
          <w:rFonts w:asciiTheme="majorBidi" w:hAnsiTheme="majorBidi" w:cstheme="majorBidi"/>
          <w:sz w:val="28"/>
          <w:szCs w:val="28"/>
          <w:lang w:bidi="fa-IR"/>
        </w:rPr>
        <w:t>On</w:t>
      </w:r>
      <w:r w:rsidR="00EF6169">
        <w:rPr>
          <w:rFonts w:asciiTheme="majorBidi" w:hAnsiTheme="majorBidi" w:cstheme="majorBidi"/>
          <w:sz w:val="28"/>
          <w:szCs w:val="28"/>
          <w:lang w:bidi="fa-IR"/>
        </w:rPr>
        <w:t xml:space="preserve"> the other hand, Diakont should inform TAVANA if they accept installation responsibility of the system</w:t>
      </w:r>
      <w:r w:rsidR="00747F16">
        <w:rPr>
          <w:rFonts w:asciiTheme="majorBidi" w:hAnsiTheme="majorBidi" w:cstheme="majorBidi"/>
          <w:sz w:val="28"/>
          <w:szCs w:val="28"/>
          <w:lang w:bidi="fa-IR"/>
        </w:rPr>
        <w:t xml:space="preserve"> at the BNPP-</w:t>
      </w:r>
      <w:r w:rsidR="006B3C35">
        <w:rPr>
          <w:rFonts w:asciiTheme="majorBidi" w:hAnsiTheme="majorBidi" w:cstheme="majorBidi"/>
          <w:sz w:val="28"/>
          <w:szCs w:val="28"/>
          <w:lang w:bidi="fa-IR"/>
        </w:rPr>
        <w:t>1 and implement it as a turnkey project;</w:t>
      </w:r>
      <w:r w:rsidR="00EF616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</w:p>
    <w:p w:rsidR="00A20149" w:rsidRDefault="00A20149" w:rsidP="00F7659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TAVANA should send relevant refueling machine</w:t>
      </w:r>
      <w:r w:rsidR="006A3942">
        <w:rPr>
          <w:rFonts w:asciiTheme="majorBidi" w:hAnsiTheme="majorBidi" w:cstheme="majorBidi"/>
          <w:sz w:val="28"/>
          <w:szCs w:val="28"/>
          <w:lang w:bidi="fa-IR"/>
        </w:rPr>
        <w:t xml:space="preserve"> (RM)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drawings to Diakont within 2 weeks</w:t>
      </w:r>
      <w:r w:rsidR="006A3942">
        <w:rPr>
          <w:rFonts w:asciiTheme="majorBidi" w:hAnsiTheme="majorBidi" w:cstheme="majorBidi"/>
          <w:sz w:val="28"/>
          <w:szCs w:val="28"/>
          <w:lang w:bidi="fa-IR"/>
        </w:rPr>
        <w:t xml:space="preserve"> in order for feasibility study of the installation of </w:t>
      </w:r>
      <w:r w:rsidR="00B02D4A">
        <w:rPr>
          <w:rFonts w:asciiTheme="majorBidi" w:hAnsiTheme="majorBidi" w:cstheme="majorBidi"/>
          <w:sz w:val="28"/>
          <w:szCs w:val="28"/>
          <w:lang w:bidi="fa-IR"/>
        </w:rPr>
        <w:t>the M</w:t>
      </w:r>
      <w:r w:rsidR="00973637">
        <w:rPr>
          <w:rFonts w:asciiTheme="majorBidi" w:hAnsiTheme="majorBidi" w:cstheme="majorBidi"/>
          <w:sz w:val="28"/>
          <w:szCs w:val="28"/>
          <w:lang w:bidi="fa-IR"/>
        </w:rPr>
        <w:t>echanical parts on</w:t>
      </w:r>
      <w:r w:rsidR="006A3942">
        <w:rPr>
          <w:rFonts w:asciiTheme="majorBidi" w:hAnsiTheme="majorBidi" w:cstheme="majorBidi"/>
          <w:sz w:val="28"/>
          <w:szCs w:val="28"/>
          <w:lang w:bidi="fa-IR"/>
        </w:rPr>
        <w:t xml:space="preserve"> working mast of </w:t>
      </w:r>
      <w:r w:rsidR="00B02D4A">
        <w:rPr>
          <w:rFonts w:asciiTheme="majorBidi" w:hAnsiTheme="majorBidi" w:cstheme="majorBidi"/>
          <w:sz w:val="28"/>
          <w:szCs w:val="28"/>
          <w:lang w:bidi="fa-IR"/>
        </w:rPr>
        <w:t xml:space="preserve">the </w:t>
      </w:r>
      <w:r w:rsidR="006A3942">
        <w:rPr>
          <w:rFonts w:asciiTheme="majorBidi" w:hAnsiTheme="majorBidi" w:cstheme="majorBidi"/>
          <w:sz w:val="28"/>
          <w:szCs w:val="28"/>
          <w:lang w:bidi="fa-IR"/>
        </w:rPr>
        <w:t>RM</w:t>
      </w:r>
      <w:r w:rsidR="00B02D4A">
        <w:rPr>
          <w:rFonts w:asciiTheme="majorBidi" w:hAnsiTheme="majorBidi" w:cstheme="majorBidi"/>
          <w:sz w:val="28"/>
          <w:szCs w:val="28"/>
          <w:lang w:bidi="fa-IR"/>
        </w:rPr>
        <w:t xml:space="preserve"> of the BNPP-1 reactor</w:t>
      </w:r>
      <w:r w:rsidR="006A3942">
        <w:rPr>
          <w:rFonts w:asciiTheme="majorBidi" w:hAnsiTheme="majorBidi" w:cstheme="majorBidi"/>
          <w:sz w:val="28"/>
          <w:szCs w:val="28"/>
          <w:lang w:bidi="fa-IR"/>
        </w:rPr>
        <w:t xml:space="preserve"> in vertical </w:t>
      </w:r>
      <w:r w:rsidR="00747F16">
        <w:rPr>
          <w:rFonts w:asciiTheme="majorBidi" w:hAnsiTheme="majorBidi" w:cstheme="majorBidi"/>
          <w:sz w:val="28"/>
          <w:szCs w:val="28"/>
          <w:lang w:bidi="fa-IR"/>
        </w:rPr>
        <w:t>position (without dismantling</w:t>
      </w:r>
      <w:r w:rsidR="006A3942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F7659E">
        <w:rPr>
          <w:rFonts w:asciiTheme="majorBidi" w:hAnsiTheme="majorBidi" w:cstheme="majorBidi"/>
          <w:sz w:val="28"/>
          <w:szCs w:val="28"/>
          <w:lang w:bidi="fa-IR"/>
        </w:rPr>
        <w:t>the</w:t>
      </w:r>
      <w:r w:rsidR="006A3942">
        <w:rPr>
          <w:rFonts w:asciiTheme="majorBidi" w:hAnsiTheme="majorBidi" w:cstheme="majorBidi"/>
          <w:sz w:val="28"/>
          <w:szCs w:val="28"/>
          <w:lang w:bidi="fa-IR"/>
        </w:rPr>
        <w:t xml:space="preserve"> RM working mast);</w:t>
      </w:r>
    </w:p>
    <w:p w:rsidR="006A3942" w:rsidRDefault="000C42C5" w:rsidP="0097363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“Granting </w:t>
      </w:r>
      <w:r w:rsidR="00F7659E">
        <w:rPr>
          <w:rFonts w:asciiTheme="majorBidi" w:hAnsiTheme="majorBidi" w:cstheme="majorBidi"/>
          <w:sz w:val="28"/>
          <w:szCs w:val="28"/>
          <w:lang w:bidi="fa-IR"/>
        </w:rPr>
        <w:t xml:space="preserve">permission from </w:t>
      </w:r>
      <w:r>
        <w:rPr>
          <w:rFonts w:asciiTheme="majorBidi" w:hAnsiTheme="majorBidi" w:cstheme="majorBidi"/>
          <w:sz w:val="28"/>
          <w:szCs w:val="28"/>
          <w:lang w:bidi="fa-IR"/>
        </w:rPr>
        <w:t>Atommash</w:t>
      </w:r>
      <w:r w:rsidR="00F7659E">
        <w:rPr>
          <w:rFonts w:asciiTheme="majorBidi" w:hAnsiTheme="majorBidi" w:cstheme="majorBidi"/>
          <w:sz w:val="28"/>
          <w:szCs w:val="28"/>
          <w:lang w:bidi="fa-IR"/>
        </w:rPr>
        <w:t xml:space="preserve"> Company (the main manufacturer of RM)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for installation of IMSS SKGO MP on the RM of the BNPP-1” shall</w:t>
      </w:r>
      <w:r w:rsidR="00747F16">
        <w:rPr>
          <w:rFonts w:asciiTheme="majorBidi" w:hAnsiTheme="majorBidi" w:cstheme="majorBidi"/>
          <w:sz w:val="28"/>
          <w:szCs w:val="28"/>
          <w:lang w:bidi="fa-IR"/>
        </w:rPr>
        <w:t xml:space="preserve"> also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be evaluated by Diakont and clarified in the next </w:t>
      </w:r>
      <w:r w:rsidR="00973637">
        <w:rPr>
          <w:rFonts w:asciiTheme="majorBidi" w:hAnsiTheme="majorBidi" w:cstheme="majorBidi"/>
          <w:sz w:val="28"/>
          <w:szCs w:val="28"/>
          <w:lang w:bidi="fa-IR"/>
        </w:rPr>
        <w:t>revision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of the contract draft;</w:t>
      </w:r>
    </w:p>
    <w:p w:rsidR="0076471D" w:rsidRDefault="000C42C5" w:rsidP="0076471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“</w:t>
      </w:r>
      <w:r w:rsidR="0076471D">
        <w:rPr>
          <w:rFonts w:asciiTheme="majorBidi" w:hAnsiTheme="majorBidi" w:cstheme="majorBidi"/>
          <w:sz w:val="28"/>
          <w:szCs w:val="28"/>
          <w:lang w:bidi="fa-IR"/>
        </w:rPr>
        <w:t>Installation plan of IMSS SKGO MP” in details shall be</w:t>
      </w:r>
      <w:r w:rsidR="00A63D4F">
        <w:rPr>
          <w:rFonts w:asciiTheme="majorBidi" w:hAnsiTheme="majorBidi" w:cstheme="majorBidi"/>
          <w:sz w:val="28"/>
          <w:szCs w:val="28"/>
          <w:lang w:bidi="fa-IR"/>
        </w:rPr>
        <w:t xml:space="preserve"> provided by Diakont and</w:t>
      </w:r>
      <w:r w:rsidR="0076471D">
        <w:rPr>
          <w:rFonts w:asciiTheme="majorBidi" w:hAnsiTheme="majorBidi" w:cstheme="majorBidi"/>
          <w:sz w:val="28"/>
          <w:szCs w:val="28"/>
          <w:lang w:bidi="fa-IR"/>
        </w:rPr>
        <w:t xml:space="preserve"> attached to the contract as an addendum after signing the contract;</w:t>
      </w:r>
    </w:p>
    <w:p w:rsidR="0076471D" w:rsidRDefault="0076471D" w:rsidP="00F1647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Diakont should evaluate the possibility of delivery of control source to BNPP-1 in order to calibrate the detector of the system before signing the contract</w:t>
      </w:r>
      <w:r w:rsidR="00747F16">
        <w:rPr>
          <w:rFonts w:asciiTheme="majorBidi" w:hAnsiTheme="majorBidi" w:cstheme="majorBidi"/>
          <w:sz w:val="28"/>
          <w:szCs w:val="28"/>
          <w:lang w:bidi="fa-IR"/>
        </w:rPr>
        <w:t>. In addition, all spare parts of the installed system at the BNPP-1 including detectors</w:t>
      </w:r>
      <w:r w:rsidR="00894720">
        <w:rPr>
          <w:rFonts w:asciiTheme="majorBidi" w:hAnsiTheme="majorBidi" w:cstheme="majorBidi"/>
          <w:sz w:val="28"/>
          <w:szCs w:val="28"/>
          <w:lang w:bidi="fa-IR"/>
        </w:rPr>
        <w:t xml:space="preserve"> (even </w:t>
      </w:r>
      <w:r w:rsidR="000C7B8B">
        <w:rPr>
          <w:rFonts w:asciiTheme="majorBidi" w:hAnsiTheme="majorBidi" w:cstheme="majorBidi"/>
          <w:sz w:val="28"/>
          <w:szCs w:val="28"/>
          <w:lang w:bidi="fa-IR"/>
        </w:rPr>
        <w:t xml:space="preserve">not </w:t>
      </w:r>
      <w:r w:rsidR="00894720">
        <w:rPr>
          <w:rFonts w:asciiTheme="majorBidi" w:hAnsiTheme="majorBidi" w:cstheme="majorBidi"/>
          <w:sz w:val="28"/>
          <w:szCs w:val="28"/>
          <w:lang w:bidi="fa-IR"/>
        </w:rPr>
        <w:t xml:space="preserve">made in </w:t>
      </w:r>
      <w:r w:rsidR="000C7B8B">
        <w:rPr>
          <w:rFonts w:asciiTheme="majorBidi" w:hAnsiTheme="majorBidi" w:cstheme="majorBidi"/>
          <w:sz w:val="28"/>
          <w:szCs w:val="28"/>
          <w:lang w:bidi="fa-IR"/>
        </w:rPr>
        <w:t>Russian Federation</w:t>
      </w:r>
      <w:r w:rsidR="00894720">
        <w:rPr>
          <w:rFonts w:asciiTheme="majorBidi" w:hAnsiTheme="majorBidi" w:cstheme="majorBidi"/>
          <w:sz w:val="28"/>
          <w:szCs w:val="28"/>
          <w:lang w:bidi="fa-IR"/>
        </w:rPr>
        <w:t>)</w:t>
      </w:r>
      <w:r w:rsidR="00747F16">
        <w:rPr>
          <w:rFonts w:asciiTheme="majorBidi" w:hAnsiTheme="majorBidi" w:cstheme="majorBidi"/>
          <w:sz w:val="28"/>
          <w:szCs w:val="28"/>
          <w:lang w:bidi="fa-IR"/>
        </w:rPr>
        <w:t xml:space="preserve"> should be </w:t>
      </w:r>
      <w:r w:rsidR="00F1647B">
        <w:rPr>
          <w:rFonts w:asciiTheme="majorBidi" w:hAnsiTheme="majorBidi" w:cstheme="majorBidi"/>
          <w:sz w:val="28"/>
          <w:szCs w:val="28"/>
          <w:lang w:bidi="fa-IR"/>
        </w:rPr>
        <w:t>supplied</w:t>
      </w:r>
      <w:r w:rsidR="00747F16">
        <w:rPr>
          <w:rFonts w:asciiTheme="majorBidi" w:hAnsiTheme="majorBidi" w:cstheme="majorBidi"/>
          <w:sz w:val="28"/>
          <w:szCs w:val="28"/>
          <w:lang w:bidi="fa-IR"/>
        </w:rPr>
        <w:t xml:space="preserve"> by Diakont based on the contract</w:t>
      </w:r>
      <w:r>
        <w:rPr>
          <w:rFonts w:asciiTheme="majorBidi" w:hAnsiTheme="majorBidi" w:cstheme="majorBidi"/>
          <w:sz w:val="28"/>
          <w:szCs w:val="28"/>
          <w:lang w:bidi="fa-IR"/>
        </w:rPr>
        <w:t>;</w:t>
      </w:r>
    </w:p>
    <w:p w:rsidR="000C42C5" w:rsidRDefault="008C2433" w:rsidP="00193CE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Diakont should evaluate whether there is a benchmark</w:t>
      </w:r>
      <w:r w:rsidR="005944B0">
        <w:rPr>
          <w:rFonts w:asciiTheme="majorBidi" w:hAnsiTheme="majorBidi" w:cstheme="majorBidi"/>
          <w:sz w:val="28"/>
          <w:szCs w:val="28"/>
          <w:lang w:bidi="fa-IR"/>
        </w:rPr>
        <w:t xml:space="preserve"> confirmed by </w:t>
      </w:r>
      <w:r w:rsidR="005944B0" w:rsidRPr="00193CE2">
        <w:rPr>
          <w:rFonts w:asciiTheme="majorBidi" w:hAnsiTheme="majorBidi" w:cstheme="majorBidi"/>
          <w:sz w:val="28"/>
          <w:szCs w:val="28"/>
          <w:lang w:bidi="fa-IR"/>
        </w:rPr>
        <w:t>K</w:t>
      </w:r>
      <w:r w:rsidR="00193CE2" w:rsidRPr="00193CE2">
        <w:rPr>
          <w:rFonts w:asciiTheme="majorBidi" w:hAnsiTheme="majorBidi" w:cstheme="majorBidi"/>
          <w:sz w:val="28"/>
          <w:szCs w:val="28"/>
          <w:lang w:bidi="fa-IR"/>
        </w:rPr>
        <w:t>u</w:t>
      </w:r>
      <w:r w:rsidR="005944B0" w:rsidRPr="00193CE2">
        <w:rPr>
          <w:rFonts w:asciiTheme="majorBidi" w:hAnsiTheme="majorBidi" w:cstheme="majorBidi"/>
          <w:sz w:val="28"/>
          <w:szCs w:val="28"/>
          <w:lang w:bidi="fa-IR"/>
        </w:rPr>
        <w:t>rchatov</w:t>
      </w:r>
      <w:r w:rsidR="00F1647B">
        <w:rPr>
          <w:rFonts w:asciiTheme="majorBidi" w:hAnsiTheme="majorBidi" w:cstheme="majorBidi"/>
          <w:sz w:val="28"/>
          <w:szCs w:val="28"/>
          <w:lang w:bidi="fa-IR"/>
        </w:rPr>
        <w:t xml:space="preserve"> I</w:t>
      </w:r>
      <w:r w:rsidR="005944B0">
        <w:rPr>
          <w:rFonts w:asciiTheme="majorBidi" w:hAnsiTheme="majorBidi" w:cstheme="majorBidi"/>
          <w:sz w:val="28"/>
          <w:szCs w:val="28"/>
          <w:lang w:bidi="fa-IR"/>
        </w:rPr>
        <w:t>nstitute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5944B0">
        <w:rPr>
          <w:rFonts w:asciiTheme="majorBidi" w:hAnsiTheme="majorBidi" w:cstheme="majorBidi"/>
          <w:sz w:val="28"/>
          <w:szCs w:val="28"/>
          <w:lang w:bidi="fa-IR"/>
        </w:rPr>
        <w:t>so that the measurements of the system is compared with the benchmark in order to determine leakage of failed fuel assembl</w:t>
      </w:r>
      <w:r w:rsidR="000C7B8B">
        <w:rPr>
          <w:rFonts w:asciiTheme="majorBidi" w:hAnsiTheme="majorBidi" w:cstheme="majorBidi"/>
          <w:sz w:val="28"/>
          <w:szCs w:val="28"/>
          <w:lang w:bidi="fa-IR"/>
        </w:rPr>
        <w:t>ies</w:t>
      </w:r>
      <w:r w:rsidR="004833B5">
        <w:rPr>
          <w:rFonts w:asciiTheme="majorBidi" w:hAnsiTheme="majorBidi" w:cstheme="majorBidi"/>
          <w:sz w:val="28"/>
          <w:szCs w:val="28"/>
          <w:lang w:bidi="fa-IR"/>
        </w:rPr>
        <w:t>;</w:t>
      </w:r>
    </w:p>
    <w:p w:rsidR="004833B5" w:rsidRDefault="00A47348" w:rsidP="00B60DA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New </w:t>
      </w:r>
      <w:r w:rsidR="00B60DA5">
        <w:rPr>
          <w:rFonts w:asciiTheme="majorBidi" w:hAnsiTheme="majorBidi" w:cstheme="majorBidi"/>
          <w:sz w:val="28"/>
          <w:szCs w:val="28"/>
          <w:lang w:bidi="fa-IR"/>
        </w:rPr>
        <w:t>revision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of the </w:t>
      </w:r>
      <w:r w:rsidR="00B60DA5">
        <w:rPr>
          <w:rFonts w:asciiTheme="majorBidi" w:hAnsiTheme="majorBidi" w:cstheme="majorBidi"/>
          <w:sz w:val="28"/>
          <w:szCs w:val="28"/>
          <w:lang w:bidi="fa-IR"/>
        </w:rPr>
        <w:t>C</w:t>
      </w:r>
      <w:r>
        <w:rPr>
          <w:rFonts w:asciiTheme="majorBidi" w:hAnsiTheme="majorBidi" w:cstheme="majorBidi"/>
          <w:sz w:val="28"/>
          <w:szCs w:val="28"/>
          <w:lang w:bidi="fa-IR"/>
        </w:rPr>
        <w:t>ontract Draft is to be developed according to this protocol within one month and submitted to TAVANA;</w:t>
      </w:r>
    </w:p>
    <w:p w:rsidR="008F7D9A" w:rsidRDefault="005E549C" w:rsidP="006C680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Appendices No</w:t>
      </w:r>
      <w:r w:rsidR="00F1647B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  <w:r>
        <w:rPr>
          <w:rFonts w:asciiTheme="majorBidi" w:hAnsiTheme="majorBidi" w:cstheme="majorBidi"/>
          <w:sz w:val="28"/>
          <w:szCs w:val="28"/>
          <w:lang w:bidi="fa-IR"/>
        </w:rPr>
        <w:t>1 and 2 of the contract should be completed</w:t>
      </w:r>
      <w:r w:rsidR="006C680D">
        <w:rPr>
          <w:rFonts w:asciiTheme="majorBidi" w:hAnsiTheme="majorBidi" w:cstheme="majorBidi"/>
          <w:sz w:val="28"/>
          <w:szCs w:val="28"/>
          <w:lang w:bidi="fa-IR"/>
        </w:rPr>
        <w:t xml:space="preserve"> by Diakont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6C680D">
        <w:rPr>
          <w:rFonts w:asciiTheme="majorBidi" w:hAnsiTheme="majorBidi" w:cstheme="majorBidi"/>
          <w:sz w:val="28"/>
          <w:szCs w:val="28"/>
          <w:lang w:bidi="fa-IR"/>
        </w:rPr>
        <w:t>according to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technical appendices of letter No. 882/30 dated 21.04.2015 and </w:t>
      </w:r>
      <w:r>
        <w:rPr>
          <w:rFonts w:asciiTheme="majorBidi" w:hAnsiTheme="majorBidi" w:cstheme="majorBidi"/>
          <w:sz w:val="28"/>
          <w:szCs w:val="28"/>
          <w:lang w:bidi="fa-IR"/>
        </w:rPr>
        <w:lastRenderedPageBreak/>
        <w:t>items 3, 4 and 5 of the Technical and commercial offer No.3533 dated 27.05.2013;</w:t>
      </w:r>
    </w:p>
    <w:p w:rsidR="00A47348" w:rsidRDefault="00D97DA8" w:rsidP="002D6D7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TAVANA shall follow up the NPPD </w:t>
      </w:r>
      <w:r w:rsidR="002D6D70">
        <w:rPr>
          <w:rFonts w:asciiTheme="majorBidi" w:hAnsiTheme="majorBidi" w:cstheme="majorBidi"/>
          <w:sz w:val="28"/>
          <w:szCs w:val="28"/>
          <w:lang w:bidi="fa-IR"/>
        </w:rPr>
        <w:t>approach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concerning item 15.4 stipulated in previous draft of the contract;</w:t>
      </w:r>
    </w:p>
    <w:p w:rsidR="00D97DA8" w:rsidRDefault="00D97DA8" w:rsidP="006C680D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Diakont is requested to send </w:t>
      </w:r>
      <w:r w:rsidR="006C680D">
        <w:rPr>
          <w:rFonts w:asciiTheme="majorBidi" w:hAnsiTheme="majorBidi" w:cstheme="majorBidi"/>
          <w:sz w:val="28"/>
          <w:szCs w:val="28"/>
          <w:lang w:bidi="fa-IR"/>
        </w:rPr>
        <w:t>more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information in respect of modernization of RM control system in details along with instances</w:t>
      </w:r>
      <w:r w:rsidR="000C7B8B">
        <w:rPr>
          <w:rFonts w:asciiTheme="majorBidi" w:hAnsiTheme="majorBidi" w:cstheme="majorBidi"/>
          <w:sz w:val="28"/>
          <w:szCs w:val="28"/>
          <w:lang w:bidi="fa-IR"/>
        </w:rPr>
        <w:t>. It is supposed</w:t>
      </w:r>
      <w:r w:rsidR="00EA3B8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0C7B8B">
        <w:rPr>
          <w:rFonts w:asciiTheme="majorBidi" w:hAnsiTheme="majorBidi" w:cstheme="majorBidi"/>
          <w:sz w:val="28"/>
          <w:szCs w:val="28"/>
          <w:lang w:bidi="fa-IR"/>
        </w:rPr>
        <w:t>to show relationship between “level and type of modernization” and “reduction</w:t>
      </w:r>
      <w:r w:rsidR="006C680D">
        <w:rPr>
          <w:rFonts w:asciiTheme="majorBidi" w:hAnsiTheme="majorBidi" w:cstheme="majorBidi"/>
          <w:sz w:val="28"/>
          <w:szCs w:val="28"/>
          <w:lang w:bidi="fa-IR"/>
        </w:rPr>
        <w:t xml:space="preserve"> rate</w:t>
      </w:r>
      <w:r w:rsidR="000C7B8B">
        <w:rPr>
          <w:rFonts w:asciiTheme="majorBidi" w:hAnsiTheme="majorBidi" w:cstheme="majorBidi"/>
          <w:sz w:val="28"/>
          <w:szCs w:val="28"/>
          <w:lang w:bidi="fa-IR"/>
        </w:rPr>
        <w:t xml:space="preserve"> of refueling duration”.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164"/>
        <w:gridCol w:w="3826"/>
      </w:tblGrid>
      <w:tr w:rsidR="00CE4FAB" w:rsidRPr="001F1876" w:rsidTr="00C52817">
        <w:tc>
          <w:tcPr>
            <w:tcW w:w="5164" w:type="dxa"/>
          </w:tcPr>
          <w:p w:rsidR="00CE4FAB" w:rsidRPr="001F1876" w:rsidRDefault="00CE4FAB" w:rsidP="00C52817">
            <w:pPr>
              <w:tabs>
                <w:tab w:val="left" w:pos="851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1F1876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Principal</w:t>
            </w:r>
          </w:p>
        </w:tc>
        <w:tc>
          <w:tcPr>
            <w:tcW w:w="3826" w:type="dxa"/>
          </w:tcPr>
          <w:p w:rsidR="00CE4FAB" w:rsidRPr="001F1876" w:rsidRDefault="00CE4FAB" w:rsidP="00C52817">
            <w:pPr>
              <w:tabs>
                <w:tab w:val="left" w:pos="851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1F1876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Contractor</w:t>
            </w:r>
          </w:p>
        </w:tc>
      </w:tr>
      <w:tr w:rsidR="00CE4FAB" w:rsidRPr="001F1876" w:rsidTr="00C52817">
        <w:tc>
          <w:tcPr>
            <w:tcW w:w="5164" w:type="dxa"/>
          </w:tcPr>
          <w:p w:rsidR="00CE4FAB" w:rsidRPr="001F1876" w:rsidRDefault="00CE4FAB" w:rsidP="00C52817">
            <w:p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BNPP-1:</w:t>
            </w:r>
          </w:p>
          <w:p w:rsidR="00C52817" w:rsidRDefault="00CE4FAB" w:rsidP="000F4F26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C5281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Hedayat Abbaspour</w:t>
            </w:r>
            <w:r w:rsidR="00A72143" w:rsidRPr="00C5281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- Deputy</w:t>
            </w:r>
            <w:r w:rsidR="000F4F2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Director</w:t>
            </w:r>
            <w:r w:rsidR="00A72143" w:rsidRPr="00C5281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 w:rsidR="000F4F2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for</w:t>
            </w:r>
            <w:r w:rsidR="00A72143" w:rsidRPr="00C5281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Safety</w:t>
            </w:r>
          </w:p>
          <w:p w:rsidR="00E1681C" w:rsidRDefault="00E1681C" w:rsidP="00E1681C">
            <w:pPr>
              <w:pStyle w:val="ListParagraph"/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C52817" w:rsidRPr="00E1681C" w:rsidRDefault="00CE4FAB" w:rsidP="00E1681C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1681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</w:t>
            </w:r>
            <w:r w:rsidR="00E1681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</w:t>
            </w:r>
            <w:r w:rsidRPr="00E1681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bas Ali Roshankar</w:t>
            </w:r>
            <w:r w:rsidR="00A72143" w:rsidRPr="00E1681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-</w:t>
            </w:r>
            <w:r w:rsidR="000F4F26" w:rsidRPr="00E1681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 w:rsidR="008E29B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Deputy of </w:t>
            </w:r>
            <w:r w:rsidR="000F4F26" w:rsidRPr="00E1681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Deputy Director of Maintenance &amp; Repair</w:t>
            </w:r>
          </w:p>
          <w:p w:rsidR="00E1681C" w:rsidRPr="00E1681C" w:rsidRDefault="00E1681C" w:rsidP="00E1681C">
            <w:pPr>
              <w:pStyle w:val="ListParagrap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E1681C" w:rsidRDefault="00E1681C" w:rsidP="00E1681C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Saeed Gol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- Manager of Fuel &amp; Nuclear Safety</w:t>
            </w:r>
          </w:p>
          <w:p w:rsidR="00E1681C" w:rsidRPr="000F4F26" w:rsidRDefault="00E1681C" w:rsidP="00E1681C">
            <w:pPr>
              <w:pStyle w:val="ListParagraph"/>
              <w:tabs>
                <w:tab w:val="left" w:pos="851"/>
              </w:tabs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CE4FAB" w:rsidRDefault="000F4F26" w:rsidP="00C52817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Abdollah </w:t>
            </w:r>
            <w:r w:rsidR="00CE4FAB"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Alipoor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- Manager of Electrical Department</w:t>
            </w:r>
          </w:p>
          <w:p w:rsidR="00C52817" w:rsidRPr="00C52817" w:rsidRDefault="00C52817" w:rsidP="00C52817">
            <w:pPr>
              <w:pStyle w:val="ListParagraph"/>
              <w:tabs>
                <w:tab w:val="left" w:pos="851"/>
              </w:tabs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CE4FAB" w:rsidRDefault="00CE4FAB" w:rsidP="00C52817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Hossein Dehghani</w:t>
            </w:r>
            <w:r w:rsidR="000F4F2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- Manager of I&amp;C Department</w:t>
            </w:r>
          </w:p>
          <w:p w:rsidR="00C52817" w:rsidRPr="00C52817" w:rsidRDefault="00C52817" w:rsidP="00C52817">
            <w:pPr>
              <w:pStyle w:val="ListParagraph"/>
              <w:tabs>
                <w:tab w:val="left" w:pos="851"/>
              </w:tabs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C52817" w:rsidRPr="00C52817" w:rsidRDefault="00C52817" w:rsidP="00C52817">
            <w:pPr>
              <w:tabs>
                <w:tab w:val="left" w:pos="851"/>
              </w:tabs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CE4FAB" w:rsidRDefault="00CE4FAB" w:rsidP="00C52817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Fardin Babaei</w:t>
            </w:r>
            <w:r w:rsidR="000F4F2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- Head of Nuclear Fuel Group</w:t>
            </w:r>
          </w:p>
          <w:p w:rsidR="00E1681C" w:rsidRDefault="00E1681C" w:rsidP="00E1681C">
            <w:pPr>
              <w:pStyle w:val="ListParagraph"/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E1681C" w:rsidRDefault="00E1681C" w:rsidP="00E1681C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Reza </w:t>
            </w:r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Taher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i</w:t>
            </w:r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nia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- Head of TTO</w:t>
            </w:r>
          </w:p>
          <w:p w:rsidR="00E1681C" w:rsidRDefault="00E1681C" w:rsidP="00E1681C">
            <w:pPr>
              <w:pStyle w:val="ListParagraph"/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E1681C" w:rsidRPr="00E1681C" w:rsidRDefault="00E1681C" w:rsidP="00E1681C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Naser Kiani- Head of Radiation Control Laboratory</w:t>
            </w:r>
          </w:p>
          <w:p w:rsidR="00C52817" w:rsidRPr="00C52817" w:rsidRDefault="00C52817" w:rsidP="00C52817">
            <w:pPr>
              <w:tabs>
                <w:tab w:val="left" w:pos="851"/>
              </w:tabs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CE4FAB" w:rsidRDefault="000F4F26" w:rsidP="00C52817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Mohammad Hassan </w:t>
            </w:r>
            <w:r w:rsidR="00CE4FAB"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Ansari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- Operator of RM</w:t>
            </w:r>
          </w:p>
          <w:p w:rsidR="00C52817" w:rsidRPr="00C52817" w:rsidRDefault="00C52817" w:rsidP="00C52817">
            <w:pPr>
              <w:tabs>
                <w:tab w:val="left" w:pos="851"/>
              </w:tabs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C52817" w:rsidRPr="00C52817" w:rsidRDefault="00C52817" w:rsidP="00C52817">
            <w:pPr>
              <w:tabs>
                <w:tab w:val="left" w:pos="851"/>
              </w:tabs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C52817" w:rsidRPr="00C52817" w:rsidRDefault="00C52817" w:rsidP="00C52817">
            <w:pPr>
              <w:tabs>
                <w:tab w:val="left" w:pos="851"/>
              </w:tabs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CE4FAB" w:rsidRPr="00E1681C" w:rsidRDefault="00CE4FAB" w:rsidP="00E1681C">
            <w:p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3826" w:type="dxa"/>
          </w:tcPr>
          <w:p w:rsidR="00CE4FAB" w:rsidRPr="001F1876" w:rsidRDefault="00CE4FAB" w:rsidP="00C52817">
            <w:p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DIAKONT:</w:t>
            </w:r>
          </w:p>
          <w:p w:rsidR="00CE4FAB" w:rsidRDefault="00432437" w:rsidP="00C52817">
            <w:pPr>
              <w:pStyle w:val="ListParagraph"/>
              <w:numPr>
                <w:ilvl w:val="0"/>
                <w:numId w:val="5"/>
              </w:num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Andrei Mi</w:t>
            </w:r>
            <w:r w:rsidR="00CE4FAB"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asnikov- Sales Manager</w:t>
            </w:r>
          </w:p>
          <w:p w:rsidR="00C52817" w:rsidRPr="00C52817" w:rsidRDefault="000F4F26" w:rsidP="00C52817">
            <w:pPr>
              <w:pStyle w:val="ListParagraph"/>
              <w:tabs>
                <w:tab w:val="left" w:pos="851"/>
              </w:tabs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  <w:p w:rsidR="00CE4FAB" w:rsidRPr="001F1876" w:rsidRDefault="00432437" w:rsidP="00C52817">
            <w:pPr>
              <w:pStyle w:val="ListParagraph"/>
              <w:numPr>
                <w:ilvl w:val="0"/>
                <w:numId w:val="5"/>
              </w:num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Valerii</w:t>
            </w:r>
            <w:r w:rsidR="00CE4FAB"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Krylov- Engineer of Project</w:t>
            </w:r>
          </w:p>
        </w:tc>
      </w:tr>
      <w:tr w:rsidR="00CE4FAB" w:rsidRPr="001F1876" w:rsidTr="00C52817">
        <w:tc>
          <w:tcPr>
            <w:tcW w:w="5164" w:type="dxa"/>
          </w:tcPr>
          <w:p w:rsidR="008E29B3" w:rsidRDefault="008E29B3" w:rsidP="00C52817">
            <w:p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8E29B3" w:rsidRDefault="008E29B3" w:rsidP="00C52817">
            <w:p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CE4FAB" w:rsidRPr="001F1876" w:rsidRDefault="00CE4FAB" w:rsidP="00C52817">
            <w:p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NPPD:</w:t>
            </w:r>
          </w:p>
          <w:p w:rsidR="00CE4FAB" w:rsidRDefault="00CE4FAB" w:rsidP="00C52817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Maysam Shahabizadeh- Fuel Management Expert</w:t>
            </w:r>
          </w:p>
          <w:p w:rsidR="00C52817" w:rsidRPr="00C52817" w:rsidRDefault="00C52817" w:rsidP="00C52817">
            <w:pPr>
              <w:pStyle w:val="ListParagraph"/>
              <w:tabs>
                <w:tab w:val="left" w:pos="851"/>
              </w:tabs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826" w:type="dxa"/>
          </w:tcPr>
          <w:p w:rsidR="00CE4FAB" w:rsidRPr="001F1876" w:rsidRDefault="00CE4FAB" w:rsidP="00C52817">
            <w:p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</w:tr>
      <w:tr w:rsidR="00CE4FAB" w:rsidRPr="001F1876" w:rsidTr="00C52817">
        <w:tc>
          <w:tcPr>
            <w:tcW w:w="5164" w:type="dxa"/>
          </w:tcPr>
          <w:p w:rsidR="00CE4FAB" w:rsidRPr="001F1876" w:rsidRDefault="00CE4FAB" w:rsidP="00C52817">
            <w:p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TAVANA:</w:t>
            </w:r>
          </w:p>
          <w:p w:rsidR="00CE4FAB" w:rsidRDefault="00CE4FAB" w:rsidP="00C52817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Mohammad Mohsen Ertejaei- Deputy</w:t>
            </w:r>
            <w:r w:rsidR="00E1681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Director</w:t>
            </w:r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of Nuclear Fuel</w:t>
            </w:r>
          </w:p>
          <w:p w:rsidR="00C52817" w:rsidRPr="00C52817" w:rsidRDefault="00C52817" w:rsidP="00C52817">
            <w:pPr>
              <w:tabs>
                <w:tab w:val="left" w:pos="851"/>
              </w:tabs>
              <w:ind w:left="36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CE4FAB" w:rsidRPr="001F1876" w:rsidRDefault="00CE4FAB" w:rsidP="00C52817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Babak Memar- Fuel Engineering Services &amp; Safeguards Expert</w:t>
            </w:r>
          </w:p>
        </w:tc>
        <w:tc>
          <w:tcPr>
            <w:tcW w:w="3826" w:type="dxa"/>
          </w:tcPr>
          <w:p w:rsidR="00CE4FAB" w:rsidRPr="001F1876" w:rsidRDefault="00CE4FAB" w:rsidP="00C52817">
            <w:p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</w:tr>
    </w:tbl>
    <w:p w:rsidR="00CE4FAB" w:rsidRPr="001F1876" w:rsidRDefault="00CE4FAB" w:rsidP="00CE4FAB">
      <w:pPr>
        <w:tabs>
          <w:tab w:val="left" w:pos="851"/>
        </w:tabs>
        <w:ind w:left="360"/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sectPr w:rsidR="00CE4FAB" w:rsidRPr="001F1876" w:rsidSect="00C52817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B87" w:rsidRDefault="005B5B87" w:rsidP="00C52817">
      <w:pPr>
        <w:spacing w:after="0" w:line="240" w:lineRule="auto"/>
      </w:pPr>
      <w:r>
        <w:separator/>
      </w:r>
    </w:p>
  </w:endnote>
  <w:endnote w:type="continuationSeparator" w:id="0">
    <w:p w:rsidR="005B5B87" w:rsidRDefault="005B5B87" w:rsidP="00C5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17" w:rsidRPr="00C52817" w:rsidRDefault="00C52817" w:rsidP="00F602C9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C52817">
      <w:rPr>
        <w:caps/>
      </w:rPr>
      <w:t xml:space="preserve">Page </w:t>
    </w:r>
    <w:r w:rsidRPr="00C52817">
      <w:rPr>
        <w:caps/>
      </w:rPr>
      <w:fldChar w:fldCharType="begin"/>
    </w:r>
    <w:r w:rsidRPr="00C52817">
      <w:rPr>
        <w:caps/>
      </w:rPr>
      <w:instrText xml:space="preserve"> PAGE   \* MERGEFORMAT </w:instrText>
    </w:r>
    <w:r w:rsidRPr="00C52817">
      <w:rPr>
        <w:caps/>
      </w:rPr>
      <w:fldChar w:fldCharType="separate"/>
    </w:r>
    <w:r w:rsidR="00B44A41">
      <w:rPr>
        <w:caps/>
        <w:noProof/>
      </w:rPr>
      <w:t>1</w:t>
    </w:r>
    <w:r w:rsidRPr="00C52817">
      <w:rPr>
        <w:caps/>
        <w:noProof/>
      </w:rPr>
      <w:fldChar w:fldCharType="end"/>
    </w:r>
    <w:r w:rsidRPr="00C52817">
      <w:rPr>
        <w:caps/>
        <w:noProof/>
      </w:rPr>
      <w:t xml:space="preserve"> of </w:t>
    </w:r>
    <w:r w:rsidR="00F602C9">
      <w:rPr>
        <w:caps/>
        <w:noProof/>
      </w:rPr>
      <w:t>3</w:t>
    </w:r>
  </w:p>
  <w:p w:rsidR="00C52817" w:rsidRDefault="00C52817" w:rsidP="00C5281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B87" w:rsidRDefault="005B5B87" w:rsidP="00C52817">
      <w:pPr>
        <w:spacing w:after="0" w:line="240" w:lineRule="auto"/>
      </w:pPr>
      <w:r>
        <w:separator/>
      </w:r>
    </w:p>
  </w:footnote>
  <w:footnote w:type="continuationSeparator" w:id="0">
    <w:p w:rsidR="005B5B87" w:rsidRDefault="005B5B87" w:rsidP="00C52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A3046"/>
    <w:multiLevelType w:val="hybridMultilevel"/>
    <w:tmpl w:val="CA98BCD8"/>
    <w:lvl w:ilvl="0" w:tplc="DF4A9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74A1A"/>
    <w:multiLevelType w:val="hybridMultilevel"/>
    <w:tmpl w:val="6BEEF5FE"/>
    <w:lvl w:ilvl="0" w:tplc="218A1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E22E1"/>
    <w:multiLevelType w:val="hybridMultilevel"/>
    <w:tmpl w:val="36A24A8E"/>
    <w:lvl w:ilvl="0" w:tplc="8C1EE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601F5"/>
    <w:multiLevelType w:val="hybridMultilevel"/>
    <w:tmpl w:val="884C2E1E"/>
    <w:lvl w:ilvl="0" w:tplc="956014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228B5"/>
    <w:multiLevelType w:val="hybridMultilevel"/>
    <w:tmpl w:val="3E52277E"/>
    <w:lvl w:ilvl="0" w:tplc="0E2E7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51"/>
    <w:rsid w:val="00033F51"/>
    <w:rsid w:val="000C42C5"/>
    <w:rsid w:val="000C7B8B"/>
    <w:rsid w:val="000E67CA"/>
    <w:rsid w:val="000F4F26"/>
    <w:rsid w:val="00180558"/>
    <w:rsid w:val="00193CE2"/>
    <w:rsid w:val="001F1876"/>
    <w:rsid w:val="001F6D6D"/>
    <w:rsid w:val="0024210D"/>
    <w:rsid w:val="002D6D70"/>
    <w:rsid w:val="00387215"/>
    <w:rsid w:val="003F3D2A"/>
    <w:rsid w:val="00432437"/>
    <w:rsid w:val="004833B5"/>
    <w:rsid w:val="005846FE"/>
    <w:rsid w:val="005944B0"/>
    <w:rsid w:val="005B5B87"/>
    <w:rsid w:val="005E549C"/>
    <w:rsid w:val="00667D30"/>
    <w:rsid w:val="00676FA6"/>
    <w:rsid w:val="00694772"/>
    <w:rsid w:val="006A3942"/>
    <w:rsid w:val="006B3C35"/>
    <w:rsid w:val="006C680D"/>
    <w:rsid w:val="00747F16"/>
    <w:rsid w:val="0076471D"/>
    <w:rsid w:val="00886158"/>
    <w:rsid w:val="00894720"/>
    <w:rsid w:val="008C2433"/>
    <w:rsid w:val="008E29B3"/>
    <w:rsid w:val="008F7D9A"/>
    <w:rsid w:val="00921A07"/>
    <w:rsid w:val="00927508"/>
    <w:rsid w:val="00973637"/>
    <w:rsid w:val="00A20149"/>
    <w:rsid w:val="00A47348"/>
    <w:rsid w:val="00A63D4F"/>
    <w:rsid w:val="00A72143"/>
    <w:rsid w:val="00B02D4A"/>
    <w:rsid w:val="00B17FF5"/>
    <w:rsid w:val="00B44A41"/>
    <w:rsid w:val="00B60DA5"/>
    <w:rsid w:val="00C52817"/>
    <w:rsid w:val="00CE4FAB"/>
    <w:rsid w:val="00D04CB3"/>
    <w:rsid w:val="00D97DA8"/>
    <w:rsid w:val="00E1681C"/>
    <w:rsid w:val="00EA3B89"/>
    <w:rsid w:val="00EF6169"/>
    <w:rsid w:val="00F1647B"/>
    <w:rsid w:val="00F31043"/>
    <w:rsid w:val="00F602C9"/>
    <w:rsid w:val="00F7659E"/>
    <w:rsid w:val="00F8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CB3"/>
    <w:pPr>
      <w:ind w:left="720"/>
      <w:contextualSpacing/>
    </w:pPr>
  </w:style>
  <w:style w:type="table" w:styleId="TableGrid">
    <w:name w:val="Table Grid"/>
    <w:basedOn w:val="TableNormal"/>
    <w:uiPriority w:val="39"/>
    <w:rsid w:val="00CE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817"/>
  </w:style>
  <w:style w:type="paragraph" w:styleId="Footer">
    <w:name w:val="footer"/>
    <w:basedOn w:val="Normal"/>
    <w:link w:val="FooterChar"/>
    <w:uiPriority w:val="99"/>
    <w:unhideWhenUsed/>
    <w:rsid w:val="00C5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CB3"/>
    <w:pPr>
      <w:ind w:left="720"/>
      <w:contextualSpacing/>
    </w:pPr>
  </w:style>
  <w:style w:type="table" w:styleId="TableGrid">
    <w:name w:val="Table Grid"/>
    <w:basedOn w:val="TableNormal"/>
    <w:uiPriority w:val="39"/>
    <w:rsid w:val="00CE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817"/>
  </w:style>
  <w:style w:type="paragraph" w:styleId="Footer">
    <w:name w:val="footer"/>
    <w:basedOn w:val="Normal"/>
    <w:link w:val="FooterChar"/>
    <w:uiPriority w:val="99"/>
    <w:unhideWhenUsed/>
    <w:rsid w:val="00C5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966B8-A4E2-4BA4-A476-61BC4605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Memar , Babak</dc:creator>
  <cp:lastModifiedBy>ghods</cp:lastModifiedBy>
  <cp:revision>2</cp:revision>
  <dcterms:created xsi:type="dcterms:W3CDTF">2015-07-06T11:50:00Z</dcterms:created>
  <dcterms:modified xsi:type="dcterms:W3CDTF">2015-07-06T11:50:00Z</dcterms:modified>
</cp:coreProperties>
</file>