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C4" w:rsidRPr="003F30CD" w:rsidRDefault="00775861" w:rsidP="001C3AC4">
      <w:pPr>
        <w:spacing w:before="120" w:after="360" w:line="240" w:lineRule="atLeast"/>
        <w:jc w:val="center"/>
        <w:rPr>
          <w:rFonts w:asciiTheme="majorHAnsi" w:hAnsiTheme="majorHAnsi" w:cs="Arial"/>
          <w:sz w:val="22"/>
          <w:szCs w:val="22"/>
          <w:lang w:val="en-US"/>
        </w:rPr>
      </w:pPr>
      <w:r w:rsidRPr="003F30CD">
        <w:rPr>
          <w:rFonts w:asciiTheme="majorHAnsi" w:hAnsiTheme="majorHAnsi" w:cs="Arial"/>
          <w:b/>
          <w:bCs/>
          <w:sz w:val="22"/>
          <w:szCs w:val="22"/>
          <w:lang w:val="en-US"/>
        </w:rPr>
        <w:t xml:space="preserve">FRAMEWORK </w:t>
      </w:r>
      <w:r w:rsidR="001C3AC4" w:rsidRPr="003F30CD">
        <w:rPr>
          <w:rFonts w:asciiTheme="majorHAnsi" w:hAnsiTheme="majorHAnsi" w:cs="Arial"/>
          <w:b/>
          <w:bCs/>
          <w:sz w:val="22"/>
          <w:szCs w:val="22"/>
          <w:lang w:val="en-US"/>
        </w:rPr>
        <w:t>AGREEMENT</w:t>
      </w:r>
    </w:p>
    <w:p w:rsidR="001C3AC4" w:rsidRPr="003F30CD" w:rsidRDefault="001C3AC4" w:rsidP="003F30CD">
      <w:pPr>
        <w:jc w:val="both"/>
        <w:rPr>
          <w:rFonts w:asciiTheme="majorHAnsi" w:hAnsiTheme="majorHAnsi"/>
          <w:sz w:val="22"/>
          <w:szCs w:val="22"/>
          <w:lang w:val="en-US"/>
        </w:rPr>
      </w:pPr>
      <w:r w:rsidRPr="003F30CD">
        <w:rPr>
          <w:rFonts w:asciiTheme="majorHAnsi" w:hAnsiTheme="majorHAnsi"/>
          <w:sz w:val="22"/>
          <w:szCs w:val="22"/>
          <w:lang w:val="en-US"/>
        </w:rPr>
        <w:t xml:space="preserve">This </w:t>
      </w:r>
      <w:r w:rsidR="00775861" w:rsidRPr="003F30CD">
        <w:rPr>
          <w:rFonts w:asciiTheme="majorHAnsi" w:hAnsiTheme="majorHAnsi"/>
          <w:sz w:val="22"/>
          <w:szCs w:val="22"/>
          <w:lang w:val="en-US"/>
        </w:rPr>
        <w:t xml:space="preserve">Framework </w:t>
      </w:r>
      <w:r w:rsidRPr="003F30CD">
        <w:rPr>
          <w:rFonts w:asciiTheme="majorHAnsi" w:hAnsiTheme="majorHAnsi"/>
          <w:sz w:val="22"/>
          <w:szCs w:val="22"/>
          <w:lang w:val="en-US"/>
        </w:rPr>
        <w:t>Agreement (the “Agreement”) is made</w:t>
      </w:r>
      <w:r w:rsidR="00B56923" w:rsidRPr="003F30CD">
        <w:rPr>
          <w:rFonts w:asciiTheme="majorHAnsi" w:hAnsiTheme="majorHAnsi"/>
          <w:sz w:val="22"/>
          <w:szCs w:val="22"/>
          <w:lang w:val="en-US"/>
        </w:rPr>
        <w:t>, today</w:t>
      </w:r>
      <w:r w:rsidRPr="003F30CD">
        <w:rPr>
          <w:rFonts w:asciiTheme="majorHAnsi" w:hAnsiTheme="majorHAnsi"/>
          <w:sz w:val="22"/>
          <w:szCs w:val="22"/>
          <w:lang w:val="en-US"/>
        </w:rPr>
        <w:t xml:space="preserve"> </w:t>
      </w:r>
      <w:r w:rsidR="00B56923" w:rsidRPr="003F30CD">
        <w:rPr>
          <w:rFonts w:asciiTheme="majorHAnsi" w:hAnsiTheme="majorHAnsi"/>
          <w:sz w:val="22"/>
          <w:szCs w:val="22"/>
          <w:lang w:val="en-US"/>
        </w:rPr>
        <w:t xml:space="preserve">March </w:t>
      </w:r>
      <w:r w:rsidR="009E47EF" w:rsidRPr="003F30CD">
        <w:rPr>
          <w:rFonts w:asciiTheme="majorHAnsi" w:hAnsiTheme="majorHAnsi"/>
          <w:sz w:val="22"/>
          <w:szCs w:val="22"/>
          <w:lang w:val="en-US"/>
        </w:rPr>
        <w:t>…</w:t>
      </w:r>
      <w:proofErr w:type="gramStart"/>
      <w:r w:rsidR="009E47EF" w:rsidRPr="003F30CD">
        <w:rPr>
          <w:rFonts w:asciiTheme="majorHAnsi" w:hAnsiTheme="majorHAnsi"/>
          <w:sz w:val="22"/>
          <w:szCs w:val="22"/>
          <w:lang w:val="en-US"/>
        </w:rPr>
        <w:t>..</w:t>
      </w:r>
      <w:r w:rsidR="00B56923" w:rsidRPr="003F30CD">
        <w:rPr>
          <w:rFonts w:asciiTheme="majorHAnsi" w:hAnsiTheme="majorHAnsi"/>
          <w:sz w:val="22"/>
          <w:szCs w:val="22"/>
          <w:lang w:val="en-US"/>
        </w:rPr>
        <w:t>,</w:t>
      </w:r>
      <w:proofErr w:type="gramEnd"/>
      <w:r w:rsidR="00B56923" w:rsidRPr="003F30CD">
        <w:rPr>
          <w:rFonts w:asciiTheme="majorHAnsi" w:hAnsiTheme="majorHAnsi"/>
          <w:sz w:val="22"/>
          <w:szCs w:val="22"/>
          <w:lang w:val="en-US"/>
        </w:rPr>
        <w:t xml:space="preserve"> 201</w:t>
      </w:r>
      <w:r w:rsidR="009E47EF" w:rsidRPr="003F30CD">
        <w:rPr>
          <w:rFonts w:asciiTheme="majorHAnsi" w:hAnsiTheme="majorHAnsi"/>
          <w:sz w:val="22"/>
          <w:szCs w:val="22"/>
          <w:lang w:val="en-US"/>
        </w:rPr>
        <w:t>6</w:t>
      </w:r>
      <w:r w:rsidRPr="003F30CD">
        <w:rPr>
          <w:rFonts w:asciiTheme="majorHAnsi" w:hAnsiTheme="majorHAnsi"/>
          <w:sz w:val="22"/>
          <w:szCs w:val="22"/>
          <w:lang w:val="en-US"/>
        </w:rPr>
        <w:t>,</w:t>
      </w:r>
    </w:p>
    <w:p w:rsidR="003F30CD" w:rsidRDefault="003F30CD" w:rsidP="003F30CD">
      <w:pPr>
        <w:jc w:val="both"/>
        <w:rPr>
          <w:rFonts w:asciiTheme="majorHAnsi" w:hAnsiTheme="majorHAnsi"/>
          <w:sz w:val="22"/>
          <w:szCs w:val="22"/>
          <w:lang w:val="en-US"/>
        </w:rPr>
      </w:pPr>
    </w:p>
    <w:p w:rsidR="001C3AC4" w:rsidRPr="003F30CD" w:rsidRDefault="001C3AC4" w:rsidP="003F30CD">
      <w:pPr>
        <w:jc w:val="both"/>
        <w:rPr>
          <w:rFonts w:asciiTheme="majorHAnsi" w:hAnsiTheme="majorHAnsi"/>
          <w:sz w:val="22"/>
          <w:szCs w:val="22"/>
          <w:lang w:val="en-US"/>
        </w:rPr>
      </w:pPr>
      <w:r w:rsidRPr="003F30CD">
        <w:rPr>
          <w:rFonts w:asciiTheme="majorHAnsi" w:hAnsiTheme="majorHAnsi"/>
          <w:sz w:val="22"/>
          <w:szCs w:val="22"/>
          <w:lang w:val="en-US"/>
        </w:rPr>
        <w:t>By and between:</w:t>
      </w:r>
    </w:p>
    <w:p w:rsidR="003F30CD" w:rsidRDefault="003F30CD" w:rsidP="003F30CD">
      <w:pPr>
        <w:jc w:val="both"/>
        <w:rPr>
          <w:rFonts w:asciiTheme="majorHAnsi" w:hAnsiTheme="majorHAnsi"/>
          <w:b/>
          <w:sz w:val="22"/>
          <w:szCs w:val="22"/>
          <w:lang w:val="en-US"/>
        </w:rPr>
      </w:pPr>
    </w:p>
    <w:p w:rsidR="001C3AC4" w:rsidRPr="003F30CD" w:rsidRDefault="004865F0" w:rsidP="003F30CD">
      <w:pPr>
        <w:jc w:val="both"/>
        <w:rPr>
          <w:rFonts w:asciiTheme="majorHAnsi" w:hAnsiTheme="majorHAnsi"/>
          <w:sz w:val="22"/>
          <w:szCs w:val="22"/>
          <w:lang w:val="en-US"/>
        </w:rPr>
      </w:pPr>
      <w:r w:rsidRPr="003F30CD">
        <w:rPr>
          <w:rFonts w:asciiTheme="majorHAnsi" w:hAnsiTheme="majorHAnsi"/>
          <w:b/>
          <w:sz w:val="22"/>
          <w:szCs w:val="22"/>
          <w:lang w:val="en-US"/>
        </w:rPr>
        <w:t>NPP’s Safety Development &amp; Improvement Company (</w:t>
      </w:r>
      <w:r w:rsidR="009E47EF" w:rsidRPr="003F30CD">
        <w:rPr>
          <w:rFonts w:asciiTheme="majorHAnsi" w:hAnsiTheme="majorHAnsi"/>
          <w:b/>
          <w:sz w:val="22"/>
          <w:szCs w:val="22"/>
          <w:lang w:val="en-US"/>
        </w:rPr>
        <w:t>TAVANA</w:t>
      </w:r>
      <w:r w:rsidRPr="003F30CD">
        <w:rPr>
          <w:rFonts w:asciiTheme="majorHAnsi" w:hAnsiTheme="majorHAnsi"/>
          <w:b/>
          <w:sz w:val="22"/>
          <w:szCs w:val="22"/>
          <w:lang w:val="en-US"/>
        </w:rPr>
        <w:t>)</w:t>
      </w:r>
      <w:r w:rsidR="001C3AC4" w:rsidRPr="003F30CD">
        <w:rPr>
          <w:rFonts w:asciiTheme="majorHAnsi" w:hAnsiTheme="majorHAnsi"/>
          <w:sz w:val="22"/>
          <w:szCs w:val="22"/>
          <w:lang w:val="en-US"/>
        </w:rPr>
        <w:t xml:space="preserve">, a company duly organized under the laws of </w:t>
      </w:r>
      <w:r w:rsidR="009E47EF" w:rsidRPr="003F30CD">
        <w:rPr>
          <w:rFonts w:asciiTheme="majorHAnsi" w:hAnsiTheme="majorHAnsi"/>
          <w:sz w:val="22"/>
          <w:szCs w:val="22"/>
          <w:lang w:val="en-US"/>
        </w:rPr>
        <w:t xml:space="preserve">Islamic </w:t>
      </w:r>
      <w:r w:rsidR="001C3AC4" w:rsidRPr="003F30CD">
        <w:rPr>
          <w:rFonts w:asciiTheme="majorHAnsi" w:hAnsiTheme="majorHAnsi"/>
          <w:sz w:val="22"/>
          <w:szCs w:val="22"/>
          <w:lang w:val="en-US"/>
        </w:rPr>
        <w:t xml:space="preserve">Republic of </w:t>
      </w:r>
      <w:r w:rsidR="009E47EF" w:rsidRPr="003F30CD">
        <w:rPr>
          <w:rFonts w:asciiTheme="majorHAnsi" w:hAnsiTheme="majorHAnsi"/>
          <w:sz w:val="22"/>
          <w:szCs w:val="22"/>
          <w:lang w:val="en-US"/>
        </w:rPr>
        <w:t>Iran</w:t>
      </w:r>
      <w:r w:rsidR="001C3AC4" w:rsidRPr="003F30CD">
        <w:rPr>
          <w:rFonts w:asciiTheme="majorHAnsi" w:hAnsiTheme="majorHAnsi"/>
          <w:sz w:val="22"/>
          <w:szCs w:val="22"/>
          <w:lang w:val="en-US"/>
        </w:rPr>
        <w:t>,</w:t>
      </w:r>
      <w:r w:rsidR="003A6B8A" w:rsidRPr="003F30CD">
        <w:rPr>
          <w:rFonts w:asciiTheme="majorHAnsi" w:hAnsiTheme="majorHAnsi"/>
          <w:sz w:val="22"/>
          <w:szCs w:val="22"/>
          <w:lang w:val="en-US"/>
        </w:rPr>
        <w:t xml:space="preserve"> </w:t>
      </w:r>
      <w:r w:rsidR="001C3AC4" w:rsidRPr="003F30CD">
        <w:rPr>
          <w:rFonts w:asciiTheme="majorHAnsi" w:hAnsiTheme="majorHAnsi"/>
          <w:sz w:val="22"/>
          <w:szCs w:val="22"/>
          <w:lang w:val="en-US"/>
        </w:rPr>
        <w:t xml:space="preserve">having its registered office at </w:t>
      </w:r>
      <w:r w:rsidR="009E47EF" w:rsidRPr="003F30CD">
        <w:rPr>
          <w:rFonts w:asciiTheme="majorHAnsi" w:hAnsiTheme="majorHAnsi"/>
          <w:sz w:val="22"/>
          <w:szCs w:val="22"/>
          <w:lang w:val="en-US"/>
        </w:rPr>
        <w:t>8</w:t>
      </w:r>
      <w:r w:rsidR="00421F4E" w:rsidRPr="003F30CD">
        <w:rPr>
          <w:rFonts w:asciiTheme="majorHAnsi" w:hAnsiTheme="majorHAnsi"/>
          <w:sz w:val="22"/>
          <w:szCs w:val="22"/>
          <w:lang w:val="en-US"/>
        </w:rPr>
        <w:t>,</w:t>
      </w:r>
      <w:r w:rsidR="009E47EF" w:rsidRPr="003F30CD">
        <w:rPr>
          <w:rFonts w:asciiTheme="majorHAnsi" w:hAnsiTheme="majorHAnsi"/>
          <w:sz w:val="22"/>
          <w:szCs w:val="22"/>
          <w:lang w:val="en-US"/>
        </w:rPr>
        <w:t xml:space="preserve"> </w:t>
      </w:r>
      <w:proofErr w:type="spellStart"/>
      <w:r w:rsidR="009E47EF" w:rsidRPr="003F30CD">
        <w:rPr>
          <w:rFonts w:asciiTheme="majorHAnsi" w:hAnsiTheme="majorHAnsi"/>
          <w:sz w:val="22"/>
          <w:szCs w:val="22"/>
          <w:lang w:val="en-US"/>
        </w:rPr>
        <w:t>Tandis</w:t>
      </w:r>
      <w:proofErr w:type="spellEnd"/>
      <w:r w:rsidR="003A6B8A" w:rsidRPr="003F30CD">
        <w:rPr>
          <w:rFonts w:asciiTheme="majorHAnsi" w:hAnsiTheme="majorHAnsi"/>
          <w:sz w:val="22"/>
          <w:szCs w:val="22"/>
          <w:lang w:val="en-US"/>
        </w:rPr>
        <w:t xml:space="preserve">, </w:t>
      </w:r>
      <w:proofErr w:type="spellStart"/>
      <w:r w:rsidR="009E47EF" w:rsidRPr="003F30CD">
        <w:rPr>
          <w:rFonts w:asciiTheme="majorHAnsi" w:hAnsiTheme="majorHAnsi"/>
          <w:sz w:val="22"/>
          <w:szCs w:val="22"/>
          <w:lang w:val="en-US"/>
        </w:rPr>
        <w:t>Sauth</w:t>
      </w:r>
      <w:proofErr w:type="spellEnd"/>
      <w:r w:rsidR="009E47EF" w:rsidRPr="003F30CD">
        <w:rPr>
          <w:rFonts w:asciiTheme="majorHAnsi" w:hAnsiTheme="majorHAnsi"/>
          <w:sz w:val="22"/>
          <w:szCs w:val="22"/>
          <w:lang w:val="en-US"/>
        </w:rPr>
        <w:t xml:space="preserve"> Africa Avenue</w:t>
      </w:r>
      <w:r w:rsidR="003A6B8A" w:rsidRPr="003F30CD">
        <w:rPr>
          <w:rFonts w:asciiTheme="majorHAnsi" w:hAnsiTheme="majorHAnsi"/>
          <w:sz w:val="22"/>
          <w:szCs w:val="22"/>
          <w:lang w:val="en-US"/>
        </w:rPr>
        <w:t xml:space="preserve">, </w:t>
      </w:r>
      <w:r w:rsidR="009E47EF" w:rsidRPr="003F30CD">
        <w:rPr>
          <w:rFonts w:asciiTheme="majorHAnsi" w:hAnsiTheme="majorHAnsi"/>
          <w:sz w:val="22"/>
          <w:szCs w:val="22"/>
          <w:lang w:val="en-US"/>
        </w:rPr>
        <w:t>Tehran</w:t>
      </w:r>
      <w:r w:rsidR="003A6B8A" w:rsidRPr="003F30CD">
        <w:rPr>
          <w:rFonts w:asciiTheme="majorHAnsi" w:hAnsiTheme="majorHAnsi"/>
          <w:sz w:val="22"/>
          <w:szCs w:val="22"/>
          <w:lang w:val="en-US"/>
        </w:rPr>
        <w:t xml:space="preserve">, </w:t>
      </w:r>
      <w:r w:rsidR="009E47EF" w:rsidRPr="003F30CD">
        <w:rPr>
          <w:rFonts w:asciiTheme="majorHAnsi" w:hAnsiTheme="majorHAnsi"/>
          <w:sz w:val="22"/>
          <w:szCs w:val="22"/>
          <w:lang w:val="en-US"/>
        </w:rPr>
        <w:t>Iran</w:t>
      </w:r>
      <w:r w:rsidR="001C3AC4" w:rsidRPr="003F30CD">
        <w:rPr>
          <w:rFonts w:asciiTheme="majorHAnsi" w:hAnsiTheme="majorHAnsi"/>
          <w:sz w:val="22"/>
          <w:szCs w:val="22"/>
          <w:lang w:val="en-US"/>
        </w:rPr>
        <w:t xml:space="preserve">, represented by </w:t>
      </w:r>
      <w:r w:rsidR="009E47EF" w:rsidRPr="003F30CD">
        <w:rPr>
          <w:rFonts w:asciiTheme="majorHAnsi" w:hAnsiTheme="majorHAnsi"/>
          <w:sz w:val="22"/>
          <w:szCs w:val="22"/>
          <w:lang w:val="en-US"/>
        </w:rPr>
        <w:t xml:space="preserve">Mr. Mohammad </w:t>
      </w:r>
      <w:proofErr w:type="spellStart"/>
      <w:r w:rsidR="009E47EF" w:rsidRPr="003F30CD">
        <w:rPr>
          <w:rFonts w:asciiTheme="majorHAnsi" w:hAnsiTheme="majorHAnsi"/>
          <w:sz w:val="22"/>
          <w:szCs w:val="22"/>
          <w:lang w:val="en-US"/>
        </w:rPr>
        <w:t>Ghods</w:t>
      </w:r>
      <w:proofErr w:type="spellEnd"/>
      <w:r w:rsidR="009E47EF" w:rsidRPr="003F30CD">
        <w:rPr>
          <w:rFonts w:asciiTheme="majorHAnsi" w:hAnsiTheme="majorHAnsi"/>
          <w:sz w:val="22"/>
          <w:szCs w:val="22"/>
          <w:lang w:val="en-US"/>
        </w:rPr>
        <w:t>,</w:t>
      </w:r>
      <w:r w:rsidR="003A6B8A" w:rsidRPr="003F30CD">
        <w:rPr>
          <w:rFonts w:asciiTheme="majorHAnsi" w:hAnsiTheme="majorHAnsi"/>
          <w:sz w:val="22"/>
          <w:szCs w:val="22"/>
          <w:lang w:val="en-US"/>
        </w:rPr>
        <w:t xml:space="preserve"> </w:t>
      </w:r>
      <w:r w:rsidR="001C3AC4" w:rsidRPr="003F30CD">
        <w:rPr>
          <w:rFonts w:asciiTheme="majorHAnsi" w:hAnsiTheme="majorHAnsi"/>
          <w:sz w:val="22"/>
          <w:szCs w:val="22"/>
          <w:lang w:val="en-US"/>
        </w:rPr>
        <w:t xml:space="preserve">Director General, hereinafter referred to as “the Client” of the one </w:t>
      </w:r>
      <w:r w:rsidR="009E47EF" w:rsidRPr="003F30CD">
        <w:rPr>
          <w:rFonts w:asciiTheme="majorHAnsi" w:hAnsiTheme="majorHAnsi"/>
          <w:sz w:val="22"/>
          <w:szCs w:val="22"/>
          <w:lang w:val="en-US"/>
        </w:rPr>
        <w:t>side</w:t>
      </w:r>
    </w:p>
    <w:p w:rsidR="003F30CD" w:rsidRDefault="003F30CD" w:rsidP="003F30CD">
      <w:pPr>
        <w:jc w:val="both"/>
        <w:rPr>
          <w:rFonts w:asciiTheme="majorHAnsi" w:hAnsiTheme="majorHAnsi"/>
          <w:sz w:val="22"/>
          <w:szCs w:val="22"/>
          <w:lang w:val="en-US"/>
        </w:rPr>
      </w:pPr>
    </w:p>
    <w:p w:rsidR="001C3AC4" w:rsidRPr="003F30CD" w:rsidRDefault="001C3AC4" w:rsidP="003F30CD">
      <w:pPr>
        <w:jc w:val="both"/>
        <w:rPr>
          <w:rFonts w:asciiTheme="majorHAnsi" w:hAnsiTheme="majorHAnsi"/>
          <w:sz w:val="22"/>
          <w:szCs w:val="22"/>
          <w:lang w:val="en-US"/>
        </w:rPr>
      </w:pPr>
      <w:r w:rsidRPr="003F30CD">
        <w:rPr>
          <w:rFonts w:asciiTheme="majorHAnsi" w:hAnsiTheme="majorHAnsi"/>
          <w:sz w:val="22"/>
          <w:szCs w:val="22"/>
          <w:lang w:val="en-US"/>
        </w:rPr>
        <w:t>And</w:t>
      </w:r>
    </w:p>
    <w:p w:rsidR="003F30CD" w:rsidRDefault="003F30CD" w:rsidP="003F30CD">
      <w:pPr>
        <w:jc w:val="both"/>
        <w:rPr>
          <w:rFonts w:asciiTheme="majorHAnsi" w:hAnsiTheme="majorHAnsi"/>
          <w:b/>
          <w:bCs/>
          <w:sz w:val="22"/>
          <w:szCs w:val="22"/>
          <w:lang w:val="en-US"/>
        </w:rPr>
      </w:pPr>
    </w:p>
    <w:p w:rsidR="001C3AC4" w:rsidRPr="003F30CD" w:rsidRDefault="001C3AC4" w:rsidP="003F30CD">
      <w:pPr>
        <w:jc w:val="both"/>
        <w:rPr>
          <w:rFonts w:asciiTheme="majorHAnsi" w:hAnsiTheme="majorHAnsi"/>
          <w:sz w:val="22"/>
          <w:szCs w:val="22"/>
          <w:lang w:val="en-US"/>
        </w:rPr>
      </w:pPr>
      <w:r w:rsidRPr="003F30CD">
        <w:rPr>
          <w:rFonts w:asciiTheme="majorHAnsi" w:hAnsiTheme="majorHAnsi"/>
          <w:b/>
          <w:bCs/>
          <w:sz w:val="22"/>
          <w:szCs w:val="22"/>
          <w:lang w:val="en-US"/>
        </w:rPr>
        <w:t xml:space="preserve">Risk Engineering Ltd, </w:t>
      </w:r>
      <w:r w:rsidRPr="003F30CD">
        <w:rPr>
          <w:rFonts w:asciiTheme="majorHAnsi" w:hAnsiTheme="majorHAnsi"/>
          <w:bCs/>
          <w:sz w:val="22"/>
          <w:szCs w:val="22"/>
          <w:lang w:val="en-US"/>
        </w:rPr>
        <w:t xml:space="preserve">a company duly organized under the laws of Bulgaria, having its registered office at </w:t>
      </w:r>
      <w:bookmarkStart w:id="0" w:name="OLE_LINK7"/>
      <w:bookmarkStart w:id="1" w:name="OLE_LINK8"/>
      <w:r w:rsidRPr="003F30CD">
        <w:rPr>
          <w:rFonts w:asciiTheme="majorHAnsi" w:hAnsiTheme="majorHAnsi"/>
          <w:bCs/>
          <w:sz w:val="22"/>
          <w:szCs w:val="22"/>
          <w:lang w:val="en-US"/>
        </w:rPr>
        <w:t xml:space="preserve">10, </w:t>
      </w:r>
      <w:proofErr w:type="spellStart"/>
      <w:r w:rsidRPr="003F30CD">
        <w:rPr>
          <w:rFonts w:asciiTheme="majorHAnsi" w:hAnsiTheme="majorHAnsi"/>
          <w:bCs/>
          <w:sz w:val="22"/>
          <w:szCs w:val="22"/>
          <w:lang w:val="en-US"/>
        </w:rPr>
        <w:t>Vihren</w:t>
      </w:r>
      <w:proofErr w:type="spellEnd"/>
      <w:r w:rsidRPr="003F30CD">
        <w:rPr>
          <w:rFonts w:asciiTheme="majorHAnsi" w:hAnsiTheme="majorHAnsi"/>
          <w:bCs/>
          <w:sz w:val="22"/>
          <w:szCs w:val="22"/>
          <w:lang w:val="en-US"/>
        </w:rPr>
        <w:t xml:space="preserve"> str., 1618 Sofia, Bulgaria</w:t>
      </w:r>
      <w:bookmarkEnd w:id="0"/>
      <w:bookmarkEnd w:id="1"/>
      <w:r w:rsidRPr="003F30CD">
        <w:rPr>
          <w:rFonts w:asciiTheme="majorHAnsi" w:hAnsiTheme="majorHAnsi"/>
          <w:bCs/>
          <w:sz w:val="22"/>
          <w:szCs w:val="22"/>
          <w:lang w:val="en-US"/>
        </w:rPr>
        <w:t xml:space="preserve">, represented by </w:t>
      </w:r>
      <w:proofErr w:type="spellStart"/>
      <w:r w:rsidRPr="003F30CD">
        <w:rPr>
          <w:rFonts w:asciiTheme="majorHAnsi" w:hAnsiTheme="majorHAnsi"/>
          <w:bCs/>
          <w:sz w:val="22"/>
          <w:szCs w:val="22"/>
          <w:lang w:val="en-US"/>
        </w:rPr>
        <w:t>Bogomil</w:t>
      </w:r>
      <w:proofErr w:type="spellEnd"/>
      <w:r w:rsidRPr="003F30CD">
        <w:rPr>
          <w:rFonts w:asciiTheme="majorHAnsi" w:hAnsiTheme="majorHAnsi"/>
          <w:bCs/>
          <w:sz w:val="22"/>
          <w:szCs w:val="22"/>
          <w:lang w:val="en-US"/>
        </w:rPr>
        <w:t xml:space="preserve"> Manchev in the capacity of the Executive Director, company identification number BG040463255, </w:t>
      </w:r>
      <w:r w:rsidRPr="003F30CD">
        <w:rPr>
          <w:rFonts w:asciiTheme="majorHAnsi" w:hAnsiTheme="majorHAnsi"/>
          <w:sz w:val="22"/>
          <w:szCs w:val="22"/>
          <w:lang w:val="en-US"/>
        </w:rPr>
        <w:t xml:space="preserve">hereinafter referred to as “the Consultant ”, </w:t>
      </w:r>
      <w:r w:rsidR="009E47EF" w:rsidRPr="003F30CD">
        <w:rPr>
          <w:rFonts w:asciiTheme="majorHAnsi" w:hAnsiTheme="majorHAnsi"/>
          <w:sz w:val="22"/>
          <w:szCs w:val="22"/>
          <w:lang w:val="en-US"/>
        </w:rPr>
        <w:t xml:space="preserve">on </w:t>
      </w:r>
      <w:r w:rsidRPr="003F30CD">
        <w:rPr>
          <w:rFonts w:asciiTheme="majorHAnsi" w:hAnsiTheme="majorHAnsi"/>
          <w:sz w:val="22"/>
          <w:szCs w:val="22"/>
          <w:lang w:val="en-US"/>
        </w:rPr>
        <w:t xml:space="preserve">the other </w:t>
      </w:r>
      <w:r w:rsidR="009E47EF" w:rsidRPr="003F30CD">
        <w:rPr>
          <w:rFonts w:asciiTheme="majorHAnsi" w:hAnsiTheme="majorHAnsi"/>
          <w:sz w:val="22"/>
          <w:szCs w:val="22"/>
          <w:lang w:val="en-US"/>
        </w:rPr>
        <w:t>side</w:t>
      </w:r>
    </w:p>
    <w:p w:rsidR="003F30CD" w:rsidRDefault="003F30CD" w:rsidP="003F30CD">
      <w:pPr>
        <w:jc w:val="both"/>
        <w:rPr>
          <w:rFonts w:asciiTheme="majorHAnsi" w:hAnsiTheme="majorHAnsi"/>
          <w:sz w:val="22"/>
          <w:szCs w:val="22"/>
          <w:lang w:val="en-US"/>
        </w:rPr>
      </w:pPr>
    </w:p>
    <w:p w:rsidR="001C3AC4" w:rsidRPr="003F30CD" w:rsidRDefault="001C3AC4" w:rsidP="003F30CD">
      <w:pPr>
        <w:jc w:val="both"/>
        <w:rPr>
          <w:rFonts w:asciiTheme="majorHAnsi" w:hAnsiTheme="majorHAnsi"/>
          <w:sz w:val="22"/>
          <w:szCs w:val="22"/>
          <w:lang w:val="en-US"/>
        </w:rPr>
      </w:pPr>
      <w:r w:rsidRPr="003F30CD">
        <w:rPr>
          <w:rFonts w:asciiTheme="majorHAnsi" w:hAnsiTheme="majorHAnsi"/>
          <w:sz w:val="22"/>
          <w:szCs w:val="22"/>
          <w:lang w:val="en-US"/>
        </w:rPr>
        <w:t>Each hereinafter referred individually as “Party” and jointly – as “the Parties”,</w:t>
      </w:r>
    </w:p>
    <w:p w:rsidR="003F30CD" w:rsidRDefault="003F30CD" w:rsidP="003F30CD">
      <w:pPr>
        <w:jc w:val="both"/>
        <w:rPr>
          <w:rFonts w:asciiTheme="majorHAnsi" w:hAnsiTheme="majorHAnsi"/>
          <w:b/>
          <w:bCs/>
          <w:sz w:val="22"/>
          <w:szCs w:val="22"/>
          <w:lang w:val="en-US"/>
        </w:rPr>
      </w:pPr>
    </w:p>
    <w:p w:rsidR="001C3AC4" w:rsidRPr="003F30CD" w:rsidRDefault="001C3AC4" w:rsidP="00776F26">
      <w:pPr>
        <w:spacing w:before="120"/>
        <w:jc w:val="both"/>
        <w:rPr>
          <w:rFonts w:asciiTheme="majorHAnsi" w:hAnsiTheme="majorHAnsi"/>
          <w:bCs/>
          <w:sz w:val="22"/>
          <w:szCs w:val="22"/>
          <w:lang w:val="en-US"/>
        </w:rPr>
      </w:pPr>
      <w:r w:rsidRPr="003F30CD">
        <w:rPr>
          <w:rFonts w:asciiTheme="majorHAnsi" w:hAnsiTheme="majorHAnsi"/>
          <w:b/>
          <w:bCs/>
          <w:sz w:val="22"/>
          <w:szCs w:val="22"/>
          <w:lang w:val="en-US"/>
        </w:rPr>
        <w:t xml:space="preserve">WHEREAS, </w:t>
      </w:r>
      <w:r w:rsidR="008E3B53">
        <w:rPr>
          <w:rFonts w:asciiTheme="majorHAnsi" w:hAnsiTheme="majorHAnsi"/>
          <w:bCs/>
          <w:sz w:val="22"/>
          <w:szCs w:val="22"/>
          <w:lang w:val="en-US"/>
        </w:rPr>
        <w:t>TAVANA Co.</w:t>
      </w:r>
      <w:r w:rsidR="00776F26">
        <w:rPr>
          <w:rFonts w:asciiTheme="majorHAnsi" w:hAnsiTheme="majorHAnsi"/>
          <w:bCs/>
          <w:sz w:val="22"/>
          <w:szCs w:val="22"/>
          <w:lang w:val="en-US"/>
        </w:rPr>
        <w:t>, establ</w:t>
      </w:r>
      <w:r w:rsidR="008E3B53">
        <w:rPr>
          <w:rFonts w:asciiTheme="majorHAnsi" w:hAnsiTheme="majorHAnsi"/>
          <w:bCs/>
          <w:sz w:val="22"/>
          <w:szCs w:val="22"/>
          <w:lang w:val="en-US"/>
        </w:rPr>
        <w:t xml:space="preserve">ished by </w:t>
      </w:r>
      <w:r w:rsidR="008E3B53" w:rsidRPr="008E3B53">
        <w:rPr>
          <w:rFonts w:asciiTheme="majorHAnsi" w:hAnsiTheme="majorHAnsi"/>
          <w:b/>
          <w:bCs/>
          <w:sz w:val="22"/>
          <w:szCs w:val="22"/>
          <w:lang w:val="en-US"/>
        </w:rPr>
        <w:t>N</w:t>
      </w:r>
      <w:r w:rsidR="008E3B53" w:rsidRPr="008E3B53">
        <w:rPr>
          <w:rFonts w:asciiTheme="majorHAnsi" w:hAnsiTheme="majorHAnsi"/>
          <w:bCs/>
          <w:sz w:val="22"/>
          <w:szCs w:val="22"/>
          <w:lang w:val="en-US"/>
        </w:rPr>
        <w:t xml:space="preserve">uclear </w:t>
      </w:r>
      <w:r w:rsidR="008E3B53" w:rsidRPr="008E3B53">
        <w:rPr>
          <w:rFonts w:asciiTheme="majorHAnsi" w:hAnsiTheme="majorHAnsi"/>
          <w:b/>
          <w:bCs/>
          <w:sz w:val="22"/>
          <w:szCs w:val="22"/>
          <w:lang w:val="en-US"/>
        </w:rPr>
        <w:t>P</w:t>
      </w:r>
      <w:r w:rsidR="008E3B53" w:rsidRPr="008E3B53">
        <w:rPr>
          <w:rFonts w:asciiTheme="majorHAnsi" w:hAnsiTheme="majorHAnsi"/>
          <w:bCs/>
          <w:sz w:val="22"/>
          <w:szCs w:val="22"/>
          <w:lang w:val="en-US"/>
        </w:rPr>
        <w:t xml:space="preserve">ower </w:t>
      </w:r>
      <w:r w:rsidR="008E3B53" w:rsidRPr="008E3B53">
        <w:rPr>
          <w:rFonts w:asciiTheme="majorHAnsi" w:hAnsiTheme="majorHAnsi"/>
          <w:b/>
          <w:bCs/>
          <w:sz w:val="22"/>
          <w:szCs w:val="22"/>
          <w:lang w:val="en-US"/>
        </w:rPr>
        <w:t>P</w:t>
      </w:r>
      <w:r w:rsidR="008E3B53" w:rsidRPr="008E3B53">
        <w:rPr>
          <w:rFonts w:asciiTheme="majorHAnsi" w:hAnsiTheme="majorHAnsi"/>
          <w:bCs/>
          <w:sz w:val="22"/>
          <w:szCs w:val="22"/>
          <w:lang w:val="en-US"/>
        </w:rPr>
        <w:t xml:space="preserve">roduction &amp; </w:t>
      </w:r>
      <w:r w:rsidR="008E3B53" w:rsidRPr="008E3B53">
        <w:rPr>
          <w:rFonts w:asciiTheme="majorHAnsi" w:hAnsiTheme="majorHAnsi"/>
          <w:b/>
          <w:bCs/>
          <w:sz w:val="22"/>
          <w:szCs w:val="22"/>
          <w:lang w:val="en-US"/>
        </w:rPr>
        <w:t>D</w:t>
      </w:r>
      <w:r w:rsidR="008E3B53" w:rsidRPr="008E3B53">
        <w:rPr>
          <w:rFonts w:asciiTheme="majorHAnsi" w:hAnsiTheme="majorHAnsi"/>
          <w:bCs/>
          <w:sz w:val="22"/>
          <w:szCs w:val="22"/>
          <w:lang w:val="en-US"/>
        </w:rPr>
        <w:t>evelopment Co</w:t>
      </w:r>
      <w:r w:rsidR="008E3B53">
        <w:rPr>
          <w:rFonts w:asciiTheme="majorHAnsi" w:hAnsiTheme="majorHAnsi"/>
          <w:bCs/>
          <w:sz w:val="22"/>
          <w:szCs w:val="22"/>
          <w:lang w:val="en-US"/>
        </w:rPr>
        <w:t xml:space="preserve"> (NPPD), is serving as a Technical Support Organization of </w:t>
      </w:r>
      <w:proofErr w:type="spellStart"/>
      <w:r w:rsidR="008E3B53">
        <w:rPr>
          <w:rFonts w:asciiTheme="majorHAnsi" w:hAnsiTheme="majorHAnsi"/>
          <w:bCs/>
          <w:sz w:val="22"/>
          <w:szCs w:val="22"/>
          <w:lang w:val="en-US"/>
        </w:rPr>
        <w:t>Bushehr</w:t>
      </w:r>
      <w:proofErr w:type="spellEnd"/>
      <w:r w:rsidR="008E3B53">
        <w:rPr>
          <w:rFonts w:asciiTheme="majorHAnsi" w:hAnsiTheme="majorHAnsi"/>
          <w:bCs/>
          <w:sz w:val="22"/>
          <w:szCs w:val="22"/>
          <w:lang w:val="en-US"/>
        </w:rPr>
        <w:t xml:space="preserve"> NPP and is</w:t>
      </w:r>
      <w:r w:rsidR="008E3B53" w:rsidRPr="003F30CD">
        <w:rPr>
          <w:rFonts w:asciiTheme="majorHAnsi" w:hAnsiTheme="majorHAnsi"/>
          <w:bCs/>
          <w:sz w:val="22"/>
          <w:szCs w:val="22"/>
          <w:lang w:val="en-US"/>
        </w:rPr>
        <w:t xml:space="preserve"> </w:t>
      </w:r>
      <w:r w:rsidR="009E47EF" w:rsidRPr="003F30CD">
        <w:rPr>
          <w:rFonts w:asciiTheme="majorHAnsi" w:hAnsiTheme="majorHAnsi"/>
          <w:bCs/>
          <w:sz w:val="22"/>
          <w:szCs w:val="22"/>
          <w:lang w:val="en-US"/>
        </w:rPr>
        <w:t>leading provider of technical consultancy, engineering services and project and asset management services to the nuclear energy industry</w:t>
      </w:r>
      <w:r w:rsidRPr="003F30CD">
        <w:rPr>
          <w:rFonts w:asciiTheme="majorHAnsi" w:hAnsiTheme="majorHAnsi"/>
          <w:bCs/>
          <w:sz w:val="22"/>
          <w:szCs w:val="22"/>
          <w:lang w:val="en-US"/>
        </w:rPr>
        <w:t xml:space="preserve">  </w:t>
      </w:r>
    </w:p>
    <w:p w:rsidR="001C3AC4" w:rsidRPr="003F30CD" w:rsidRDefault="001C3AC4" w:rsidP="00776F26">
      <w:pPr>
        <w:spacing w:before="120"/>
        <w:jc w:val="both"/>
        <w:rPr>
          <w:rFonts w:asciiTheme="majorHAnsi" w:hAnsiTheme="majorHAnsi"/>
          <w:sz w:val="22"/>
          <w:szCs w:val="22"/>
          <w:lang w:val="en-US"/>
        </w:rPr>
      </w:pPr>
      <w:r w:rsidRPr="003F30CD">
        <w:rPr>
          <w:rFonts w:asciiTheme="majorHAnsi" w:hAnsiTheme="majorHAnsi"/>
          <w:b/>
          <w:sz w:val="22"/>
          <w:szCs w:val="22"/>
          <w:lang w:val="en-US"/>
        </w:rPr>
        <w:t>WHEREAS</w:t>
      </w:r>
      <w:r w:rsidRPr="003F30CD">
        <w:rPr>
          <w:rFonts w:asciiTheme="majorHAnsi" w:hAnsiTheme="majorHAnsi"/>
          <w:sz w:val="22"/>
          <w:szCs w:val="22"/>
          <w:lang w:val="en-US"/>
        </w:rPr>
        <w:t xml:space="preserve">, </w:t>
      </w:r>
      <w:r w:rsidR="008E3B53">
        <w:rPr>
          <w:rFonts w:asciiTheme="majorHAnsi" w:hAnsiTheme="majorHAnsi"/>
          <w:sz w:val="22"/>
          <w:szCs w:val="22"/>
          <w:lang w:val="en-US"/>
        </w:rPr>
        <w:t>Risk Engineering Ltd.</w:t>
      </w:r>
      <w:r w:rsidR="009E47EF" w:rsidRPr="003F30CD">
        <w:rPr>
          <w:rFonts w:asciiTheme="majorHAnsi" w:hAnsiTheme="majorHAnsi"/>
          <w:sz w:val="22"/>
          <w:szCs w:val="22"/>
          <w:lang w:val="en-US"/>
        </w:rPr>
        <w:t xml:space="preserve"> has extensive experience, know-how and capabilities, and is currently engaged in providing support to utility clients throughout the life cycle of nuclear and other energy facilities</w:t>
      </w:r>
    </w:p>
    <w:p w:rsidR="003F30CD" w:rsidRDefault="003F30CD" w:rsidP="003F30CD">
      <w:pPr>
        <w:jc w:val="both"/>
        <w:rPr>
          <w:rFonts w:asciiTheme="majorHAnsi" w:hAnsiTheme="majorHAnsi"/>
          <w:b/>
          <w:bCs/>
          <w:sz w:val="22"/>
          <w:szCs w:val="22"/>
          <w:lang w:val="en-US"/>
        </w:rPr>
      </w:pPr>
    </w:p>
    <w:p w:rsidR="001C3AC4" w:rsidRPr="003F30CD" w:rsidRDefault="001C3AC4" w:rsidP="00776F26">
      <w:pPr>
        <w:spacing w:before="120"/>
        <w:jc w:val="both"/>
        <w:rPr>
          <w:rFonts w:asciiTheme="majorHAnsi" w:hAnsiTheme="majorHAnsi"/>
          <w:sz w:val="22"/>
          <w:szCs w:val="22"/>
          <w:lang w:val="en-US"/>
        </w:rPr>
      </w:pPr>
      <w:r w:rsidRPr="003F30CD">
        <w:rPr>
          <w:rFonts w:asciiTheme="majorHAnsi" w:hAnsiTheme="majorHAnsi"/>
          <w:b/>
          <w:bCs/>
          <w:sz w:val="22"/>
          <w:szCs w:val="22"/>
          <w:lang w:val="en-US"/>
        </w:rPr>
        <w:t>NOW THEREFORE THE CLIENT AND CONSULTANT AGREE AS FOLLOWS:</w:t>
      </w:r>
    </w:p>
    <w:p w:rsidR="004D4842" w:rsidRDefault="004D4842" w:rsidP="00776F26">
      <w:pPr>
        <w:spacing w:before="120"/>
        <w:jc w:val="both"/>
        <w:rPr>
          <w:rFonts w:asciiTheme="majorHAnsi" w:hAnsiTheme="majorHAnsi"/>
          <w:sz w:val="22"/>
          <w:szCs w:val="22"/>
          <w:lang w:val="en-US"/>
        </w:rPr>
      </w:pPr>
    </w:p>
    <w:p w:rsidR="00FC6CF2" w:rsidRPr="003F30CD" w:rsidRDefault="00FC6CF2" w:rsidP="00776F26">
      <w:pPr>
        <w:spacing w:before="120"/>
        <w:jc w:val="both"/>
        <w:rPr>
          <w:rFonts w:asciiTheme="majorHAnsi" w:hAnsiTheme="majorHAnsi"/>
          <w:b/>
          <w:sz w:val="22"/>
          <w:szCs w:val="22"/>
          <w:lang w:val="en-US"/>
        </w:rPr>
      </w:pPr>
      <w:r w:rsidRPr="003F30CD">
        <w:rPr>
          <w:rFonts w:asciiTheme="majorHAnsi" w:hAnsiTheme="majorHAnsi"/>
          <w:b/>
          <w:sz w:val="22"/>
          <w:szCs w:val="22"/>
          <w:lang w:val="en-US"/>
        </w:rPr>
        <w:t>SCOPE</w:t>
      </w:r>
    </w:p>
    <w:p w:rsidR="009A3949" w:rsidRPr="00FD5A43" w:rsidRDefault="001C3AC4"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Article 1</w:t>
      </w:r>
      <w:r w:rsidR="008E3B53">
        <w:rPr>
          <w:rFonts w:asciiTheme="majorHAnsi" w:hAnsiTheme="majorHAnsi"/>
          <w:sz w:val="22"/>
          <w:szCs w:val="22"/>
          <w:lang w:val="en-US"/>
        </w:rPr>
        <w:t>.</w:t>
      </w:r>
      <w:proofErr w:type="gramEnd"/>
      <w:r w:rsidR="00FC6CF2" w:rsidRPr="00FD5A43">
        <w:rPr>
          <w:rFonts w:asciiTheme="majorHAnsi" w:hAnsiTheme="majorHAnsi"/>
          <w:sz w:val="22"/>
          <w:szCs w:val="22"/>
          <w:lang w:val="en-US"/>
        </w:rPr>
        <w:t xml:space="preserve"> (1) </w:t>
      </w:r>
      <w:r w:rsidR="00775861" w:rsidRPr="00FD5A43">
        <w:rPr>
          <w:rFonts w:asciiTheme="majorHAnsi" w:hAnsiTheme="majorHAnsi"/>
          <w:sz w:val="22"/>
          <w:szCs w:val="22"/>
          <w:lang w:val="en-US"/>
        </w:rPr>
        <w:t xml:space="preserve">The Parties agree that starting from the signature date of this Agreement the Consultant shall render </w:t>
      </w:r>
      <w:r w:rsidR="00F146B1" w:rsidRPr="00FD5A43">
        <w:rPr>
          <w:rFonts w:asciiTheme="majorHAnsi" w:hAnsiTheme="majorHAnsi"/>
          <w:sz w:val="22"/>
          <w:szCs w:val="22"/>
          <w:lang w:val="en-US"/>
        </w:rPr>
        <w:t>S</w:t>
      </w:r>
      <w:r w:rsidR="00775861" w:rsidRPr="00FD5A43">
        <w:rPr>
          <w:rFonts w:asciiTheme="majorHAnsi" w:hAnsiTheme="majorHAnsi"/>
          <w:sz w:val="22"/>
          <w:szCs w:val="22"/>
          <w:lang w:val="en-US"/>
        </w:rPr>
        <w:t xml:space="preserve">ervices (management and engineering services) to the Client </w:t>
      </w:r>
      <w:r w:rsidR="009A3949" w:rsidRPr="00FD5A43">
        <w:rPr>
          <w:rFonts w:asciiTheme="majorHAnsi" w:hAnsiTheme="majorHAnsi"/>
          <w:sz w:val="22"/>
          <w:szCs w:val="22"/>
          <w:lang w:val="en-US"/>
        </w:rPr>
        <w:t>in the following areas</w:t>
      </w:r>
    </w:p>
    <w:p w:rsidR="009A3949" w:rsidRPr="00FD5A43"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 xml:space="preserve">Configuration </w:t>
      </w:r>
      <w:r w:rsidR="00BD21FA" w:rsidRPr="00FD5A43">
        <w:rPr>
          <w:rFonts w:asciiTheme="majorHAnsi" w:hAnsiTheme="majorHAnsi"/>
          <w:sz w:val="22"/>
          <w:szCs w:val="22"/>
          <w:lang w:val="en-US"/>
        </w:rPr>
        <w:t xml:space="preserve">management </w:t>
      </w:r>
      <w:r w:rsidRPr="00FD5A43">
        <w:rPr>
          <w:rFonts w:asciiTheme="majorHAnsi" w:hAnsiTheme="majorHAnsi"/>
          <w:sz w:val="22"/>
          <w:szCs w:val="22"/>
          <w:lang w:val="en-US"/>
        </w:rPr>
        <w:t>development and implementation for Bushehr NPP-1,</w:t>
      </w:r>
    </w:p>
    <w:p w:rsidR="009A3949" w:rsidRPr="00FD5A43"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Technical consultancy in equipping the laboratory for surveillance specimens of reactor,</w:t>
      </w:r>
    </w:p>
    <w:p w:rsidR="009A3949" w:rsidRPr="00FD5A43"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 xml:space="preserve">Consultancy services </w:t>
      </w:r>
      <w:r w:rsidR="00BD21FA" w:rsidRPr="00FD5A43">
        <w:rPr>
          <w:rFonts w:asciiTheme="majorHAnsi" w:hAnsiTheme="majorHAnsi"/>
          <w:sz w:val="22"/>
          <w:szCs w:val="22"/>
          <w:lang w:val="en-US"/>
        </w:rPr>
        <w:t>for a</w:t>
      </w:r>
      <w:r w:rsidRPr="00FD5A43">
        <w:rPr>
          <w:rFonts w:asciiTheme="majorHAnsi" w:hAnsiTheme="majorHAnsi"/>
          <w:sz w:val="22"/>
          <w:szCs w:val="22"/>
          <w:lang w:val="en-US"/>
        </w:rPr>
        <w:t xml:space="preserve"> stress test and severe accident management of Bushehr NPP-1,</w:t>
      </w:r>
    </w:p>
    <w:p w:rsidR="009A3949" w:rsidRPr="00FD5A43"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Life Time Management and Ageing Management,</w:t>
      </w:r>
    </w:p>
    <w:p w:rsidR="009A3949" w:rsidRPr="00FD5A43"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Verification</w:t>
      </w:r>
      <w:r w:rsidR="00BD21FA" w:rsidRPr="00FD5A43">
        <w:rPr>
          <w:rFonts w:asciiTheme="majorHAnsi" w:hAnsiTheme="majorHAnsi"/>
          <w:sz w:val="22"/>
          <w:szCs w:val="22"/>
          <w:lang w:val="en-US"/>
        </w:rPr>
        <w:t xml:space="preserve"> </w:t>
      </w:r>
      <w:r w:rsidRPr="00FD5A43">
        <w:rPr>
          <w:rFonts w:asciiTheme="majorHAnsi" w:hAnsiTheme="majorHAnsi"/>
          <w:sz w:val="22"/>
          <w:szCs w:val="22"/>
          <w:lang w:val="en-US"/>
        </w:rPr>
        <w:t>&amp;</w:t>
      </w:r>
      <w:r w:rsidR="00BD21FA" w:rsidRPr="00FD5A43">
        <w:rPr>
          <w:rFonts w:asciiTheme="majorHAnsi" w:hAnsiTheme="majorHAnsi"/>
          <w:sz w:val="22"/>
          <w:szCs w:val="22"/>
          <w:lang w:val="en-US"/>
        </w:rPr>
        <w:t xml:space="preserve"> </w:t>
      </w:r>
      <w:r w:rsidRPr="00FD5A43">
        <w:rPr>
          <w:rFonts w:asciiTheme="majorHAnsi" w:hAnsiTheme="majorHAnsi"/>
          <w:sz w:val="22"/>
          <w:szCs w:val="22"/>
          <w:lang w:val="en-US"/>
        </w:rPr>
        <w:t>Validation of thermal-hydraulic model,</w:t>
      </w:r>
    </w:p>
    <w:p w:rsidR="009A3949" w:rsidRPr="00FD5A43"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Radioactive Waste Management and Spent Nuclear Fuel,</w:t>
      </w:r>
    </w:p>
    <w:p w:rsidR="009A3949" w:rsidRPr="00FD5A43"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Conducting Probabilistic and Deterministic Safety An</w:t>
      </w:r>
      <w:r w:rsidR="006E003E" w:rsidRPr="00FD5A43">
        <w:rPr>
          <w:rFonts w:asciiTheme="majorHAnsi" w:hAnsiTheme="majorHAnsi"/>
          <w:sz w:val="22"/>
          <w:szCs w:val="22"/>
          <w:lang w:val="en-US"/>
        </w:rPr>
        <w:t>aly</w:t>
      </w:r>
      <w:r w:rsidRPr="00FD5A43">
        <w:rPr>
          <w:rFonts w:asciiTheme="majorHAnsi" w:hAnsiTheme="majorHAnsi"/>
          <w:sz w:val="22"/>
          <w:szCs w:val="22"/>
          <w:lang w:val="en-US"/>
        </w:rPr>
        <w:t>ses (PSA</w:t>
      </w:r>
      <w:r w:rsidR="00BD21FA" w:rsidRPr="00FD5A43">
        <w:rPr>
          <w:rFonts w:asciiTheme="majorHAnsi" w:hAnsiTheme="majorHAnsi"/>
          <w:sz w:val="22"/>
          <w:szCs w:val="22"/>
          <w:lang w:val="en-US"/>
        </w:rPr>
        <w:t>’s</w:t>
      </w:r>
      <w:r w:rsidRPr="00FD5A43">
        <w:rPr>
          <w:rFonts w:asciiTheme="majorHAnsi" w:hAnsiTheme="majorHAnsi"/>
          <w:sz w:val="22"/>
          <w:szCs w:val="22"/>
          <w:lang w:val="en-US"/>
        </w:rPr>
        <w:t xml:space="preserve"> and DSA</w:t>
      </w:r>
      <w:r w:rsidR="00BD21FA" w:rsidRPr="00FD5A43">
        <w:rPr>
          <w:rFonts w:asciiTheme="majorHAnsi" w:hAnsiTheme="majorHAnsi"/>
          <w:sz w:val="22"/>
          <w:szCs w:val="22"/>
          <w:lang w:val="en-US"/>
        </w:rPr>
        <w:t>’s</w:t>
      </w:r>
      <w:r w:rsidRPr="00FD5A43">
        <w:rPr>
          <w:rFonts w:asciiTheme="majorHAnsi" w:hAnsiTheme="majorHAnsi"/>
          <w:sz w:val="22"/>
          <w:szCs w:val="22"/>
          <w:lang w:val="en-US"/>
        </w:rPr>
        <w:t>),</w:t>
      </w:r>
    </w:p>
    <w:p w:rsidR="009A3949"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Technical and engineering services in modification and modernization of systems and equipment.</w:t>
      </w:r>
    </w:p>
    <w:p w:rsidR="001C3AC4" w:rsidRPr="00FD5A43" w:rsidRDefault="009A3949" w:rsidP="00776F26">
      <w:pPr>
        <w:pStyle w:val="ListParagraph"/>
        <w:numPr>
          <w:ilvl w:val="0"/>
          <w:numId w:val="29"/>
        </w:numPr>
        <w:spacing w:before="120"/>
        <w:jc w:val="both"/>
        <w:rPr>
          <w:rFonts w:asciiTheme="majorHAnsi" w:hAnsiTheme="majorHAnsi"/>
          <w:sz w:val="22"/>
          <w:szCs w:val="22"/>
          <w:lang w:val="en-US"/>
        </w:rPr>
      </w:pPr>
      <w:r w:rsidRPr="00FD5A43">
        <w:rPr>
          <w:rFonts w:asciiTheme="majorHAnsi" w:hAnsiTheme="majorHAnsi"/>
          <w:sz w:val="22"/>
          <w:szCs w:val="22"/>
          <w:lang w:val="en-US"/>
        </w:rPr>
        <w:t>Design review and technical supervision for construction of NPPs.</w:t>
      </w:r>
    </w:p>
    <w:p w:rsidR="009E47EF" w:rsidRPr="00FD5A43" w:rsidRDefault="009E47EF"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 xml:space="preserve">(2) The rights and obligations of the </w:t>
      </w:r>
      <w:r w:rsidR="00BD21FA" w:rsidRPr="00FD5A43">
        <w:rPr>
          <w:rFonts w:asciiTheme="majorHAnsi" w:hAnsiTheme="majorHAnsi"/>
          <w:sz w:val="22"/>
          <w:szCs w:val="22"/>
          <w:lang w:val="en-US"/>
        </w:rPr>
        <w:t xml:space="preserve">Parties </w:t>
      </w:r>
      <w:r w:rsidRPr="00FD5A43">
        <w:rPr>
          <w:rFonts w:asciiTheme="majorHAnsi" w:hAnsiTheme="majorHAnsi"/>
          <w:sz w:val="22"/>
          <w:szCs w:val="22"/>
          <w:lang w:val="en-US"/>
        </w:rPr>
        <w:t xml:space="preserve">in connection with the specific </w:t>
      </w:r>
      <w:r w:rsidR="00BD21FA" w:rsidRPr="00FD5A43">
        <w:rPr>
          <w:rFonts w:asciiTheme="majorHAnsi" w:hAnsiTheme="majorHAnsi"/>
          <w:sz w:val="22"/>
          <w:szCs w:val="22"/>
          <w:lang w:val="en-US"/>
        </w:rPr>
        <w:t xml:space="preserve">common </w:t>
      </w:r>
      <w:r w:rsidRPr="00FD5A43">
        <w:rPr>
          <w:rFonts w:asciiTheme="majorHAnsi" w:hAnsiTheme="majorHAnsi"/>
          <w:sz w:val="22"/>
          <w:szCs w:val="22"/>
          <w:lang w:val="en-US"/>
        </w:rPr>
        <w:t xml:space="preserve">projects will be governed by separate </w:t>
      </w:r>
      <w:r w:rsidR="003F30CD">
        <w:rPr>
          <w:rFonts w:asciiTheme="majorHAnsi" w:hAnsiTheme="majorHAnsi"/>
          <w:sz w:val="22"/>
          <w:szCs w:val="22"/>
          <w:lang w:val="en-US"/>
        </w:rPr>
        <w:t xml:space="preserve">specific </w:t>
      </w:r>
      <w:r w:rsidR="00160020">
        <w:rPr>
          <w:rFonts w:asciiTheme="majorHAnsi" w:hAnsiTheme="majorHAnsi"/>
          <w:sz w:val="22"/>
          <w:szCs w:val="22"/>
          <w:lang w:val="en-US"/>
        </w:rPr>
        <w:t xml:space="preserve">technical </w:t>
      </w:r>
      <w:r w:rsidRPr="00FD5A43">
        <w:rPr>
          <w:rFonts w:asciiTheme="majorHAnsi" w:hAnsiTheme="majorHAnsi"/>
          <w:sz w:val="22"/>
          <w:szCs w:val="22"/>
          <w:lang w:val="en-US"/>
        </w:rPr>
        <w:t xml:space="preserve">agreements (called hereinafter </w:t>
      </w:r>
      <w:r w:rsidR="006E003E" w:rsidRPr="00FD5A43">
        <w:rPr>
          <w:rFonts w:asciiTheme="majorHAnsi" w:hAnsiTheme="majorHAnsi"/>
          <w:sz w:val="22"/>
          <w:szCs w:val="22"/>
          <w:lang w:val="en-US"/>
        </w:rPr>
        <w:t>Work O</w:t>
      </w:r>
      <w:r w:rsidRPr="00FD5A43">
        <w:rPr>
          <w:rFonts w:asciiTheme="majorHAnsi" w:hAnsiTheme="majorHAnsi"/>
          <w:sz w:val="22"/>
          <w:szCs w:val="22"/>
          <w:lang w:val="en-US"/>
        </w:rPr>
        <w:t xml:space="preserve">rders) which the </w:t>
      </w:r>
      <w:r w:rsidR="00BD21FA" w:rsidRPr="00FD5A43">
        <w:rPr>
          <w:rFonts w:asciiTheme="majorHAnsi" w:hAnsiTheme="majorHAnsi"/>
          <w:sz w:val="22"/>
          <w:szCs w:val="22"/>
          <w:lang w:val="en-US"/>
        </w:rPr>
        <w:t xml:space="preserve">Parties </w:t>
      </w:r>
      <w:r w:rsidRPr="00FD5A43">
        <w:rPr>
          <w:rFonts w:asciiTheme="majorHAnsi" w:hAnsiTheme="majorHAnsi"/>
          <w:sz w:val="22"/>
          <w:szCs w:val="22"/>
          <w:lang w:val="en-US"/>
        </w:rPr>
        <w:t xml:space="preserve">may enter on a case by case </w:t>
      </w:r>
      <w:r w:rsidR="00660B86" w:rsidRPr="00FD5A43">
        <w:rPr>
          <w:rFonts w:asciiTheme="majorHAnsi" w:hAnsiTheme="majorHAnsi"/>
          <w:sz w:val="22"/>
          <w:szCs w:val="22"/>
          <w:lang w:val="en-US"/>
        </w:rPr>
        <w:t xml:space="preserve">best efforts </w:t>
      </w:r>
      <w:r w:rsidRPr="00FD5A43">
        <w:rPr>
          <w:rFonts w:asciiTheme="majorHAnsi" w:hAnsiTheme="majorHAnsi"/>
          <w:sz w:val="22"/>
          <w:szCs w:val="22"/>
          <w:lang w:val="en-US"/>
        </w:rPr>
        <w:t>basis following good faith negotiations. Such agreements will be based on mutually acceptable terms and conditions, including fair and reasonable prices and any terms and conditions required or contemplated by law, regulation</w:t>
      </w:r>
      <w:r w:rsidR="00BD21FA" w:rsidRPr="00FD5A43">
        <w:rPr>
          <w:rFonts w:asciiTheme="majorHAnsi" w:hAnsiTheme="majorHAnsi"/>
          <w:sz w:val="22"/>
          <w:szCs w:val="22"/>
          <w:lang w:val="en-US"/>
        </w:rPr>
        <w:t xml:space="preserve">, </w:t>
      </w:r>
      <w:r w:rsidR="00FD5A43" w:rsidRPr="00FD5A43">
        <w:rPr>
          <w:rFonts w:asciiTheme="majorHAnsi" w:hAnsiTheme="majorHAnsi"/>
          <w:sz w:val="22"/>
          <w:szCs w:val="22"/>
          <w:lang w:val="en-US"/>
        </w:rPr>
        <w:t>and good</w:t>
      </w:r>
      <w:r w:rsidR="00BD21FA" w:rsidRPr="00FD5A43">
        <w:rPr>
          <w:rFonts w:asciiTheme="majorHAnsi" w:hAnsiTheme="majorHAnsi"/>
          <w:sz w:val="22"/>
          <w:szCs w:val="22"/>
          <w:lang w:val="en-US"/>
        </w:rPr>
        <w:t xml:space="preserve"> industry practice</w:t>
      </w:r>
      <w:r w:rsidRPr="00FD5A43">
        <w:rPr>
          <w:rFonts w:asciiTheme="majorHAnsi" w:hAnsiTheme="majorHAnsi"/>
          <w:sz w:val="22"/>
          <w:szCs w:val="22"/>
          <w:lang w:val="en-US"/>
        </w:rPr>
        <w:t xml:space="preserve"> or otherwise included in such agreements.</w:t>
      </w:r>
    </w:p>
    <w:p w:rsidR="009E47EF" w:rsidRPr="00FD5A43" w:rsidRDefault="009E47EF"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lastRenderedPageBreak/>
        <w:t xml:space="preserve">(3) By the present </w:t>
      </w:r>
      <w:r w:rsidR="00FD535A" w:rsidRPr="00FD5A43">
        <w:rPr>
          <w:rFonts w:asciiTheme="majorHAnsi" w:hAnsiTheme="majorHAnsi"/>
          <w:sz w:val="22"/>
          <w:szCs w:val="22"/>
          <w:lang w:val="en-US"/>
        </w:rPr>
        <w:t xml:space="preserve">Agreement </w:t>
      </w:r>
      <w:r w:rsidRPr="00FD5A43">
        <w:rPr>
          <w:rFonts w:asciiTheme="majorHAnsi" w:hAnsiTheme="majorHAnsi"/>
          <w:sz w:val="22"/>
          <w:szCs w:val="22"/>
          <w:lang w:val="en-US"/>
        </w:rPr>
        <w:t xml:space="preserve">the </w:t>
      </w:r>
      <w:r w:rsidR="00BD21FA" w:rsidRPr="00FD5A43">
        <w:rPr>
          <w:rFonts w:asciiTheme="majorHAnsi" w:hAnsiTheme="majorHAnsi"/>
          <w:sz w:val="22"/>
          <w:szCs w:val="22"/>
          <w:lang w:val="en-US"/>
        </w:rPr>
        <w:t xml:space="preserve">Parties </w:t>
      </w:r>
      <w:r w:rsidRPr="00FD5A43">
        <w:rPr>
          <w:rFonts w:asciiTheme="majorHAnsi" w:hAnsiTheme="majorHAnsi"/>
          <w:sz w:val="22"/>
          <w:szCs w:val="22"/>
          <w:lang w:val="en-US"/>
        </w:rPr>
        <w:t>set forth the basic rules</w:t>
      </w:r>
      <w:r w:rsidR="00FC6CF2" w:rsidRPr="00FD5A43">
        <w:rPr>
          <w:rFonts w:asciiTheme="majorHAnsi" w:hAnsiTheme="majorHAnsi"/>
          <w:sz w:val="22"/>
          <w:szCs w:val="22"/>
          <w:lang w:val="en-US"/>
        </w:rPr>
        <w:t>,</w:t>
      </w:r>
      <w:r w:rsidRPr="00FD5A43">
        <w:rPr>
          <w:rFonts w:asciiTheme="majorHAnsi" w:hAnsiTheme="majorHAnsi"/>
          <w:sz w:val="22"/>
          <w:szCs w:val="22"/>
          <w:lang w:val="en-US"/>
        </w:rPr>
        <w:t xml:space="preserve"> which are to be negotiated in the </w:t>
      </w:r>
      <w:r w:rsidR="006E003E" w:rsidRPr="00FD5A43">
        <w:rPr>
          <w:rFonts w:asciiTheme="majorHAnsi" w:hAnsiTheme="majorHAnsi"/>
          <w:sz w:val="22"/>
          <w:szCs w:val="22"/>
          <w:lang w:val="en-US"/>
        </w:rPr>
        <w:t>Work O</w:t>
      </w:r>
      <w:r w:rsidR="00FC6CF2" w:rsidRPr="00FD5A43">
        <w:rPr>
          <w:rFonts w:asciiTheme="majorHAnsi" w:hAnsiTheme="majorHAnsi"/>
          <w:sz w:val="22"/>
          <w:szCs w:val="22"/>
          <w:lang w:val="en-US"/>
        </w:rPr>
        <w:t>rders</w:t>
      </w:r>
      <w:r w:rsidRPr="00FD5A43">
        <w:rPr>
          <w:rFonts w:asciiTheme="majorHAnsi" w:hAnsiTheme="majorHAnsi"/>
          <w:sz w:val="22"/>
          <w:szCs w:val="22"/>
          <w:lang w:val="en-US"/>
        </w:rPr>
        <w:t xml:space="preserve"> setting forth the terms and conditions more directly applicable to the potential </w:t>
      </w:r>
      <w:r w:rsidR="00BD21FA" w:rsidRPr="00FD5A43">
        <w:rPr>
          <w:rFonts w:asciiTheme="majorHAnsi" w:hAnsiTheme="majorHAnsi"/>
          <w:sz w:val="22"/>
          <w:szCs w:val="22"/>
          <w:lang w:val="en-US"/>
        </w:rPr>
        <w:t xml:space="preserve">common </w:t>
      </w:r>
      <w:r w:rsidR="00FC6CF2" w:rsidRPr="00FD5A43">
        <w:rPr>
          <w:rFonts w:asciiTheme="majorHAnsi" w:hAnsiTheme="majorHAnsi"/>
          <w:sz w:val="22"/>
          <w:szCs w:val="22"/>
          <w:lang w:val="en-US"/>
        </w:rPr>
        <w:t>projects outlined in this</w:t>
      </w:r>
      <w:r w:rsidR="00FD535A" w:rsidRPr="00FD5A43">
        <w:rPr>
          <w:rFonts w:asciiTheme="majorHAnsi" w:hAnsiTheme="majorHAnsi"/>
          <w:sz w:val="22"/>
          <w:szCs w:val="22"/>
          <w:lang w:val="en-US"/>
        </w:rPr>
        <w:t xml:space="preserve"> Agreement</w:t>
      </w:r>
      <w:r w:rsidR="00FC6CF2" w:rsidRPr="00FD5A43">
        <w:rPr>
          <w:rFonts w:asciiTheme="majorHAnsi" w:hAnsiTheme="majorHAnsi"/>
          <w:sz w:val="22"/>
          <w:szCs w:val="22"/>
          <w:lang w:val="en-US"/>
        </w:rPr>
        <w:t xml:space="preserve"> </w:t>
      </w:r>
      <w:r w:rsidRPr="00FD5A43">
        <w:rPr>
          <w:rFonts w:asciiTheme="majorHAnsi" w:hAnsiTheme="majorHAnsi"/>
          <w:sz w:val="22"/>
          <w:szCs w:val="22"/>
          <w:lang w:val="en-US"/>
        </w:rPr>
        <w:t>.</w:t>
      </w:r>
    </w:p>
    <w:p w:rsidR="00160020" w:rsidRDefault="00160020" w:rsidP="00776F26">
      <w:pPr>
        <w:spacing w:before="120"/>
        <w:jc w:val="both"/>
        <w:rPr>
          <w:rFonts w:asciiTheme="majorHAnsi" w:hAnsiTheme="majorHAnsi"/>
          <w:sz w:val="22"/>
          <w:szCs w:val="22"/>
          <w:lang w:val="en-US"/>
        </w:rPr>
      </w:pPr>
      <w:r>
        <w:rPr>
          <w:rFonts w:asciiTheme="majorHAnsi" w:hAnsiTheme="majorHAnsi"/>
          <w:sz w:val="22"/>
          <w:szCs w:val="22"/>
          <w:lang w:val="en-US"/>
        </w:rPr>
        <w:t>(4) Within 2 (two) months after the effective date of this Agreement the Parties shall negotiate and sign General Conditions that shall be applicable to all Work Orders.</w:t>
      </w:r>
    </w:p>
    <w:p w:rsidR="00FD5A43" w:rsidRDefault="00FD5A43" w:rsidP="00776F26">
      <w:pPr>
        <w:spacing w:before="120"/>
        <w:jc w:val="both"/>
        <w:rPr>
          <w:rFonts w:asciiTheme="majorHAnsi" w:hAnsiTheme="majorHAnsi"/>
          <w:sz w:val="22"/>
          <w:szCs w:val="22"/>
          <w:lang w:val="en-US"/>
        </w:rPr>
      </w:pPr>
    </w:p>
    <w:p w:rsidR="00FC6CF2" w:rsidRPr="003F30CD" w:rsidRDefault="009A3949" w:rsidP="00776F26">
      <w:pPr>
        <w:spacing w:before="120"/>
        <w:jc w:val="both"/>
        <w:rPr>
          <w:rFonts w:asciiTheme="majorHAnsi" w:hAnsiTheme="majorHAnsi"/>
          <w:b/>
          <w:sz w:val="22"/>
          <w:szCs w:val="22"/>
          <w:lang w:val="en-US"/>
        </w:rPr>
      </w:pPr>
      <w:r w:rsidRPr="003F30CD">
        <w:rPr>
          <w:rFonts w:asciiTheme="majorHAnsi" w:hAnsiTheme="majorHAnsi"/>
          <w:b/>
          <w:sz w:val="22"/>
          <w:szCs w:val="22"/>
          <w:lang w:val="en-US"/>
        </w:rPr>
        <w:t>C</w:t>
      </w:r>
      <w:r w:rsidR="00FC6CF2" w:rsidRPr="003F30CD">
        <w:rPr>
          <w:rFonts w:asciiTheme="majorHAnsi" w:hAnsiTheme="majorHAnsi"/>
          <w:b/>
          <w:sz w:val="22"/>
          <w:szCs w:val="22"/>
          <w:lang w:val="en-US"/>
        </w:rPr>
        <w:t>ONFIDENTIALITY</w:t>
      </w:r>
    </w:p>
    <w:p w:rsidR="00FC6CF2" w:rsidRPr="00FD5A43" w:rsidRDefault="00683114"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 xml:space="preserve">Article </w:t>
      </w:r>
      <w:r w:rsidR="00160020">
        <w:rPr>
          <w:rFonts w:asciiTheme="majorHAnsi" w:hAnsiTheme="majorHAnsi"/>
          <w:sz w:val="22"/>
          <w:szCs w:val="22"/>
          <w:lang w:val="en-US"/>
        </w:rPr>
        <w:t>2</w:t>
      </w:r>
      <w:r w:rsidR="008E3B53">
        <w:rPr>
          <w:rFonts w:asciiTheme="majorHAnsi" w:hAnsiTheme="majorHAnsi"/>
          <w:sz w:val="22"/>
          <w:szCs w:val="22"/>
          <w:lang w:val="en-US"/>
        </w:rPr>
        <w:t>.</w:t>
      </w:r>
      <w:proofErr w:type="gramEnd"/>
      <w:r w:rsidR="00FC6CF2" w:rsidRPr="00FD5A43">
        <w:rPr>
          <w:rFonts w:asciiTheme="majorHAnsi" w:hAnsiTheme="majorHAnsi"/>
          <w:sz w:val="22"/>
          <w:szCs w:val="22"/>
          <w:lang w:val="en-US"/>
        </w:rPr>
        <w:t xml:space="preserve"> (1) During the </w:t>
      </w:r>
      <w:r w:rsidR="00BD21FA" w:rsidRPr="00FD5A43">
        <w:rPr>
          <w:rFonts w:asciiTheme="majorHAnsi" w:hAnsiTheme="majorHAnsi"/>
          <w:sz w:val="22"/>
          <w:szCs w:val="22"/>
          <w:lang w:val="en-US"/>
        </w:rPr>
        <w:t xml:space="preserve">validity </w:t>
      </w:r>
      <w:r w:rsidR="00FC6CF2" w:rsidRPr="00FD5A43">
        <w:rPr>
          <w:rFonts w:asciiTheme="majorHAnsi" w:hAnsiTheme="majorHAnsi"/>
          <w:sz w:val="22"/>
          <w:szCs w:val="22"/>
          <w:lang w:val="en-US"/>
        </w:rPr>
        <w:t xml:space="preserve">of this </w:t>
      </w:r>
      <w:r w:rsidR="00FD535A" w:rsidRPr="00FD5A43">
        <w:rPr>
          <w:rFonts w:asciiTheme="majorHAnsi" w:hAnsiTheme="majorHAnsi"/>
          <w:sz w:val="22"/>
          <w:szCs w:val="22"/>
          <w:lang w:val="en-US"/>
        </w:rPr>
        <w:t xml:space="preserve">Agreement </w:t>
      </w:r>
      <w:r w:rsidR="00FC6CF2" w:rsidRPr="00FD5A43">
        <w:rPr>
          <w:rFonts w:asciiTheme="majorHAnsi" w:hAnsiTheme="majorHAnsi"/>
          <w:sz w:val="22"/>
          <w:szCs w:val="22"/>
          <w:lang w:val="en-US"/>
        </w:rPr>
        <w:t xml:space="preserve">the </w:t>
      </w:r>
      <w:r w:rsidR="00BD21FA" w:rsidRPr="00FD5A43">
        <w:rPr>
          <w:rFonts w:asciiTheme="majorHAnsi" w:hAnsiTheme="majorHAnsi"/>
          <w:sz w:val="22"/>
          <w:szCs w:val="22"/>
          <w:lang w:val="en-US"/>
        </w:rPr>
        <w:t xml:space="preserve">Parties </w:t>
      </w:r>
      <w:r w:rsidR="00FC6CF2" w:rsidRPr="00FD5A43">
        <w:rPr>
          <w:rFonts w:asciiTheme="majorHAnsi" w:hAnsiTheme="majorHAnsi"/>
          <w:sz w:val="22"/>
          <w:szCs w:val="22"/>
          <w:lang w:val="en-US"/>
        </w:rPr>
        <w:t xml:space="preserve">will exchange confidential and proprietary information as may reasonably be necessary to perform their obligations hereunder. All available means shall be used by </w:t>
      </w:r>
      <w:r w:rsidR="00BD21FA" w:rsidRPr="00FD5A43">
        <w:rPr>
          <w:rFonts w:asciiTheme="majorHAnsi" w:hAnsiTheme="majorHAnsi"/>
          <w:sz w:val="22"/>
          <w:szCs w:val="22"/>
          <w:lang w:val="en-US"/>
        </w:rPr>
        <w:t xml:space="preserve">the Parties </w:t>
      </w:r>
      <w:r w:rsidR="00FC6CF2" w:rsidRPr="00FD5A43">
        <w:rPr>
          <w:rFonts w:asciiTheme="majorHAnsi" w:hAnsiTheme="majorHAnsi"/>
          <w:sz w:val="22"/>
          <w:szCs w:val="22"/>
          <w:lang w:val="en-US"/>
        </w:rPr>
        <w:t>to avoid unauthorized disclosure or use of such information by employing no less than the same degree of care for said information that they use with respect to their own proprietary information.</w:t>
      </w:r>
    </w:p>
    <w:p w:rsidR="00FC6CF2" w:rsidRPr="00FD5A43" w:rsidRDefault="00FC6CF2"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 xml:space="preserve">(2) Each </w:t>
      </w:r>
      <w:r w:rsidR="00BD21FA" w:rsidRPr="00FD5A43">
        <w:rPr>
          <w:rFonts w:asciiTheme="majorHAnsi" w:hAnsiTheme="majorHAnsi"/>
          <w:sz w:val="22"/>
          <w:szCs w:val="22"/>
          <w:lang w:val="en-US"/>
        </w:rPr>
        <w:t xml:space="preserve">Party </w:t>
      </w:r>
      <w:r w:rsidRPr="00FD5A43">
        <w:rPr>
          <w:rFonts w:asciiTheme="majorHAnsi" w:hAnsiTheme="majorHAnsi"/>
          <w:sz w:val="22"/>
          <w:szCs w:val="22"/>
          <w:lang w:val="en-US"/>
        </w:rPr>
        <w:t xml:space="preserve">shall use any information which it receives from the other </w:t>
      </w:r>
      <w:r w:rsidR="00BD21FA" w:rsidRPr="00FD5A43">
        <w:rPr>
          <w:rFonts w:asciiTheme="majorHAnsi" w:hAnsiTheme="majorHAnsi"/>
          <w:sz w:val="22"/>
          <w:szCs w:val="22"/>
          <w:lang w:val="en-US"/>
        </w:rPr>
        <w:t xml:space="preserve">Party </w:t>
      </w:r>
      <w:r w:rsidRPr="00FD5A43">
        <w:rPr>
          <w:rFonts w:asciiTheme="majorHAnsi" w:hAnsiTheme="majorHAnsi"/>
          <w:sz w:val="22"/>
          <w:szCs w:val="22"/>
          <w:lang w:val="en-US"/>
        </w:rPr>
        <w:t xml:space="preserve">only for the purposes for which it has been provided, and shall prevent third parties from gaining access to it and treat it in the same way as its own business secrets. This confidentiality obligation shall not apply to information which is generally known, which can be shown to have been independently developed by the recipient, or which has been acquired from a third party without nondisclosure obligation to the disclosing party. This obligation shall not apply if a </w:t>
      </w:r>
      <w:r w:rsidR="00BD21FA" w:rsidRPr="00FD5A43">
        <w:rPr>
          <w:rFonts w:asciiTheme="majorHAnsi" w:hAnsiTheme="majorHAnsi"/>
          <w:sz w:val="22"/>
          <w:szCs w:val="22"/>
          <w:lang w:val="en-US"/>
        </w:rPr>
        <w:t xml:space="preserve">Party </w:t>
      </w:r>
      <w:r w:rsidRPr="00FD5A43">
        <w:rPr>
          <w:rFonts w:asciiTheme="majorHAnsi" w:hAnsiTheme="majorHAnsi"/>
          <w:sz w:val="22"/>
          <w:szCs w:val="22"/>
          <w:lang w:val="en-US"/>
        </w:rPr>
        <w:t xml:space="preserve">is required by statutory regulations to reveal the information it has obtained, in which case the </w:t>
      </w:r>
      <w:r w:rsidR="00BD21FA" w:rsidRPr="00FD5A43">
        <w:rPr>
          <w:rFonts w:asciiTheme="majorHAnsi" w:hAnsiTheme="majorHAnsi"/>
          <w:sz w:val="22"/>
          <w:szCs w:val="22"/>
          <w:lang w:val="en-US"/>
        </w:rPr>
        <w:t xml:space="preserve">Party </w:t>
      </w:r>
      <w:r w:rsidRPr="00FD5A43">
        <w:rPr>
          <w:rFonts w:asciiTheme="majorHAnsi" w:hAnsiTheme="majorHAnsi"/>
          <w:sz w:val="22"/>
          <w:szCs w:val="22"/>
          <w:lang w:val="en-US"/>
        </w:rPr>
        <w:t>so required shall provide the other party with prompt notice in order to enable this party to seek an appropriate protective order or other remedy.</w:t>
      </w:r>
    </w:p>
    <w:p w:rsidR="00683114" w:rsidRPr="00FD5A43" w:rsidRDefault="00FC6CF2"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 xml:space="preserve">(3) In addition to the application of the above general rules, </w:t>
      </w:r>
      <w:r w:rsidR="00BD21FA" w:rsidRPr="00FD5A43">
        <w:rPr>
          <w:rFonts w:asciiTheme="majorHAnsi" w:hAnsiTheme="majorHAnsi"/>
          <w:sz w:val="22"/>
          <w:szCs w:val="22"/>
          <w:lang w:val="en-US"/>
        </w:rPr>
        <w:t>by</w:t>
      </w:r>
      <w:r w:rsidRPr="00FD5A43">
        <w:rPr>
          <w:rFonts w:asciiTheme="majorHAnsi" w:hAnsiTheme="majorHAnsi"/>
          <w:sz w:val="22"/>
          <w:szCs w:val="22"/>
          <w:lang w:val="en-US"/>
        </w:rPr>
        <w:t xml:space="preserve"> </w:t>
      </w:r>
      <w:r w:rsidR="00160020">
        <w:rPr>
          <w:rFonts w:asciiTheme="majorHAnsi" w:hAnsiTheme="majorHAnsi"/>
          <w:sz w:val="22"/>
          <w:szCs w:val="22"/>
          <w:lang w:val="en-US"/>
        </w:rPr>
        <w:t>signing the General Conditions under Article 1(4)</w:t>
      </w:r>
      <w:r w:rsidRPr="00FD5A43">
        <w:rPr>
          <w:rFonts w:asciiTheme="majorHAnsi" w:hAnsiTheme="majorHAnsi"/>
          <w:sz w:val="22"/>
          <w:szCs w:val="22"/>
          <w:lang w:val="en-US"/>
        </w:rPr>
        <w:t xml:space="preserve"> the </w:t>
      </w:r>
      <w:r w:rsidR="00BD21FA" w:rsidRPr="00FD5A43">
        <w:rPr>
          <w:rFonts w:asciiTheme="majorHAnsi" w:hAnsiTheme="majorHAnsi"/>
          <w:sz w:val="22"/>
          <w:szCs w:val="22"/>
          <w:lang w:val="en-US"/>
        </w:rPr>
        <w:t xml:space="preserve">Parties </w:t>
      </w:r>
      <w:r w:rsidRPr="00FD5A43">
        <w:rPr>
          <w:rFonts w:asciiTheme="majorHAnsi" w:hAnsiTheme="majorHAnsi"/>
          <w:sz w:val="22"/>
          <w:szCs w:val="22"/>
          <w:lang w:val="en-US"/>
        </w:rPr>
        <w:t xml:space="preserve">will </w:t>
      </w:r>
      <w:r w:rsidR="00160020">
        <w:rPr>
          <w:rFonts w:asciiTheme="majorHAnsi" w:hAnsiTheme="majorHAnsi"/>
          <w:sz w:val="22"/>
          <w:szCs w:val="22"/>
          <w:lang w:val="en-US"/>
        </w:rPr>
        <w:t>determine</w:t>
      </w:r>
      <w:r w:rsidRPr="00FD5A43">
        <w:rPr>
          <w:rFonts w:asciiTheme="majorHAnsi" w:hAnsiTheme="majorHAnsi"/>
          <w:sz w:val="22"/>
          <w:szCs w:val="22"/>
          <w:lang w:val="en-US"/>
        </w:rPr>
        <w:t xml:space="preserve"> </w:t>
      </w:r>
      <w:r w:rsidR="00160020">
        <w:rPr>
          <w:rFonts w:asciiTheme="majorHAnsi" w:hAnsiTheme="majorHAnsi"/>
          <w:sz w:val="22"/>
          <w:szCs w:val="22"/>
          <w:lang w:val="en-US"/>
        </w:rPr>
        <w:t xml:space="preserve">the </w:t>
      </w:r>
      <w:r w:rsidRPr="00FD5A43">
        <w:rPr>
          <w:rFonts w:asciiTheme="majorHAnsi" w:hAnsiTheme="majorHAnsi"/>
          <w:sz w:val="22"/>
          <w:szCs w:val="22"/>
          <w:lang w:val="en-US"/>
        </w:rPr>
        <w:t xml:space="preserve">detailed confidentiality </w:t>
      </w:r>
      <w:r w:rsidR="00160020">
        <w:rPr>
          <w:rFonts w:asciiTheme="majorHAnsi" w:hAnsiTheme="majorHAnsi"/>
          <w:sz w:val="22"/>
          <w:szCs w:val="22"/>
          <w:lang w:val="en-US"/>
        </w:rPr>
        <w:t xml:space="preserve">rights and obligations </w:t>
      </w:r>
      <w:r w:rsidRPr="00FD5A43">
        <w:rPr>
          <w:rFonts w:asciiTheme="majorHAnsi" w:hAnsiTheme="majorHAnsi"/>
          <w:sz w:val="22"/>
          <w:szCs w:val="22"/>
          <w:lang w:val="en-US"/>
        </w:rPr>
        <w:t xml:space="preserve">relevant for the treatment of the confidential and proprietary information to be exchanged in connection with </w:t>
      </w:r>
      <w:r w:rsidR="00660B86" w:rsidRPr="00FD5A43">
        <w:rPr>
          <w:rFonts w:asciiTheme="majorHAnsi" w:hAnsiTheme="majorHAnsi"/>
          <w:sz w:val="22"/>
          <w:szCs w:val="22"/>
          <w:lang w:val="en-US"/>
        </w:rPr>
        <w:t xml:space="preserve">a </w:t>
      </w:r>
      <w:r w:rsidR="00FD535A" w:rsidRPr="00FD5A43">
        <w:rPr>
          <w:rFonts w:asciiTheme="majorHAnsi" w:hAnsiTheme="majorHAnsi"/>
          <w:sz w:val="22"/>
          <w:szCs w:val="22"/>
          <w:lang w:val="en-US"/>
        </w:rPr>
        <w:t>Work Order</w:t>
      </w:r>
      <w:r w:rsidRPr="00FD5A43">
        <w:rPr>
          <w:rFonts w:asciiTheme="majorHAnsi" w:hAnsiTheme="majorHAnsi"/>
          <w:sz w:val="22"/>
          <w:szCs w:val="22"/>
          <w:lang w:val="en-US"/>
        </w:rPr>
        <w:t>.</w:t>
      </w:r>
    </w:p>
    <w:p w:rsidR="00FD5A43" w:rsidRDefault="00FD5A43" w:rsidP="00776F26">
      <w:pPr>
        <w:spacing w:before="120"/>
        <w:jc w:val="both"/>
        <w:rPr>
          <w:rFonts w:asciiTheme="majorHAnsi" w:hAnsiTheme="majorHAnsi"/>
          <w:sz w:val="22"/>
          <w:szCs w:val="22"/>
          <w:lang w:val="en-US"/>
        </w:rPr>
      </w:pPr>
    </w:p>
    <w:p w:rsidR="00FC6CF2" w:rsidRPr="00776F26" w:rsidRDefault="00D51675" w:rsidP="00776F26">
      <w:pPr>
        <w:spacing w:before="120"/>
        <w:jc w:val="both"/>
        <w:rPr>
          <w:rFonts w:asciiTheme="majorHAnsi" w:hAnsiTheme="majorHAnsi"/>
          <w:b/>
          <w:sz w:val="22"/>
          <w:szCs w:val="22"/>
          <w:lang w:val="en-US"/>
        </w:rPr>
      </w:pPr>
      <w:r w:rsidRPr="00776F26">
        <w:rPr>
          <w:rFonts w:asciiTheme="majorHAnsi" w:hAnsiTheme="majorHAnsi"/>
          <w:b/>
          <w:sz w:val="22"/>
          <w:szCs w:val="22"/>
          <w:lang w:val="en-US"/>
        </w:rPr>
        <w:t>REMUNERATION AND PAYMENT</w:t>
      </w:r>
    </w:p>
    <w:p w:rsidR="00683114" w:rsidRPr="00FD5A43" w:rsidRDefault="00FC6CF2"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Article 3</w:t>
      </w:r>
      <w:r w:rsidR="008E3B53">
        <w:rPr>
          <w:rFonts w:asciiTheme="majorHAnsi" w:hAnsiTheme="majorHAnsi"/>
          <w:sz w:val="22"/>
          <w:szCs w:val="22"/>
          <w:lang w:val="en-US"/>
        </w:rPr>
        <w:t>.</w:t>
      </w:r>
      <w:proofErr w:type="gramEnd"/>
      <w:r w:rsidRPr="00FD5A43">
        <w:rPr>
          <w:rFonts w:asciiTheme="majorHAnsi" w:hAnsiTheme="majorHAnsi"/>
          <w:sz w:val="22"/>
          <w:szCs w:val="22"/>
          <w:lang w:val="en-US"/>
        </w:rPr>
        <w:t xml:space="preserve"> (1) </w:t>
      </w:r>
      <w:r w:rsidR="00683114" w:rsidRPr="00FD5A43">
        <w:rPr>
          <w:rFonts w:asciiTheme="majorHAnsi" w:hAnsiTheme="majorHAnsi"/>
          <w:sz w:val="22"/>
          <w:szCs w:val="22"/>
          <w:lang w:val="en-US"/>
        </w:rPr>
        <w:t xml:space="preserve">The Parties agree that the general pricing and commercial terms for the scope of the work for the Services rendered </w:t>
      </w:r>
      <w:r w:rsidRPr="00FD5A43">
        <w:rPr>
          <w:rFonts w:asciiTheme="majorHAnsi" w:hAnsiTheme="majorHAnsi"/>
          <w:sz w:val="22"/>
          <w:szCs w:val="22"/>
          <w:lang w:val="en-US"/>
        </w:rPr>
        <w:t xml:space="preserve">under this </w:t>
      </w:r>
      <w:r w:rsidR="00660B86" w:rsidRPr="00FD5A43">
        <w:rPr>
          <w:rFonts w:asciiTheme="majorHAnsi" w:hAnsiTheme="majorHAnsi"/>
          <w:sz w:val="22"/>
          <w:szCs w:val="22"/>
          <w:lang w:val="en-US"/>
        </w:rPr>
        <w:t xml:space="preserve">Agreement </w:t>
      </w:r>
      <w:r w:rsidR="00160020">
        <w:rPr>
          <w:rFonts w:asciiTheme="majorHAnsi" w:hAnsiTheme="majorHAnsi"/>
          <w:sz w:val="22"/>
          <w:szCs w:val="22"/>
          <w:lang w:val="en-US"/>
        </w:rPr>
        <w:t xml:space="preserve">and the Work Orders to be concluded </w:t>
      </w:r>
      <w:r w:rsidR="00683114" w:rsidRPr="00FD5A43">
        <w:rPr>
          <w:rFonts w:asciiTheme="majorHAnsi" w:hAnsiTheme="majorHAnsi"/>
          <w:sz w:val="22"/>
          <w:szCs w:val="22"/>
          <w:lang w:val="en-US"/>
        </w:rPr>
        <w:t xml:space="preserve">shall be the </w:t>
      </w:r>
      <w:r w:rsidRPr="00FD5A43">
        <w:rPr>
          <w:rFonts w:asciiTheme="majorHAnsi" w:hAnsiTheme="majorHAnsi"/>
          <w:sz w:val="22"/>
          <w:szCs w:val="22"/>
          <w:lang w:val="en-US"/>
        </w:rPr>
        <w:t xml:space="preserve">according to the </w:t>
      </w:r>
      <w:r w:rsidR="00683114" w:rsidRPr="00FD5A43">
        <w:rPr>
          <w:rFonts w:asciiTheme="majorHAnsi" w:hAnsiTheme="majorHAnsi"/>
          <w:sz w:val="22"/>
          <w:szCs w:val="22"/>
          <w:lang w:val="en-US"/>
        </w:rPr>
        <w:t>following</w:t>
      </w:r>
      <w:r w:rsidR="00D51675" w:rsidRPr="00FD5A43">
        <w:rPr>
          <w:rFonts w:asciiTheme="majorHAnsi" w:hAnsiTheme="majorHAnsi"/>
          <w:sz w:val="22"/>
          <w:szCs w:val="22"/>
          <w:lang w:val="en-US"/>
        </w:rPr>
        <w:t xml:space="preserve"> hourly </w:t>
      </w:r>
      <w:proofErr w:type="spellStart"/>
      <w:r w:rsidR="00D51675" w:rsidRPr="00FD5A43">
        <w:rPr>
          <w:rFonts w:asciiTheme="majorHAnsi" w:hAnsiTheme="majorHAnsi"/>
          <w:sz w:val="22"/>
          <w:szCs w:val="22"/>
          <w:lang w:val="en-US"/>
        </w:rPr>
        <w:t>labour</w:t>
      </w:r>
      <w:proofErr w:type="spellEnd"/>
      <w:r w:rsidR="00D51675" w:rsidRPr="00FD5A43">
        <w:rPr>
          <w:rFonts w:asciiTheme="majorHAnsi" w:hAnsiTheme="majorHAnsi"/>
          <w:sz w:val="22"/>
          <w:szCs w:val="22"/>
          <w:lang w:val="en-US"/>
        </w:rPr>
        <w:t xml:space="preserve"> unit rates</w:t>
      </w:r>
      <w:r w:rsidR="00683114" w:rsidRPr="00FD5A43">
        <w:rPr>
          <w:rFonts w:asciiTheme="majorHAnsi" w:hAnsiTheme="majorHAnsi"/>
          <w:sz w:val="22"/>
          <w:szCs w:val="22"/>
          <w:lang w:val="en-US"/>
        </w:rPr>
        <w:t>:</w:t>
      </w:r>
    </w:p>
    <w:tbl>
      <w:tblPr>
        <w:tblStyle w:val="TableGrid"/>
        <w:tblW w:w="0" w:type="auto"/>
        <w:tblInd w:w="108" w:type="dxa"/>
        <w:tblLook w:val="04A0" w:firstRow="1" w:lastRow="0" w:firstColumn="1" w:lastColumn="0" w:noHBand="0" w:noVBand="1"/>
      </w:tblPr>
      <w:tblGrid>
        <w:gridCol w:w="2922"/>
        <w:gridCol w:w="3288"/>
        <w:gridCol w:w="3420"/>
      </w:tblGrid>
      <w:tr w:rsidR="00FC6CF2" w:rsidRPr="00776F26" w:rsidTr="00FD5A43">
        <w:tc>
          <w:tcPr>
            <w:tcW w:w="2922" w:type="dxa"/>
          </w:tcPr>
          <w:p w:rsidR="00FC6CF2" w:rsidRPr="00776F26" w:rsidRDefault="00FC6CF2" w:rsidP="00776F26">
            <w:pPr>
              <w:spacing w:before="120"/>
              <w:jc w:val="center"/>
              <w:rPr>
                <w:rFonts w:asciiTheme="majorHAnsi" w:hAnsiTheme="majorHAnsi"/>
                <w:b/>
                <w:sz w:val="22"/>
                <w:szCs w:val="22"/>
                <w:lang w:val="en-US"/>
              </w:rPr>
            </w:pPr>
          </w:p>
        </w:tc>
        <w:tc>
          <w:tcPr>
            <w:tcW w:w="3288" w:type="dxa"/>
          </w:tcPr>
          <w:p w:rsidR="00FC6CF2" w:rsidRPr="00776F26" w:rsidRDefault="00FC6CF2" w:rsidP="00776F26">
            <w:pPr>
              <w:spacing w:before="120"/>
              <w:jc w:val="center"/>
              <w:rPr>
                <w:rFonts w:asciiTheme="majorHAnsi" w:hAnsiTheme="majorHAnsi"/>
                <w:b/>
                <w:sz w:val="22"/>
                <w:szCs w:val="22"/>
                <w:lang w:val="en-US"/>
              </w:rPr>
            </w:pPr>
            <w:r w:rsidRPr="00776F26">
              <w:rPr>
                <w:rFonts w:asciiTheme="majorHAnsi" w:hAnsiTheme="majorHAnsi"/>
                <w:b/>
                <w:sz w:val="22"/>
                <w:szCs w:val="22"/>
                <w:lang w:val="en-US"/>
              </w:rPr>
              <w:t>REL home office rates</w:t>
            </w:r>
          </w:p>
        </w:tc>
        <w:tc>
          <w:tcPr>
            <w:tcW w:w="3420" w:type="dxa"/>
          </w:tcPr>
          <w:p w:rsidR="00FC6CF2" w:rsidRPr="00776F26" w:rsidRDefault="00FC6CF2" w:rsidP="00776F26">
            <w:pPr>
              <w:spacing w:before="120"/>
              <w:jc w:val="center"/>
              <w:rPr>
                <w:rFonts w:asciiTheme="majorHAnsi" w:hAnsiTheme="majorHAnsi"/>
                <w:b/>
                <w:sz w:val="22"/>
                <w:szCs w:val="22"/>
                <w:lang w:val="en-US"/>
              </w:rPr>
            </w:pPr>
            <w:r w:rsidRPr="00776F26">
              <w:rPr>
                <w:rFonts w:asciiTheme="majorHAnsi" w:hAnsiTheme="majorHAnsi"/>
                <w:b/>
                <w:sz w:val="22"/>
                <w:szCs w:val="22"/>
                <w:lang w:val="en-US"/>
              </w:rPr>
              <w:t>REL on-site rates</w:t>
            </w:r>
          </w:p>
        </w:tc>
      </w:tr>
      <w:tr w:rsidR="00FC6CF2" w:rsidRPr="008E3B53" w:rsidTr="00FD5A43">
        <w:tc>
          <w:tcPr>
            <w:tcW w:w="2922" w:type="dxa"/>
          </w:tcPr>
          <w:p w:rsidR="00FC6CF2" w:rsidRPr="00FD5A43" w:rsidRDefault="00FC6CF2"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Category</w:t>
            </w:r>
          </w:p>
        </w:tc>
        <w:tc>
          <w:tcPr>
            <w:tcW w:w="3288" w:type="dxa"/>
          </w:tcPr>
          <w:p w:rsidR="00FC6CF2" w:rsidRPr="00FD5A43" w:rsidRDefault="00D51675" w:rsidP="00776F26">
            <w:pPr>
              <w:spacing w:before="120"/>
              <w:jc w:val="both"/>
              <w:rPr>
                <w:rFonts w:asciiTheme="majorHAnsi" w:hAnsiTheme="majorHAnsi"/>
                <w:sz w:val="22"/>
                <w:szCs w:val="22"/>
                <w:lang w:val="en-US"/>
              </w:rPr>
            </w:pPr>
            <w:proofErr w:type="spellStart"/>
            <w:r w:rsidRPr="00FD5A43">
              <w:rPr>
                <w:rFonts w:asciiTheme="majorHAnsi" w:hAnsiTheme="majorHAnsi"/>
                <w:sz w:val="22"/>
                <w:szCs w:val="22"/>
                <w:lang w:val="en-US"/>
              </w:rPr>
              <w:t>Labour</w:t>
            </w:r>
            <w:proofErr w:type="spellEnd"/>
            <w:r w:rsidRPr="00FD5A43">
              <w:rPr>
                <w:rFonts w:asciiTheme="majorHAnsi" w:hAnsiTheme="majorHAnsi"/>
                <w:sz w:val="22"/>
                <w:szCs w:val="22"/>
                <w:lang w:val="en-US"/>
              </w:rPr>
              <w:t xml:space="preserve"> (</w:t>
            </w:r>
            <w:r w:rsidR="00FC6CF2" w:rsidRPr="00FD5A43">
              <w:rPr>
                <w:rFonts w:asciiTheme="majorHAnsi" w:hAnsiTheme="majorHAnsi"/>
                <w:sz w:val="22"/>
                <w:szCs w:val="22"/>
                <w:lang w:val="en-US"/>
              </w:rPr>
              <w:t>Man-hour</w:t>
            </w:r>
            <w:r w:rsidRPr="00FD5A43">
              <w:rPr>
                <w:rFonts w:asciiTheme="majorHAnsi" w:hAnsiTheme="majorHAnsi"/>
                <w:sz w:val="22"/>
                <w:szCs w:val="22"/>
                <w:lang w:val="en-US"/>
              </w:rPr>
              <w:t>)</w:t>
            </w:r>
            <w:r w:rsidR="00FC6CF2" w:rsidRPr="00FD5A43">
              <w:rPr>
                <w:rFonts w:asciiTheme="majorHAnsi" w:hAnsiTheme="majorHAnsi"/>
                <w:sz w:val="22"/>
                <w:szCs w:val="22"/>
                <w:lang w:val="en-US"/>
              </w:rPr>
              <w:t xml:space="preserve"> rate</w:t>
            </w:r>
            <w:r w:rsidR="00776F26">
              <w:rPr>
                <w:rFonts w:asciiTheme="majorHAnsi" w:hAnsiTheme="majorHAnsi"/>
                <w:sz w:val="22"/>
                <w:szCs w:val="22"/>
                <w:lang w:val="en-US"/>
              </w:rPr>
              <w:t xml:space="preserve"> (EUR)</w:t>
            </w:r>
          </w:p>
        </w:tc>
        <w:tc>
          <w:tcPr>
            <w:tcW w:w="3420" w:type="dxa"/>
          </w:tcPr>
          <w:p w:rsidR="00FC6CF2" w:rsidRPr="00FD5A43" w:rsidRDefault="00D51675" w:rsidP="00776F26">
            <w:pPr>
              <w:spacing w:before="120"/>
              <w:jc w:val="both"/>
              <w:rPr>
                <w:rFonts w:asciiTheme="majorHAnsi" w:hAnsiTheme="majorHAnsi"/>
                <w:sz w:val="22"/>
                <w:szCs w:val="22"/>
                <w:lang w:val="en-US"/>
              </w:rPr>
            </w:pPr>
            <w:proofErr w:type="spellStart"/>
            <w:r w:rsidRPr="00FD5A43">
              <w:rPr>
                <w:rFonts w:asciiTheme="majorHAnsi" w:hAnsiTheme="majorHAnsi"/>
                <w:sz w:val="22"/>
                <w:szCs w:val="22"/>
                <w:lang w:val="en-US"/>
              </w:rPr>
              <w:t>Labour</w:t>
            </w:r>
            <w:proofErr w:type="spellEnd"/>
            <w:r w:rsidR="004865F0" w:rsidRPr="00FD5A43">
              <w:rPr>
                <w:rFonts w:asciiTheme="majorHAnsi" w:hAnsiTheme="majorHAnsi"/>
                <w:sz w:val="22"/>
                <w:szCs w:val="22"/>
                <w:lang w:val="en-US"/>
              </w:rPr>
              <w:t xml:space="preserve"> </w:t>
            </w:r>
            <w:r w:rsidRPr="00FD5A43">
              <w:rPr>
                <w:rFonts w:asciiTheme="majorHAnsi" w:hAnsiTheme="majorHAnsi"/>
                <w:sz w:val="22"/>
                <w:szCs w:val="22"/>
                <w:lang w:val="en-US"/>
              </w:rPr>
              <w:t>(</w:t>
            </w:r>
            <w:r w:rsidR="00FC6CF2" w:rsidRPr="00FD5A43">
              <w:rPr>
                <w:rFonts w:asciiTheme="majorHAnsi" w:hAnsiTheme="majorHAnsi"/>
                <w:sz w:val="22"/>
                <w:szCs w:val="22"/>
                <w:lang w:val="en-US"/>
              </w:rPr>
              <w:t>Man-hour</w:t>
            </w:r>
            <w:r w:rsidR="004865F0" w:rsidRPr="00FD5A43">
              <w:rPr>
                <w:rFonts w:asciiTheme="majorHAnsi" w:hAnsiTheme="majorHAnsi"/>
                <w:sz w:val="22"/>
                <w:szCs w:val="22"/>
                <w:lang w:val="en-US"/>
              </w:rPr>
              <w:t>)</w:t>
            </w:r>
            <w:r w:rsidR="00FC6CF2" w:rsidRPr="00FD5A43">
              <w:rPr>
                <w:rFonts w:asciiTheme="majorHAnsi" w:hAnsiTheme="majorHAnsi"/>
                <w:sz w:val="22"/>
                <w:szCs w:val="22"/>
                <w:lang w:val="en-US"/>
              </w:rPr>
              <w:t xml:space="preserve"> rate</w:t>
            </w:r>
            <w:r w:rsidR="00776F26">
              <w:rPr>
                <w:rFonts w:asciiTheme="majorHAnsi" w:hAnsiTheme="majorHAnsi"/>
                <w:sz w:val="22"/>
                <w:szCs w:val="22"/>
                <w:lang w:val="en-US"/>
              </w:rPr>
              <w:t xml:space="preserve"> (EUR)</w:t>
            </w:r>
          </w:p>
        </w:tc>
      </w:tr>
      <w:tr w:rsidR="00FC6CF2" w:rsidRPr="008E3B53" w:rsidTr="00FD5A43">
        <w:tc>
          <w:tcPr>
            <w:tcW w:w="2922" w:type="dxa"/>
          </w:tcPr>
          <w:p w:rsidR="00FC6CF2" w:rsidRPr="00FD5A43" w:rsidRDefault="00FC6CF2"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Project Manager</w:t>
            </w:r>
          </w:p>
        </w:tc>
        <w:tc>
          <w:tcPr>
            <w:tcW w:w="3288" w:type="dxa"/>
          </w:tcPr>
          <w:p w:rsidR="00FC6CF2" w:rsidRPr="00FD5A43" w:rsidRDefault="00776F26" w:rsidP="00776F26">
            <w:pPr>
              <w:spacing w:before="120"/>
              <w:jc w:val="center"/>
              <w:rPr>
                <w:rFonts w:asciiTheme="majorHAnsi" w:hAnsiTheme="majorHAnsi"/>
                <w:sz w:val="22"/>
                <w:szCs w:val="22"/>
                <w:lang w:val="en-US"/>
              </w:rPr>
            </w:pPr>
            <w:r>
              <w:rPr>
                <w:rFonts w:asciiTheme="majorHAnsi" w:hAnsiTheme="majorHAnsi"/>
                <w:sz w:val="22"/>
                <w:szCs w:val="22"/>
                <w:lang w:val="en-US"/>
              </w:rPr>
              <w:t>110</w:t>
            </w:r>
          </w:p>
        </w:tc>
        <w:tc>
          <w:tcPr>
            <w:tcW w:w="3420" w:type="dxa"/>
          </w:tcPr>
          <w:p w:rsidR="00FC6CF2" w:rsidRPr="00FD5A43" w:rsidRDefault="00776F26" w:rsidP="00776F26">
            <w:pPr>
              <w:spacing w:before="120"/>
              <w:jc w:val="center"/>
              <w:rPr>
                <w:rFonts w:asciiTheme="majorHAnsi" w:hAnsiTheme="majorHAnsi"/>
                <w:sz w:val="22"/>
                <w:szCs w:val="22"/>
                <w:lang w:val="en-US"/>
              </w:rPr>
            </w:pPr>
            <w:r>
              <w:rPr>
                <w:rFonts w:asciiTheme="majorHAnsi" w:hAnsiTheme="majorHAnsi"/>
                <w:sz w:val="22"/>
                <w:szCs w:val="22"/>
                <w:lang w:val="en-US"/>
              </w:rPr>
              <w:t>140</w:t>
            </w:r>
          </w:p>
        </w:tc>
      </w:tr>
      <w:tr w:rsidR="00FC6CF2" w:rsidRPr="008E3B53" w:rsidTr="00FD5A43">
        <w:tc>
          <w:tcPr>
            <w:tcW w:w="2922" w:type="dxa"/>
          </w:tcPr>
          <w:p w:rsidR="00FC6CF2" w:rsidRPr="00FD5A43" w:rsidRDefault="00FC6CF2"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Senior Expert (over 10 years of experience)</w:t>
            </w:r>
          </w:p>
        </w:tc>
        <w:tc>
          <w:tcPr>
            <w:tcW w:w="3288" w:type="dxa"/>
          </w:tcPr>
          <w:p w:rsidR="00FC6CF2" w:rsidRPr="00FD5A43" w:rsidRDefault="00776F26" w:rsidP="00776F26">
            <w:pPr>
              <w:spacing w:before="120"/>
              <w:jc w:val="center"/>
              <w:rPr>
                <w:rFonts w:asciiTheme="majorHAnsi" w:hAnsiTheme="majorHAnsi"/>
                <w:sz w:val="22"/>
                <w:szCs w:val="22"/>
                <w:lang w:val="en-US"/>
              </w:rPr>
            </w:pPr>
            <w:r>
              <w:rPr>
                <w:rFonts w:asciiTheme="majorHAnsi" w:hAnsiTheme="majorHAnsi"/>
                <w:sz w:val="22"/>
                <w:szCs w:val="22"/>
                <w:lang w:val="en-US"/>
              </w:rPr>
              <w:t>100</w:t>
            </w:r>
          </w:p>
        </w:tc>
        <w:tc>
          <w:tcPr>
            <w:tcW w:w="3420" w:type="dxa"/>
          </w:tcPr>
          <w:p w:rsidR="00FC6CF2" w:rsidRPr="00FD5A43" w:rsidRDefault="00776F26" w:rsidP="00776F26">
            <w:pPr>
              <w:spacing w:before="120"/>
              <w:jc w:val="center"/>
              <w:rPr>
                <w:rFonts w:asciiTheme="majorHAnsi" w:hAnsiTheme="majorHAnsi"/>
                <w:sz w:val="22"/>
                <w:szCs w:val="22"/>
                <w:lang w:val="en-US"/>
              </w:rPr>
            </w:pPr>
            <w:r>
              <w:rPr>
                <w:rFonts w:asciiTheme="majorHAnsi" w:hAnsiTheme="majorHAnsi"/>
                <w:sz w:val="22"/>
                <w:szCs w:val="22"/>
                <w:lang w:val="en-US"/>
              </w:rPr>
              <w:t>125</w:t>
            </w:r>
          </w:p>
        </w:tc>
      </w:tr>
      <w:tr w:rsidR="00FC6CF2" w:rsidRPr="008E3B53" w:rsidTr="00FD5A43">
        <w:tc>
          <w:tcPr>
            <w:tcW w:w="2922" w:type="dxa"/>
          </w:tcPr>
          <w:p w:rsidR="00FC6CF2" w:rsidRPr="00FD5A43" w:rsidRDefault="00FC6CF2"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Senior Expert (5 to 10 years of experience)</w:t>
            </w:r>
          </w:p>
        </w:tc>
        <w:tc>
          <w:tcPr>
            <w:tcW w:w="3288" w:type="dxa"/>
          </w:tcPr>
          <w:p w:rsidR="00FC6CF2" w:rsidRPr="00FD5A43" w:rsidRDefault="00776F26" w:rsidP="00776F26">
            <w:pPr>
              <w:spacing w:before="120"/>
              <w:jc w:val="center"/>
              <w:rPr>
                <w:rFonts w:asciiTheme="majorHAnsi" w:hAnsiTheme="majorHAnsi"/>
                <w:sz w:val="22"/>
                <w:szCs w:val="22"/>
                <w:lang w:val="en-US"/>
              </w:rPr>
            </w:pPr>
            <w:r>
              <w:rPr>
                <w:rFonts w:asciiTheme="majorHAnsi" w:hAnsiTheme="majorHAnsi"/>
                <w:sz w:val="22"/>
                <w:szCs w:val="22"/>
                <w:lang w:val="en-US"/>
              </w:rPr>
              <w:t>90</w:t>
            </w:r>
            <w:bookmarkStart w:id="2" w:name="_GoBack"/>
            <w:bookmarkEnd w:id="2"/>
          </w:p>
        </w:tc>
        <w:tc>
          <w:tcPr>
            <w:tcW w:w="3420" w:type="dxa"/>
          </w:tcPr>
          <w:p w:rsidR="00FC6CF2" w:rsidRPr="00FD5A43" w:rsidRDefault="00776F26" w:rsidP="00776F26">
            <w:pPr>
              <w:spacing w:before="120"/>
              <w:jc w:val="center"/>
              <w:rPr>
                <w:rFonts w:asciiTheme="majorHAnsi" w:hAnsiTheme="majorHAnsi"/>
                <w:sz w:val="22"/>
                <w:szCs w:val="22"/>
                <w:lang w:val="en-US"/>
              </w:rPr>
            </w:pPr>
            <w:r>
              <w:rPr>
                <w:rFonts w:asciiTheme="majorHAnsi" w:hAnsiTheme="majorHAnsi"/>
                <w:sz w:val="22"/>
                <w:szCs w:val="22"/>
                <w:lang w:val="en-US"/>
              </w:rPr>
              <w:t>115</w:t>
            </w:r>
          </w:p>
        </w:tc>
      </w:tr>
      <w:tr w:rsidR="00FC6CF2" w:rsidRPr="00FD5A43" w:rsidTr="00FD5A43">
        <w:tc>
          <w:tcPr>
            <w:tcW w:w="2922" w:type="dxa"/>
          </w:tcPr>
          <w:p w:rsidR="00FC6CF2" w:rsidRPr="00FD5A43" w:rsidRDefault="00FC6CF2"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Junior expert</w:t>
            </w:r>
          </w:p>
        </w:tc>
        <w:tc>
          <w:tcPr>
            <w:tcW w:w="3288" w:type="dxa"/>
          </w:tcPr>
          <w:p w:rsidR="00FC6CF2" w:rsidRPr="00FD5A43" w:rsidRDefault="00776F26" w:rsidP="00776F26">
            <w:pPr>
              <w:spacing w:before="120"/>
              <w:jc w:val="center"/>
              <w:rPr>
                <w:rFonts w:asciiTheme="majorHAnsi" w:hAnsiTheme="majorHAnsi"/>
                <w:sz w:val="22"/>
                <w:szCs w:val="22"/>
                <w:lang w:val="en-US"/>
              </w:rPr>
            </w:pPr>
            <w:r>
              <w:rPr>
                <w:rFonts w:asciiTheme="majorHAnsi" w:hAnsiTheme="majorHAnsi"/>
                <w:sz w:val="22"/>
                <w:szCs w:val="22"/>
                <w:lang w:val="en-US"/>
              </w:rPr>
              <w:t>65</w:t>
            </w:r>
          </w:p>
        </w:tc>
        <w:tc>
          <w:tcPr>
            <w:tcW w:w="3420" w:type="dxa"/>
          </w:tcPr>
          <w:p w:rsidR="00FC6CF2" w:rsidRPr="00FD5A43" w:rsidRDefault="00776F26" w:rsidP="00776F26">
            <w:pPr>
              <w:spacing w:before="120"/>
              <w:jc w:val="center"/>
              <w:rPr>
                <w:rFonts w:asciiTheme="majorHAnsi" w:hAnsiTheme="majorHAnsi"/>
                <w:sz w:val="22"/>
                <w:szCs w:val="22"/>
                <w:lang w:val="en-US"/>
              </w:rPr>
            </w:pPr>
            <w:r>
              <w:rPr>
                <w:rFonts w:asciiTheme="majorHAnsi" w:hAnsiTheme="majorHAnsi"/>
                <w:sz w:val="22"/>
                <w:szCs w:val="22"/>
                <w:lang w:val="en-US"/>
              </w:rPr>
              <w:t>82</w:t>
            </w:r>
          </w:p>
        </w:tc>
      </w:tr>
    </w:tbl>
    <w:p w:rsidR="00FD535A" w:rsidRPr="00FD5A43" w:rsidRDefault="00FD535A"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 xml:space="preserve">(2) The rates, as </w:t>
      </w:r>
      <w:r w:rsidR="00160020">
        <w:rPr>
          <w:rFonts w:asciiTheme="majorHAnsi" w:hAnsiTheme="majorHAnsi"/>
          <w:sz w:val="22"/>
          <w:szCs w:val="22"/>
          <w:lang w:val="en-US"/>
        </w:rPr>
        <w:t>described</w:t>
      </w:r>
      <w:r w:rsidR="00160020" w:rsidRPr="00FD5A43">
        <w:rPr>
          <w:rFonts w:asciiTheme="majorHAnsi" w:hAnsiTheme="majorHAnsi"/>
          <w:sz w:val="22"/>
          <w:szCs w:val="22"/>
          <w:lang w:val="en-US"/>
        </w:rPr>
        <w:t xml:space="preserve"> </w:t>
      </w:r>
      <w:r w:rsidRPr="00FD5A43">
        <w:rPr>
          <w:rFonts w:asciiTheme="majorHAnsi" w:hAnsiTheme="majorHAnsi"/>
          <w:sz w:val="22"/>
          <w:szCs w:val="22"/>
          <w:lang w:val="en-US"/>
        </w:rPr>
        <w:t>in Article</w:t>
      </w:r>
      <w:r w:rsidR="00160020">
        <w:rPr>
          <w:rFonts w:asciiTheme="majorHAnsi" w:hAnsiTheme="majorHAnsi"/>
          <w:sz w:val="22"/>
          <w:szCs w:val="22"/>
          <w:lang w:val="en-US"/>
        </w:rPr>
        <w:t xml:space="preserve"> 3(1)</w:t>
      </w:r>
      <w:r w:rsidRPr="00FD5A43">
        <w:rPr>
          <w:rFonts w:asciiTheme="majorHAnsi" w:hAnsiTheme="majorHAnsi"/>
          <w:sz w:val="22"/>
          <w:szCs w:val="22"/>
          <w:lang w:val="en-US"/>
        </w:rPr>
        <w:t xml:space="preserve">, shall be subject to escalation on </w:t>
      </w:r>
      <w:r w:rsidR="00160020">
        <w:rPr>
          <w:rFonts w:asciiTheme="majorHAnsi" w:hAnsiTheme="majorHAnsi"/>
          <w:sz w:val="22"/>
          <w:szCs w:val="22"/>
          <w:lang w:val="en-US"/>
        </w:rPr>
        <w:t xml:space="preserve">a </w:t>
      </w:r>
      <w:r w:rsidRPr="00FD5A43">
        <w:rPr>
          <w:rFonts w:asciiTheme="majorHAnsi" w:hAnsiTheme="majorHAnsi"/>
          <w:sz w:val="22"/>
          <w:szCs w:val="22"/>
          <w:lang w:val="en-US"/>
        </w:rPr>
        <w:t>yearly basis with the inflation index of the Consultant’s country. Promptly after the official publishing of the inflation index, the Consultant shall notify the Client about the new hourly rates proposed.</w:t>
      </w:r>
    </w:p>
    <w:p w:rsidR="00FC6CF2" w:rsidRPr="00FD5A43" w:rsidRDefault="00FD535A"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t>(3) The above mentioned rates do not include any additional costs. For the purposes of this Agreement additional costs mean “the expense costs” associated with the travel from the point and time of departure until the return of the Consultant’s personnel, transportation costs</w:t>
      </w:r>
      <w:r w:rsidR="000D79E8" w:rsidRPr="00FD5A43">
        <w:rPr>
          <w:rFonts w:asciiTheme="majorHAnsi" w:hAnsiTheme="majorHAnsi"/>
          <w:sz w:val="22"/>
          <w:szCs w:val="22"/>
          <w:lang w:val="en-US"/>
        </w:rPr>
        <w:t xml:space="preserve"> (including internal transport within the territory of the Client’s country)</w:t>
      </w:r>
      <w:r w:rsidRPr="00FD5A43">
        <w:rPr>
          <w:rFonts w:asciiTheme="majorHAnsi" w:hAnsiTheme="majorHAnsi"/>
          <w:sz w:val="22"/>
          <w:szCs w:val="22"/>
          <w:lang w:val="en-US"/>
        </w:rPr>
        <w:t xml:space="preserve">, accommodation costs and per diem expenses of the Consultant’s personnel in the Client’s country. In case </w:t>
      </w:r>
      <w:r w:rsidR="00160020">
        <w:rPr>
          <w:rFonts w:asciiTheme="majorHAnsi" w:hAnsiTheme="majorHAnsi"/>
          <w:sz w:val="22"/>
          <w:szCs w:val="22"/>
          <w:lang w:val="en-US"/>
        </w:rPr>
        <w:t>that</w:t>
      </w:r>
      <w:r w:rsidR="00160020" w:rsidRPr="00FD5A43">
        <w:rPr>
          <w:rFonts w:asciiTheme="majorHAnsi" w:hAnsiTheme="majorHAnsi"/>
          <w:sz w:val="22"/>
          <w:szCs w:val="22"/>
          <w:lang w:val="en-US"/>
        </w:rPr>
        <w:t xml:space="preserve"> </w:t>
      </w:r>
      <w:r w:rsidRPr="00FD5A43">
        <w:rPr>
          <w:rFonts w:asciiTheme="majorHAnsi" w:hAnsiTheme="majorHAnsi"/>
          <w:sz w:val="22"/>
          <w:szCs w:val="22"/>
          <w:lang w:val="en-US"/>
        </w:rPr>
        <w:t>the Client requests for Consultant</w:t>
      </w:r>
      <w:r w:rsidR="00160020">
        <w:rPr>
          <w:rFonts w:asciiTheme="majorHAnsi" w:hAnsiTheme="majorHAnsi"/>
          <w:sz w:val="22"/>
          <w:szCs w:val="22"/>
          <w:lang w:val="en-US"/>
        </w:rPr>
        <w:t>’s</w:t>
      </w:r>
      <w:r w:rsidRPr="00FD5A43">
        <w:rPr>
          <w:rFonts w:asciiTheme="majorHAnsi" w:hAnsiTheme="majorHAnsi"/>
          <w:sz w:val="22"/>
          <w:szCs w:val="22"/>
          <w:lang w:val="en-US"/>
        </w:rPr>
        <w:t xml:space="preserve"> </w:t>
      </w:r>
      <w:r w:rsidR="00160020">
        <w:rPr>
          <w:rFonts w:asciiTheme="majorHAnsi" w:hAnsiTheme="majorHAnsi"/>
          <w:sz w:val="22"/>
          <w:szCs w:val="22"/>
          <w:lang w:val="en-US"/>
        </w:rPr>
        <w:t>p</w:t>
      </w:r>
      <w:r w:rsidR="00160020" w:rsidRPr="00FD5A43">
        <w:rPr>
          <w:rFonts w:asciiTheme="majorHAnsi" w:hAnsiTheme="majorHAnsi"/>
          <w:sz w:val="22"/>
          <w:szCs w:val="22"/>
          <w:lang w:val="en-US"/>
        </w:rPr>
        <w:t xml:space="preserve">ersonnel </w:t>
      </w:r>
      <w:r w:rsidRPr="00FD5A43">
        <w:rPr>
          <w:rFonts w:asciiTheme="majorHAnsi" w:hAnsiTheme="majorHAnsi"/>
          <w:sz w:val="22"/>
          <w:szCs w:val="22"/>
          <w:lang w:val="en-US"/>
        </w:rPr>
        <w:t xml:space="preserve">to travel to </w:t>
      </w:r>
      <w:r w:rsidR="00160020">
        <w:rPr>
          <w:rFonts w:asciiTheme="majorHAnsi" w:hAnsiTheme="majorHAnsi"/>
          <w:sz w:val="22"/>
          <w:szCs w:val="22"/>
          <w:lang w:val="en-US"/>
        </w:rPr>
        <w:t>Client’s country</w:t>
      </w:r>
      <w:r w:rsidRPr="00FD5A43">
        <w:rPr>
          <w:rFonts w:asciiTheme="majorHAnsi" w:hAnsiTheme="majorHAnsi"/>
          <w:sz w:val="22"/>
          <w:szCs w:val="22"/>
          <w:lang w:val="en-US"/>
        </w:rPr>
        <w:t xml:space="preserve">, the Client shall be responsible for all the above </w:t>
      </w:r>
      <w:r w:rsidR="000D79E8" w:rsidRPr="00FD5A43">
        <w:rPr>
          <w:rFonts w:asciiTheme="majorHAnsi" w:hAnsiTheme="majorHAnsi"/>
          <w:sz w:val="22"/>
          <w:szCs w:val="22"/>
          <w:lang w:val="en-US"/>
        </w:rPr>
        <w:t>additional</w:t>
      </w:r>
      <w:r w:rsidRPr="00FD5A43">
        <w:rPr>
          <w:rFonts w:asciiTheme="majorHAnsi" w:hAnsiTheme="majorHAnsi"/>
          <w:sz w:val="22"/>
          <w:szCs w:val="22"/>
          <w:lang w:val="en-US"/>
        </w:rPr>
        <w:t xml:space="preserve"> costs. </w:t>
      </w:r>
      <w:r w:rsidR="00160020">
        <w:rPr>
          <w:rFonts w:asciiTheme="majorHAnsi" w:hAnsiTheme="majorHAnsi"/>
          <w:sz w:val="22"/>
          <w:szCs w:val="22"/>
          <w:lang w:val="en-US"/>
        </w:rPr>
        <w:t>The</w:t>
      </w:r>
      <w:r w:rsidRPr="00FD5A43">
        <w:rPr>
          <w:rFonts w:asciiTheme="majorHAnsi" w:hAnsiTheme="majorHAnsi"/>
          <w:sz w:val="22"/>
          <w:szCs w:val="22"/>
          <w:lang w:val="en-US"/>
        </w:rPr>
        <w:t xml:space="preserve"> Consultant will invoice, with </w:t>
      </w:r>
      <w:r w:rsidR="000D79E8" w:rsidRPr="00FD5A43">
        <w:rPr>
          <w:rFonts w:asciiTheme="majorHAnsi" w:hAnsiTheme="majorHAnsi"/>
          <w:sz w:val="22"/>
          <w:szCs w:val="22"/>
          <w:lang w:val="en-US"/>
        </w:rPr>
        <w:t xml:space="preserve">supporting auditable documents, evidencing the additional costs. </w:t>
      </w:r>
    </w:p>
    <w:p w:rsidR="00683114" w:rsidRPr="00FD5A43" w:rsidRDefault="00D51675" w:rsidP="00776F26">
      <w:pPr>
        <w:spacing w:before="120"/>
        <w:jc w:val="both"/>
        <w:rPr>
          <w:rFonts w:asciiTheme="majorHAnsi" w:hAnsiTheme="majorHAnsi"/>
          <w:sz w:val="22"/>
          <w:szCs w:val="22"/>
          <w:lang w:val="en-US"/>
        </w:rPr>
      </w:pPr>
      <w:r w:rsidRPr="00FD5A43">
        <w:rPr>
          <w:rFonts w:asciiTheme="majorHAnsi" w:hAnsiTheme="majorHAnsi"/>
          <w:sz w:val="22"/>
          <w:szCs w:val="22"/>
          <w:lang w:val="en-US"/>
        </w:rPr>
        <w:lastRenderedPageBreak/>
        <w:t>(</w:t>
      </w:r>
      <w:r w:rsidR="000D79E8" w:rsidRPr="00FD5A43">
        <w:rPr>
          <w:rFonts w:asciiTheme="majorHAnsi" w:hAnsiTheme="majorHAnsi"/>
          <w:sz w:val="22"/>
          <w:szCs w:val="22"/>
          <w:lang w:val="en-US"/>
        </w:rPr>
        <w:t>4</w:t>
      </w:r>
      <w:r w:rsidRPr="00FD5A43">
        <w:rPr>
          <w:rFonts w:asciiTheme="majorHAnsi" w:hAnsiTheme="majorHAnsi"/>
          <w:sz w:val="22"/>
          <w:szCs w:val="22"/>
          <w:lang w:val="en-US"/>
        </w:rPr>
        <w:t xml:space="preserve">) </w:t>
      </w:r>
      <w:r w:rsidR="00683114" w:rsidRPr="00FD5A43">
        <w:rPr>
          <w:rFonts w:asciiTheme="majorHAnsi" w:hAnsiTheme="majorHAnsi"/>
          <w:sz w:val="22"/>
          <w:szCs w:val="22"/>
          <w:lang w:val="en-US"/>
        </w:rPr>
        <w:t xml:space="preserve">The Consultant shall not be liable for any taxes imposed upon the Consultant and/or its employees in connection with the performance of this Agreement in any country outside of the Consultant’s </w:t>
      </w:r>
      <w:r w:rsidR="00360E80" w:rsidRPr="00FD5A43">
        <w:rPr>
          <w:rFonts w:asciiTheme="majorHAnsi" w:hAnsiTheme="majorHAnsi"/>
          <w:sz w:val="22"/>
          <w:szCs w:val="22"/>
          <w:lang w:val="en-US"/>
        </w:rPr>
        <w:t>country</w:t>
      </w:r>
      <w:r w:rsidR="00683114" w:rsidRPr="00FD5A43">
        <w:rPr>
          <w:rFonts w:asciiTheme="majorHAnsi" w:hAnsiTheme="majorHAnsi"/>
          <w:sz w:val="22"/>
          <w:szCs w:val="22"/>
          <w:lang w:val="en-US"/>
        </w:rPr>
        <w:t>. Such taxes shall include but not be limited to withholding taxes, income taxes, sales taxes, excise taxes</w:t>
      </w:r>
      <w:r w:rsidR="000D79E8" w:rsidRPr="00FD5A43">
        <w:rPr>
          <w:rFonts w:asciiTheme="majorHAnsi" w:hAnsiTheme="majorHAnsi"/>
          <w:sz w:val="22"/>
          <w:szCs w:val="22"/>
          <w:lang w:val="en-US"/>
        </w:rPr>
        <w:t>, value added taxes</w:t>
      </w:r>
      <w:r w:rsidR="00683114" w:rsidRPr="00FD5A43">
        <w:rPr>
          <w:rFonts w:asciiTheme="majorHAnsi" w:hAnsiTheme="majorHAnsi"/>
          <w:sz w:val="22"/>
          <w:szCs w:val="22"/>
          <w:lang w:val="en-US"/>
        </w:rPr>
        <w:t xml:space="preserve"> and any other taxes or duties arising in any country outside of the Consultant’s </w:t>
      </w:r>
      <w:r w:rsidR="00360E80" w:rsidRPr="00FD5A43">
        <w:rPr>
          <w:rFonts w:asciiTheme="majorHAnsi" w:hAnsiTheme="majorHAnsi"/>
          <w:sz w:val="22"/>
          <w:szCs w:val="22"/>
          <w:lang w:val="en-US"/>
        </w:rPr>
        <w:t>country</w:t>
      </w:r>
      <w:r w:rsidR="00683114" w:rsidRPr="00FD5A43">
        <w:rPr>
          <w:rFonts w:asciiTheme="majorHAnsi" w:hAnsiTheme="majorHAnsi"/>
          <w:sz w:val="22"/>
          <w:szCs w:val="22"/>
          <w:lang w:val="en-US"/>
        </w:rPr>
        <w:t xml:space="preserve">. In the event of any such </w:t>
      </w:r>
      <w:r w:rsidR="00360E80" w:rsidRPr="00FD5A43">
        <w:rPr>
          <w:rFonts w:asciiTheme="majorHAnsi" w:hAnsiTheme="majorHAnsi"/>
          <w:sz w:val="22"/>
          <w:szCs w:val="22"/>
          <w:lang w:val="en-US"/>
        </w:rPr>
        <w:t>taxes</w:t>
      </w:r>
      <w:r w:rsidR="00683114" w:rsidRPr="00FD5A43">
        <w:rPr>
          <w:rFonts w:asciiTheme="majorHAnsi" w:hAnsiTheme="majorHAnsi"/>
          <w:sz w:val="22"/>
          <w:szCs w:val="22"/>
          <w:lang w:val="en-US"/>
        </w:rPr>
        <w:t xml:space="preserve"> being imposed upon the Consultant then such taxes shall be for Client’s account. Client shall either make direct payment to the relevant tax authority (and furnish original tax receipts to the Consultant for any taxes paid by Client on behalf of the Consultant) or reimburse the Consultant in full for all costs associated with settlement of such </w:t>
      </w:r>
      <w:r w:rsidR="00360E80" w:rsidRPr="00FD5A43">
        <w:rPr>
          <w:rFonts w:asciiTheme="majorHAnsi" w:hAnsiTheme="majorHAnsi"/>
          <w:sz w:val="22"/>
          <w:szCs w:val="22"/>
          <w:lang w:val="en-US"/>
        </w:rPr>
        <w:t>taxes</w:t>
      </w:r>
      <w:r w:rsidR="00683114" w:rsidRPr="00FD5A43">
        <w:rPr>
          <w:rFonts w:asciiTheme="majorHAnsi" w:hAnsiTheme="majorHAnsi"/>
          <w:sz w:val="22"/>
          <w:szCs w:val="22"/>
          <w:lang w:val="en-US"/>
        </w:rPr>
        <w:t xml:space="preserve"> levied on the Consultant. In discharging such taxes (if any) and in order to minimize such taxes (if any) whenever possible, the Consultant shall provide the Client with reasonable assistance by means of providing information and documentation that could be legally required by the competent tax authorities</w:t>
      </w:r>
      <w:r w:rsidR="000D79E8" w:rsidRPr="00FD5A43">
        <w:rPr>
          <w:rFonts w:asciiTheme="majorHAnsi" w:hAnsiTheme="majorHAnsi"/>
          <w:sz w:val="22"/>
          <w:szCs w:val="22"/>
          <w:lang w:val="en-US"/>
        </w:rPr>
        <w:t>.</w:t>
      </w:r>
    </w:p>
    <w:p w:rsidR="00A46DE9" w:rsidRPr="00A46DE9" w:rsidRDefault="004865F0" w:rsidP="00776F26">
      <w:pPr>
        <w:spacing w:before="120"/>
        <w:jc w:val="both"/>
        <w:rPr>
          <w:rFonts w:asciiTheme="majorHAnsi" w:hAnsiTheme="majorHAnsi"/>
          <w:sz w:val="22"/>
          <w:szCs w:val="22"/>
          <w:lang w:val="en-US"/>
        </w:rPr>
      </w:pPr>
      <w:r w:rsidRPr="00A46DE9">
        <w:rPr>
          <w:rFonts w:asciiTheme="majorHAnsi" w:hAnsiTheme="majorHAnsi"/>
          <w:sz w:val="22"/>
          <w:szCs w:val="22"/>
          <w:lang w:val="en-US"/>
        </w:rPr>
        <w:t>(</w:t>
      </w:r>
      <w:r w:rsidR="004D4842" w:rsidRPr="00A46DE9">
        <w:rPr>
          <w:rFonts w:asciiTheme="majorHAnsi" w:hAnsiTheme="majorHAnsi"/>
          <w:sz w:val="22"/>
          <w:szCs w:val="22"/>
          <w:lang w:val="en-US"/>
        </w:rPr>
        <w:t>5</w:t>
      </w:r>
      <w:r w:rsidRPr="00A46DE9">
        <w:rPr>
          <w:rFonts w:asciiTheme="majorHAnsi" w:hAnsiTheme="majorHAnsi"/>
          <w:sz w:val="22"/>
          <w:szCs w:val="22"/>
          <w:lang w:val="en-US"/>
        </w:rPr>
        <w:t xml:space="preserve">) </w:t>
      </w:r>
      <w:r w:rsidR="00160020" w:rsidRPr="00A46DE9">
        <w:rPr>
          <w:rFonts w:asciiTheme="majorHAnsi" w:hAnsiTheme="majorHAnsi"/>
          <w:sz w:val="22"/>
          <w:szCs w:val="22"/>
          <w:lang w:val="en-US"/>
        </w:rPr>
        <w:t xml:space="preserve">The General Conditions, to be signed by the </w:t>
      </w:r>
      <w:r w:rsidR="00A46DE9" w:rsidRPr="00A46DE9">
        <w:rPr>
          <w:rFonts w:asciiTheme="majorHAnsi" w:hAnsiTheme="majorHAnsi"/>
          <w:sz w:val="22"/>
          <w:szCs w:val="22"/>
          <w:lang w:val="en-US"/>
        </w:rPr>
        <w:t>Parties</w:t>
      </w:r>
      <w:r w:rsidR="00160020" w:rsidRPr="00A46DE9">
        <w:rPr>
          <w:rFonts w:asciiTheme="majorHAnsi" w:hAnsiTheme="majorHAnsi"/>
          <w:sz w:val="22"/>
          <w:szCs w:val="22"/>
          <w:lang w:val="en-US"/>
        </w:rPr>
        <w:t xml:space="preserve"> and applicable for all Work Orders</w:t>
      </w:r>
      <w:r w:rsidR="00A46DE9" w:rsidRPr="00A46DE9">
        <w:rPr>
          <w:rFonts w:asciiTheme="majorHAnsi" w:hAnsiTheme="majorHAnsi"/>
          <w:sz w:val="22"/>
          <w:szCs w:val="22"/>
          <w:lang w:val="en-US"/>
        </w:rPr>
        <w:t>,</w:t>
      </w:r>
      <w:r w:rsidR="00160020" w:rsidRPr="00A46DE9">
        <w:rPr>
          <w:rFonts w:asciiTheme="majorHAnsi" w:hAnsiTheme="majorHAnsi"/>
          <w:sz w:val="22"/>
          <w:szCs w:val="22"/>
          <w:lang w:val="en-US"/>
        </w:rPr>
        <w:t xml:space="preserve"> shall include at least the following basic </w:t>
      </w:r>
      <w:r w:rsidR="00A46DE9" w:rsidRPr="00A46DE9">
        <w:rPr>
          <w:rFonts w:asciiTheme="majorHAnsi" w:hAnsiTheme="majorHAnsi"/>
          <w:sz w:val="22"/>
          <w:szCs w:val="22"/>
          <w:lang w:val="en-US"/>
        </w:rPr>
        <w:t>rules</w:t>
      </w:r>
      <w:r w:rsidR="00160020" w:rsidRPr="00A46DE9">
        <w:rPr>
          <w:rFonts w:asciiTheme="majorHAnsi" w:hAnsiTheme="majorHAnsi"/>
          <w:sz w:val="22"/>
          <w:szCs w:val="22"/>
          <w:lang w:val="en-US"/>
        </w:rPr>
        <w:t>:</w:t>
      </w:r>
    </w:p>
    <w:p w:rsidR="00A46DE9" w:rsidRPr="00A46DE9" w:rsidRDefault="004865F0" w:rsidP="00776F26">
      <w:pPr>
        <w:pStyle w:val="ListParagraph"/>
        <w:numPr>
          <w:ilvl w:val="0"/>
          <w:numId w:val="33"/>
        </w:numPr>
        <w:spacing w:before="120"/>
        <w:jc w:val="both"/>
        <w:rPr>
          <w:rFonts w:asciiTheme="majorHAnsi" w:hAnsiTheme="majorHAnsi"/>
          <w:sz w:val="22"/>
          <w:szCs w:val="22"/>
          <w:lang w:val="en-US"/>
        </w:rPr>
      </w:pPr>
      <w:r w:rsidRPr="00A46DE9">
        <w:rPr>
          <w:rFonts w:asciiTheme="majorHAnsi" w:hAnsiTheme="majorHAnsi"/>
          <w:sz w:val="22"/>
          <w:szCs w:val="22"/>
          <w:lang w:val="en-US"/>
        </w:rPr>
        <w:t>Advance payment up to 15</w:t>
      </w:r>
      <w:r w:rsidR="00A46DE9" w:rsidRPr="00A46DE9">
        <w:rPr>
          <w:rFonts w:asciiTheme="majorHAnsi" w:hAnsiTheme="majorHAnsi"/>
          <w:sz w:val="22"/>
          <w:szCs w:val="22"/>
          <w:lang w:val="en-US"/>
        </w:rPr>
        <w:t xml:space="preserve"> %</w:t>
      </w:r>
      <w:r w:rsidRPr="00A46DE9">
        <w:rPr>
          <w:rFonts w:asciiTheme="majorHAnsi" w:hAnsiTheme="majorHAnsi"/>
          <w:sz w:val="22"/>
          <w:szCs w:val="22"/>
          <w:lang w:val="en-US"/>
        </w:rPr>
        <w:t xml:space="preserve"> (fifteen percent</w:t>
      </w:r>
      <w:r w:rsidR="00A46DE9" w:rsidRPr="00A46DE9">
        <w:rPr>
          <w:rFonts w:asciiTheme="majorHAnsi" w:hAnsiTheme="majorHAnsi"/>
          <w:sz w:val="22"/>
          <w:szCs w:val="22"/>
          <w:lang w:val="en-US"/>
        </w:rPr>
        <w:t>)</w:t>
      </w:r>
      <w:r w:rsidRPr="00A46DE9">
        <w:rPr>
          <w:rFonts w:asciiTheme="majorHAnsi" w:hAnsiTheme="majorHAnsi"/>
          <w:sz w:val="22"/>
          <w:szCs w:val="22"/>
          <w:lang w:val="en-US"/>
        </w:rPr>
        <w:t xml:space="preserve"> of the </w:t>
      </w:r>
      <w:r w:rsidR="00A46DE9" w:rsidRPr="00A46DE9">
        <w:rPr>
          <w:rFonts w:asciiTheme="majorHAnsi" w:hAnsiTheme="majorHAnsi"/>
          <w:sz w:val="22"/>
          <w:szCs w:val="22"/>
          <w:lang w:val="en-US"/>
        </w:rPr>
        <w:t xml:space="preserve">amount of the relevant Work Order by the Client against presentation of </w:t>
      </w:r>
      <w:r w:rsidRPr="00A46DE9">
        <w:rPr>
          <w:rFonts w:asciiTheme="majorHAnsi" w:hAnsiTheme="majorHAnsi"/>
          <w:sz w:val="22"/>
          <w:szCs w:val="22"/>
          <w:lang w:val="en-US"/>
        </w:rPr>
        <w:t xml:space="preserve">irrevocable and unconditional bank </w:t>
      </w:r>
      <w:r w:rsidR="00A46DE9" w:rsidRPr="00A46DE9">
        <w:rPr>
          <w:rFonts w:asciiTheme="majorHAnsi" w:hAnsiTheme="majorHAnsi"/>
          <w:sz w:val="22"/>
          <w:szCs w:val="22"/>
          <w:lang w:val="en-US"/>
        </w:rPr>
        <w:t>guarantee by the Consultant;</w:t>
      </w:r>
    </w:p>
    <w:p w:rsidR="00A46DE9" w:rsidRPr="00A46DE9" w:rsidRDefault="00A46DE9" w:rsidP="00776F26">
      <w:pPr>
        <w:pStyle w:val="ListParagraph"/>
        <w:numPr>
          <w:ilvl w:val="0"/>
          <w:numId w:val="33"/>
        </w:numPr>
        <w:spacing w:before="120"/>
        <w:jc w:val="both"/>
        <w:rPr>
          <w:rFonts w:asciiTheme="majorHAnsi" w:hAnsiTheme="majorHAnsi"/>
          <w:sz w:val="22"/>
          <w:szCs w:val="22"/>
          <w:lang w:val="en-US"/>
        </w:rPr>
      </w:pPr>
      <w:r w:rsidRPr="00A46DE9">
        <w:rPr>
          <w:rFonts w:asciiTheme="majorHAnsi" w:hAnsiTheme="majorHAnsi"/>
          <w:sz w:val="22"/>
          <w:szCs w:val="22"/>
          <w:lang w:val="en-US"/>
        </w:rPr>
        <w:t>Wire transfers for all payments;</w:t>
      </w:r>
    </w:p>
    <w:p w:rsidR="00A46DE9" w:rsidRPr="00A46DE9" w:rsidRDefault="00A46DE9" w:rsidP="00776F26">
      <w:pPr>
        <w:pStyle w:val="ListParagraph"/>
        <w:numPr>
          <w:ilvl w:val="0"/>
          <w:numId w:val="33"/>
        </w:numPr>
        <w:spacing w:before="120"/>
        <w:jc w:val="both"/>
        <w:rPr>
          <w:rFonts w:asciiTheme="majorHAnsi" w:hAnsiTheme="majorHAnsi"/>
          <w:sz w:val="22"/>
          <w:szCs w:val="22"/>
          <w:lang w:val="en-US"/>
        </w:rPr>
      </w:pPr>
      <w:r w:rsidRPr="00A46DE9">
        <w:rPr>
          <w:rFonts w:asciiTheme="majorHAnsi" w:hAnsiTheme="majorHAnsi"/>
          <w:sz w:val="22"/>
          <w:szCs w:val="22"/>
          <w:lang w:val="en-US"/>
        </w:rPr>
        <w:t>VAT invoices;</w:t>
      </w:r>
    </w:p>
    <w:p w:rsidR="00A46DE9" w:rsidRPr="00A46DE9" w:rsidRDefault="00A46DE9" w:rsidP="00776F26">
      <w:pPr>
        <w:pStyle w:val="ListParagraph"/>
        <w:numPr>
          <w:ilvl w:val="0"/>
          <w:numId w:val="33"/>
        </w:numPr>
        <w:spacing w:before="120"/>
        <w:jc w:val="both"/>
        <w:rPr>
          <w:rFonts w:asciiTheme="majorHAnsi" w:hAnsiTheme="majorHAnsi"/>
          <w:sz w:val="22"/>
          <w:szCs w:val="22"/>
          <w:lang w:val="en-US"/>
        </w:rPr>
      </w:pPr>
      <w:r w:rsidRPr="00A46DE9">
        <w:rPr>
          <w:rFonts w:asciiTheme="majorHAnsi" w:hAnsiTheme="majorHAnsi"/>
          <w:sz w:val="22"/>
          <w:szCs w:val="22"/>
          <w:lang w:val="en-US"/>
        </w:rPr>
        <w:t>70% payment of the amount of the relevant Work Order against submission of Deliverables by the Consultant;</w:t>
      </w:r>
    </w:p>
    <w:p w:rsidR="004865F0" w:rsidRPr="00A46DE9" w:rsidRDefault="00A46DE9" w:rsidP="00776F26">
      <w:pPr>
        <w:pStyle w:val="ListParagraph"/>
        <w:numPr>
          <w:ilvl w:val="0"/>
          <w:numId w:val="33"/>
        </w:numPr>
        <w:spacing w:before="120"/>
        <w:jc w:val="both"/>
        <w:rPr>
          <w:rFonts w:asciiTheme="majorHAnsi" w:hAnsiTheme="majorHAnsi"/>
          <w:sz w:val="22"/>
          <w:szCs w:val="22"/>
          <w:lang w:val="en-US"/>
        </w:rPr>
      </w:pPr>
      <w:r w:rsidRPr="00A46DE9">
        <w:rPr>
          <w:rFonts w:asciiTheme="majorHAnsi" w:hAnsiTheme="majorHAnsi"/>
          <w:sz w:val="22"/>
          <w:szCs w:val="22"/>
          <w:lang w:val="en-US"/>
        </w:rPr>
        <w:t>30% payment the amount of the relevant Work Order against acceptance of Deliverables by the Client</w:t>
      </w:r>
    </w:p>
    <w:p w:rsidR="00FD5A43" w:rsidRDefault="00FD5A43" w:rsidP="00776F26">
      <w:pPr>
        <w:spacing w:before="120"/>
        <w:jc w:val="both"/>
        <w:rPr>
          <w:rFonts w:asciiTheme="majorHAnsi" w:hAnsiTheme="majorHAnsi"/>
          <w:sz w:val="22"/>
          <w:szCs w:val="22"/>
          <w:lang w:val="en-US"/>
        </w:rPr>
      </w:pPr>
    </w:p>
    <w:p w:rsidR="006E003E" w:rsidRPr="00776F26" w:rsidRDefault="00FD5A43" w:rsidP="00776F26">
      <w:pPr>
        <w:spacing w:before="120"/>
        <w:jc w:val="both"/>
        <w:rPr>
          <w:rFonts w:asciiTheme="majorHAnsi" w:hAnsiTheme="majorHAnsi"/>
          <w:b/>
          <w:sz w:val="22"/>
          <w:szCs w:val="22"/>
          <w:lang w:val="en-US"/>
        </w:rPr>
      </w:pPr>
      <w:r w:rsidRPr="00776F26">
        <w:rPr>
          <w:rFonts w:asciiTheme="majorHAnsi" w:hAnsiTheme="majorHAnsi"/>
          <w:b/>
          <w:sz w:val="22"/>
          <w:szCs w:val="22"/>
          <w:lang w:val="en-US"/>
        </w:rPr>
        <w:t>SEPARATE AGREEMENTS</w:t>
      </w:r>
      <w:r w:rsidR="004D74B9" w:rsidRPr="00776F26">
        <w:rPr>
          <w:rFonts w:asciiTheme="majorHAnsi" w:hAnsiTheme="majorHAnsi"/>
          <w:b/>
          <w:sz w:val="22"/>
          <w:szCs w:val="22"/>
          <w:lang w:val="en-US"/>
        </w:rPr>
        <w:t xml:space="preserve"> (</w:t>
      </w:r>
      <w:r w:rsidRPr="00776F26">
        <w:rPr>
          <w:rFonts w:asciiTheme="majorHAnsi" w:hAnsiTheme="majorHAnsi"/>
          <w:b/>
          <w:sz w:val="22"/>
          <w:szCs w:val="22"/>
          <w:lang w:val="en-US"/>
        </w:rPr>
        <w:t>WORK ORDERS</w:t>
      </w:r>
      <w:r w:rsidR="004D74B9" w:rsidRPr="00776F26">
        <w:rPr>
          <w:rFonts w:asciiTheme="majorHAnsi" w:hAnsiTheme="majorHAnsi"/>
          <w:b/>
          <w:sz w:val="22"/>
          <w:szCs w:val="22"/>
          <w:lang w:val="en-US"/>
        </w:rPr>
        <w:t>)</w:t>
      </w:r>
    </w:p>
    <w:p w:rsidR="001C3AC4" w:rsidRPr="00FD5A43" w:rsidRDefault="001C3AC4"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 xml:space="preserve">Article </w:t>
      </w:r>
      <w:r w:rsidR="00D51675" w:rsidRPr="00FD5A43">
        <w:rPr>
          <w:rFonts w:asciiTheme="majorHAnsi" w:hAnsiTheme="majorHAnsi"/>
          <w:sz w:val="22"/>
          <w:szCs w:val="22"/>
          <w:lang w:val="en-US"/>
        </w:rPr>
        <w:t>4</w:t>
      </w:r>
      <w:r w:rsidR="00FD5A43">
        <w:rPr>
          <w:rFonts w:asciiTheme="majorHAnsi" w:hAnsiTheme="majorHAnsi"/>
          <w:sz w:val="22"/>
          <w:szCs w:val="22"/>
          <w:lang w:val="en-US"/>
        </w:rPr>
        <w:t>.</w:t>
      </w:r>
      <w:proofErr w:type="gramEnd"/>
      <w:r w:rsidR="00C502EF" w:rsidRPr="00FD5A43">
        <w:rPr>
          <w:rFonts w:asciiTheme="majorHAnsi" w:hAnsiTheme="majorHAnsi"/>
          <w:sz w:val="22"/>
          <w:szCs w:val="22"/>
          <w:lang w:val="en-US"/>
        </w:rPr>
        <w:t xml:space="preserve"> </w:t>
      </w:r>
      <w:r w:rsidRPr="00FD5A43">
        <w:rPr>
          <w:rFonts w:asciiTheme="majorHAnsi" w:hAnsiTheme="majorHAnsi"/>
          <w:sz w:val="22"/>
          <w:szCs w:val="22"/>
          <w:lang w:val="en-US"/>
        </w:rPr>
        <w:t xml:space="preserve">The following documents shall be deemed to form </w:t>
      </w:r>
      <w:r w:rsidR="00D27258" w:rsidRPr="00FD5A43">
        <w:rPr>
          <w:rFonts w:asciiTheme="majorHAnsi" w:hAnsiTheme="majorHAnsi"/>
          <w:sz w:val="22"/>
          <w:szCs w:val="22"/>
          <w:lang w:val="en-US"/>
        </w:rPr>
        <w:t xml:space="preserve">the </w:t>
      </w:r>
      <w:r w:rsidR="00C502EF" w:rsidRPr="00FD5A43">
        <w:rPr>
          <w:rFonts w:asciiTheme="majorHAnsi" w:hAnsiTheme="majorHAnsi"/>
          <w:sz w:val="22"/>
          <w:szCs w:val="22"/>
          <w:lang w:val="en-US"/>
        </w:rPr>
        <w:t>Work Order</w:t>
      </w:r>
      <w:r w:rsidRPr="00FD5A43">
        <w:rPr>
          <w:rFonts w:asciiTheme="majorHAnsi" w:hAnsiTheme="majorHAnsi"/>
          <w:sz w:val="22"/>
          <w:szCs w:val="22"/>
          <w:lang w:val="en-US"/>
        </w:rPr>
        <w:t>:</w:t>
      </w:r>
    </w:p>
    <w:p w:rsidR="001C3AC4" w:rsidRPr="00641250" w:rsidRDefault="00C502EF" w:rsidP="00776F26">
      <w:pPr>
        <w:pStyle w:val="ListParagraph"/>
        <w:numPr>
          <w:ilvl w:val="0"/>
          <w:numId w:val="30"/>
        </w:numPr>
        <w:spacing w:before="120"/>
        <w:jc w:val="both"/>
        <w:rPr>
          <w:rFonts w:asciiTheme="majorHAnsi" w:hAnsiTheme="majorHAnsi"/>
          <w:sz w:val="22"/>
          <w:szCs w:val="22"/>
          <w:lang w:val="en-US"/>
        </w:rPr>
      </w:pPr>
      <w:r w:rsidRPr="00641250">
        <w:rPr>
          <w:rFonts w:asciiTheme="majorHAnsi" w:hAnsiTheme="majorHAnsi"/>
          <w:sz w:val="22"/>
          <w:szCs w:val="22"/>
          <w:lang w:val="en-US"/>
        </w:rPr>
        <w:t xml:space="preserve">Request for proposal </w:t>
      </w:r>
      <w:r w:rsidR="00776F26">
        <w:rPr>
          <w:rFonts w:asciiTheme="majorHAnsi" w:hAnsiTheme="majorHAnsi"/>
          <w:sz w:val="22"/>
          <w:szCs w:val="22"/>
          <w:lang w:val="en-US"/>
        </w:rPr>
        <w:t xml:space="preserve">(RFP) </w:t>
      </w:r>
      <w:r w:rsidRPr="00641250">
        <w:rPr>
          <w:rFonts w:asciiTheme="majorHAnsi" w:hAnsiTheme="majorHAnsi"/>
          <w:sz w:val="22"/>
          <w:szCs w:val="22"/>
          <w:lang w:val="en-US"/>
        </w:rPr>
        <w:t>issued by the Client</w:t>
      </w:r>
      <w:r w:rsidR="001C3AC4" w:rsidRPr="00641250">
        <w:rPr>
          <w:rFonts w:asciiTheme="majorHAnsi" w:hAnsiTheme="majorHAnsi"/>
          <w:sz w:val="22"/>
          <w:szCs w:val="22"/>
          <w:lang w:val="en-US"/>
        </w:rPr>
        <w:t>;</w:t>
      </w:r>
    </w:p>
    <w:p w:rsidR="001C3AC4" w:rsidRDefault="00C502EF" w:rsidP="00776F26">
      <w:pPr>
        <w:pStyle w:val="ListParagraph"/>
        <w:numPr>
          <w:ilvl w:val="0"/>
          <w:numId w:val="30"/>
        </w:numPr>
        <w:spacing w:before="120"/>
        <w:jc w:val="both"/>
        <w:rPr>
          <w:rFonts w:asciiTheme="majorHAnsi" w:hAnsiTheme="majorHAnsi"/>
          <w:sz w:val="22"/>
          <w:szCs w:val="22"/>
          <w:lang w:val="en-US"/>
        </w:rPr>
      </w:pPr>
      <w:r w:rsidRPr="00641250">
        <w:rPr>
          <w:rFonts w:asciiTheme="majorHAnsi" w:hAnsiTheme="majorHAnsi"/>
          <w:sz w:val="22"/>
          <w:szCs w:val="22"/>
          <w:lang w:val="en-US"/>
        </w:rPr>
        <w:t>Technical proposal, submitted by the Contractor</w:t>
      </w:r>
      <w:r w:rsidR="001A7D3F">
        <w:rPr>
          <w:rFonts w:asciiTheme="majorHAnsi" w:hAnsiTheme="majorHAnsi"/>
          <w:sz w:val="22"/>
          <w:szCs w:val="22"/>
          <w:lang w:val="en-US"/>
        </w:rPr>
        <w:t>;</w:t>
      </w:r>
    </w:p>
    <w:p w:rsidR="001A7D3F" w:rsidRPr="00641250" w:rsidRDefault="001A7D3F" w:rsidP="00776F26">
      <w:pPr>
        <w:pStyle w:val="ListParagraph"/>
        <w:numPr>
          <w:ilvl w:val="0"/>
          <w:numId w:val="30"/>
        </w:numPr>
        <w:spacing w:before="120"/>
        <w:jc w:val="both"/>
        <w:rPr>
          <w:rFonts w:asciiTheme="majorHAnsi" w:hAnsiTheme="majorHAnsi"/>
          <w:sz w:val="22"/>
          <w:szCs w:val="22"/>
          <w:lang w:val="en-US"/>
        </w:rPr>
      </w:pPr>
      <w:r>
        <w:rPr>
          <w:rFonts w:asciiTheme="majorHAnsi" w:hAnsiTheme="majorHAnsi"/>
          <w:sz w:val="22"/>
          <w:szCs w:val="22"/>
          <w:lang w:val="en-US"/>
        </w:rPr>
        <w:t>General Conditions;</w:t>
      </w:r>
    </w:p>
    <w:p w:rsidR="001C3AC4" w:rsidRPr="00641250" w:rsidRDefault="001C3AC4" w:rsidP="00776F26">
      <w:pPr>
        <w:pStyle w:val="ListParagraph"/>
        <w:numPr>
          <w:ilvl w:val="0"/>
          <w:numId w:val="30"/>
        </w:numPr>
        <w:spacing w:before="120"/>
        <w:jc w:val="both"/>
        <w:rPr>
          <w:rFonts w:asciiTheme="majorHAnsi" w:hAnsiTheme="majorHAnsi"/>
          <w:sz w:val="22"/>
          <w:szCs w:val="22"/>
          <w:lang w:val="en-US"/>
        </w:rPr>
      </w:pPr>
      <w:r w:rsidRPr="00641250">
        <w:rPr>
          <w:rFonts w:asciiTheme="majorHAnsi" w:hAnsiTheme="majorHAnsi"/>
          <w:sz w:val="22"/>
          <w:szCs w:val="22"/>
          <w:lang w:val="en-US"/>
        </w:rPr>
        <w:t>The Appendices, namely:</w:t>
      </w:r>
    </w:p>
    <w:p w:rsidR="001C3AC4" w:rsidRPr="00641250" w:rsidRDefault="001C3AC4" w:rsidP="00776F26">
      <w:pPr>
        <w:pStyle w:val="ListParagraph"/>
        <w:numPr>
          <w:ilvl w:val="0"/>
          <w:numId w:val="31"/>
        </w:numPr>
        <w:spacing w:before="120"/>
        <w:jc w:val="both"/>
        <w:rPr>
          <w:rFonts w:asciiTheme="majorHAnsi" w:hAnsiTheme="majorHAnsi"/>
          <w:sz w:val="22"/>
          <w:szCs w:val="22"/>
          <w:lang w:val="en-US"/>
        </w:rPr>
      </w:pPr>
      <w:r w:rsidRPr="00641250">
        <w:rPr>
          <w:rFonts w:asciiTheme="majorHAnsi" w:hAnsiTheme="majorHAnsi"/>
          <w:sz w:val="22"/>
          <w:szCs w:val="22"/>
          <w:lang w:val="en-US"/>
        </w:rPr>
        <w:t>Appendix A:</w:t>
      </w:r>
      <w:r w:rsidRPr="00641250">
        <w:rPr>
          <w:rFonts w:asciiTheme="majorHAnsi" w:hAnsiTheme="majorHAnsi"/>
          <w:sz w:val="22"/>
          <w:szCs w:val="22"/>
          <w:lang w:val="en-US"/>
        </w:rPr>
        <w:tab/>
        <w:t>Scope of Services</w:t>
      </w:r>
      <w:r w:rsidR="00C502EF" w:rsidRPr="00641250">
        <w:rPr>
          <w:rFonts w:asciiTheme="majorHAnsi" w:hAnsiTheme="majorHAnsi"/>
          <w:sz w:val="22"/>
          <w:szCs w:val="22"/>
          <w:lang w:val="en-US"/>
        </w:rPr>
        <w:t xml:space="preserve"> (work program)</w:t>
      </w:r>
    </w:p>
    <w:p w:rsidR="001C3AC4" w:rsidRPr="00641250" w:rsidRDefault="001C3AC4" w:rsidP="00776F26">
      <w:pPr>
        <w:pStyle w:val="ListParagraph"/>
        <w:numPr>
          <w:ilvl w:val="0"/>
          <w:numId w:val="31"/>
        </w:numPr>
        <w:spacing w:before="120"/>
        <w:jc w:val="both"/>
        <w:rPr>
          <w:rFonts w:asciiTheme="majorHAnsi" w:hAnsiTheme="majorHAnsi"/>
          <w:sz w:val="22"/>
          <w:szCs w:val="22"/>
          <w:lang w:val="en-US"/>
        </w:rPr>
      </w:pPr>
      <w:r w:rsidRPr="00641250">
        <w:rPr>
          <w:rFonts w:asciiTheme="majorHAnsi" w:hAnsiTheme="majorHAnsi"/>
          <w:sz w:val="22"/>
          <w:szCs w:val="22"/>
          <w:lang w:val="en-US"/>
        </w:rPr>
        <w:t xml:space="preserve">Appendix </w:t>
      </w:r>
      <w:r w:rsidR="00C502EF" w:rsidRPr="00641250">
        <w:rPr>
          <w:rFonts w:asciiTheme="majorHAnsi" w:hAnsiTheme="majorHAnsi"/>
          <w:sz w:val="22"/>
          <w:szCs w:val="22"/>
          <w:lang w:val="en-US"/>
        </w:rPr>
        <w:t>B</w:t>
      </w:r>
      <w:r w:rsidRPr="00641250">
        <w:rPr>
          <w:rFonts w:asciiTheme="majorHAnsi" w:hAnsiTheme="majorHAnsi"/>
          <w:sz w:val="22"/>
          <w:szCs w:val="22"/>
          <w:lang w:val="en-US"/>
        </w:rPr>
        <w:t>:</w:t>
      </w:r>
      <w:r w:rsidRPr="00641250">
        <w:rPr>
          <w:rFonts w:asciiTheme="majorHAnsi" w:hAnsiTheme="majorHAnsi"/>
          <w:sz w:val="22"/>
          <w:szCs w:val="22"/>
          <w:lang w:val="en-US"/>
        </w:rPr>
        <w:tab/>
        <w:t>Remuneration and Payment</w:t>
      </w:r>
    </w:p>
    <w:p w:rsidR="00D27258" w:rsidRPr="00641250" w:rsidRDefault="00D27258" w:rsidP="00776F26">
      <w:pPr>
        <w:pStyle w:val="ListParagraph"/>
        <w:numPr>
          <w:ilvl w:val="0"/>
          <w:numId w:val="31"/>
        </w:numPr>
        <w:spacing w:before="120"/>
        <w:jc w:val="both"/>
        <w:rPr>
          <w:rFonts w:asciiTheme="majorHAnsi" w:hAnsiTheme="majorHAnsi"/>
          <w:sz w:val="22"/>
          <w:szCs w:val="22"/>
          <w:lang w:val="en-US"/>
        </w:rPr>
      </w:pPr>
      <w:r w:rsidRPr="00641250">
        <w:rPr>
          <w:rFonts w:asciiTheme="majorHAnsi" w:hAnsiTheme="majorHAnsi"/>
          <w:sz w:val="22"/>
          <w:szCs w:val="22"/>
          <w:lang w:val="en-US"/>
        </w:rPr>
        <w:t xml:space="preserve">Appendix </w:t>
      </w:r>
      <w:r w:rsidR="00C502EF" w:rsidRPr="00641250">
        <w:rPr>
          <w:rFonts w:asciiTheme="majorHAnsi" w:hAnsiTheme="majorHAnsi"/>
          <w:sz w:val="22"/>
          <w:szCs w:val="22"/>
          <w:lang w:val="en-US"/>
        </w:rPr>
        <w:t>C</w:t>
      </w:r>
      <w:r w:rsidRPr="00641250">
        <w:rPr>
          <w:rFonts w:asciiTheme="majorHAnsi" w:hAnsiTheme="majorHAnsi"/>
          <w:sz w:val="22"/>
          <w:szCs w:val="22"/>
          <w:lang w:val="en-US"/>
        </w:rPr>
        <w:t>:</w:t>
      </w:r>
      <w:r w:rsidRPr="00641250">
        <w:rPr>
          <w:rFonts w:asciiTheme="majorHAnsi" w:hAnsiTheme="majorHAnsi"/>
          <w:sz w:val="22"/>
          <w:szCs w:val="22"/>
          <w:lang w:val="en-US"/>
        </w:rPr>
        <w:tab/>
        <w:t>Timetable and Schedule</w:t>
      </w:r>
    </w:p>
    <w:p w:rsidR="00641250" w:rsidRDefault="00641250" w:rsidP="00776F26">
      <w:pPr>
        <w:spacing w:before="120"/>
        <w:jc w:val="both"/>
        <w:rPr>
          <w:rFonts w:asciiTheme="majorHAnsi" w:hAnsiTheme="majorHAnsi"/>
          <w:sz w:val="22"/>
          <w:szCs w:val="22"/>
          <w:lang w:val="en-US"/>
        </w:rPr>
      </w:pPr>
    </w:p>
    <w:p w:rsidR="00C502EF" w:rsidRPr="00776F26" w:rsidRDefault="00C502EF" w:rsidP="00776F26">
      <w:pPr>
        <w:spacing w:before="120"/>
        <w:jc w:val="both"/>
        <w:rPr>
          <w:rFonts w:asciiTheme="majorHAnsi" w:hAnsiTheme="majorHAnsi"/>
          <w:b/>
          <w:sz w:val="22"/>
          <w:szCs w:val="22"/>
          <w:lang w:val="en-US"/>
        </w:rPr>
      </w:pPr>
      <w:r w:rsidRPr="00776F26">
        <w:rPr>
          <w:rFonts w:asciiTheme="majorHAnsi" w:hAnsiTheme="majorHAnsi"/>
          <w:b/>
          <w:sz w:val="22"/>
          <w:szCs w:val="22"/>
          <w:lang w:val="en-US"/>
        </w:rPr>
        <w:t>TRAINING AND QUALIFICATION</w:t>
      </w:r>
    </w:p>
    <w:p w:rsidR="00C502EF" w:rsidRPr="00FD5A43" w:rsidRDefault="00C502EF"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 xml:space="preserve">Article </w:t>
      </w:r>
      <w:r w:rsidR="009A3949" w:rsidRPr="00FD5A43">
        <w:rPr>
          <w:rFonts w:asciiTheme="majorHAnsi" w:hAnsiTheme="majorHAnsi"/>
          <w:sz w:val="22"/>
          <w:szCs w:val="22"/>
          <w:lang w:val="en-US"/>
        </w:rPr>
        <w:t>5</w:t>
      </w:r>
      <w:r w:rsidRPr="00FD5A43">
        <w:rPr>
          <w:rFonts w:asciiTheme="majorHAnsi" w:hAnsiTheme="majorHAnsi"/>
          <w:sz w:val="22"/>
          <w:szCs w:val="22"/>
          <w:lang w:val="en-US"/>
        </w:rPr>
        <w:t>.</w:t>
      </w:r>
      <w:proofErr w:type="gramEnd"/>
      <w:r w:rsidRPr="00FD5A43">
        <w:rPr>
          <w:rFonts w:asciiTheme="majorHAnsi" w:hAnsiTheme="majorHAnsi"/>
          <w:sz w:val="22"/>
          <w:szCs w:val="22"/>
          <w:lang w:val="en-US"/>
        </w:rPr>
        <w:t xml:space="preserve"> Both </w:t>
      </w:r>
      <w:r w:rsidR="001A7D3F">
        <w:rPr>
          <w:rFonts w:asciiTheme="majorHAnsi" w:hAnsiTheme="majorHAnsi"/>
          <w:sz w:val="22"/>
          <w:szCs w:val="22"/>
          <w:lang w:val="en-US"/>
        </w:rPr>
        <w:t>P</w:t>
      </w:r>
      <w:r w:rsidR="001A7D3F" w:rsidRPr="00FD5A43">
        <w:rPr>
          <w:rFonts w:asciiTheme="majorHAnsi" w:hAnsiTheme="majorHAnsi"/>
          <w:sz w:val="22"/>
          <w:szCs w:val="22"/>
          <w:lang w:val="en-US"/>
        </w:rPr>
        <w:t xml:space="preserve">arties </w:t>
      </w:r>
      <w:r w:rsidRPr="00FD5A43">
        <w:rPr>
          <w:rFonts w:asciiTheme="majorHAnsi" w:hAnsiTheme="majorHAnsi"/>
          <w:sz w:val="22"/>
          <w:szCs w:val="22"/>
          <w:lang w:val="en-US"/>
        </w:rPr>
        <w:t xml:space="preserve">will discuss the possible implementation of a program for sharing management and technical knowledge through mutual training programs, courses, internships and exchange of personnel between the </w:t>
      </w:r>
      <w:r w:rsidR="001A7D3F">
        <w:rPr>
          <w:rFonts w:asciiTheme="majorHAnsi" w:hAnsiTheme="majorHAnsi"/>
          <w:sz w:val="22"/>
          <w:szCs w:val="22"/>
          <w:lang w:val="en-US"/>
        </w:rPr>
        <w:t>P</w:t>
      </w:r>
      <w:r w:rsidR="001A7D3F" w:rsidRPr="00FD5A43">
        <w:rPr>
          <w:rFonts w:asciiTheme="majorHAnsi" w:hAnsiTheme="majorHAnsi"/>
          <w:sz w:val="22"/>
          <w:szCs w:val="22"/>
          <w:lang w:val="en-US"/>
        </w:rPr>
        <w:t xml:space="preserve">arties’ </w:t>
      </w:r>
      <w:r w:rsidRPr="00FD5A43">
        <w:rPr>
          <w:rFonts w:asciiTheme="majorHAnsi" w:hAnsiTheme="majorHAnsi"/>
          <w:sz w:val="22"/>
          <w:szCs w:val="22"/>
          <w:lang w:val="en-US"/>
        </w:rPr>
        <w:t xml:space="preserve">principal offices. It is intended that the personnel exchange program will include transferring of employees who will be given the opportunity to work in all areas of the host </w:t>
      </w:r>
      <w:r w:rsidR="001A7D3F">
        <w:rPr>
          <w:rFonts w:asciiTheme="majorHAnsi" w:hAnsiTheme="majorHAnsi"/>
          <w:sz w:val="22"/>
          <w:szCs w:val="22"/>
          <w:lang w:val="en-US"/>
        </w:rPr>
        <w:t>P</w:t>
      </w:r>
      <w:r w:rsidR="001A7D3F" w:rsidRPr="00FD5A43">
        <w:rPr>
          <w:rFonts w:asciiTheme="majorHAnsi" w:hAnsiTheme="majorHAnsi"/>
          <w:sz w:val="22"/>
          <w:szCs w:val="22"/>
          <w:lang w:val="en-US"/>
        </w:rPr>
        <w:t xml:space="preserve">arty’s </w:t>
      </w:r>
      <w:r w:rsidRPr="00FD5A43">
        <w:rPr>
          <w:rFonts w:asciiTheme="majorHAnsi" w:hAnsiTheme="majorHAnsi"/>
          <w:sz w:val="22"/>
          <w:szCs w:val="22"/>
          <w:lang w:val="en-US"/>
        </w:rPr>
        <w:t>business on substantially the same basis as this host party’s own professional employees of comparable seniority.</w:t>
      </w:r>
    </w:p>
    <w:p w:rsidR="00641250" w:rsidRDefault="00641250" w:rsidP="00776F26">
      <w:pPr>
        <w:spacing w:before="120"/>
        <w:jc w:val="both"/>
        <w:rPr>
          <w:rFonts w:asciiTheme="majorHAnsi" w:hAnsiTheme="majorHAnsi"/>
          <w:sz w:val="22"/>
          <w:szCs w:val="22"/>
          <w:lang w:val="en-US"/>
        </w:rPr>
      </w:pPr>
    </w:p>
    <w:p w:rsidR="00C502EF" w:rsidRPr="00776F26" w:rsidRDefault="00C502EF" w:rsidP="00776F26">
      <w:pPr>
        <w:spacing w:before="120"/>
        <w:jc w:val="both"/>
        <w:rPr>
          <w:rFonts w:asciiTheme="majorHAnsi" w:hAnsiTheme="majorHAnsi"/>
          <w:b/>
          <w:sz w:val="22"/>
          <w:szCs w:val="22"/>
          <w:lang w:val="en-US"/>
        </w:rPr>
      </w:pPr>
      <w:r w:rsidRPr="00776F26">
        <w:rPr>
          <w:rFonts w:asciiTheme="majorHAnsi" w:hAnsiTheme="majorHAnsi"/>
          <w:b/>
          <w:sz w:val="22"/>
          <w:szCs w:val="22"/>
          <w:lang w:val="en-US"/>
        </w:rPr>
        <w:t>OTHER POTENTIAL FORMS OF COOPERATION</w:t>
      </w:r>
    </w:p>
    <w:p w:rsidR="00C502EF" w:rsidRPr="00FD5A43" w:rsidRDefault="00C502EF"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 xml:space="preserve">Article </w:t>
      </w:r>
      <w:r w:rsidR="009A3949" w:rsidRPr="00FD5A43">
        <w:rPr>
          <w:rFonts w:asciiTheme="majorHAnsi" w:hAnsiTheme="majorHAnsi"/>
          <w:sz w:val="22"/>
          <w:szCs w:val="22"/>
          <w:lang w:val="en-US"/>
        </w:rPr>
        <w:t>6</w:t>
      </w:r>
      <w:r w:rsidRPr="00FD5A43">
        <w:rPr>
          <w:rFonts w:asciiTheme="majorHAnsi" w:hAnsiTheme="majorHAnsi"/>
          <w:sz w:val="22"/>
          <w:szCs w:val="22"/>
          <w:lang w:val="en-US"/>
        </w:rPr>
        <w:t>.</w:t>
      </w:r>
      <w:proofErr w:type="gramEnd"/>
      <w:r w:rsidRPr="00FD5A43">
        <w:rPr>
          <w:rFonts w:asciiTheme="majorHAnsi" w:hAnsiTheme="majorHAnsi"/>
          <w:sz w:val="22"/>
          <w:szCs w:val="22"/>
          <w:lang w:val="en-US"/>
        </w:rPr>
        <w:t xml:space="preserve"> Subject to feasibility analysis and availability of qualified personnel and other resources, the </w:t>
      </w:r>
      <w:r w:rsidR="001A7D3F">
        <w:rPr>
          <w:rFonts w:asciiTheme="majorHAnsi" w:hAnsiTheme="majorHAnsi"/>
          <w:sz w:val="22"/>
          <w:szCs w:val="22"/>
          <w:lang w:val="en-US"/>
        </w:rPr>
        <w:t>P</w:t>
      </w:r>
      <w:r w:rsidR="001A7D3F" w:rsidRPr="00FD5A43">
        <w:rPr>
          <w:rFonts w:asciiTheme="majorHAnsi" w:hAnsiTheme="majorHAnsi"/>
          <w:sz w:val="22"/>
          <w:szCs w:val="22"/>
          <w:lang w:val="en-US"/>
        </w:rPr>
        <w:t xml:space="preserve">arties </w:t>
      </w:r>
      <w:r w:rsidRPr="00FD5A43">
        <w:rPr>
          <w:rFonts w:asciiTheme="majorHAnsi" w:hAnsiTheme="majorHAnsi"/>
          <w:sz w:val="22"/>
          <w:szCs w:val="22"/>
          <w:lang w:val="en-US"/>
        </w:rPr>
        <w:t xml:space="preserve">may agree to discuss additional technical cooperation endeavors such as technology R&amp;D collaboration and/or exchange of know-how, as well as other joint commercial activities of mutual interest and other integration and support opportunities consistent with the intent and purpose of this </w:t>
      </w:r>
      <w:r w:rsidR="004D74B9" w:rsidRPr="00FD5A43">
        <w:rPr>
          <w:rFonts w:asciiTheme="majorHAnsi" w:hAnsiTheme="majorHAnsi"/>
          <w:sz w:val="22"/>
          <w:szCs w:val="22"/>
          <w:lang w:val="en-US"/>
        </w:rPr>
        <w:t>Agreement</w:t>
      </w:r>
      <w:r w:rsidRPr="00FD5A43">
        <w:rPr>
          <w:rFonts w:asciiTheme="majorHAnsi" w:hAnsiTheme="majorHAnsi"/>
          <w:sz w:val="22"/>
          <w:szCs w:val="22"/>
          <w:lang w:val="en-US"/>
        </w:rPr>
        <w:t xml:space="preserve">. </w:t>
      </w:r>
    </w:p>
    <w:p w:rsidR="00641250" w:rsidRDefault="00641250" w:rsidP="00776F26">
      <w:pPr>
        <w:spacing w:before="120"/>
        <w:jc w:val="both"/>
        <w:rPr>
          <w:rFonts w:asciiTheme="majorHAnsi" w:hAnsiTheme="majorHAnsi"/>
          <w:sz w:val="22"/>
          <w:szCs w:val="22"/>
          <w:lang w:val="en-US"/>
        </w:rPr>
      </w:pPr>
    </w:p>
    <w:p w:rsidR="00095ABF" w:rsidRPr="00776F26" w:rsidRDefault="004D74B9" w:rsidP="00776F26">
      <w:pPr>
        <w:spacing w:before="120"/>
        <w:jc w:val="both"/>
        <w:rPr>
          <w:rFonts w:asciiTheme="majorHAnsi" w:hAnsiTheme="majorHAnsi"/>
          <w:b/>
          <w:sz w:val="22"/>
          <w:szCs w:val="22"/>
          <w:lang w:val="en-US"/>
        </w:rPr>
      </w:pPr>
      <w:r w:rsidRPr="00776F26">
        <w:rPr>
          <w:rFonts w:asciiTheme="majorHAnsi" w:hAnsiTheme="majorHAnsi"/>
          <w:b/>
          <w:sz w:val="22"/>
          <w:szCs w:val="22"/>
          <w:lang w:val="en-US"/>
        </w:rPr>
        <w:lastRenderedPageBreak/>
        <w:t>REPRESENTATIONS AND WARRANTIES</w:t>
      </w:r>
      <w:r w:rsidR="00095ABF" w:rsidRPr="00776F26" w:rsidDel="009A3949">
        <w:rPr>
          <w:rFonts w:asciiTheme="majorHAnsi" w:hAnsiTheme="majorHAnsi"/>
          <w:b/>
          <w:sz w:val="22"/>
          <w:szCs w:val="22"/>
          <w:lang w:val="en-US"/>
        </w:rPr>
        <w:t xml:space="preserve"> </w:t>
      </w:r>
    </w:p>
    <w:p w:rsidR="001C3AC4" w:rsidRPr="00FD5A43" w:rsidRDefault="001C3AC4" w:rsidP="00776F26">
      <w:pPr>
        <w:spacing w:before="120"/>
        <w:jc w:val="both"/>
        <w:rPr>
          <w:rFonts w:asciiTheme="majorHAnsi" w:hAnsiTheme="majorHAnsi"/>
          <w:color w:val="000000"/>
          <w:sz w:val="22"/>
          <w:szCs w:val="22"/>
          <w:lang w:val="en-US"/>
        </w:rPr>
      </w:pPr>
      <w:proofErr w:type="gramStart"/>
      <w:r w:rsidRPr="00FD5A43">
        <w:rPr>
          <w:rFonts w:asciiTheme="majorHAnsi" w:hAnsiTheme="majorHAnsi"/>
          <w:sz w:val="22"/>
          <w:szCs w:val="22"/>
          <w:lang w:val="en-US"/>
        </w:rPr>
        <w:t xml:space="preserve">Article </w:t>
      </w:r>
      <w:r w:rsidR="009A3949" w:rsidRPr="00FD5A43">
        <w:rPr>
          <w:rFonts w:asciiTheme="majorHAnsi" w:hAnsiTheme="majorHAnsi"/>
          <w:sz w:val="22"/>
          <w:szCs w:val="22"/>
          <w:lang w:val="en-US"/>
        </w:rPr>
        <w:t>7</w:t>
      </w:r>
      <w:r w:rsidR="006E003E" w:rsidRPr="00FD5A43">
        <w:rPr>
          <w:rFonts w:asciiTheme="majorHAnsi" w:hAnsiTheme="majorHAnsi"/>
          <w:sz w:val="22"/>
          <w:szCs w:val="22"/>
          <w:lang w:val="en-US"/>
        </w:rPr>
        <w:t>.</w:t>
      </w:r>
      <w:proofErr w:type="gramEnd"/>
      <w:r w:rsidR="006E003E" w:rsidRPr="00FD5A43">
        <w:rPr>
          <w:rFonts w:asciiTheme="majorHAnsi" w:hAnsiTheme="majorHAnsi"/>
          <w:color w:val="000000"/>
          <w:sz w:val="22"/>
          <w:szCs w:val="22"/>
          <w:lang w:val="en-US"/>
        </w:rPr>
        <w:t xml:space="preserve"> </w:t>
      </w:r>
      <w:r w:rsidRPr="00FD5A43">
        <w:rPr>
          <w:rFonts w:asciiTheme="majorHAnsi" w:hAnsiTheme="majorHAnsi"/>
          <w:color w:val="000000"/>
          <w:sz w:val="22"/>
          <w:szCs w:val="22"/>
          <w:lang w:val="en-US"/>
        </w:rPr>
        <w:t xml:space="preserve">The Consultant and the Client hereby </w:t>
      </w:r>
      <w:r w:rsidR="001A7D3F">
        <w:rPr>
          <w:rFonts w:asciiTheme="majorHAnsi" w:hAnsiTheme="majorHAnsi"/>
          <w:color w:val="000000"/>
          <w:sz w:val="22"/>
          <w:szCs w:val="22"/>
          <w:lang w:val="en-US"/>
        </w:rPr>
        <w:t xml:space="preserve">represent and </w:t>
      </w:r>
      <w:r w:rsidRPr="00FD5A43">
        <w:rPr>
          <w:rFonts w:asciiTheme="majorHAnsi" w:hAnsiTheme="majorHAnsi"/>
          <w:color w:val="000000"/>
          <w:sz w:val="22"/>
          <w:szCs w:val="22"/>
          <w:lang w:val="en-US"/>
        </w:rPr>
        <w:t>warrant to each other that:</w:t>
      </w:r>
    </w:p>
    <w:p w:rsidR="001C3AC4" w:rsidRPr="00641250" w:rsidRDefault="001C3AC4" w:rsidP="00776F26">
      <w:pPr>
        <w:pStyle w:val="ListParagraph"/>
        <w:numPr>
          <w:ilvl w:val="0"/>
          <w:numId w:val="32"/>
        </w:numPr>
        <w:spacing w:before="120"/>
        <w:jc w:val="both"/>
        <w:rPr>
          <w:rFonts w:asciiTheme="majorHAnsi" w:hAnsiTheme="majorHAnsi"/>
          <w:color w:val="000000"/>
          <w:sz w:val="22"/>
          <w:szCs w:val="22"/>
          <w:lang w:val="en-US"/>
        </w:rPr>
      </w:pPr>
      <w:r w:rsidRPr="00641250">
        <w:rPr>
          <w:rFonts w:asciiTheme="majorHAnsi" w:hAnsiTheme="majorHAnsi"/>
          <w:color w:val="000000"/>
          <w:sz w:val="22"/>
          <w:szCs w:val="22"/>
          <w:lang w:val="en-US"/>
        </w:rPr>
        <w:t xml:space="preserve">The Consultant is an entity incorporated and validly existing under the laws of its place of incorporation, namely the Republic of Bulgaria; The Client is a public utility or statutory corporation or state owned enterprise validly existing under the laws of </w:t>
      </w:r>
      <w:r w:rsidR="009A3949" w:rsidRPr="00641250">
        <w:rPr>
          <w:rFonts w:asciiTheme="majorHAnsi" w:hAnsiTheme="majorHAnsi"/>
          <w:sz w:val="22"/>
          <w:szCs w:val="22"/>
          <w:lang w:val="en-US"/>
        </w:rPr>
        <w:t xml:space="preserve">Islamic </w:t>
      </w:r>
      <w:r w:rsidRPr="00641250">
        <w:rPr>
          <w:rFonts w:asciiTheme="majorHAnsi" w:hAnsiTheme="majorHAnsi"/>
          <w:sz w:val="22"/>
          <w:szCs w:val="22"/>
          <w:lang w:val="en-US"/>
        </w:rPr>
        <w:t xml:space="preserve">Republic of </w:t>
      </w:r>
      <w:r w:rsidR="009A3949" w:rsidRPr="00641250">
        <w:rPr>
          <w:rFonts w:asciiTheme="majorHAnsi" w:hAnsiTheme="majorHAnsi"/>
          <w:sz w:val="22"/>
          <w:szCs w:val="22"/>
          <w:lang w:val="en-US"/>
        </w:rPr>
        <w:t>Iran</w:t>
      </w:r>
      <w:r w:rsidRPr="00641250">
        <w:rPr>
          <w:rFonts w:asciiTheme="majorHAnsi" w:hAnsiTheme="majorHAnsi"/>
          <w:color w:val="000000"/>
          <w:sz w:val="22"/>
          <w:szCs w:val="22"/>
          <w:lang w:val="en-US"/>
        </w:rPr>
        <w:t>; and</w:t>
      </w:r>
    </w:p>
    <w:p w:rsidR="001C3AC4" w:rsidRPr="00641250" w:rsidRDefault="001C3AC4" w:rsidP="00776F26">
      <w:pPr>
        <w:pStyle w:val="ListParagraph"/>
        <w:numPr>
          <w:ilvl w:val="0"/>
          <w:numId w:val="32"/>
        </w:numPr>
        <w:spacing w:before="120"/>
        <w:jc w:val="both"/>
        <w:rPr>
          <w:rFonts w:asciiTheme="majorHAnsi" w:hAnsiTheme="majorHAnsi"/>
          <w:color w:val="000000"/>
          <w:sz w:val="22"/>
          <w:szCs w:val="22"/>
          <w:lang w:val="en-US"/>
        </w:rPr>
      </w:pPr>
      <w:r w:rsidRPr="00641250">
        <w:rPr>
          <w:rFonts w:asciiTheme="majorHAnsi" w:hAnsiTheme="majorHAnsi"/>
          <w:color w:val="000000"/>
          <w:sz w:val="22"/>
          <w:szCs w:val="22"/>
          <w:lang w:val="en-US"/>
        </w:rPr>
        <w:t>The Parties have the requisite power and authority to enter into the Agreement and to bind themselves by the Agreement and to execute, deliver and perform the Agreement and be bound hereby; and</w:t>
      </w:r>
    </w:p>
    <w:p w:rsidR="001C3AC4" w:rsidRPr="00641250" w:rsidRDefault="001C3AC4" w:rsidP="00776F26">
      <w:pPr>
        <w:pStyle w:val="ListParagraph"/>
        <w:numPr>
          <w:ilvl w:val="0"/>
          <w:numId w:val="32"/>
        </w:numPr>
        <w:spacing w:before="120"/>
        <w:jc w:val="both"/>
        <w:rPr>
          <w:rFonts w:asciiTheme="majorHAnsi" w:hAnsiTheme="majorHAnsi"/>
          <w:color w:val="000000"/>
          <w:sz w:val="22"/>
          <w:szCs w:val="22"/>
          <w:lang w:val="en-US"/>
        </w:rPr>
      </w:pPr>
      <w:r w:rsidRPr="00641250">
        <w:rPr>
          <w:rFonts w:asciiTheme="majorHAnsi" w:hAnsiTheme="majorHAnsi"/>
          <w:color w:val="000000"/>
          <w:sz w:val="22"/>
          <w:szCs w:val="22"/>
          <w:lang w:val="en-US"/>
        </w:rPr>
        <w:t>The Agreement has been duly signed by persons acting under the authority of the respective Party in accordance with the laws of the territory in which that entity was incorporated; and</w:t>
      </w:r>
    </w:p>
    <w:p w:rsidR="001C3AC4" w:rsidRPr="00641250" w:rsidRDefault="001C3AC4" w:rsidP="00776F26">
      <w:pPr>
        <w:pStyle w:val="ListParagraph"/>
        <w:numPr>
          <w:ilvl w:val="0"/>
          <w:numId w:val="32"/>
        </w:numPr>
        <w:spacing w:before="120"/>
        <w:jc w:val="both"/>
        <w:rPr>
          <w:rFonts w:asciiTheme="majorHAnsi" w:hAnsiTheme="majorHAnsi"/>
          <w:color w:val="000000"/>
          <w:sz w:val="22"/>
          <w:szCs w:val="22"/>
          <w:lang w:val="en-US"/>
        </w:rPr>
      </w:pPr>
      <w:r w:rsidRPr="00641250">
        <w:rPr>
          <w:rFonts w:asciiTheme="majorHAnsi" w:hAnsiTheme="majorHAnsi"/>
          <w:color w:val="000000"/>
          <w:sz w:val="22"/>
          <w:szCs w:val="22"/>
          <w:lang w:val="en-US"/>
        </w:rPr>
        <w:t>The Agreement has been validly signed and delivered and constitutes a valid and binding Agreement enforceable in accordance with its terms, subject only to the discretionary authority of the courts in granting equitable remedies and applicable insolvency laws;</w:t>
      </w:r>
    </w:p>
    <w:p w:rsidR="00641250" w:rsidRDefault="00641250" w:rsidP="00776F26">
      <w:pPr>
        <w:spacing w:before="120"/>
        <w:jc w:val="both"/>
        <w:rPr>
          <w:rFonts w:asciiTheme="majorHAnsi" w:hAnsiTheme="majorHAnsi"/>
          <w:sz w:val="22"/>
          <w:szCs w:val="22"/>
          <w:lang w:val="en-US"/>
        </w:rPr>
      </w:pPr>
    </w:p>
    <w:p w:rsidR="004D74B9" w:rsidRPr="00776F26" w:rsidRDefault="004D74B9" w:rsidP="00776F26">
      <w:pPr>
        <w:spacing w:before="120"/>
        <w:jc w:val="both"/>
        <w:rPr>
          <w:rFonts w:asciiTheme="majorHAnsi" w:hAnsiTheme="majorHAnsi"/>
          <w:b/>
          <w:sz w:val="22"/>
          <w:szCs w:val="22"/>
          <w:lang w:val="en-US"/>
        </w:rPr>
      </w:pPr>
      <w:r w:rsidRPr="00776F26">
        <w:rPr>
          <w:rFonts w:asciiTheme="majorHAnsi" w:hAnsiTheme="majorHAnsi"/>
          <w:b/>
          <w:sz w:val="22"/>
          <w:szCs w:val="22"/>
          <w:lang w:val="en-US"/>
        </w:rPr>
        <w:t>GOVERNING LAW AND DISPUTE RESOLUTION</w:t>
      </w:r>
    </w:p>
    <w:p w:rsidR="00A355F4" w:rsidRDefault="00095ABF"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Article 8</w:t>
      </w:r>
      <w:r w:rsidR="008E3B53">
        <w:rPr>
          <w:rFonts w:asciiTheme="majorHAnsi" w:hAnsiTheme="majorHAnsi"/>
          <w:sz w:val="22"/>
          <w:szCs w:val="22"/>
          <w:lang w:val="en-US"/>
        </w:rPr>
        <w:t>.</w:t>
      </w:r>
      <w:proofErr w:type="gramEnd"/>
      <w:r w:rsidR="00A355F4">
        <w:rPr>
          <w:rFonts w:asciiTheme="majorHAnsi" w:hAnsiTheme="majorHAnsi"/>
          <w:sz w:val="22"/>
          <w:szCs w:val="22"/>
          <w:lang w:val="en-US"/>
        </w:rPr>
        <w:t xml:space="preserve"> (1)</w:t>
      </w:r>
      <w:r w:rsidRPr="00FD5A43">
        <w:rPr>
          <w:rFonts w:asciiTheme="majorHAnsi" w:hAnsiTheme="majorHAnsi"/>
          <w:sz w:val="22"/>
          <w:szCs w:val="22"/>
          <w:lang w:val="en-US"/>
        </w:rPr>
        <w:t xml:space="preserve"> </w:t>
      </w:r>
      <w:r w:rsidR="000B643B" w:rsidRPr="00FD5A43">
        <w:rPr>
          <w:rFonts w:asciiTheme="majorHAnsi" w:hAnsiTheme="majorHAnsi"/>
          <w:sz w:val="22"/>
          <w:szCs w:val="22"/>
          <w:lang w:val="en-US"/>
        </w:rPr>
        <w:t>The ruling language of the Agreement</w:t>
      </w:r>
      <w:r w:rsidR="004D74B9" w:rsidRPr="00FD5A43">
        <w:rPr>
          <w:rFonts w:asciiTheme="majorHAnsi" w:hAnsiTheme="majorHAnsi"/>
          <w:sz w:val="22"/>
          <w:szCs w:val="22"/>
          <w:lang w:val="en-US"/>
        </w:rPr>
        <w:t xml:space="preserve"> and each </w:t>
      </w:r>
      <w:r w:rsidR="00A355F4">
        <w:rPr>
          <w:rFonts w:asciiTheme="majorHAnsi" w:hAnsiTheme="majorHAnsi"/>
          <w:sz w:val="22"/>
          <w:szCs w:val="22"/>
          <w:lang w:val="en-US"/>
        </w:rPr>
        <w:t>Work Order</w:t>
      </w:r>
      <w:r w:rsidR="004D74B9" w:rsidRPr="00FD5A43">
        <w:rPr>
          <w:rFonts w:asciiTheme="majorHAnsi" w:hAnsiTheme="majorHAnsi"/>
          <w:sz w:val="22"/>
          <w:szCs w:val="22"/>
          <w:lang w:val="en-US"/>
        </w:rPr>
        <w:t>, concluded between the Parties</w:t>
      </w:r>
      <w:r w:rsidR="00A355F4">
        <w:rPr>
          <w:rFonts w:asciiTheme="majorHAnsi" w:hAnsiTheme="majorHAnsi"/>
          <w:sz w:val="22"/>
          <w:szCs w:val="22"/>
          <w:lang w:val="en-US"/>
        </w:rPr>
        <w:t>,</w:t>
      </w:r>
      <w:r w:rsidR="000B643B" w:rsidRPr="00FD5A43">
        <w:rPr>
          <w:rFonts w:asciiTheme="majorHAnsi" w:hAnsiTheme="majorHAnsi"/>
          <w:sz w:val="22"/>
          <w:szCs w:val="22"/>
          <w:lang w:val="en-US"/>
        </w:rPr>
        <w:t xml:space="preserve"> shall be </w:t>
      </w:r>
      <w:r w:rsidR="004D74B9" w:rsidRPr="00FD5A43">
        <w:rPr>
          <w:rFonts w:asciiTheme="majorHAnsi" w:hAnsiTheme="majorHAnsi"/>
          <w:sz w:val="22"/>
          <w:szCs w:val="22"/>
          <w:lang w:val="en-US"/>
        </w:rPr>
        <w:t xml:space="preserve">the </w:t>
      </w:r>
      <w:r w:rsidR="000B643B" w:rsidRPr="00FD5A43">
        <w:rPr>
          <w:rFonts w:asciiTheme="majorHAnsi" w:hAnsiTheme="majorHAnsi"/>
          <w:sz w:val="22"/>
          <w:szCs w:val="22"/>
          <w:lang w:val="en-US"/>
        </w:rPr>
        <w:t>English</w:t>
      </w:r>
      <w:r w:rsidR="004D74B9" w:rsidRPr="00FD5A43">
        <w:rPr>
          <w:rFonts w:asciiTheme="majorHAnsi" w:hAnsiTheme="majorHAnsi"/>
          <w:sz w:val="22"/>
          <w:szCs w:val="22"/>
          <w:lang w:val="en-US"/>
        </w:rPr>
        <w:t xml:space="preserve"> language.</w:t>
      </w:r>
      <w:r w:rsidR="000B643B" w:rsidRPr="00FD5A43">
        <w:rPr>
          <w:rFonts w:asciiTheme="majorHAnsi" w:hAnsiTheme="majorHAnsi"/>
          <w:sz w:val="22"/>
          <w:szCs w:val="22"/>
          <w:lang w:val="en-US"/>
        </w:rPr>
        <w:t xml:space="preserve"> </w:t>
      </w:r>
    </w:p>
    <w:p w:rsidR="00A355F4" w:rsidRDefault="00A355F4" w:rsidP="00776F26">
      <w:pPr>
        <w:spacing w:before="120"/>
        <w:jc w:val="both"/>
        <w:rPr>
          <w:rFonts w:asciiTheme="majorHAnsi" w:hAnsiTheme="majorHAnsi"/>
          <w:sz w:val="22"/>
          <w:szCs w:val="22"/>
          <w:lang w:val="en-US"/>
        </w:rPr>
      </w:pPr>
      <w:r>
        <w:rPr>
          <w:rFonts w:asciiTheme="majorHAnsi" w:hAnsiTheme="majorHAnsi"/>
          <w:sz w:val="22"/>
          <w:szCs w:val="22"/>
          <w:lang w:val="en-US"/>
        </w:rPr>
        <w:t xml:space="preserve">(2) </w:t>
      </w:r>
      <w:r w:rsidR="004D74B9" w:rsidRPr="00FD5A43">
        <w:rPr>
          <w:rFonts w:asciiTheme="majorHAnsi" w:hAnsiTheme="majorHAnsi"/>
          <w:sz w:val="22"/>
          <w:szCs w:val="22"/>
          <w:lang w:val="en-US"/>
        </w:rPr>
        <w:t xml:space="preserve">The Agreement and each </w:t>
      </w:r>
      <w:r>
        <w:rPr>
          <w:rFonts w:asciiTheme="majorHAnsi" w:hAnsiTheme="majorHAnsi"/>
          <w:sz w:val="22"/>
          <w:szCs w:val="22"/>
          <w:lang w:val="en-US"/>
        </w:rPr>
        <w:t>Work Order</w:t>
      </w:r>
      <w:r w:rsidR="004D74B9" w:rsidRPr="00FD5A43">
        <w:rPr>
          <w:rFonts w:asciiTheme="majorHAnsi" w:hAnsiTheme="majorHAnsi"/>
          <w:sz w:val="22"/>
          <w:szCs w:val="22"/>
          <w:lang w:val="en-US"/>
        </w:rPr>
        <w:t>, concluded between the Parties</w:t>
      </w:r>
      <w:r w:rsidR="00660B86" w:rsidRPr="00FD5A43">
        <w:rPr>
          <w:rFonts w:asciiTheme="majorHAnsi" w:hAnsiTheme="majorHAnsi"/>
          <w:sz w:val="22"/>
          <w:szCs w:val="22"/>
          <w:lang w:val="en-US"/>
        </w:rPr>
        <w:t>,</w:t>
      </w:r>
      <w:r w:rsidR="004D74B9" w:rsidRPr="00FD5A43">
        <w:rPr>
          <w:rFonts w:asciiTheme="majorHAnsi" w:hAnsiTheme="majorHAnsi"/>
          <w:sz w:val="22"/>
          <w:szCs w:val="22"/>
          <w:lang w:val="en-US"/>
        </w:rPr>
        <w:t xml:space="preserve"> shall be </w:t>
      </w:r>
      <w:r w:rsidR="000B643B" w:rsidRPr="00FD5A43">
        <w:rPr>
          <w:rFonts w:asciiTheme="majorHAnsi" w:hAnsiTheme="majorHAnsi"/>
          <w:sz w:val="22"/>
          <w:szCs w:val="22"/>
          <w:lang w:val="en-US"/>
        </w:rPr>
        <w:t>govern</w:t>
      </w:r>
      <w:r w:rsidR="004D74B9" w:rsidRPr="00FD5A43">
        <w:rPr>
          <w:rFonts w:asciiTheme="majorHAnsi" w:hAnsiTheme="majorHAnsi"/>
          <w:sz w:val="22"/>
          <w:szCs w:val="22"/>
          <w:lang w:val="en-US"/>
        </w:rPr>
        <w:t>ed by the Swiss substantive law.</w:t>
      </w:r>
      <w:r w:rsidR="000B643B" w:rsidRPr="00FD5A43">
        <w:rPr>
          <w:rFonts w:asciiTheme="majorHAnsi" w:hAnsiTheme="majorHAnsi"/>
          <w:sz w:val="22"/>
          <w:szCs w:val="22"/>
          <w:lang w:val="en-US"/>
        </w:rPr>
        <w:t xml:space="preserve"> </w:t>
      </w:r>
    </w:p>
    <w:p w:rsidR="00641250" w:rsidRPr="00A355F4" w:rsidRDefault="00A355F4" w:rsidP="00776F26">
      <w:pPr>
        <w:spacing w:before="120"/>
        <w:jc w:val="both"/>
        <w:rPr>
          <w:rFonts w:asciiTheme="majorHAnsi" w:hAnsiTheme="majorHAnsi"/>
          <w:color w:val="000000"/>
          <w:sz w:val="22"/>
          <w:szCs w:val="22"/>
          <w:lang w:val="en-US"/>
        </w:rPr>
      </w:pPr>
      <w:r w:rsidRPr="00A355F4">
        <w:rPr>
          <w:rFonts w:asciiTheme="majorHAnsi" w:hAnsiTheme="majorHAnsi"/>
          <w:sz w:val="22"/>
          <w:szCs w:val="22"/>
          <w:lang w:val="en-US"/>
        </w:rPr>
        <w:t xml:space="preserve">(3) </w:t>
      </w:r>
      <w:r w:rsidR="00095ABF" w:rsidRPr="00A355F4">
        <w:rPr>
          <w:rFonts w:asciiTheme="majorHAnsi" w:hAnsiTheme="majorHAnsi"/>
          <w:sz w:val="22"/>
          <w:szCs w:val="22"/>
          <w:lang w:val="en-US"/>
        </w:rPr>
        <w:t xml:space="preserve">Any dispute that may arise in connection with this </w:t>
      </w:r>
      <w:r w:rsidR="004D74B9" w:rsidRPr="00A355F4">
        <w:rPr>
          <w:rFonts w:asciiTheme="majorHAnsi" w:hAnsiTheme="majorHAnsi"/>
          <w:sz w:val="22"/>
          <w:szCs w:val="22"/>
          <w:lang w:val="en-US"/>
        </w:rPr>
        <w:t xml:space="preserve">Agreement </w:t>
      </w:r>
      <w:r w:rsidRPr="00776F26">
        <w:rPr>
          <w:rFonts w:asciiTheme="majorHAnsi" w:hAnsiTheme="majorHAnsi"/>
          <w:sz w:val="22"/>
          <w:szCs w:val="22"/>
          <w:lang w:val="en-US"/>
        </w:rPr>
        <w:t xml:space="preserve">including any question regarding its existence, validity or termination, shall be referred to and finally resolved by arbitration in Singapore in accordance with the Arbitration Rules of the Singapore International Arbitration Centre ("SIAC Rules") for the time being in force, which rules are deemed to be incorporated by reference in this </w:t>
      </w:r>
      <w:r w:rsidRPr="00A355F4">
        <w:rPr>
          <w:rFonts w:asciiTheme="majorHAnsi" w:hAnsiTheme="majorHAnsi"/>
          <w:sz w:val="22"/>
          <w:szCs w:val="22"/>
          <w:lang w:val="en-US"/>
        </w:rPr>
        <w:t>Article</w:t>
      </w:r>
      <w:r w:rsidRPr="00776F26">
        <w:rPr>
          <w:rFonts w:asciiTheme="majorHAnsi" w:hAnsiTheme="majorHAnsi"/>
          <w:sz w:val="22"/>
          <w:szCs w:val="22"/>
          <w:lang w:val="en-US"/>
        </w:rPr>
        <w:t>.</w:t>
      </w:r>
      <w:r w:rsidRPr="00A355F4">
        <w:rPr>
          <w:rFonts w:asciiTheme="majorHAnsi" w:hAnsiTheme="majorHAnsi"/>
          <w:sz w:val="22"/>
          <w:szCs w:val="22"/>
          <w:lang w:val="en-US"/>
        </w:rPr>
        <w:t xml:space="preserve"> </w:t>
      </w:r>
      <w:r w:rsidRPr="00776F26">
        <w:rPr>
          <w:rFonts w:asciiTheme="majorHAnsi" w:hAnsiTheme="majorHAnsi"/>
          <w:sz w:val="22"/>
          <w:szCs w:val="22"/>
          <w:lang w:val="en-US"/>
        </w:rPr>
        <w:t>The Tribunal shall consist of three arbitrator(s).</w:t>
      </w:r>
      <w:r w:rsidRPr="00A355F4">
        <w:rPr>
          <w:rFonts w:asciiTheme="majorHAnsi" w:hAnsiTheme="majorHAnsi"/>
          <w:sz w:val="22"/>
          <w:szCs w:val="22"/>
          <w:lang w:val="en-US"/>
        </w:rPr>
        <w:t xml:space="preserve"> </w:t>
      </w:r>
      <w:r w:rsidRPr="00776F26">
        <w:rPr>
          <w:rFonts w:asciiTheme="majorHAnsi" w:hAnsiTheme="majorHAnsi"/>
          <w:sz w:val="22"/>
          <w:szCs w:val="22"/>
          <w:lang w:val="en-US"/>
        </w:rPr>
        <w:t>The language of the arbitration shall be English.</w:t>
      </w:r>
      <w:r w:rsidRPr="00A355F4">
        <w:rPr>
          <w:rFonts w:asciiTheme="majorHAnsi" w:hAnsiTheme="majorHAnsi"/>
          <w:sz w:val="22"/>
          <w:szCs w:val="22"/>
          <w:lang w:val="en-US"/>
        </w:rPr>
        <w:t xml:space="preserve"> </w:t>
      </w:r>
    </w:p>
    <w:p w:rsidR="00A355F4" w:rsidRDefault="00A355F4" w:rsidP="00776F26">
      <w:pPr>
        <w:spacing w:before="120"/>
        <w:jc w:val="both"/>
        <w:rPr>
          <w:rFonts w:asciiTheme="majorHAnsi" w:hAnsiTheme="majorHAnsi"/>
          <w:color w:val="000000"/>
          <w:sz w:val="22"/>
          <w:szCs w:val="22"/>
          <w:lang w:val="en-US"/>
        </w:rPr>
      </w:pPr>
    </w:p>
    <w:p w:rsidR="00095ABF" w:rsidRPr="00776F26" w:rsidRDefault="00095ABF" w:rsidP="00776F26">
      <w:pPr>
        <w:spacing w:before="120"/>
        <w:jc w:val="both"/>
        <w:rPr>
          <w:rFonts w:asciiTheme="majorHAnsi" w:hAnsiTheme="majorHAnsi"/>
          <w:b/>
          <w:color w:val="000000"/>
          <w:sz w:val="22"/>
          <w:szCs w:val="22"/>
          <w:lang w:val="en-US"/>
        </w:rPr>
      </w:pPr>
      <w:r w:rsidRPr="00776F26">
        <w:rPr>
          <w:rFonts w:asciiTheme="majorHAnsi" w:hAnsiTheme="majorHAnsi"/>
          <w:b/>
          <w:color w:val="000000"/>
          <w:sz w:val="22"/>
          <w:szCs w:val="22"/>
          <w:lang w:val="en-US"/>
        </w:rPr>
        <w:t>LIMITATION OF LIABILITY</w:t>
      </w:r>
    </w:p>
    <w:p w:rsidR="00095ABF" w:rsidRPr="00FD5A43" w:rsidRDefault="00095ABF" w:rsidP="00776F26">
      <w:pPr>
        <w:spacing w:before="120"/>
        <w:jc w:val="both"/>
        <w:rPr>
          <w:rFonts w:asciiTheme="majorHAnsi" w:hAnsiTheme="majorHAnsi"/>
          <w:color w:val="000000"/>
          <w:sz w:val="22"/>
          <w:szCs w:val="22"/>
          <w:lang w:val="en-US"/>
        </w:rPr>
      </w:pPr>
      <w:proofErr w:type="gramStart"/>
      <w:r w:rsidRPr="00641250">
        <w:rPr>
          <w:rFonts w:asciiTheme="majorHAnsi" w:hAnsiTheme="majorHAnsi"/>
          <w:color w:val="000000"/>
          <w:sz w:val="22"/>
          <w:szCs w:val="22"/>
          <w:lang w:val="en-US"/>
        </w:rPr>
        <w:t xml:space="preserve">Article </w:t>
      </w:r>
      <w:r w:rsidR="000B643B" w:rsidRPr="00641250">
        <w:rPr>
          <w:rFonts w:asciiTheme="majorHAnsi" w:hAnsiTheme="majorHAnsi"/>
          <w:color w:val="000000"/>
          <w:sz w:val="22"/>
          <w:szCs w:val="22"/>
          <w:lang w:val="en-US"/>
        </w:rPr>
        <w:t>9</w:t>
      </w:r>
      <w:r w:rsidRPr="00641250">
        <w:rPr>
          <w:rFonts w:asciiTheme="majorHAnsi" w:hAnsiTheme="majorHAnsi"/>
          <w:color w:val="000000"/>
          <w:sz w:val="22"/>
          <w:szCs w:val="22"/>
          <w:lang w:val="en-US"/>
        </w:rPr>
        <w:t>.</w:t>
      </w:r>
      <w:proofErr w:type="gramEnd"/>
      <w:r w:rsidRPr="00FD5A43">
        <w:rPr>
          <w:rFonts w:asciiTheme="majorHAnsi" w:hAnsiTheme="majorHAnsi"/>
          <w:color w:val="000000"/>
          <w:sz w:val="22"/>
          <w:szCs w:val="22"/>
          <w:lang w:val="en-US"/>
        </w:rPr>
        <w:t xml:space="preserve"> Neither </w:t>
      </w:r>
      <w:r w:rsidR="00660B86" w:rsidRPr="00FD5A43">
        <w:rPr>
          <w:rFonts w:asciiTheme="majorHAnsi" w:hAnsiTheme="majorHAnsi"/>
          <w:color w:val="000000"/>
          <w:sz w:val="22"/>
          <w:szCs w:val="22"/>
          <w:lang w:val="en-US"/>
        </w:rPr>
        <w:t>Party shall</w:t>
      </w:r>
      <w:r w:rsidRPr="00FD5A43">
        <w:rPr>
          <w:rFonts w:asciiTheme="majorHAnsi" w:hAnsiTheme="majorHAnsi"/>
          <w:color w:val="000000"/>
          <w:sz w:val="22"/>
          <w:szCs w:val="22"/>
          <w:lang w:val="en-US"/>
        </w:rPr>
        <w:t xml:space="preserve"> be liable to the other </w:t>
      </w:r>
      <w:r w:rsidR="00660B86" w:rsidRPr="00FD5A43">
        <w:rPr>
          <w:rFonts w:asciiTheme="majorHAnsi" w:hAnsiTheme="majorHAnsi"/>
          <w:color w:val="000000"/>
          <w:sz w:val="22"/>
          <w:szCs w:val="22"/>
          <w:lang w:val="en-US"/>
        </w:rPr>
        <w:t xml:space="preserve">Party </w:t>
      </w:r>
      <w:r w:rsidRPr="00FD5A43">
        <w:rPr>
          <w:rFonts w:asciiTheme="majorHAnsi" w:hAnsiTheme="majorHAnsi"/>
          <w:color w:val="000000"/>
          <w:sz w:val="22"/>
          <w:szCs w:val="22"/>
          <w:lang w:val="en-US"/>
        </w:rPr>
        <w:t xml:space="preserve">for any direct, indirect, punitive or consequential damages, arising under or relating to </w:t>
      </w:r>
      <w:r w:rsidR="00660B86" w:rsidRPr="00FD5A43">
        <w:rPr>
          <w:rFonts w:asciiTheme="majorHAnsi" w:hAnsiTheme="majorHAnsi"/>
          <w:color w:val="000000"/>
          <w:sz w:val="22"/>
          <w:szCs w:val="22"/>
          <w:lang w:val="en-US"/>
        </w:rPr>
        <w:t>Agreement</w:t>
      </w:r>
      <w:r w:rsidRPr="00FD5A43">
        <w:rPr>
          <w:rFonts w:asciiTheme="majorHAnsi" w:hAnsiTheme="majorHAnsi"/>
          <w:color w:val="000000"/>
          <w:sz w:val="22"/>
          <w:szCs w:val="22"/>
          <w:lang w:val="en-US"/>
        </w:rPr>
        <w:t xml:space="preserve">. Other than Article 2, the </w:t>
      </w:r>
      <w:r w:rsidR="00FD5A43" w:rsidRPr="00FD5A43">
        <w:rPr>
          <w:rFonts w:asciiTheme="majorHAnsi" w:hAnsiTheme="majorHAnsi"/>
          <w:color w:val="000000"/>
          <w:sz w:val="22"/>
          <w:szCs w:val="22"/>
          <w:lang w:val="en-US"/>
        </w:rPr>
        <w:t xml:space="preserve">Parties </w:t>
      </w:r>
      <w:r w:rsidRPr="00FD5A43">
        <w:rPr>
          <w:rFonts w:asciiTheme="majorHAnsi" w:hAnsiTheme="majorHAnsi"/>
          <w:color w:val="000000"/>
          <w:sz w:val="22"/>
          <w:szCs w:val="22"/>
          <w:lang w:val="en-US"/>
        </w:rPr>
        <w:t xml:space="preserve">hereby release each other from, and agree not to sue concerning any claim, duty, obligation or other cause of action relating to any breach of contract; breach of </w:t>
      </w:r>
      <w:r w:rsidR="00660B86" w:rsidRPr="00FD5A43">
        <w:rPr>
          <w:rFonts w:asciiTheme="majorHAnsi" w:hAnsiTheme="majorHAnsi"/>
          <w:color w:val="000000"/>
          <w:sz w:val="22"/>
          <w:szCs w:val="22"/>
          <w:lang w:val="en-US"/>
        </w:rPr>
        <w:t xml:space="preserve">representation </w:t>
      </w:r>
      <w:r w:rsidRPr="00FD5A43">
        <w:rPr>
          <w:rFonts w:asciiTheme="majorHAnsi" w:hAnsiTheme="majorHAnsi"/>
          <w:color w:val="000000"/>
          <w:sz w:val="22"/>
          <w:szCs w:val="22"/>
          <w:lang w:val="en-US"/>
        </w:rPr>
        <w:t>of good faith and fair negotiating; promissory estoppel; negligent or intentional misrepresentation made during the negotiations; negligent or intentional interference with prospective economic advantage.</w:t>
      </w:r>
    </w:p>
    <w:p w:rsidR="00095ABF" w:rsidRPr="00776F26" w:rsidRDefault="000B643B" w:rsidP="00776F26">
      <w:pPr>
        <w:spacing w:before="120"/>
        <w:jc w:val="both"/>
        <w:rPr>
          <w:rFonts w:asciiTheme="majorHAnsi" w:hAnsiTheme="majorHAnsi"/>
          <w:b/>
          <w:sz w:val="22"/>
          <w:szCs w:val="22"/>
          <w:lang w:val="en-US"/>
        </w:rPr>
      </w:pPr>
      <w:r w:rsidRPr="00776F26">
        <w:rPr>
          <w:rFonts w:asciiTheme="majorHAnsi" w:hAnsiTheme="majorHAnsi"/>
          <w:b/>
          <w:sz w:val="22"/>
          <w:szCs w:val="22"/>
          <w:lang w:val="en-US"/>
        </w:rPr>
        <w:t>OTHER</w:t>
      </w:r>
    </w:p>
    <w:p w:rsidR="00A77D25" w:rsidRPr="00FD5A43" w:rsidRDefault="00F146B1"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Article</w:t>
      </w:r>
      <w:r w:rsidR="008E3B53">
        <w:rPr>
          <w:rFonts w:asciiTheme="majorHAnsi" w:hAnsiTheme="majorHAnsi"/>
          <w:sz w:val="22"/>
          <w:szCs w:val="22"/>
          <w:lang w:val="en-US"/>
        </w:rPr>
        <w:t xml:space="preserve"> </w:t>
      </w:r>
      <w:r w:rsidR="000B643B" w:rsidRPr="00FD5A43">
        <w:rPr>
          <w:rFonts w:asciiTheme="majorHAnsi" w:hAnsiTheme="majorHAnsi"/>
          <w:sz w:val="22"/>
          <w:szCs w:val="22"/>
          <w:lang w:val="en-US"/>
        </w:rPr>
        <w:t>10.</w:t>
      </w:r>
      <w:proofErr w:type="gramEnd"/>
      <w:r w:rsidR="000B643B" w:rsidRPr="00FD5A43">
        <w:rPr>
          <w:rFonts w:asciiTheme="majorHAnsi" w:hAnsiTheme="majorHAnsi"/>
          <w:sz w:val="22"/>
          <w:szCs w:val="22"/>
          <w:lang w:val="en-US"/>
        </w:rPr>
        <w:t xml:space="preserve"> </w:t>
      </w:r>
      <w:r w:rsidR="00A77D25" w:rsidRPr="00FD5A43">
        <w:rPr>
          <w:rFonts w:asciiTheme="majorHAnsi" w:hAnsiTheme="majorHAnsi"/>
          <w:sz w:val="22"/>
          <w:szCs w:val="22"/>
          <w:lang w:val="en-US"/>
        </w:rPr>
        <w:t>All Services rendered shall be in English language.</w:t>
      </w:r>
      <w:r w:rsidR="00A77D25" w:rsidRPr="00FD5A43">
        <w:rPr>
          <w:rFonts w:asciiTheme="majorHAnsi" w:hAnsiTheme="majorHAnsi"/>
          <w:sz w:val="22"/>
          <w:szCs w:val="22"/>
          <w:lang w:val="en-US" w:eastAsia="bg-BG"/>
        </w:rPr>
        <w:t xml:space="preserve"> </w:t>
      </w:r>
    </w:p>
    <w:p w:rsidR="00095ABF" w:rsidRPr="00FD5A43" w:rsidRDefault="00095ABF"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Article 1</w:t>
      </w:r>
      <w:r w:rsidR="000B643B" w:rsidRPr="00FD5A43">
        <w:rPr>
          <w:rFonts w:asciiTheme="majorHAnsi" w:hAnsiTheme="majorHAnsi"/>
          <w:sz w:val="22"/>
          <w:szCs w:val="22"/>
          <w:lang w:val="en-US"/>
        </w:rPr>
        <w:t>1</w:t>
      </w:r>
      <w:r w:rsidRPr="00FD5A43">
        <w:rPr>
          <w:rFonts w:asciiTheme="majorHAnsi" w:hAnsiTheme="majorHAnsi"/>
          <w:sz w:val="22"/>
          <w:szCs w:val="22"/>
          <w:lang w:val="en-US"/>
        </w:rPr>
        <w:t>.</w:t>
      </w:r>
      <w:proofErr w:type="gramEnd"/>
      <w:r w:rsidRPr="00FD5A43">
        <w:rPr>
          <w:rFonts w:asciiTheme="majorHAnsi" w:hAnsiTheme="majorHAnsi"/>
          <w:sz w:val="22"/>
          <w:szCs w:val="22"/>
          <w:lang w:val="en-US"/>
        </w:rPr>
        <w:t xml:space="preserve"> Notices to be served under the Agreement shall be in writing and will take effect from receipt at the addresses stated below. Delivery can be by hand, </w:t>
      </w:r>
      <w:r w:rsidR="00660B86" w:rsidRPr="00FD5A43">
        <w:rPr>
          <w:rFonts w:asciiTheme="majorHAnsi" w:hAnsiTheme="majorHAnsi"/>
          <w:sz w:val="22"/>
          <w:szCs w:val="22"/>
          <w:lang w:val="en-US"/>
        </w:rPr>
        <w:t xml:space="preserve">courier mail, </w:t>
      </w:r>
      <w:r w:rsidRPr="00FD5A43">
        <w:rPr>
          <w:rFonts w:asciiTheme="majorHAnsi" w:hAnsiTheme="majorHAnsi"/>
          <w:sz w:val="22"/>
          <w:szCs w:val="22"/>
          <w:lang w:val="en-US"/>
        </w:rPr>
        <w:t xml:space="preserve">e-mail or facsimile message against a written confirmation of receipt or by registered letter or by telex subsequently confirmed letter. </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Client’s Address:</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 xml:space="preserve">Email </w:t>
      </w:r>
      <w:r w:rsidRPr="00FD5A43">
        <w:rPr>
          <w:rFonts w:asciiTheme="majorHAnsi" w:hAnsiTheme="majorHAnsi"/>
          <w:color w:val="000000"/>
          <w:sz w:val="22"/>
          <w:szCs w:val="22"/>
          <w:lang w:val="en-US"/>
        </w:rPr>
        <w:t>…………………………………</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 xml:space="preserve">Tel. </w:t>
      </w:r>
      <w:r w:rsidRPr="00FD5A43">
        <w:rPr>
          <w:rFonts w:asciiTheme="majorHAnsi" w:hAnsiTheme="majorHAnsi"/>
          <w:color w:val="000000"/>
          <w:sz w:val="22"/>
          <w:szCs w:val="22"/>
          <w:lang w:val="en-US"/>
        </w:rPr>
        <w:t>…………………………………</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 xml:space="preserve">Fax </w:t>
      </w:r>
      <w:r w:rsidRPr="00FD5A43">
        <w:rPr>
          <w:rFonts w:asciiTheme="majorHAnsi" w:hAnsiTheme="majorHAnsi"/>
          <w:color w:val="000000"/>
          <w:sz w:val="22"/>
          <w:szCs w:val="22"/>
          <w:lang w:val="en-US"/>
        </w:rPr>
        <w:t>…………………………………</w:t>
      </w:r>
    </w:p>
    <w:p w:rsidR="00095ABF" w:rsidRPr="00FD5A43" w:rsidRDefault="00095ABF" w:rsidP="00776F26">
      <w:pPr>
        <w:spacing w:before="120"/>
        <w:ind w:left="720"/>
        <w:jc w:val="both"/>
        <w:rPr>
          <w:rFonts w:asciiTheme="majorHAnsi" w:hAnsiTheme="majorHAnsi"/>
          <w:sz w:val="22"/>
          <w:szCs w:val="22"/>
          <w:lang w:val="en-US"/>
        </w:rPr>
      </w:pP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Consultant’s Address:</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 xml:space="preserve">10, </w:t>
      </w:r>
      <w:proofErr w:type="spellStart"/>
      <w:r w:rsidRPr="00FD5A43">
        <w:rPr>
          <w:rFonts w:asciiTheme="majorHAnsi" w:hAnsiTheme="majorHAnsi"/>
          <w:sz w:val="22"/>
          <w:szCs w:val="22"/>
          <w:lang w:val="en-US"/>
        </w:rPr>
        <w:t>Vihren</w:t>
      </w:r>
      <w:proofErr w:type="spellEnd"/>
      <w:r w:rsidRPr="00FD5A43">
        <w:rPr>
          <w:rFonts w:asciiTheme="majorHAnsi" w:hAnsiTheme="majorHAnsi"/>
          <w:sz w:val="22"/>
          <w:szCs w:val="22"/>
          <w:lang w:val="en-US"/>
        </w:rPr>
        <w:t xml:space="preserve"> str., 1618 Sofia, Bulgaria </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Email: bogomil.manchev@riskeng.bg</w:t>
      </w:r>
    </w:p>
    <w:p w:rsidR="00095ABF" w:rsidRPr="00FD5A43" w:rsidRDefault="00095ABF" w:rsidP="00776F26">
      <w:pPr>
        <w:spacing w:before="120"/>
        <w:ind w:left="720"/>
        <w:jc w:val="both"/>
        <w:rPr>
          <w:rFonts w:asciiTheme="majorHAnsi" w:hAnsiTheme="majorHAnsi"/>
          <w:sz w:val="22"/>
          <w:szCs w:val="22"/>
          <w:lang w:val="en-US"/>
        </w:rPr>
      </w:pPr>
      <w:r w:rsidRPr="00FD5A43">
        <w:rPr>
          <w:rFonts w:asciiTheme="majorHAnsi" w:hAnsiTheme="majorHAnsi"/>
          <w:sz w:val="22"/>
          <w:szCs w:val="22"/>
          <w:lang w:val="en-US"/>
        </w:rPr>
        <w:t>Tel. +359 2 8089702</w:t>
      </w:r>
    </w:p>
    <w:p w:rsidR="00095ABF" w:rsidRPr="00FD5A43" w:rsidRDefault="00095ABF" w:rsidP="00776F26">
      <w:pPr>
        <w:spacing w:before="120"/>
        <w:ind w:left="720"/>
        <w:jc w:val="both"/>
        <w:rPr>
          <w:rFonts w:asciiTheme="majorHAnsi" w:hAnsiTheme="majorHAnsi"/>
          <w:sz w:val="22"/>
          <w:szCs w:val="22"/>
          <w:lang w:val="en-US"/>
        </w:rPr>
      </w:pPr>
      <w:proofErr w:type="gramStart"/>
      <w:r w:rsidRPr="00FD5A43">
        <w:rPr>
          <w:rFonts w:asciiTheme="majorHAnsi" w:hAnsiTheme="majorHAnsi"/>
          <w:sz w:val="22"/>
          <w:szCs w:val="22"/>
          <w:lang w:val="en-US"/>
        </w:rPr>
        <w:t>Fax.</w:t>
      </w:r>
      <w:proofErr w:type="gramEnd"/>
      <w:r w:rsidRPr="00FD5A43">
        <w:rPr>
          <w:rFonts w:asciiTheme="majorHAnsi" w:hAnsiTheme="majorHAnsi"/>
          <w:sz w:val="22"/>
          <w:szCs w:val="22"/>
          <w:lang w:val="en-US"/>
        </w:rPr>
        <w:t xml:space="preserve"> +359 2 9507751</w:t>
      </w:r>
    </w:p>
    <w:p w:rsidR="00A77D25" w:rsidRPr="00FD5A43" w:rsidRDefault="00CF5F5B" w:rsidP="00776F26">
      <w:pPr>
        <w:spacing w:before="120"/>
        <w:jc w:val="both"/>
        <w:rPr>
          <w:rFonts w:asciiTheme="majorHAnsi" w:hAnsiTheme="majorHAnsi"/>
          <w:sz w:val="22"/>
          <w:szCs w:val="22"/>
          <w:lang w:val="en-US"/>
        </w:rPr>
      </w:pPr>
      <w:proofErr w:type="gramStart"/>
      <w:r w:rsidRPr="00FD5A43">
        <w:rPr>
          <w:rFonts w:asciiTheme="majorHAnsi" w:hAnsiTheme="majorHAnsi"/>
          <w:sz w:val="22"/>
          <w:szCs w:val="22"/>
          <w:lang w:val="en-US"/>
        </w:rPr>
        <w:t xml:space="preserve">Article </w:t>
      </w:r>
      <w:r w:rsidR="000B643B" w:rsidRPr="00FD5A43">
        <w:rPr>
          <w:rFonts w:asciiTheme="majorHAnsi" w:hAnsiTheme="majorHAnsi"/>
          <w:sz w:val="22"/>
          <w:szCs w:val="22"/>
          <w:lang w:val="en-US"/>
        </w:rPr>
        <w:t>12.</w:t>
      </w:r>
      <w:proofErr w:type="gramEnd"/>
      <w:r w:rsidR="000B643B" w:rsidRPr="00FD5A43">
        <w:rPr>
          <w:rFonts w:asciiTheme="majorHAnsi" w:hAnsiTheme="majorHAnsi"/>
          <w:color w:val="000000"/>
          <w:sz w:val="22"/>
          <w:szCs w:val="22"/>
          <w:lang w:val="en-US"/>
        </w:rPr>
        <w:t xml:space="preserve"> </w:t>
      </w:r>
      <w:r w:rsidRPr="00FD5A43">
        <w:rPr>
          <w:rFonts w:asciiTheme="majorHAnsi" w:hAnsiTheme="majorHAnsi"/>
          <w:color w:val="000000"/>
          <w:sz w:val="22"/>
          <w:szCs w:val="22"/>
          <w:lang w:val="en-US"/>
        </w:rPr>
        <w:t>This Agreement constitutes the entire agreement between the Parties covering the subject matter hereof. No modification shall be effective unless it is in writing and agreed upon by the Parties. This Agreement supersedes any and all other agreements between the Parties, whether written or oral, with respect to the subject matter hereof.</w:t>
      </w:r>
      <w:r w:rsidR="00A77D25" w:rsidRPr="00FD5A43">
        <w:rPr>
          <w:rFonts w:asciiTheme="majorHAnsi" w:hAnsiTheme="majorHAnsi"/>
          <w:color w:val="000000"/>
          <w:sz w:val="22"/>
          <w:szCs w:val="22"/>
          <w:lang w:val="en-US"/>
        </w:rPr>
        <w:t xml:space="preserve"> </w:t>
      </w:r>
    </w:p>
    <w:p w:rsidR="00A77D25" w:rsidRPr="00FD5A43" w:rsidRDefault="00427171" w:rsidP="00776F26">
      <w:pPr>
        <w:spacing w:before="120"/>
        <w:jc w:val="both"/>
        <w:rPr>
          <w:rFonts w:asciiTheme="majorHAnsi" w:hAnsiTheme="majorHAnsi"/>
          <w:color w:val="000000"/>
          <w:sz w:val="22"/>
          <w:szCs w:val="22"/>
          <w:lang w:val="en-US"/>
        </w:rPr>
      </w:pPr>
      <w:r w:rsidRPr="00FD5A43">
        <w:rPr>
          <w:rFonts w:asciiTheme="majorHAnsi" w:hAnsiTheme="majorHAnsi"/>
          <w:color w:val="000000"/>
          <w:sz w:val="22"/>
          <w:szCs w:val="22"/>
          <w:lang w:val="en-US"/>
        </w:rPr>
        <w:t xml:space="preserve">Integral part of this Agreement is Appendix A – </w:t>
      </w:r>
      <w:r w:rsidR="009A3949" w:rsidRPr="00FD5A43">
        <w:rPr>
          <w:rFonts w:asciiTheme="majorHAnsi" w:hAnsiTheme="majorHAnsi"/>
          <w:color w:val="000000"/>
          <w:sz w:val="22"/>
          <w:szCs w:val="22"/>
          <w:lang w:val="en-US"/>
        </w:rPr>
        <w:t>Example Work Order</w:t>
      </w:r>
      <w:r w:rsidRPr="00FD5A43">
        <w:rPr>
          <w:rFonts w:asciiTheme="majorHAnsi" w:hAnsiTheme="majorHAnsi"/>
          <w:color w:val="000000"/>
          <w:sz w:val="22"/>
          <w:szCs w:val="22"/>
          <w:lang w:val="en-US"/>
        </w:rPr>
        <w:t>.</w:t>
      </w:r>
    </w:p>
    <w:p w:rsidR="00641250" w:rsidRDefault="00641250" w:rsidP="00776F26">
      <w:pPr>
        <w:spacing w:before="120"/>
        <w:jc w:val="both"/>
        <w:rPr>
          <w:rFonts w:asciiTheme="majorHAnsi" w:hAnsiTheme="majorHAnsi"/>
          <w:color w:val="000000"/>
          <w:sz w:val="22"/>
          <w:szCs w:val="22"/>
          <w:lang w:val="en-US"/>
        </w:rPr>
      </w:pPr>
    </w:p>
    <w:p w:rsidR="009A3949" w:rsidRPr="00776F26" w:rsidRDefault="009A3949" w:rsidP="00776F26">
      <w:pPr>
        <w:spacing w:before="120"/>
        <w:jc w:val="both"/>
        <w:rPr>
          <w:rFonts w:asciiTheme="majorHAnsi" w:hAnsiTheme="majorHAnsi"/>
          <w:b/>
          <w:color w:val="000000"/>
          <w:sz w:val="22"/>
          <w:szCs w:val="22"/>
          <w:lang w:val="en-US"/>
        </w:rPr>
      </w:pPr>
      <w:r w:rsidRPr="00776F26">
        <w:rPr>
          <w:rFonts w:asciiTheme="majorHAnsi" w:hAnsiTheme="majorHAnsi"/>
          <w:b/>
          <w:color w:val="000000"/>
          <w:sz w:val="22"/>
          <w:szCs w:val="22"/>
          <w:lang w:val="en-US"/>
        </w:rPr>
        <w:t>EFFECTIVE PERIOD AND TERMINATION</w:t>
      </w:r>
    </w:p>
    <w:p w:rsidR="009A3949" w:rsidRPr="00FD5A43" w:rsidRDefault="009A3949" w:rsidP="00776F26">
      <w:pPr>
        <w:spacing w:before="120"/>
        <w:jc w:val="both"/>
        <w:rPr>
          <w:rFonts w:asciiTheme="majorHAnsi" w:hAnsiTheme="majorHAnsi"/>
          <w:color w:val="000000"/>
          <w:sz w:val="22"/>
          <w:szCs w:val="22"/>
          <w:lang w:val="en-US"/>
        </w:rPr>
      </w:pPr>
      <w:proofErr w:type="gramStart"/>
      <w:r w:rsidRPr="00FD5A43">
        <w:rPr>
          <w:rFonts w:asciiTheme="majorHAnsi" w:hAnsiTheme="majorHAnsi"/>
          <w:color w:val="000000"/>
          <w:sz w:val="22"/>
          <w:szCs w:val="22"/>
          <w:lang w:val="en-US"/>
        </w:rPr>
        <w:t>Article 1</w:t>
      </w:r>
      <w:r w:rsidR="000B643B" w:rsidRPr="00FD5A43">
        <w:rPr>
          <w:rFonts w:asciiTheme="majorHAnsi" w:hAnsiTheme="majorHAnsi"/>
          <w:color w:val="000000"/>
          <w:sz w:val="22"/>
          <w:szCs w:val="22"/>
          <w:lang w:val="en-US"/>
        </w:rPr>
        <w:t>3</w:t>
      </w:r>
      <w:r w:rsidRPr="00FD5A43">
        <w:rPr>
          <w:rFonts w:asciiTheme="majorHAnsi" w:hAnsiTheme="majorHAnsi"/>
          <w:color w:val="000000"/>
          <w:sz w:val="22"/>
          <w:szCs w:val="22"/>
          <w:lang w:val="en-US"/>
        </w:rPr>
        <w:t>.</w:t>
      </w:r>
      <w:proofErr w:type="gramEnd"/>
      <w:r w:rsidRPr="00FD5A43">
        <w:rPr>
          <w:rFonts w:asciiTheme="majorHAnsi" w:hAnsiTheme="majorHAnsi"/>
          <w:color w:val="000000"/>
          <w:sz w:val="22"/>
          <w:szCs w:val="22"/>
          <w:lang w:val="en-US"/>
        </w:rPr>
        <w:t xml:space="preserve"> (1) This </w:t>
      </w:r>
      <w:r w:rsidR="00660B86" w:rsidRPr="00FD5A43">
        <w:rPr>
          <w:rFonts w:asciiTheme="majorHAnsi" w:hAnsiTheme="majorHAnsi"/>
          <w:color w:val="000000"/>
          <w:sz w:val="22"/>
          <w:szCs w:val="22"/>
          <w:lang w:val="en-US"/>
        </w:rPr>
        <w:t xml:space="preserve">Agreement </w:t>
      </w:r>
      <w:r w:rsidRPr="00FD5A43">
        <w:rPr>
          <w:rFonts w:asciiTheme="majorHAnsi" w:hAnsiTheme="majorHAnsi"/>
          <w:color w:val="000000"/>
          <w:sz w:val="22"/>
          <w:szCs w:val="22"/>
          <w:lang w:val="en-US"/>
        </w:rPr>
        <w:t xml:space="preserve">shall become effective upon signature by both </w:t>
      </w:r>
      <w:r w:rsidR="00660B86" w:rsidRPr="00FD5A43">
        <w:rPr>
          <w:rFonts w:asciiTheme="majorHAnsi" w:hAnsiTheme="majorHAnsi"/>
          <w:color w:val="000000"/>
          <w:sz w:val="22"/>
          <w:szCs w:val="22"/>
          <w:lang w:val="en-US"/>
        </w:rPr>
        <w:t xml:space="preserve">Parties </w:t>
      </w:r>
      <w:r w:rsidRPr="00FD5A43">
        <w:rPr>
          <w:rFonts w:asciiTheme="majorHAnsi" w:hAnsiTheme="majorHAnsi"/>
          <w:color w:val="000000"/>
          <w:sz w:val="22"/>
          <w:szCs w:val="22"/>
          <w:lang w:val="en-US"/>
        </w:rPr>
        <w:t xml:space="preserve">and will remain in </w:t>
      </w:r>
      <w:r w:rsidR="00FD5A43" w:rsidRPr="00FD5A43">
        <w:rPr>
          <w:rFonts w:asciiTheme="majorHAnsi" w:hAnsiTheme="majorHAnsi"/>
          <w:color w:val="000000"/>
          <w:sz w:val="22"/>
          <w:szCs w:val="22"/>
          <w:lang w:val="en-US"/>
        </w:rPr>
        <w:t xml:space="preserve">full </w:t>
      </w:r>
      <w:r w:rsidRPr="00FD5A43">
        <w:rPr>
          <w:rFonts w:asciiTheme="majorHAnsi" w:hAnsiTheme="majorHAnsi"/>
          <w:color w:val="000000"/>
          <w:sz w:val="22"/>
          <w:szCs w:val="22"/>
          <w:lang w:val="en-US"/>
        </w:rPr>
        <w:t>force</w:t>
      </w:r>
      <w:r w:rsidR="00FD5A43" w:rsidRPr="00FD5A43">
        <w:rPr>
          <w:rFonts w:asciiTheme="majorHAnsi" w:hAnsiTheme="majorHAnsi"/>
          <w:color w:val="000000"/>
          <w:sz w:val="22"/>
          <w:szCs w:val="22"/>
          <w:lang w:val="en-US"/>
        </w:rPr>
        <w:t xml:space="preserve"> and effect</w:t>
      </w:r>
      <w:r w:rsidRPr="00FD5A43">
        <w:rPr>
          <w:rFonts w:asciiTheme="majorHAnsi" w:hAnsiTheme="majorHAnsi"/>
          <w:color w:val="000000"/>
          <w:sz w:val="22"/>
          <w:szCs w:val="22"/>
          <w:lang w:val="en-US"/>
        </w:rPr>
        <w:t xml:space="preserve"> for a period of </w:t>
      </w:r>
      <w:r w:rsidR="00A355F4">
        <w:rPr>
          <w:rFonts w:asciiTheme="majorHAnsi" w:hAnsiTheme="majorHAnsi"/>
          <w:color w:val="000000"/>
          <w:sz w:val="22"/>
          <w:szCs w:val="22"/>
          <w:lang w:val="en-US"/>
        </w:rPr>
        <w:t>5</w:t>
      </w:r>
      <w:r w:rsidR="00A355F4" w:rsidRPr="00FD5A43">
        <w:rPr>
          <w:rFonts w:asciiTheme="majorHAnsi" w:hAnsiTheme="majorHAnsi"/>
          <w:color w:val="000000"/>
          <w:sz w:val="22"/>
          <w:szCs w:val="22"/>
          <w:lang w:val="en-US"/>
        </w:rPr>
        <w:t xml:space="preserve"> </w:t>
      </w:r>
      <w:r w:rsidR="00660B86" w:rsidRPr="00FD5A43">
        <w:rPr>
          <w:rFonts w:asciiTheme="majorHAnsi" w:hAnsiTheme="majorHAnsi"/>
          <w:color w:val="000000"/>
          <w:sz w:val="22"/>
          <w:szCs w:val="22"/>
          <w:lang w:val="en-US"/>
        </w:rPr>
        <w:t>(</w:t>
      </w:r>
      <w:r w:rsidR="00A355F4">
        <w:rPr>
          <w:rFonts w:asciiTheme="majorHAnsi" w:hAnsiTheme="majorHAnsi"/>
          <w:color w:val="000000"/>
          <w:sz w:val="22"/>
          <w:szCs w:val="22"/>
          <w:lang w:val="en-US"/>
        </w:rPr>
        <w:t>five</w:t>
      </w:r>
      <w:r w:rsidR="00660B86" w:rsidRPr="00FD5A43">
        <w:rPr>
          <w:rFonts w:asciiTheme="majorHAnsi" w:hAnsiTheme="majorHAnsi"/>
          <w:color w:val="000000"/>
          <w:sz w:val="22"/>
          <w:szCs w:val="22"/>
          <w:lang w:val="en-US"/>
        </w:rPr>
        <w:t xml:space="preserve">) </w:t>
      </w:r>
      <w:r w:rsidRPr="00FD5A43">
        <w:rPr>
          <w:rFonts w:asciiTheme="majorHAnsi" w:hAnsiTheme="majorHAnsi"/>
          <w:color w:val="000000"/>
          <w:sz w:val="22"/>
          <w:szCs w:val="22"/>
          <w:lang w:val="en-US"/>
        </w:rPr>
        <w:t xml:space="preserve">years unless earlier terminated by either </w:t>
      </w:r>
      <w:r w:rsidR="00844F31" w:rsidRPr="00FD5A43">
        <w:rPr>
          <w:rFonts w:asciiTheme="majorHAnsi" w:hAnsiTheme="majorHAnsi"/>
          <w:color w:val="000000"/>
          <w:sz w:val="22"/>
          <w:szCs w:val="22"/>
          <w:lang w:val="en-US"/>
        </w:rPr>
        <w:t xml:space="preserve">Party </w:t>
      </w:r>
      <w:r w:rsidRPr="00FD5A43">
        <w:rPr>
          <w:rFonts w:asciiTheme="majorHAnsi" w:hAnsiTheme="majorHAnsi"/>
          <w:color w:val="000000"/>
          <w:sz w:val="22"/>
          <w:szCs w:val="22"/>
          <w:lang w:val="en-US"/>
        </w:rPr>
        <w:t xml:space="preserve">by means of a </w:t>
      </w:r>
      <w:r w:rsidR="00A355F4">
        <w:rPr>
          <w:rFonts w:asciiTheme="majorHAnsi" w:hAnsiTheme="majorHAnsi"/>
          <w:color w:val="000000"/>
          <w:sz w:val="22"/>
          <w:szCs w:val="22"/>
          <w:lang w:val="en-US"/>
        </w:rPr>
        <w:t>3</w:t>
      </w:r>
      <w:r w:rsidR="00A355F4" w:rsidRPr="00FD5A43">
        <w:rPr>
          <w:rFonts w:asciiTheme="majorHAnsi" w:hAnsiTheme="majorHAnsi"/>
          <w:color w:val="000000"/>
          <w:sz w:val="22"/>
          <w:szCs w:val="22"/>
          <w:lang w:val="en-US"/>
        </w:rPr>
        <w:t xml:space="preserve"> </w:t>
      </w:r>
      <w:r w:rsidR="00660B86" w:rsidRPr="00FD5A43">
        <w:rPr>
          <w:rFonts w:asciiTheme="majorHAnsi" w:hAnsiTheme="majorHAnsi"/>
          <w:color w:val="000000"/>
          <w:sz w:val="22"/>
          <w:szCs w:val="22"/>
          <w:lang w:val="en-US"/>
        </w:rPr>
        <w:t>(</w:t>
      </w:r>
      <w:r w:rsidR="00A355F4">
        <w:rPr>
          <w:rFonts w:asciiTheme="majorHAnsi" w:hAnsiTheme="majorHAnsi"/>
          <w:color w:val="000000"/>
          <w:sz w:val="22"/>
          <w:szCs w:val="22"/>
          <w:lang w:val="en-US"/>
        </w:rPr>
        <w:t>three</w:t>
      </w:r>
      <w:r w:rsidR="00660B86" w:rsidRPr="00FD5A43">
        <w:rPr>
          <w:rFonts w:asciiTheme="majorHAnsi" w:hAnsiTheme="majorHAnsi"/>
          <w:color w:val="000000"/>
          <w:sz w:val="22"/>
          <w:szCs w:val="22"/>
          <w:lang w:val="en-US"/>
        </w:rPr>
        <w:t xml:space="preserve">) month </w:t>
      </w:r>
      <w:r w:rsidRPr="00FD5A43">
        <w:rPr>
          <w:rFonts w:asciiTheme="majorHAnsi" w:hAnsiTheme="majorHAnsi"/>
          <w:color w:val="000000"/>
          <w:sz w:val="22"/>
          <w:szCs w:val="22"/>
          <w:lang w:val="en-US"/>
        </w:rPr>
        <w:t xml:space="preserve">written termination notice duly served to the other </w:t>
      </w:r>
      <w:r w:rsidR="00660B86" w:rsidRPr="00FD5A43">
        <w:rPr>
          <w:rFonts w:asciiTheme="majorHAnsi" w:hAnsiTheme="majorHAnsi"/>
          <w:color w:val="000000"/>
          <w:sz w:val="22"/>
          <w:szCs w:val="22"/>
          <w:lang w:val="en-US"/>
        </w:rPr>
        <w:t>Party</w:t>
      </w:r>
      <w:r w:rsidRPr="00FD5A43">
        <w:rPr>
          <w:rFonts w:asciiTheme="majorHAnsi" w:hAnsiTheme="majorHAnsi"/>
          <w:color w:val="000000"/>
          <w:sz w:val="22"/>
          <w:szCs w:val="22"/>
          <w:lang w:val="en-US"/>
        </w:rPr>
        <w:t>.</w:t>
      </w:r>
    </w:p>
    <w:p w:rsidR="009A3949" w:rsidRPr="00FD5A43" w:rsidRDefault="009A3949" w:rsidP="00776F26">
      <w:pPr>
        <w:spacing w:before="120"/>
        <w:jc w:val="both"/>
        <w:rPr>
          <w:rFonts w:asciiTheme="majorHAnsi" w:hAnsiTheme="majorHAnsi"/>
          <w:color w:val="000000"/>
          <w:sz w:val="22"/>
          <w:szCs w:val="22"/>
          <w:lang w:val="en-US"/>
        </w:rPr>
      </w:pPr>
      <w:r w:rsidRPr="00FD5A43">
        <w:rPr>
          <w:rFonts w:asciiTheme="majorHAnsi" w:hAnsiTheme="majorHAnsi"/>
          <w:color w:val="000000"/>
          <w:sz w:val="22"/>
          <w:szCs w:val="22"/>
          <w:lang w:val="en-US"/>
        </w:rPr>
        <w:t xml:space="preserve">(2) Upon any </w:t>
      </w:r>
      <w:r w:rsidR="00660B86" w:rsidRPr="00FD5A43">
        <w:rPr>
          <w:rFonts w:asciiTheme="majorHAnsi" w:hAnsiTheme="majorHAnsi"/>
          <w:color w:val="000000"/>
          <w:sz w:val="22"/>
          <w:szCs w:val="22"/>
          <w:lang w:val="en-US"/>
        </w:rPr>
        <w:t xml:space="preserve">earlier </w:t>
      </w:r>
      <w:r w:rsidRPr="00FD5A43">
        <w:rPr>
          <w:rFonts w:asciiTheme="majorHAnsi" w:hAnsiTheme="majorHAnsi"/>
          <w:color w:val="000000"/>
          <w:sz w:val="22"/>
          <w:szCs w:val="22"/>
          <w:lang w:val="en-US"/>
        </w:rPr>
        <w:t xml:space="preserve">termination or expiration of this </w:t>
      </w:r>
      <w:r w:rsidR="00660B86" w:rsidRPr="00FD5A43">
        <w:rPr>
          <w:rFonts w:asciiTheme="majorHAnsi" w:hAnsiTheme="majorHAnsi"/>
          <w:color w:val="000000"/>
          <w:sz w:val="22"/>
          <w:szCs w:val="22"/>
          <w:lang w:val="en-US"/>
        </w:rPr>
        <w:t>Agreement</w:t>
      </w:r>
      <w:r w:rsidR="00095ABF" w:rsidRPr="00FD5A43">
        <w:rPr>
          <w:rFonts w:asciiTheme="majorHAnsi" w:hAnsiTheme="majorHAnsi"/>
          <w:color w:val="000000"/>
          <w:sz w:val="22"/>
          <w:szCs w:val="22"/>
          <w:lang w:val="en-US"/>
        </w:rPr>
        <w:t xml:space="preserve"> </w:t>
      </w:r>
      <w:r w:rsidRPr="00FD5A43">
        <w:rPr>
          <w:rFonts w:asciiTheme="majorHAnsi" w:hAnsiTheme="majorHAnsi"/>
          <w:color w:val="000000"/>
          <w:sz w:val="22"/>
          <w:szCs w:val="22"/>
          <w:lang w:val="en-US"/>
        </w:rPr>
        <w:t xml:space="preserve">each of the </w:t>
      </w:r>
      <w:r w:rsidR="00660B86" w:rsidRPr="00FD5A43">
        <w:rPr>
          <w:rFonts w:asciiTheme="majorHAnsi" w:hAnsiTheme="majorHAnsi"/>
          <w:color w:val="000000"/>
          <w:sz w:val="22"/>
          <w:szCs w:val="22"/>
          <w:lang w:val="en-US"/>
        </w:rPr>
        <w:t xml:space="preserve">Parties </w:t>
      </w:r>
      <w:r w:rsidRPr="00FD5A43">
        <w:rPr>
          <w:rFonts w:asciiTheme="majorHAnsi" w:hAnsiTheme="majorHAnsi"/>
          <w:color w:val="000000"/>
          <w:sz w:val="22"/>
          <w:szCs w:val="22"/>
          <w:lang w:val="en-US"/>
        </w:rPr>
        <w:t xml:space="preserve">shall deliver back to the other </w:t>
      </w:r>
      <w:r w:rsidR="00660B86" w:rsidRPr="00FD5A43">
        <w:rPr>
          <w:rFonts w:asciiTheme="majorHAnsi" w:hAnsiTheme="majorHAnsi"/>
          <w:color w:val="000000"/>
          <w:sz w:val="22"/>
          <w:szCs w:val="22"/>
          <w:lang w:val="en-US"/>
        </w:rPr>
        <w:t>Party</w:t>
      </w:r>
      <w:r w:rsidR="00844F31" w:rsidRPr="00FD5A43">
        <w:rPr>
          <w:rFonts w:asciiTheme="majorHAnsi" w:hAnsiTheme="majorHAnsi"/>
          <w:color w:val="000000"/>
          <w:sz w:val="22"/>
          <w:szCs w:val="22"/>
          <w:lang w:val="en-US"/>
        </w:rPr>
        <w:t xml:space="preserve"> (if requested)</w:t>
      </w:r>
      <w:r w:rsidR="00660B86" w:rsidRPr="00FD5A43">
        <w:rPr>
          <w:rFonts w:asciiTheme="majorHAnsi" w:hAnsiTheme="majorHAnsi"/>
          <w:color w:val="000000"/>
          <w:sz w:val="22"/>
          <w:szCs w:val="22"/>
          <w:lang w:val="en-US"/>
        </w:rPr>
        <w:t xml:space="preserve"> </w:t>
      </w:r>
      <w:r w:rsidRPr="00FD5A43">
        <w:rPr>
          <w:rFonts w:asciiTheme="majorHAnsi" w:hAnsiTheme="majorHAnsi"/>
          <w:color w:val="000000"/>
          <w:sz w:val="22"/>
          <w:szCs w:val="22"/>
          <w:lang w:val="en-US"/>
        </w:rPr>
        <w:t xml:space="preserve">all documents received pursuant to the </w:t>
      </w:r>
      <w:r w:rsidR="00660B86" w:rsidRPr="00FD5A43">
        <w:rPr>
          <w:rFonts w:asciiTheme="majorHAnsi" w:hAnsiTheme="majorHAnsi"/>
          <w:color w:val="000000"/>
          <w:sz w:val="22"/>
          <w:szCs w:val="22"/>
          <w:lang w:val="en-US"/>
        </w:rPr>
        <w:t xml:space="preserve">Agreement </w:t>
      </w:r>
      <w:r w:rsidRPr="00FD5A43">
        <w:rPr>
          <w:rFonts w:asciiTheme="majorHAnsi" w:hAnsiTheme="majorHAnsi"/>
          <w:color w:val="000000"/>
          <w:sz w:val="22"/>
          <w:szCs w:val="22"/>
          <w:lang w:val="en-US"/>
        </w:rPr>
        <w:t xml:space="preserve">and both parties shall continue to comply with the terms of </w:t>
      </w:r>
      <w:r w:rsidR="00844F31" w:rsidRPr="00FD5A43">
        <w:rPr>
          <w:rFonts w:asciiTheme="majorHAnsi" w:hAnsiTheme="majorHAnsi"/>
          <w:color w:val="000000"/>
          <w:sz w:val="22"/>
          <w:szCs w:val="22"/>
          <w:lang w:val="en-US"/>
        </w:rPr>
        <w:t>Article 2</w:t>
      </w:r>
      <w:r w:rsidRPr="00FD5A43">
        <w:rPr>
          <w:rFonts w:asciiTheme="majorHAnsi" w:hAnsiTheme="majorHAnsi"/>
          <w:color w:val="000000"/>
          <w:sz w:val="22"/>
          <w:szCs w:val="22"/>
          <w:lang w:val="en-US"/>
        </w:rPr>
        <w:t xml:space="preserve"> concerning the confidential treatment of the information exchanged during the </w:t>
      </w:r>
      <w:r w:rsidR="00844F31" w:rsidRPr="00FD5A43">
        <w:rPr>
          <w:rFonts w:asciiTheme="majorHAnsi" w:hAnsiTheme="majorHAnsi"/>
          <w:color w:val="000000"/>
          <w:sz w:val="22"/>
          <w:szCs w:val="22"/>
          <w:lang w:val="en-US"/>
        </w:rPr>
        <w:t xml:space="preserve">Agreement or any Work Order </w:t>
      </w:r>
      <w:r w:rsidRPr="00FD5A43">
        <w:rPr>
          <w:rFonts w:asciiTheme="majorHAnsi" w:hAnsiTheme="majorHAnsi"/>
          <w:color w:val="000000"/>
          <w:sz w:val="22"/>
          <w:szCs w:val="22"/>
          <w:lang w:val="en-US"/>
        </w:rPr>
        <w:t>implementation.</w:t>
      </w:r>
    </w:p>
    <w:p w:rsidR="00641250" w:rsidRDefault="00641250" w:rsidP="00776F26">
      <w:pPr>
        <w:spacing w:before="120"/>
        <w:jc w:val="both"/>
        <w:rPr>
          <w:rFonts w:asciiTheme="majorHAnsi" w:hAnsiTheme="majorHAnsi"/>
          <w:color w:val="000000"/>
          <w:sz w:val="22"/>
          <w:szCs w:val="22"/>
          <w:lang w:val="en-US"/>
        </w:rPr>
      </w:pPr>
    </w:p>
    <w:p w:rsidR="001C3AC4" w:rsidRPr="00FD5A43" w:rsidRDefault="001C3AC4" w:rsidP="00776F26">
      <w:pPr>
        <w:spacing w:before="120"/>
        <w:jc w:val="both"/>
        <w:rPr>
          <w:rFonts w:asciiTheme="majorHAnsi" w:hAnsiTheme="majorHAnsi"/>
          <w:color w:val="000000"/>
          <w:sz w:val="22"/>
          <w:szCs w:val="22"/>
          <w:lang w:val="en-US"/>
        </w:rPr>
      </w:pPr>
      <w:r w:rsidRPr="00FD5A43">
        <w:rPr>
          <w:rFonts w:asciiTheme="majorHAnsi" w:hAnsiTheme="majorHAnsi"/>
          <w:color w:val="000000"/>
          <w:sz w:val="22"/>
          <w:szCs w:val="22"/>
          <w:lang w:val="en-US"/>
        </w:rPr>
        <w:t>IN WITNESS WHEREOF, the Parties hereto have caused this Agreement to be executed the day and year first before written in accordance with their respective laws in three originals.</w:t>
      </w:r>
    </w:p>
    <w:p w:rsidR="001C3AC4" w:rsidRPr="00FD5A43" w:rsidRDefault="001C3AC4" w:rsidP="00776F26">
      <w:pPr>
        <w:shd w:val="clear" w:color="auto" w:fill="FFFFFF"/>
        <w:spacing w:before="120"/>
        <w:jc w:val="both"/>
        <w:rPr>
          <w:rFonts w:asciiTheme="minorHAnsi" w:hAnsiTheme="minorHAnsi" w:cs="Arial"/>
          <w:sz w:val="20"/>
          <w:szCs w:val="20"/>
          <w:lang w:val="en-US"/>
        </w:rPr>
      </w:pPr>
    </w:p>
    <w:p w:rsidR="001C3AC4" w:rsidRPr="00BA263A" w:rsidRDefault="001C3AC4" w:rsidP="00776F26">
      <w:pPr>
        <w:shd w:val="clear" w:color="auto" w:fill="FFFFFF"/>
        <w:spacing w:before="120"/>
        <w:ind w:left="5"/>
        <w:jc w:val="both"/>
        <w:rPr>
          <w:rFonts w:asciiTheme="majorHAnsi" w:hAnsiTheme="majorHAnsi" w:cs="Arial"/>
          <w:sz w:val="22"/>
          <w:szCs w:val="22"/>
          <w:lang w:val="en-US"/>
        </w:rPr>
      </w:pPr>
      <w:r w:rsidRPr="00BA263A">
        <w:rPr>
          <w:rFonts w:asciiTheme="majorHAnsi" w:hAnsiTheme="majorHAnsi" w:cs="Arial"/>
          <w:b/>
          <w:bCs/>
          <w:color w:val="000000"/>
          <w:sz w:val="22"/>
          <w:szCs w:val="22"/>
          <w:lang w:val="en-US"/>
        </w:rPr>
        <w:t>AUTHORISED SIGNATURE(S) OF THE CLIENT</w:t>
      </w:r>
    </w:p>
    <w:p w:rsidR="001C3AC4" w:rsidRPr="00BA263A" w:rsidRDefault="001C3AC4" w:rsidP="00776F26">
      <w:pPr>
        <w:shd w:val="clear" w:color="auto" w:fill="FFFFFF"/>
        <w:tabs>
          <w:tab w:val="left" w:pos="1339"/>
          <w:tab w:val="left" w:leader="underscore" w:pos="4978"/>
        </w:tabs>
        <w:spacing w:before="120"/>
        <w:ind w:left="10"/>
        <w:jc w:val="both"/>
        <w:rPr>
          <w:rFonts w:asciiTheme="majorHAnsi" w:hAnsiTheme="majorHAnsi" w:cs="Arial"/>
          <w:sz w:val="22"/>
          <w:szCs w:val="22"/>
          <w:lang w:val="en-US"/>
        </w:rPr>
      </w:pPr>
      <w:r w:rsidRPr="00BA263A">
        <w:rPr>
          <w:rFonts w:asciiTheme="majorHAnsi" w:hAnsiTheme="majorHAnsi" w:cs="Arial"/>
          <w:color w:val="000000"/>
          <w:spacing w:val="-3"/>
          <w:sz w:val="22"/>
          <w:szCs w:val="22"/>
          <w:lang w:val="en-US"/>
        </w:rPr>
        <w:t>Signature</w:t>
      </w:r>
      <w:r w:rsidRPr="00BA263A">
        <w:rPr>
          <w:rFonts w:asciiTheme="majorHAnsi" w:hAnsiTheme="majorHAnsi" w:cs="Arial"/>
          <w:color w:val="000000"/>
          <w:sz w:val="22"/>
          <w:szCs w:val="22"/>
          <w:lang w:val="en-US"/>
        </w:rPr>
        <w:tab/>
      </w:r>
      <w:r w:rsidRPr="00BA263A">
        <w:rPr>
          <w:rFonts w:asciiTheme="majorHAnsi" w:hAnsiTheme="majorHAnsi" w:cs="Arial"/>
          <w:b/>
          <w:bCs/>
          <w:color w:val="000000"/>
          <w:sz w:val="22"/>
          <w:szCs w:val="22"/>
          <w:lang w:val="en-US"/>
        </w:rPr>
        <w:tab/>
      </w:r>
    </w:p>
    <w:p w:rsidR="001C3AC4" w:rsidRPr="00BA263A" w:rsidRDefault="001C3AC4" w:rsidP="00776F26">
      <w:pPr>
        <w:shd w:val="clear" w:color="auto" w:fill="FFFFFF"/>
        <w:tabs>
          <w:tab w:val="left" w:pos="1339"/>
          <w:tab w:val="left" w:leader="underscore" w:pos="4978"/>
        </w:tabs>
        <w:spacing w:before="120"/>
        <w:ind w:left="14"/>
        <w:jc w:val="both"/>
        <w:rPr>
          <w:rFonts w:asciiTheme="majorHAnsi" w:hAnsiTheme="majorHAnsi" w:cs="Arial"/>
          <w:sz w:val="22"/>
          <w:szCs w:val="22"/>
          <w:lang w:val="en-US"/>
        </w:rPr>
      </w:pPr>
      <w:r w:rsidRPr="00BA263A">
        <w:rPr>
          <w:rFonts w:asciiTheme="majorHAnsi" w:hAnsiTheme="majorHAnsi" w:cs="Arial"/>
          <w:color w:val="000000"/>
          <w:spacing w:val="-7"/>
          <w:sz w:val="22"/>
          <w:szCs w:val="22"/>
          <w:lang w:val="en-US"/>
        </w:rPr>
        <w:t>Name</w:t>
      </w:r>
      <w:r w:rsidRPr="00BA263A">
        <w:rPr>
          <w:rFonts w:asciiTheme="majorHAnsi" w:hAnsiTheme="majorHAnsi" w:cs="Arial"/>
          <w:color w:val="000000"/>
          <w:sz w:val="22"/>
          <w:szCs w:val="22"/>
          <w:lang w:val="en-US"/>
        </w:rPr>
        <w:tab/>
      </w:r>
      <w:r w:rsidRPr="00BA263A">
        <w:rPr>
          <w:rFonts w:asciiTheme="majorHAnsi" w:hAnsiTheme="majorHAnsi" w:cs="Arial"/>
          <w:b/>
          <w:bCs/>
          <w:color w:val="000000"/>
          <w:sz w:val="22"/>
          <w:szCs w:val="22"/>
          <w:lang w:val="en-US"/>
        </w:rPr>
        <w:tab/>
      </w:r>
    </w:p>
    <w:p w:rsidR="001C3AC4" w:rsidRPr="00BA263A" w:rsidRDefault="001C3AC4" w:rsidP="00776F26">
      <w:pPr>
        <w:shd w:val="clear" w:color="auto" w:fill="FFFFFF"/>
        <w:tabs>
          <w:tab w:val="left" w:pos="1339"/>
          <w:tab w:val="left" w:leader="underscore" w:pos="4978"/>
        </w:tabs>
        <w:spacing w:before="120"/>
        <w:ind w:left="19"/>
        <w:jc w:val="both"/>
        <w:rPr>
          <w:rFonts w:asciiTheme="majorHAnsi" w:hAnsiTheme="majorHAnsi" w:cs="Arial"/>
          <w:sz w:val="22"/>
          <w:szCs w:val="22"/>
          <w:lang w:val="en-US"/>
        </w:rPr>
      </w:pPr>
      <w:r w:rsidRPr="00BA263A">
        <w:rPr>
          <w:rFonts w:asciiTheme="majorHAnsi" w:hAnsiTheme="majorHAnsi" w:cs="Arial"/>
          <w:color w:val="000000"/>
          <w:spacing w:val="-5"/>
          <w:sz w:val="22"/>
          <w:szCs w:val="22"/>
          <w:lang w:val="en-US"/>
        </w:rPr>
        <w:t>Position</w:t>
      </w:r>
      <w:r w:rsidRPr="00BA263A">
        <w:rPr>
          <w:rFonts w:asciiTheme="majorHAnsi" w:hAnsiTheme="majorHAnsi" w:cs="Arial"/>
          <w:color w:val="000000"/>
          <w:sz w:val="22"/>
          <w:szCs w:val="22"/>
          <w:lang w:val="en-US"/>
        </w:rPr>
        <w:tab/>
      </w:r>
      <w:r w:rsidRPr="00BA263A">
        <w:rPr>
          <w:rFonts w:asciiTheme="majorHAnsi" w:hAnsiTheme="majorHAnsi" w:cs="Arial"/>
          <w:b/>
          <w:bCs/>
          <w:color w:val="000000"/>
          <w:sz w:val="22"/>
          <w:szCs w:val="22"/>
          <w:lang w:val="en-US"/>
        </w:rPr>
        <w:tab/>
      </w:r>
    </w:p>
    <w:p w:rsidR="001C3AC4" w:rsidRPr="00BA263A" w:rsidRDefault="001C3AC4" w:rsidP="00776F26">
      <w:pPr>
        <w:shd w:val="clear" w:color="auto" w:fill="FFFFFF"/>
        <w:tabs>
          <w:tab w:val="left" w:pos="1339"/>
          <w:tab w:val="left" w:leader="underscore" w:pos="4978"/>
        </w:tabs>
        <w:spacing w:before="120"/>
        <w:ind w:left="19"/>
        <w:jc w:val="both"/>
        <w:rPr>
          <w:rFonts w:asciiTheme="majorHAnsi" w:hAnsiTheme="majorHAnsi" w:cs="Arial"/>
          <w:b/>
          <w:bCs/>
          <w:color w:val="000000"/>
          <w:sz w:val="22"/>
          <w:szCs w:val="22"/>
          <w:lang w:val="en-US"/>
        </w:rPr>
      </w:pPr>
      <w:r w:rsidRPr="00BA263A">
        <w:rPr>
          <w:rFonts w:asciiTheme="majorHAnsi" w:hAnsiTheme="majorHAnsi" w:cs="Arial"/>
          <w:color w:val="000000"/>
          <w:spacing w:val="-8"/>
          <w:sz w:val="22"/>
          <w:szCs w:val="22"/>
          <w:lang w:val="en-US"/>
        </w:rPr>
        <w:t>Date</w:t>
      </w:r>
      <w:r w:rsidRPr="00BA263A">
        <w:rPr>
          <w:rFonts w:asciiTheme="majorHAnsi" w:hAnsiTheme="majorHAnsi" w:cs="Arial"/>
          <w:color w:val="000000"/>
          <w:sz w:val="22"/>
          <w:szCs w:val="22"/>
          <w:lang w:val="en-US"/>
        </w:rPr>
        <w:tab/>
      </w:r>
      <w:r w:rsidRPr="00BA263A">
        <w:rPr>
          <w:rFonts w:asciiTheme="majorHAnsi" w:hAnsiTheme="majorHAnsi" w:cs="Arial"/>
          <w:b/>
          <w:bCs/>
          <w:color w:val="000000"/>
          <w:sz w:val="22"/>
          <w:szCs w:val="22"/>
          <w:lang w:val="en-US"/>
        </w:rPr>
        <w:tab/>
      </w:r>
    </w:p>
    <w:p w:rsidR="001C3AC4" w:rsidRPr="00BA263A" w:rsidRDefault="001C3AC4" w:rsidP="00776F26">
      <w:pPr>
        <w:shd w:val="clear" w:color="auto" w:fill="FFFFFF"/>
        <w:tabs>
          <w:tab w:val="left" w:pos="1339"/>
          <w:tab w:val="left" w:leader="underscore" w:pos="4978"/>
        </w:tabs>
        <w:spacing w:before="120"/>
        <w:ind w:left="19"/>
        <w:jc w:val="both"/>
        <w:rPr>
          <w:rFonts w:asciiTheme="majorHAnsi" w:hAnsiTheme="majorHAnsi" w:cs="Arial"/>
          <w:sz w:val="22"/>
          <w:szCs w:val="22"/>
          <w:lang w:val="en-US"/>
        </w:rPr>
      </w:pPr>
    </w:p>
    <w:p w:rsidR="001C3AC4" w:rsidRPr="00BA263A" w:rsidRDefault="001C3AC4" w:rsidP="00776F26">
      <w:pPr>
        <w:shd w:val="clear" w:color="auto" w:fill="FFFFFF"/>
        <w:spacing w:before="120"/>
        <w:ind w:left="5"/>
        <w:jc w:val="both"/>
        <w:rPr>
          <w:rFonts w:asciiTheme="majorHAnsi" w:hAnsiTheme="majorHAnsi" w:cs="Arial"/>
          <w:sz w:val="22"/>
          <w:szCs w:val="22"/>
          <w:lang w:val="en-US"/>
        </w:rPr>
      </w:pPr>
      <w:r w:rsidRPr="00BA263A">
        <w:rPr>
          <w:rFonts w:asciiTheme="majorHAnsi" w:hAnsiTheme="majorHAnsi" w:cs="Arial"/>
          <w:b/>
          <w:bCs/>
          <w:color w:val="000000"/>
          <w:spacing w:val="-2"/>
          <w:sz w:val="22"/>
          <w:szCs w:val="22"/>
          <w:lang w:val="en-US"/>
        </w:rPr>
        <w:t>AUTHORISED SIGNATURE(S) OF THE CONSULTANT</w:t>
      </w:r>
    </w:p>
    <w:p w:rsidR="001C3AC4" w:rsidRPr="00BA263A" w:rsidRDefault="001C3AC4" w:rsidP="00776F26">
      <w:pPr>
        <w:shd w:val="clear" w:color="auto" w:fill="FFFFFF"/>
        <w:tabs>
          <w:tab w:val="left" w:pos="1339"/>
          <w:tab w:val="left" w:leader="underscore" w:pos="4978"/>
        </w:tabs>
        <w:spacing w:before="120"/>
        <w:ind w:left="10"/>
        <w:jc w:val="both"/>
        <w:rPr>
          <w:rFonts w:asciiTheme="majorHAnsi" w:hAnsiTheme="majorHAnsi" w:cs="Arial"/>
          <w:sz w:val="22"/>
          <w:szCs w:val="22"/>
          <w:lang w:val="en-US"/>
        </w:rPr>
      </w:pPr>
      <w:r w:rsidRPr="00BA263A">
        <w:rPr>
          <w:rFonts w:asciiTheme="majorHAnsi" w:hAnsiTheme="majorHAnsi" w:cs="Arial"/>
          <w:color w:val="000000"/>
          <w:spacing w:val="-3"/>
          <w:sz w:val="22"/>
          <w:szCs w:val="22"/>
          <w:lang w:val="en-US"/>
        </w:rPr>
        <w:t>Signature</w:t>
      </w:r>
      <w:r w:rsidRPr="00BA263A">
        <w:rPr>
          <w:rFonts w:asciiTheme="majorHAnsi" w:hAnsiTheme="majorHAnsi" w:cs="Arial"/>
          <w:color w:val="000000"/>
          <w:sz w:val="22"/>
          <w:szCs w:val="22"/>
          <w:lang w:val="en-US"/>
        </w:rPr>
        <w:tab/>
      </w:r>
      <w:r w:rsidRPr="00BA263A">
        <w:rPr>
          <w:rFonts w:asciiTheme="majorHAnsi" w:hAnsiTheme="majorHAnsi" w:cs="Arial"/>
          <w:b/>
          <w:bCs/>
          <w:color w:val="000000"/>
          <w:sz w:val="22"/>
          <w:szCs w:val="22"/>
          <w:lang w:val="en-US"/>
        </w:rPr>
        <w:tab/>
      </w:r>
    </w:p>
    <w:p w:rsidR="001C3AC4" w:rsidRPr="00BA263A" w:rsidRDefault="001C3AC4" w:rsidP="00776F26">
      <w:pPr>
        <w:shd w:val="clear" w:color="auto" w:fill="FFFFFF"/>
        <w:tabs>
          <w:tab w:val="left" w:pos="1339"/>
          <w:tab w:val="left" w:leader="underscore" w:pos="4978"/>
        </w:tabs>
        <w:spacing w:before="120"/>
        <w:ind w:left="14"/>
        <w:jc w:val="both"/>
        <w:rPr>
          <w:rFonts w:asciiTheme="majorHAnsi" w:hAnsiTheme="majorHAnsi" w:cs="Arial"/>
          <w:b/>
          <w:sz w:val="22"/>
          <w:szCs w:val="22"/>
          <w:lang w:val="en-US"/>
        </w:rPr>
      </w:pPr>
      <w:r w:rsidRPr="00BA263A">
        <w:rPr>
          <w:rFonts w:asciiTheme="majorHAnsi" w:hAnsiTheme="majorHAnsi" w:cs="Arial"/>
          <w:color w:val="000000"/>
          <w:spacing w:val="-7"/>
          <w:sz w:val="22"/>
          <w:szCs w:val="22"/>
          <w:lang w:val="en-US"/>
        </w:rPr>
        <w:t>Name</w:t>
      </w:r>
      <w:r w:rsidRPr="00BA263A">
        <w:rPr>
          <w:rFonts w:asciiTheme="majorHAnsi" w:hAnsiTheme="majorHAnsi" w:cs="Arial"/>
          <w:color w:val="000000"/>
          <w:sz w:val="22"/>
          <w:szCs w:val="22"/>
          <w:lang w:val="en-US"/>
        </w:rPr>
        <w:tab/>
      </w:r>
      <w:proofErr w:type="spellStart"/>
      <w:r w:rsidR="00D1730F" w:rsidRPr="00BA263A">
        <w:rPr>
          <w:rFonts w:asciiTheme="majorHAnsi" w:hAnsiTheme="majorHAnsi" w:cs="Arial"/>
          <w:b/>
          <w:color w:val="000000"/>
          <w:sz w:val="22"/>
          <w:szCs w:val="22"/>
          <w:lang w:val="en-US"/>
        </w:rPr>
        <w:t>Bogomil</w:t>
      </w:r>
      <w:proofErr w:type="spellEnd"/>
      <w:r w:rsidR="00D1730F" w:rsidRPr="00BA263A">
        <w:rPr>
          <w:rFonts w:asciiTheme="majorHAnsi" w:hAnsiTheme="majorHAnsi" w:cs="Arial"/>
          <w:b/>
          <w:color w:val="000000"/>
          <w:sz w:val="22"/>
          <w:szCs w:val="22"/>
          <w:lang w:val="en-US"/>
        </w:rPr>
        <w:t xml:space="preserve"> Manchev</w:t>
      </w:r>
    </w:p>
    <w:p w:rsidR="001C3AC4" w:rsidRPr="00BA263A" w:rsidRDefault="001C3AC4" w:rsidP="00776F26">
      <w:pPr>
        <w:shd w:val="clear" w:color="auto" w:fill="FFFFFF"/>
        <w:tabs>
          <w:tab w:val="left" w:pos="1339"/>
          <w:tab w:val="left" w:leader="underscore" w:pos="4978"/>
        </w:tabs>
        <w:spacing w:before="120"/>
        <w:ind w:left="19"/>
        <w:jc w:val="both"/>
        <w:rPr>
          <w:rFonts w:asciiTheme="majorHAnsi" w:hAnsiTheme="majorHAnsi" w:cs="Arial"/>
          <w:sz w:val="22"/>
          <w:szCs w:val="22"/>
          <w:lang w:val="en-US"/>
        </w:rPr>
      </w:pPr>
      <w:r w:rsidRPr="00BA263A">
        <w:rPr>
          <w:rFonts w:asciiTheme="majorHAnsi" w:hAnsiTheme="majorHAnsi" w:cs="Arial"/>
          <w:color w:val="000000"/>
          <w:spacing w:val="-5"/>
          <w:sz w:val="22"/>
          <w:szCs w:val="22"/>
          <w:lang w:val="en-US"/>
        </w:rPr>
        <w:t>Position</w:t>
      </w:r>
      <w:r w:rsidRPr="00BA263A">
        <w:rPr>
          <w:rFonts w:asciiTheme="majorHAnsi" w:hAnsiTheme="majorHAnsi" w:cs="Arial"/>
          <w:color w:val="000000"/>
          <w:sz w:val="22"/>
          <w:szCs w:val="22"/>
          <w:lang w:val="en-US"/>
        </w:rPr>
        <w:tab/>
      </w:r>
      <w:r w:rsidR="00D1730F" w:rsidRPr="00BA263A">
        <w:rPr>
          <w:rFonts w:asciiTheme="majorHAnsi" w:hAnsiTheme="majorHAnsi" w:cs="Arial"/>
          <w:b/>
          <w:bCs/>
          <w:color w:val="000000"/>
          <w:sz w:val="22"/>
          <w:szCs w:val="22"/>
          <w:lang w:val="en-US"/>
        </w:rPr>
        <w:t>Executive Director</w:t>
      </w:r>
    </w:p>
    <w:p w:rsidR="001C3AC4" w:rsidRPr="00BA263A" w:rsidRDefault="001C3AC4" w:rsidP="00776F26">
      <w:pPr>
        <w:shd w:val="clear" w:color="auto" w:fill="FFFFFF"/>
        <w:tabs>
          <w:tab w:val="left" w:pos="1339"/>
          <w:tab w:val="left" w:leader="underscore" w:pos="4978"/>
        </w:tabs>
        <w:spacing w:before="120"/>
        <w:ind w:left="19"/>
        <w:jc w:val="both"/>
        <w:rPr>
          <w:rFonts w:asciiTheme="majorHAnsi" w:hAnsiTheme="majorHAnsi" w:cs="Arial"/>
          <w:sz w:val="22"/>
          <w:szCs w:val="22"/>
          <w:lang w:val="en-US"/>
        </w:rPr>
      </w:pPr>
      <w:r w:rsidRPr="00BA263A">
        <w:rPr>
          <w:rFonts w:asciiTheme="majorHAnsi" w:hAnsiTheme="majorHAnsi" w:cs="Arial"/>
          <w:color w:val="000000"/>
          <w:spacing w:val="-8"/>
          <w:sz w:val="22"/>
          <w:szCs w:val="22"/>
          <w:lang w:val="en-US"/>
        </w:rPr>
        <w:t>Date</w:t>
      </w:r>
      <w:r w:rsidRPr="00BA263A">
        <w:rPr>
          <w:rFonts w:asciiTheme="majorHAnsi" w:hAnsiTheme="majorHAnsi" w:cs="Arial"/>
          <w:color w:val="000000"/>
          <w:sz w:val="22"/>
          <w:szCs w:val="22"/>
          <w:lang w:val="en-US"/>
        </w:rPr>
        <w:tab/>
      </w:r>
      <w:r w:rsidRPr="00BA263A">
        <w:rPr>
          <w:rFonts w:asciiTheme="majorHAnsi" w:hAnsiTheme="majorHAnsi" w:cs="Arial"/>
          <w:b/>
          <w:bCs/>
          <w:color w:val="000000"/>
          <w:sz w:val="22"/>
          <w:szCs w:val="22"/>
          <w:lang w:val="en-US"/>
        </w:rPr>
        <w:tab/>
      </w:r>
    </w:p>
    <w:p w:rsidR="00E5629B" w:rsidRPr="00FD5A43" w:rsidRDefault="00E5629B" w:rsidP="00F146B1">
      <w:pPr>
        <w:spacing w:before="120" w:after="120" w:line="240" w:lineRule="atLeast"/>
        <w:jc w:val="center"/>
        <w:rPr>
          <w:rFonts w:asciiTheme="minorHAnsi" w:hAnsiTheme="minorHAnsi" w:cs="Arial"/>
          <w:sz w:val="22"/>
          <w:szCs w:val="22"/>
          <w:lang w:val="en-US"/>
        </w:rPr>
      </w:pPr>
    </w:p>
    <w:sectPr w:rsidR="00E5629B" w:rsidRPr="00FD5A43" w:rsidSect="00BD21FA">
      <w:headerReference w:type="even" r:id="rId9"/>
      <w:headerReference w:type="default" r:id="rId10"/>
      <w:footerReference w:type="default" r:id="rId11"/>
      <w:headerReference w:type="first" r:id="rId12"/>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3C" w:rsidRDefault="00E70A3C" w:rsidP="00B106D9">
      <w:r>
        <w:separator/>
      </w:r>
    </w:p>
  </w:endnote>
  <w:endnote w:type="continuationSeparator" w:id="0">
    <w:p w:rsidR="00E70A3C" w:rsidRDefault="00E70A3C" w:rsidP="00B1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61" w:rsidRDefault="00775861" w:rsidP="00775861">
    <w:pPr>
      <w:pStyle w:val="Footer"/>
      <w:jc w:val="right"/>
    </w:pPr>
    <w:r w:rsidRPr="00713104">
      <w:rPr>
        <w:rFonts w:ascii="Arial" w:hAnsi="Arial" w:cs="Arial"/>
        <w:sz w:val="16"/>
        <w:szCs w:val="16"/>
      </w:rPr>
      <w:t xml:space="preserve">Page </w:t>
    </w:r>
    <w:r w:rsidR="00557BCF" w:rsidRPr="00BC0951">
      <w:rPr>
        <w:rStyle w:val="PageNumber"/>
        <w:rFonts w:ascii="Arial" w:hAnsi="Arial" w:cs="Arial"/>
        <w:sz w:val="16"/>
        <w:szCs w:val="16"/>
      </w:rPr>
      <w:fldChar w:fldCharType="begin"/>
    </w:r>
    <w:r w:rsidRPr="00BC0951">
      <w:rPr>
        <w:rStyle w:val="PageNumber"/>
        <w:rFonts w:ascii="Arial" w:hAnsi="Arial" w:cs="Arial"/>
        <w:sz w:val="16"/>
        <w:szCs w:val="16"/>
      </w:rPr>
      <w:instrText xml:space="preserve"> PAGE </w:instrText>
    </w:r>
    <w:r w:rsidR="00557BCF" w:rsidRPr="00BC0951">
      <w:rPr>
        <w:rStyle w:val="PageNumber"/>
        <w:rFonts w:ascii="Arial" w:hAnsi="Arial" w:cs="Arial"/>
        <w:sz w:val="16"/>
        <w:szCs w:val="16"/>
      </w:rPr>
      <w:fldChar w:fldCharType="separate"/>
    </w:r>
    <w:r w:rsidR="00776F26">
      <w:rPr>
        <w:rStyle w:val="PageNumber"/>
        <w:rFonts w:ascii="Arial" w:hAnsi="Arial" w:cs="Arial"/>
        <w:noProof/>
        <w:sz w:val="16"/>
        <w:szCs w:val="16"/>
      </w:rPr>
      <w:t>2</w:t>
    </w:r>
    <w:r w:rsidR="00557BCF" w:rsidRPr="00BC0951">
      <w:rPr>
        <w:rStyle w:val="PageNumber"/>
        <w:rFonts w:ascii="Arial" w:hAnsi="Arial" w:cs="Arial"/>
        <w:sz w:val="16"/>
        <w:szCs w:val="16"/>
      </w:rPr>
      <w:fldChar w:fldCharType="end"/>
    </w:r>
    <w:r w:rsidRPr="00BC0951">
      <w:rPr>
        <w:rFonts w:ascii="Arial" w:hAnsi="Arial" w:cs="Arial"/>
        <w:sz w:val="16"/>
        <w:szCs w:val="16"/>
      </w:rPr>
      <w:t xml:space="preserve"> </w:t>
    </w:r>
    <w:r w:rsidRPr="00713104">
      <w:rPr>
        <w:rFonts w:ascii="Arial" w:hAnsi="Arial" w:cs="Arial"/>
        <w:sz w:val="16"/>
        <w:szCs w:val="16"/>
      </w:rPr>
      <w:t xml:space="preserve">of </w:t>
    </w:r>
    <w:r w:rsidR="00557BCF" w:rsidRPr="008E4D78">
      <w:rPr>
        <w:rFonts w:ascii="Arial" w:hAnsi="Arial" w:cs="Arial"/>
        <w:sz w:val="16"/>
        <w:szCs w:val="16"/>
      </w:rPr>
      <w:fldChar w:fldCharType="begin"/>
    </w:r>
    <w:r w:rsidRPr="008E4D78">
      <w:rPr>
        <w:rFonts w:ascii="Arial" w:hAnsi="Arial" w:cs="Arial"/>
        <w:sz w:val="16"/>
        <w:szCs w:val="16"/>
      </w:rPr>
      <w:instrText xml:space="preserve"> NUMPAGES </w:instrText>
    </w:r>
    <w:r w:rsidR="00557BCF" w:rsidRPr="008E4D78">
      <w:rPr>
        <w:rFonts w:ascii="Arial" w:hAnsi="Arial" w:cs="Arial"/>
        <w:sz w:val="16"/>
        <w:szCs w:val="16"/>
      </w:rPr>
      <w:fldChar w:fldCharType="separate"/>
    </w:r>
    <w:r w:rsidR="00776F26">
      <w:rPr>
        <w:rFonts w:ascii="Arial" w:hAnsi="Arial" w:cs="Arial"/>
        <w:noProof/>
        <w:sz w:val="16"/>
        <w:szCs w:val="16"/>
      </w:rPr>
      <w:t>5</w:t>
    </w:r>
    <w:r w:rsidR="00557BCF" w:rsidRPr="008E4D7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3C" w:rsidRDefault="00E70A3C" w:rsidP="00B106D9">
      <w:r>
        <w:separator/>
      </w:r>
    </w:p>
  </w:footnote>
  <w:footnote w:type="continuationSeparator" w:id="0">
    <w:p w:rsidR="00E70A3C" w:rsidRDefault="00E70A3C" w:rsidP="00B1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61" w:rsidRDefault="007758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61" w:rsidRDefault="007758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61" w:rsidRDefault="00775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9AA"/>
    <w:multiLevelType w:val="hybridMultilevel"/>
    <w:tmpl w:val="666010C6"/>
    <w:lvl w:ilvl="0" w:tplc="7220B3E2">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26487C"/>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50D0641"/>
    <w:multiLevelType w:val="hybridMultilevel"/>
    <w:tmpl w:val="4D14581A"/>
    <w:lvl w:ilvl="0" w:tplc="0A0E0ED8">
      <w:start w:val="1"/>
      <w:numFmt w:val="lowerLetter"/>
      <w:lvlText w:val="(%1)"/>
      <w:legacy w:legacy="1" w:legacySpace="0" w:legacyIndent="706"/>
      <w:lvlJc w:val="left"/>
      <w:rPr>
        <w:rFonts w:ascii="Arial" w:hAnsi="Arial" w:cs="Arial"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nsid w:val="0EBC7582"/>
    <w:multiLevelType w:val="hybridMultilevel"/>
    <w:tmpl w:val="B96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42830"/>
    <w:multiLevelType w:val="hybridMultilevel"/>
    <w:tmpl w:val="246E18B6"/>
    <w:lvl w:ilvl="0" w:tplc="679AD752">
      <w:start w:val="1"/>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7A7BE3"/>
    <w:multiLevelType w:val="hybridMultilevel"/>
    <w:tmpl w:val="161442C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22221F16"/>
    <w:multiLevelType w:val="hybridMultilevel"/>
    <w:tmpl w:val="9482A20A"/>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7">
    <w:nsid w:val="2567194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B3D6F56"/>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FEC3DD3"/>
    <w:multiLevelType w:val="hybridMultilevel"/>
    <w:tmpl w:val="FD12439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310C6592"/>
    <w:multiLevelType w:val="hybridMultilevel"/>
    <w:tmpl w:val="B0CCF2C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nsid w:val="3CC76403"/>
    <w:multiLevelType w:val="hybridMultilevel"/>
    <w:tmpl w:val="37482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E2B98"/>
    <w:multiLevelType w:val="hybridMultilevel"/>
    <w:tmpl w:val="4414438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26F6944"/>
    <w:multiLevelType w:val="hybridMultilevel"/>
    <w:tmpl w:val="5A8634A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473E5A4B"/>
    <w:multiLevelType w:val="singleLevel"/>
    <w:tmpl w:val="7F763460"/>
    <w:lvl w:ilvl="0">
      <w:start w:val="1"/>
      <w:numFmt w:val="decimal"/>
      <w:lvlText w:val="3.%1 "/>
      <w:legacy w:legacy="1" w:legacySpace="0" w:legacyIndent="360"/>
      <w:lvlJc w:val="left"/>
      <w:pPr>
        <w:ind w:left="720" w:hanging="360"/>
      </w:pPr>
      <w:rPr>
        <w:sz w:val="20"/>
      </w:rPr>
    </w:lvl>
  </w:abstractNum>
  <w:abstractNum w:abstractNumId="15">
    <w:nsid w:val="48C4569F"/>
    <w:multiLevelType w:val="multilevel"/>
    <w:tmpl w:val="B39C11FC"/>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6">
    <w:nsid w:val="4EF4237D"/>
    <w:multiLevelType w:val="hybridMultilevel"/>
    <w:tmpl w:val="666CDB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5166EDF"/>
    <w:multiLevelType w:val="hybridMultilevel"/>
    <w:tmpl w:val="6A281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252082"/>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6497882"/>
    <w:multiLevelType w:val="hybridMultilevel"/>
    <w:tmpl w:val="AA448CE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nsid w:val="57133DCC"/>
    <w:multiLevelType w:val="hybridMultilevel"/>
    <w:tmpl w:val="D382992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1">
    <w:nsid w:val="5A9554B1"/>
    <w:multiLevelType w:val="hybridMultilevel"/>
    <w:tmpl w:val="BC2A1A0C"/>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nsid w:val="5BDD7EB2"/>
    <w:multiLevelType w:val="hybridMultilevel"/>
    <w:tmpl w:val="93BAE2C4"/>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5DB70D55"/>
    <w:multiLevelType w:val="hybridMultilevel"/>
    <w:tmpl w:val="52027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973C7"/>
    <w:multiLevelType w:val="hybridMultilevel"/>
    <w:tmpl w:val="D5407516"/>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5">
    <w:nsid w:val="60892F98"/>
    <w:multiLevelType w:val="hybridMultilevel"/>
    <w:tmpl w:val="23002F08"/>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6">
    <w:nsid w:val="634239DD"/>
    <w:multiLevelType w:val="singleLevel"/>
    <w:tmpl w:val="0A0E0ED8"/>
    <w:lvl w:ilvl="0">
      <w:start w:val="1"/>
      <w:numFmt w:val="lowerLetter"/>
      <w:lvlText w:val="(%1)"/>
      <w:legacy w:legacy="1" w:legacySpace="0" w:legacyIndent="706"/>
      <w:lvlJc w:val="left"/>
      <w:rPr>
        <w:rFonts w:ascii="Arial" w:hAnsi="Arial" w:cs="Arial" w:hint="default"/>
      </w:rPr>
    </w:lvl>
  </w:abstractNum>
  <w:abstractNum w:abstractNumId="27">
    <w:nsid w:val="6D2F72BA"/>
    <w:multiLevelType w:val="hybridMultilevel"/>
    <w:tmpl w:val="25E05F48"/>
    <w:lvl w:ilvl="0" w:tplc="0D04CB4C">
      <w:start w:val="1"/>
      <w:numFmt w:val="lowerRoman"/>
      <w:lvlText w:val="%1."/>
      <w:lvlJc w:val="left"/>
      <w:pPr>
        <w:tabs>
          <w:tab w:val="num" w:pos="2160"/>
        </w:tabs>
        <w:ind w:left="2160" w:hanging="18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nsid w:val="6F501EEF"/>
    <w:multiLevelType w:val="hybridMultilevel"/>
    <w:tmpl w:val="CA1C12E0"/>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9">
    <w:nsid w:val="72254D31"/>
    <w:multiLevelType w:val="hybridMultilevel"/>
    <w:tmpl w:val="2C96BCE2"/>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0">
    <w:nsid w:val="72987C01"/>
    <w:multiLevelType w:val="hybridMultilevel"/>
    <w:tmpl w:val="0980E01E"/>
    <w:lvl w:ilvl="0" w:tplc="0D04CB4C">
      <w:start w:val="1"/>
      <w:numFmt w:val="lowerRoman"/>
      <w:lvlText w:val="%1."/>
      <w:lvlJc w:val="left"/>
      <w:pPr>
        <w:tabs>
          <w:tab w:val="num" w:pos="2160"/>
        </w:tabs>
        <w:ind w:left="2160" w:hanging="18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1">
    <w:nsid w:val="764E5CB6"/>
    <w:multiLevelType w:val="hybridMultilevel"/>
    <w:tmpl w:val="F86A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A4425"/>
    <w:multiLevelType w:val="multilevel"/>
    <w:tmpl w:val="B39C11F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1080" w:hanging="720"/>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6"/>
  </w:num>
  <w:num w:numId="2">
    <w:abstractNumId w:val="15"/>
  </w:num>
  <w:num w:numId="3">
    <w:abstractNumId w:val="21"/>
  </w:num>
  <w:num w:numId="4">
    <w:abstractNumId w:val="6"/>
  </w:num>
  <w:num w:numId="5">
    <w:abstractNumId w:val="27"/>
  </w:num>
  <w:num w:numId="6">
    <w:abstractNumId w:val="10"/>
  </w:num>
  <w:num w:numId="7">
    <w:abstractNumId w:val="29"/>
  </w:num>
  <w:num w:numId="8">
    <w:abstractNumId w:val="24"/>
  </w:num>
  <w:num w:numId="9">
    <w:abstractNumId w:val="28"/>
  </w:num>
  <w:num w:numId="10">
    <w:abstractNumId w:val="9"/>
  </w:num>
  <w:num w:numId="11">
    <w:abstractNumId w:val="22"/>
  </w:num>
  <w:num w:numId="12">
    <w:abstractNumId w:val="25"/>
  </w:num>
  <w:num w:numId="13">
    <w:abstractNumId w:val="30"/>
  </w:num>
  <w:num w:numId="14">
    <w:abstractNumId w:val="19"/>
  </w:num>
  <w:num w:numId="15">
    <w:abstractNumId w:val="5"/>
  </w:num>
  <w:num w:numId="16">
    <w:abstractNumId w:val="20"/>
  </w:num>
  <w:num w:numId="17">
    <w:abstractNumId w:val="2"/>
  </w:num>
  <w:num w:numId="18">
    <w:abstractNumId w:val="13"/>
  </w:num>
  <w:num w:numId="19">
    <w:abstractNumId w:val="8"/>
  </w:num>
  <w:num w:numId="20">
    <w:abstractNumId w:val="18"/>
  </w:num>
  <w:num w:numId="21">
    <w:abstractNumId w:val="7"/>
  </w:num>
  <w:num w:numId="22">
    <w:abstractNumId w:val="32"/>
  </w:num>
  <w:num w:numId="23">
    <w:abstractNumId w:val="1"/>
  </w:num>
  <w:num w:numId="24">
    <w:abstractNumId w:val="14"/>
  </w:num>
  <w:num w:numId="25">
    <w:abstractNumId w:val="16"/>
  </w:num>
  <w:num w:numId="26">
    <w:abstractNumId w:val="4"/>
  </w:num>
  <w:num w:numId="27">
    <w:abstractNumId w:val="12"/>
  </w:num>
  <w:num w:numId="28">
    <w:abstractNumId w:val="0"/>
  </w:num>
  <w:num w:numId="29">
    <w:abstractNumId w:val="23"/>
  </w:num>
  <w:num w:numId="30">
    <w:abstractNumId w:val="17"/>
  </w:num>
  <w:num w:numId="31">
    <w:abstractNumId w:val="3"/>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C4"/>
    <w:rsid w:val="000338C8"/>
    <w:rsid w:val="00082BB1"/>
    <w:rsid w:val="00095ABF"/>
    <w:rsid w:val="000B643B"/>
    <w:rsid w:val="000C3279"/>
    <w:rsid w:val="000D79E8"/>
    <w:rsid w:val="000F7693"/>
    <w:rsid w:val="00160020"/>
    <w:rsid w:val="00167B77"/>
    <w:rsid w:val="00184938"/>
    <w:rsid w:val="001A7D3F"/>
    <w:rsid w:val="001C34CE"/>
    <w:rsid w:val="001C3AC4"/>
    <w:rsid w:val="00202D35"/>
    <w:rsid w:val="00216BF3"/>
    <w:rsid w:val="002418C1"/>
    <w:rsid w:val="003158C9"/>
    <w:rsid w:val="00360E80"/>
    <w:rsid w:val="00362DF2"/>
    <w:rsid w:val="003A6B8A"/>
    <w:rsid w:val="003F30CD"/>
    <w:rsid w:val="00421F4E"/>
    <w:rsid w:val="00427171"/>
    <w:rsid w:val="004405F4"/>
    <w:rsid w:val="004679D5"/>
    <w:rsid w:val="004865F0"/>
    <w:rsid w:val="004D4842"/>
    <w:rsid w:val="004D74B9"/>
    <w:rsid w:val="0053738B"/>
    <w:rsid w:val="00552F51"/>
    <w:rsid w:val="00557BCF"/>
    <w:rsid w:val="00585028"/>
    <w:rsid w:val="00606A53"/>
    <w:rsid w:val="00626DF4"/>
    <w:rsid w:val="00641250"/>
    <w:rsid w:val="00660B86"/>
    <w:rsid w:val="00671C21"/>
    <w:rsid w:val="00683114"/>
    <w:rsid w:val="0069313C"/>
    <w:rsid w:val="006A51EF"/>
    <w:rsid w:val="006B73EF"/>
    <w:rsid w:val="006E003E"/>
    <w:rsid w:val="006E2B2C"/>
    <w:rsid w:val="00775861"/>
    <w:rsid w:val="00776F26"/>
    <w:rsid w:val="007C50C0"/>
    <w:rsid w:val="007E13F8"/>
    <w:rsid w:val="007F0B84"/>
    <w:rsid w:val="00844F31"/>
    <w:rsid w:val="008E3B53"/>
    <w:rsid w:val="00905606"/>
    <w:rsid w:val="009A3949"/>
    <w:rsid w:val="009E47EF"/>
    <w:rsid w:val="009F41E4"/>
    <w:rsid w:val="00A355F4"/>
    <w:rsid w:val="00A46DE9"/>
    <w:rsid w:val="00A77D25"/>
    <w:rsid w:val="00A8040F"/>
    <w:rsid w:val="00A8516C"/>
    <w:rsid w:val="00AA4B97"/>
    <w:rsid w:val="00AB66E1"/>
    <w:rsid w:val="00AC4044"/>
    <w:rsid w:val="00AF571D"/>
    <w:rsid w:val="00B106D9"/>
    <w:rsid w:val="00B414E2"/>
    <w:rsid w:val="00B56923"/>
    <w:rsid w:val="00B64671"/>
    <w:rsid w:val="00B96F2A"/>
    <w:rsid w:val="00BA263A"/>
    <w:rsid w:val="00BD21FA"/>
    <w:rsid w:val="00BE3D64"/>
    <w:rsid w:val="00BF7627"/>
    <w:rsid w:val="00C502EF"/>
    <w:rsid w:val="00CA5C56"/>
    <w:rsid w:val="00CC6DDA"/>
    <w:rsid w:val="00CE7B74"/>
    <w:rsid w:val="00CF5F5B"/>
    <w:rsid w:val="00D1730F"/>
    <w:rsid w:val="00D175D2"/>
    <w:rsid w:val="00D27258"/>
    <w:rsid w:val="00D3028C"/>
    <w:rsid w:val="00D51675"/>
    <w:rsid w:val="00D76A7A"/>
    <w:rsid w:val="00DF0638"/>
    <w:rsid w:val="00E44567"/>
    <w:rsid w:val="00E5629B"/>
    <w:rsid w:val="00E70A3C"/>
    <w:rsid w:val="00F146B1"/>
    <w:rsid w:val="00F40517"/>
    <w:rsid w:val="00F6693D"/>
    <w:rsid w:val="00F87B5E"/>
    <w:rsid w:val="00FC6CF2"/>
    <w:rsid w:val="00FD535A"/>
    <w:rsid w:val="00FD5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1C3AC4"/>
    <w:pPr>
      <w:keepNext/>
      <w:numPr>
        <w:numId w:val="2"/>
      </w:numPr>
      <w:spacing w:before="240" w:after="60"/>
      <w:outlineLvl w:val="0"/>
    </w:pPr>
    <w:rPr>
      <w:rFonts w:ascii="Arial" w:hAnsi="Arial" w:cs="Arial"/>
      <w:b/>
      <w:bCs/>
      <w:kern w:val="32"/>
      <w:sz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C3AC4"/>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sz w:val="24"/>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C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9"/>
    <w:qFormat/>
    <w:rsid w:val="001C3AC4"/>
    <w:pPr>
      <w:keepNext/>
      <w:numPr>
        <w:numId w:val="2"/>
      </w:numPr>
      <w:spacing w:before="240" w:after="60"/>
      <w:outlineLvl w:val="0"/>
    </w:pPr>
    <w:rPr>
      <w:rFonts w:ascii="Arial" w:hAnsi="Arial" w:cs="Arial"/>
      <w:b/>
      <w:bCs/>
      <w:kern w:val="32"/>
      <w:sz w:val="32"/>
      <w:szCs w:val="32"/>
      <w:lang w:val="bg-BG" w:eastAsia="bg-BG"/>
    </w:rPr>
  </w:style>
  <w:style w:type="paragraph" w:styleId="Heading2">
    <w:name w:val="heading 2"/>
    <w:basedOn w:val="Normal"/>
    <w:next w:val="Normal"/>
    <w:link w:val="Heading2Char"/>
    <w:uiPriority w:val="99"/>
    <w:qFormat/>
    <w:rsid w:val="001C3AC4"/>
    <w:pPr>
      <w:keepNext/>
      <w:numPr>
        <w:ilvl w:val="1"/>
        <w:numId w:val="2"/>
      </w:numPr>
      <w:spacing w:before="240" w:after="240"/>
      <w:outlineLvl w:val="1"/>
    </w:pPr>
    <w:rPr>
      <w:b/>
      <w:bCs/>
      <w:iCs/>
      <w:lang w:val="en-US"/>
    </w:rPr>
  </w:style>
  <w:style w:type="paragraph" w:styleId="Heading3">
    <w:name w:val="heading 3"/>
    <w:basedOn w:val="Normal"/>
    <w:next w:val="Normal"/>
    <w:link w:val="Heading3Char"/>
    <w:uiPriority w:val="99"/>
    <w:qFormat/>
    <w:rsid w:val="001C3AC4"/>
    <w:pPr>
      <w:numPr>
        <w:ilvl w:val="2"/>
        <w:numId w:val="2"/>
      </w:numPr>
      <w:spacing w:before="120" w:after="120"/>
      <w:jc w:val="both"/>
      <w:outlineLvl w:val="2"/>
    </w:pPr>
    <w:rPr>
      <w:bCs/>
      <w:lang w:val="en-US"/>
    </w:rPr>
  </w:style>
  <w:style w:type="paragraph" w:styleId="Heading4">
    <w:name w:val="heading 4"/>
    <w:basedOn w:val="Normal"/>
    <w:next w:val="Normal"/>
    <w:link w:val="Heading4Char"/>
    <w:uiPriority w:val="99"/>
    <w:qFormat/>
    <w:rsid w:val="001C3AC4"/>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9"/>
    <w:qFormat/>
    <w:rsid w:val="001C3AC4"/>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1C3AC4"/>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1C3AC4"/>
    <w:pPr>
      <w:numPr>
        <w:ilvl w:val="6"/>
        <w:numId w:val="2"/>
      </w:numPr>
      <w:spacing w:before="240" w:after="60"/>
      <w:outlineLvl w:val="6"/>
    </w:pPr>
  </w:style>
  <w:style w:type="paragraph" w:styleId="Heading8">
    <w:name w:val="heading 8"/>
    <w:basedOn w:val="Normal"/>
    <w:next w:val="Normal"/>
    <w:link w:val="Heading8Char"/>
    <w:uiPriority w:val="99"/>
    <w:qFormat/>
    <w:rsid w:val="001C3AC4"/>
    <w:pPr>
      <w:numPr>
        <w:ilvl w:val="7"/>
        <w:numId w:val="2"/>
      </w:numPr>
      <w:spacing w:before="240" w:after="60"/>
      <w:outlineLvl w:val="7"/>
    </w:pPr>
    <w:rPr>
      <w:i/>
      <w:iCs/>
    </w:rPr>
  </w:style>
  <w:style w:type="paragraph" w:styleId="Heading9">
    <w:name w:val="heading 9"/>
    <w:basedOn w:val="Normal"/>
    <w:next w:val="Normal"/>
    <w:link w:val="Heading9Char"/>
    <w:uiPriority w:val="99"/>
    <w:qFormat/>
    <w:rsid w:val="001C3AC4"/>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C3AC4"/>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uiPriority w:val="99"/>
    <w:rsid w:val="001C3AC4"/>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uiPriority w:val="99"/>
    <w:rsid w:val="001C3AC4"/>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uiPriority w:val="99"/>
    <w:rsid w:val="001C3AC4"/>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rsid w:val="001C3AC4"/>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rsid w:val="001C3AC4"/>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uiPriority w:val="99"/>
    <w:rsid w:val="001C3AC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uiPriority w:val="99"/>
    <w:rsid w:val="001C3AC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9"/>
    <w:rsid w:val="001C3AC4"/>
    <w:rPr>
      <w:rFonts w:ascii="Arial" w:eastAsia="Times New Roman" w:hAnsi="Arial" w:cs="Arial"/>
      <w:lang w:val="ru-RU" w:eastAsia="ru-RU"/>
    </w:rPr>
  </w:style>
  <w:style w:type="paragraph" w:styleId="List">
    <w:name w:val="List"/>
    <w:basedOn w:val="Normal"/>
    <w:uiPriority w:val="99"/>
    <w:rsid w:val="001C3AC4"/>
    <w:pPr>
      <w:ind w:left="283" w:hanging="283"/>
    </w:pPr>
    <w:rPr>
      <w:lang w:val="bg-BG" w:eastAsia="bg-BG"/>
    </w:rPr>
  </w:style>
  <w:style w:type="paragraph" w:styleId="Header">
    <w:name w:val="header"/>
    <w:basedOn w:val="Normal"/>
    <w:link w:val="HeaderChar"/>
    <w:uiPriority w:val="99"/>
    <w:rsid w:val="001C3AC4"/>
    <w:pPr>
      <w:tabs>
        <w:tab w:val="center" w:pos="4536"/>
        <w:tab w:val="right" w:pos="9072"/>
      </w:tabs>
    </w:pPr>
    <w:rPr>
      <w:lang w:val="bg-BG" w:eastAsia="bg-BG"/>
    </w:rPr>
  </w:style>
  <w:style w:type="character" w:customStyle="1" w:styleId="HeaderChar">
    <w:name w:val="Header Char"/>
    <w:basedOn w:val="DefaultParagraphFont"/>
    <w:link w:val="Header"/>
    <w:uiPriority w:val="99"/>
    <w:rsid w:val="001C3AC4"/>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1C3AC4"/>
    <w:pPr>
      <w:tabs>
        <w:tab w:val="center" w:pos="4536"/>
        <w:tab w:val="right" w:pos="9072"/>
      </w:tabs>
    </w:pPr>
    <w:rPr>
      <w:lang w:val="bg-BG" w:eastAsia="bg-BG"/>
    </w:rPr>
  </w:style>
  <w:style w:type="character" w:customStyle="1" w:styleId="FooterChar">
    <w:name w:val="Footer Char"/>
    <w:basedOn w:val="DefaultParagraphFont"/>
    <w:link w:val="Footer"/>
    <w:uiPriority w:val="99"/>
    <w:rsid w:val="001C3AC4"/>
    <w:rPr>
      <w:rFonts w:ascii="Times New Roman" w:eastAsia="Times New Roman" w:hAnsi="Times New Roman" w:cs="Times New Roman"/>
      <w:sz w:val="24"/>
      <w:szCs w:val="24"/>
      <w:lang w:eastAsia="bg-BG"/>
    </w:rPr>
  </w:style>
  <w:style w:type="character" w:styleId="PageNumber">
    <w:name w:val="page number"/>
    <w:basedOn w:val="DefaultParagraphFont"/>
    <w:uiPriority w:val="99"/>
    <w:rsid w:val="001C3AC4"/>
    <w:rPr>
      <w:rFonts w:cs="Times New Roman"/>
    </w:rPr>
  </w:style>
  <w:style w:type="paragraph" w:customStyle="1" w:styleId="StyleHeading1TimesNewRoman12pt">
    <w:name w:val="Style Heading 1 + Times New Roman 12 pt"/>
    <w:basedOn w:val="Heading1"/>
    <w:uiPriority w:val="99"/>
    <w:rsid w:val="001C3AC4"/>
    <w:pPr>
      <w:spacing w:after="240"/>
    </w:pPr>
    <w:rPr>
      <w:rFonts w:ascii="Times New Roman" w:hAnsi="Times New Roman"/>
      <w:sz w:val="24"/>
    </w:rPr>
  </w:style>
  <w:style w:type="character" w:styleId="CommentReference">
    <w:name w:val="annotation reference"/>
    <w:basedOn w:val="DefaultParagraphFont"/>
    <w:uiPriority w:val="99"/>
    <w:semiHidden/>
    <w:rsid w:val="001C3AC4"/>
    <w:rPr>
      <w:rFonts w:cs="Times New Roman"/>
      <w:sz w:val="16"/>
      <w:szCs w:val="16"/>
    </w:rPr>
  </w:style>
  <w:style w:type="paragraph" w:styleId="CommentText">
    <w:name w:val="annotation text"/>
    <w:basedOn w:val="Normal"/>
    <w:link w:val="CommentTextChar"/>
    <w:uiPriority w:val="99"/>
    <w:semiHidden/>
    <w:rsid w:val="001C3AC4"/>
    <w:rPr>
      <w:sz w:val="20"/>
      <w:szCs w:val="20"/>
    </w:rPr>
  </w:style>
  <w:style w:type="character" w:customStyle="1" w:styleId="CommentTextChar">
    <w:name w:val="Comment Text Char"/>
    <w:basedOn w:val="DefaultParagraphFont"/>
    <w:link w:val="CommentText"/>
    <w:uiPriority w:val="99"/>
    <w:semiHidden/>
    <w:rsid w:val="001C3AC4"/>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rsid w:val="001C3AC4"/>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rsid w:val="001C3AC4"/>
    <w:rPr>
      <w:b/>
      <w:bCs/>
    </w:rPr>
  </w:style>
  <w:style w:type="character" w:customStyle="1" w:styleId="CommentSubjectChar1">
    <w:name w:val="Comment Subject Char1"/>
    <w:basedOn w:val="CommentTextChar"/>
    <w:uiPriority w:val="99"/>
    <w:semiHidden/>
    <w:rsid w:val="001C3AC4"/>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rsid w:val="001C3AC4"/>
    <w:rPr>
      <w:rFonts w:ascii="Tahoma" w:hAnsi="Tahoma" w:cs="Tahoma"/>
      <w:sz w:val="16"/>
      <w:szCs w:val="16"/>
    </w:rPr>
  </w:style>
  <w:style w:type="character" w:customStyle="1" w:styleId="BalloonTextChar">
    <w:name w:val="Balloon Text Char"/>
    <w:basedOn w:val="DefaultParagraphFont"/>
    <w:link w:val="BalloonText"/>
    <w:uiPriority w:val="99"/>
    <w:semiHidden/>
    <w:rsid w:val="001C3AC4"/>
    <w:rPr>
      <w:rFonts w:ascii="Tahoma" w:eastAsia="Times New Roman" w:hAnsi="Tahoma" w:cs="Tahoma"/>
      <w:sz w:val="16"/>
      <w:szCs w:val="16"/>
      <w:lang w:val="ru-RU" w:eastAsia="ru-RU"/>
    </w:rPr>
  </w:style>
  <w:style w:type="paragraph" w:customStyle="1" w:styleId="Normalindent1">
    <w:name w:val="Normalindent1"/>
    <w:basedOn w:val="Normal"/>
    <w:rsid w:val="001C34CE"/>
    <w:pPr>
      <w:widowControl w:val="0"/>
      <w:spacing w:before="120" w:after="120"/>
      <w:ind w:left="900" w:hanging="540"/>
      <w:jc w:val="both"/>
    </w:pPr>
    <w:rPr>
      <w:sz w:val="20"/>
      <w:szCs w:val="20"/>
      <w:lang w:val="en-GB" w:eastAsia="en-US"/>
    </w:rPr>
  </w:style>
  <w:style w:type="paragraph" w:styleId="ListParagraph">
    <w:name w:val="List Paragraph"/>
    <w:basedOn w:val="Normal"/>
    <w:uiPriority w:val="34"/>
    <w:qFormat/>
    <w:rsid w:val="0069313C"/>
    <w:pPr>
      <w:ind w:left="720"/>
      <w:contextualSpacing/>
    </w:pPr>
  </w:style>
  <w:style w:type="table" w:styleId="TableGrid">
    <w:name w:val="Table Grid"/>
    <w:basedOn w:val="TableNormal"/>
    <w:uiPriority w:val="59"/>
    <w:rsid w:val="00FC6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80F6-1D6F-4C05-B8E6-7943AB7F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George Halev</cp:lastModifiedBy>
  <cp:revision>4</cp:revision>
  <cp:lastPrinted>2016-03-10T13:37:00Z</cp:lastPrinted>
  <dcterms:created xsi:type="dcterms:W3CDTF">2016-03-11T09:21:00Z</dcterms:created>
  <dcterms:modified xsi:type="dcterms:W3CDTF">2016-03-11T13:41:00Z</dcterms:modified>
</cp:coreProperties>
</file>