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0CFE" w14:textId="36B04E4E" w:rsidR="00EA7D88" w:rsidRDefault="005C5753" w:rsidP="00D85C69">
      <w:pPr>
        <w:bidi/>
        <w:spacing w:line="240" w:lineRule="auto"/>
        <w:jc w:val="center"/>
        <w:rPr>
          <w:b/>
          <w:bCs/>
          <w:rtl/>
          <w:lang w:val="ru-RU" w:bidi="fa-IR"/>
        </w:rPr>
      </w:pPr>
      <w:r w:rsidRPr="00F7457D">
        <w:rPr>
          <w:rFonts w:hint="cs"/>
          <w:b/>
          <w:bCs/>
          <w:rtl/>
          <w:lang w:bidi="fa-IR"/>
        </w:rPr>
        <w:t>ملاحظات کارشناسی در خصوص</w:t>
      </w:r>
      <w:r w:rsidR="00F7457D">
        <w:rPr>
          <w:rFonts w:hint="cs"/>
          <w:b/>
          <w:bCs/>
          <w:rtl/>
          <w:lang w:bidi="fa-IR"/>
        </w:rPr>
        <w:t xml:space="preserve"> مدرک</w:t>
      </w:r>
      <w:r w:rsidR="00D12F33" w:rsidRPr="00F7457D">
        <w:rPr>
          <w:rFonts w:hint="cs"/>
          <w:b/>
          <w:bCs/>
          <w:rtl/>
          <w:lang w:bidi="fa-IR"/>
        </w:rPr>
        <w:t xml:space="preserve"> </w:t>
      </w:r>
      <w:r w:rsidR="00F7457D" w:rsidRPr="00F7457D">
        <w:rPr>
          <w:b/>
          <w:bCs/>
          <w:lang w:bidi="fa-IR"/>
        </w:rPr>
        <w:t xml:space="preserve">0401.46.00.000 </w:t>
      </w:r>
      <w:r w:rsidR="00F7457D" w:rsidRPr="00F7457D">
        <w:rPr>
          <w:b/>
          <w:bCs/>
          <w:lang w:val="ru-RU" w:bidi="fa-IR"/>
        </w:rPr>
        <w:t>ДКО</w:t>
      </w:r>
    </w:p>
    <w:p w14:paraId="31F23EDB" w14:textId="4D380303" w:rsidR="00FF3D0A" w:rsidRPr="00FF3D0A" w:rsidRDefault="00FF3D0A" w:rsidP="003D3BD1">
      <w:pPr>
        <w:bidi/>
        <w:spacing w:line="240" w:lineRule="auto"/>
        <w:jc w:val="center"/>
        <w:rPr>
          <w:b/>
          <w:bCs/>
          <w:lang w:bidi="fa-IR"/>
        </w:rPr>
      </w:pPr>
      <w:r>
        <w:rPr>
          <w:b/>
          <w:bCs/>
          <w:lang w:bidi="fa-IR"/>
        </w:rPr>
        <w:t xml:space="preserve">Expert </w:t>
      </w:r>
      <w:r w:rsidR="003D3BD1">
        <w:rPr>
          <w:b/>
          <w:bCs/>
          <w:lang w:bidi="fa-IR"/>
        </w:rPr>
        <w:t>remarks</w:t>
      </w:r>
      <w:r>
        <w:rPr>
          <w:b/>
          <w:bCs/>
          <w:lang w:bidi="fa-IR"/>
        </w:rPr>
        <w:t xml:space="preserve"> regarding </w:t>
      </w:r>
      <w:r w:rsidR="00E46EDF">
        <w:rPr>
          <w:b/>
          <w:bCs/>
          <w:lang w:bidi="fa-IR"/>
        </w:rPr>
        <w:t xml:space="preserve">the document </w:t>
      </w:r>
      <w:r w:rsidR="0038439B" w:rsidRPr="00F7457D">
        <w:rPr>
          <w:b/>
          <w:bCs/>
          <w:lang w:bidi="fa-IR"/>
        </w:rPr>
        <w:t xml:space="preserve">0401.46.00.000 </w:t>
      </w:r>
      <w:r w:rsidR="0038439B" w:rsidRPr="00F7457D">
        <w:rPr>
          <w:b/>
          <w:bCs/>
          <w:lang w:val="ru-RU" w:bidi="fa-IR"/>
        </w:rPr>
        <w:t>ДКО</w:t>
      </w:r>
    </w:p>
    <w:tbl>
      <w:tblPr>
        <w:tblStyle w:val="TableGrid"/>
        <w:bidiVisual/>
        <w:tblW w:w="11138" w:type="dxa"/>
        <w:jc w:val="center"/>
        <w:tblLook w:val="04A0" w:firstRow="1" w:lastRow="0" w:firstColumn="1" w:lastColumn="0" w:noHBand="0" w:noVBand="1"/>
      </w:tblPr>
      <w:tblGrid>
        <w:gridCol w:w="694"/>
        <w:gridCol w:w="1679"/>
        <w:gridCol w:w="8765"/>
      </w:tblGrid>
      <w:tr w:rsidR="00477D73" w:rsidRPr="00590FCC" w14:paraId="7AC7B769" w14:textId="77777777" w:rsidTr="00354C4C">
        <w:trPr>
          <w:trHeight w:val="20"/>
          <w:tblHeader/>
          <w:jc w:val="center"/>
        </w:trPr>
        <w:tc>
          <w:tcPr>
            <w:tcW w:w="650" w:type="dxa"/>
            <w:shd w:val="clear" w:color="auto" w:fill="D9D9D9" w:themeFill="background1" w:themeFillShade="D9"/>
            <w:vAlign w:val="center"/>
          </w:tcPr>
          <w:p w14:paraId="423FB52B" w14:textId="77777777" w:rsidR="00477D73" w:rsidRDefault="00477D73" w:rsidP="00AF532E">
            <w:pPr>
              <w:bidi/>
              <w:jc w:val="center"/>
              <w:rPr>
                <w:b/>
                <w:bCs/>
                <w:sz w:val="20"/>
                <w:szCs w:val="24"/>
                <w:lang w:bidi="fa-IR"/>
              </w:rPr>
            </w:pPr>
            <w:r w:rsidRPr="00590FCC">
              <w:rPr>
                <w:rFonts w:hint="cs"/>
                <w:b/>
                <w:bCs/>
                <w:sz w:val="20"/>
                <w:szCs w:val="24"/>
                <w:rtl/>
                <w:lang w:val="ru-RU" w:bidi="fa-IR"/>
              </w:rPr>
              <w:t>رديف</w:t>
            </w:r>
          </w:p>
          <w:p w14:paraId="4F3FF45C" w14:textId="49441BA3" w:rsidR="0038439B" w:rsidRPr="0038439B" w:rsidRDefault="00425B4D" w:rsidP="0038439B">
            <w:pPr>
              <w:bidi/>
              <w:jc w:val="center"/>
              <w:rPr>
                <w:b/>
                <w:bCs/>
                <w:sz w:val="20"/>
                <w:szCs w:val="24"/>
                <w:rtl/>
                <w:lang w:bidi="fa-IR"/>
              </w:rPr>
            </w:pPr>
            <w:r>
              <w:rPr>
                <w:b/>
                <w:bCs/>
                <w:sz w:val="20"/>
                <w:szCs w:val="24"/>
                <w:lang w:bidi="fa-IR"/>
              </w:rPr>
              <w:t>Row</w:t>
            </w:r>
            <w:r w:rsidR="0038439B">
              <w:rPr>
                <w:b/>
                <w:bCs/>
                <w:sz w:val="20"/>
                <w:szCs w:val="24"/>
                <w:lang w:bidi="fa-IR"/>
              </w:rPr>
              <w:t xml:space="preserve"> </w:t>
            </w:r>
          </w:p>
        </w:tc>
        <w:tc>
          <w:tcPr>
            <w:tcW w:w="1683" w:type="dxa"/>
            <w:shd w:val="clear" w:color="auto" w:fill="D9D9D9" w:themeFill="background1" w:themeFillShade="D9"/>
            <w:vAlign w:val="center"/>
          </w:tcPr>
          <w:p w14:paraId="5120F6DD" w14:textId="77777777" w:rsidR="00477D73" w:rsidRDefault="00F7457D" w:rsidP="00354C4C">
            <w:pPr>
              <w:bidi/>
              <w:jc w:val="center"/>
              <w:rPr>
                <w:b/>
                <w:bCs/>
                <w:sz w:val="20"/>
                <w:szCs w:val="24"/>
              </w:rPr>
            </w:pPr>
            <w:r>
              <w:rPr>
                <w:rFonts w:hint="cs"/>
                <w:b/>
                <w:bCs/>
                <w:sz w:val="20"/>
                <w:szCs w:val="24"/>
                <w:rtl/>
              </w:rPr>
              <w:t xml:space="preserve"> </w:t>
            </w:r>
            <w:r w:rsidR="00354C4C">
              <w:rPr>
                <w:rFonts w:hint="cs"/>
                <w:b/>
                <w:bCs/>
                <w:sz w:val="20"/>
                <w:szCs w:val="24"/>
                <w:rtl/>
              </w:rPr>
              <w:t xml:space="preserve">شماره </w:t>
            </w:r>
            <w:r>
              <w:rPr>
                <w:rFonts w:hint="cs"/>
                <w:b/>
                <w:bCs/>
                <w:sz w:val="20"/>
                <w:szCs w:val="24"/>
                <w:rtl/>
              </w:rPr>
              <w:t>بند</w:t>
            </w:r>
          </w:p>
          <w:p w14:paraId="638E5BDD" w14:textId="7E45CF5C" w:rsidR="0038439B" w:rsidRPr="00590FCC" w:rsidRDefault="0038439B" w:rsidP="0038439B">
            <w:pPr>
              <w:bidi/>
              <w:jc w:val="center"/>
              <w:rPr>
                <w:b/>
                <w:bCs/>
                <w:sz w:val="20"/>
                <w:szCs w:val="24"/>
                <w:rtl/>
                <w:lang w:bidi="fa-IR"/>
              </w:rPr>
            </w:pPr>
            <w:r>
              <w:rPr>
                <w:b/>
                <w:bCs/>
                <w:sz w:val="20"/>
                <w:szCs w:val="24"/>
              </w:rPr>
              <w:t>Article No.</w:t>
            </w:r>
          </w:p>
        </w:tc>
        <w:tc>
          <w:tcPr>
            <w:tcW w:w="8805" w:type="dxa"/>
            <w:shd w:val="clear" w:color="auto" w:fill="D9D9D9" w:themeFill="background1" w:themeFillShade="D9"/>
            <w:vAlign w:val="center"/>
          </w:tcPr>
          <w:p w14:paraId="57310983" w14:textId="77777777" w:rsidR="00477D73" w:rsidRDefault="00477D73" w:rsidP="00AF532E">
            <w:pPr>
              <w:bidi/>
              <w:jc w:val="center"/>
              <w:rPr>
                <w:b/>
                <w:bCs/>
                <w:sz w:val="20"/>
                <w:szCs w:val="24"/>
              </w:rPr>
            </w:pPr>
            <w:r w:rsidRPr="00590FCC">
              <w:rPr>
                <w:rFonts w:hint="cs"/>
                <w:b/>
                <w:bCs/>
                <w:sz w:val="20"/>
                <w:szCs w:val="24"/>
                <w:rtl/>
              </w:rPr>
              <w:t xml:space="preserve">ملاحظات </w:t>
            </w:r>
            <w:r w:rsidRPr="00590FCC">
              <w:rPr>
                <w:rFonts w:hint="cs"/>
                <w:b/>
                <w:bCs/>
                <w:sz w:val="20"/>
                <w:szCs w:val="24"/>
                <w:rtl/>
                <w:lang w:val="ru-RU" w:bidi="fa-IR"/>
              </w:rPr>
              <w:t xml:space="preserve">كارشناسي </w:t>
            </w:r>
            <w:r w:rsidRPr="00590FCC">
              <w:rPr>
                <w:rFonts w:hint="cs"/>
                <w:b/>
                <w:bCs/>
                <w:sz w:val="20"/>
                <w:szCs w:val="24"/>
                <w:rtl/>
              </w:rPr>
              <w:t>شرکت بهره</w:t>
            </w:r>
            <w:r w:rsidRPr="00590FCC">
              <w:rPr>
                <w:b/>
                <w:bCs/>
                <w:sz w:val="20"/>
                <w:szCs w:val="24"/>
                <w:rtl/>
              </w:rPr>
              <w:softHyphen/>
            </w:r>
            <w:r w:rsidRPr="00590FCC">
              <w:rPr>
                <w:rFonts w:hint="cs"/>
                <w:b/>
                <w:bCs/>
                <w:sz w:val="20"/>
                <w:szCs w:val="24"/>
                <w:rtl/>
              </w:rPr>
              <w:t>برداری</w:t>
            </w:r>
          </w:p>
          <w:p w14:paraId="67672372" w14:textId="1F5F0011" w:rsidR="0038439B" w:rsidRPr="00590FCC" w:rsidRDefault="0038439B" w:rsidP="003D3BD1">
            <w:pPr>
              <w:bidi/>
              <w:jc w:val="center"/>
              <w:rPr>
                <w:b/>
                <w:bCs/>
                <w:sz w:val="20"/>
                <w:szCs w:val="24"/>
                <w:rtl/>
                <w:lang w:bidi="fa-IR"/>
              </w:rPr>
            </w:pPr>
            <w:r>
              <w:rPr>
                <w:b/>
                <w:bCs/>
                <w:sz w:val="20"/>
                <w:szCs w:val="24"/>
              </w:rPr>
              <w:t xml:space="preserve">Expert </w:t>
            </w:r>
            <w:r w:rsidR="003D3BD1">
              <w:rPr>
                <w:b/>
                <w:bCs/>
                <w:sz w:val="20"/>
                <w:szCs w:val="24"/>
              </w:rPr>
              <w:t>remarks</w:t>
            </w:r>
            <w:r>
              <w:rPr>
                <w:b/>
                <w:bCs/>
                <w:sz w:val="20"/>
                <w:szCs w:val="24"/>
              </w:rPr>
              <w:t xml:space="preserve"> of Operating Company </w:t>
            </w:r>
          </w:p>
        </w:tc>
      </w:tr>
      <w:tr w:rsidR="00BB50FE" w:rsidRPr="00590FCC" w14:paraId="60AE2585" w14:textId="77777777" w:rsidTr="00354C4C">
        <w:trPr>
          <w:trHeight w:val="20"/>
          <w:jc w:val="center"/>
        </w:trPr>
        <w:tc>
          <w:tcPr>
            <w:tcW w:w="650" w:type="dxa"/>
            <w:vAlign w:val="center"/>
          </w:tcPr>
          <w:p w14:paraId="77D1D6BC" w14:textId="77777777" w:rsidR="00BB50FE" w:rsidRPr="00590FCC" w:rsidRDefault="00BB50FE" w:rsidP="00D7749D">
            <w:pPr>
              <w:pStyle w:val="ListParagraph"/>
              <w:numPr>
                <w:ilvl w:val="0"/>
                <w:numId w:val="1"/>
              </w:numPr>
              <w:bidi/>
              <w:jc w:val="center"/>
              <w:rPr>
                <w:sz w:val="20"/>
                <w:szCs w:val="24"/>
                <w:rtl/>
              </w:rPr>
            </w:pPr>
          </w:p>
        </w:tc>
        <w:tc>
          <w:tcPr>
            <w:tcW w:w="1683" w:type="dxa"/>
            <w:vAlign w:val="center"/>
          </w:tcPr>
          <w:p w14:paraId="681E2F2C" w14:textId="77777777" w:rsidR="00BB50FE" w:rsidRDefault="00BB50FE" w:rsidP="00D7749D">
            <w:pPr>
              <w:pStyle w:val="CommentText"/>
              <w:bidi/>
              <w:spacing w:line="240" w:lineRule="auto"/>
              <w:ind w:left="0" w:right="0" w:firstLine="0"/>
              <w:jc w:val="center"/>
              <w:rPr>
                <w:rFonts w:ascii="Arial" w:eastAsiaTheme="minorHAnsi" w:hAnsi="Arial" w:cs="B Mitra"/>
                <w:color w:val="000000"/>
                <w:szCs w:val="24"/>
                <w:lang w:val="en-US" w:eastAsia="en-US"/>
              </w:rPr>
            </w:pPr>
            <w:r>
              <w:rPr>
                <w:rFonts w:ascii="Arial" w:eastAsiaTheme="minorHAnsi" w:hAnsi="Arial" w:cs="B Mitra" w:hint="cs"/>
                <w:color w:val="000000"/>
                <w:szCs w:val="24"/>
                <w:rtl/>
                <w:lang w:val="en-US" w:eastAsia="en-US"/>
              </w:rPr>
              <w:t>بند 6.4.1</w:t>
            </w:r>
          </w:p>
          <w:p w14:paraId="4827F55D" w14:textId="10DC7EF3" w:rsidR="00B01850" w:rsidRDefault="00B01850" w:rsidP="00B01850">
            <w:pPr>
              <w:pStyle w:val="CommentText"/>
              <w:bidi/>
              <w:spacing w:line="240" w:lineRule="auto"/>
              <w:ind w:left="0" w:right="0" w:firstLine="0"/>
              <w:jc w:val="center"/>
              <w:rPr>
                <w:rFonts w:ascii="Arial" w:eastAsiaTheme="minorHAnsi" w:hAnsi="Arial" w:cs="B Mitra"/>
                <w:color w:val="000000"/>
                <w:szCs w:val="24"/>
                <w:rtl/>
                <w:lang w:val="en-US" w:eastAsia="en-US"/>
              </w:rPr>
            </w:pPr>
            <w:r>
              <w:rPr>
                <w:rFonts w:ascii="Arial" w:eastAsiaTheme="minorHAnsi" w:hAnsi="Arial" w:cs="B Mitra"/>
                <w:color w:val="000000"/>
                <w:szCs w:val="24"/>
                <w:lang w:val="en-US" w:eastAsia="en-US"/>
              </w:rPr>
              <w:t xml:space="preserve">Article </w:t>
            </w:r>
            <w:r w:rsidR="003D3BD1">
              <w:rPr>
                <w:rFonts w:ascii="Arial" w:eastAsiaTheme="minorHAnsi" w:hAnsi="Arial" w:cs="B Mitra"/>
                <w:color w:val="000000"/>
                <w:szCs w:val="24"/>
                <w:lang w:val="en-US" w:eastAsia="en-US"/>
              </w:rPr>
              <w:t>6.4.1</w:t>
            </w:r>
          </w:p>
        </w:tc>
        <w:tc>
          <w:tcPr>
            <w:tcW w:w="8805" w:type="dxa"/>
            <w:vAlign w:val="center"/>
          </w:tcPr>
          <w:p w14:paraId="60FAAB5E" w14:textId="77777777" w:rsidR="00BB50FE" w:rsidRDefault="00BB50FE" w:rsidP="00BB50FE">
            <w:pPr>
              <w:bidi/>
              <w:rPr>
                <w:sz w:val="20"/>
                <w:szCs w:val="24"/>
                <w:lang w:bidi="fa-IR"/>
              </w:rPr>
            </w:pPr>
            <w:r>
              <w:rPr>
                <w:rFonts w:hint="cs"/>
                <w:sz w:val="20"/>
                <w:szCs w:val="24"/>
                <w:rtl/>
                <w:lang w:val="ru-RU" w:bidi="fa-IR"/>
              </w:rPr>
              <w:t xml:space="preserve">پیشنهاد </w:t>
            </w:r>
            <w:r w:rsidRPr="00681FC7">
              <w:rPr>
                <w:rFonts w:hint="cs"/>
                <w:sz w:val="20"/>
                <w:szCs w:val="24"/>
                <w:rtl/>
                <w:lang w:val="ru-RU" w:bidi="fa-IR"/>
              </w:rPr>
              <w:t>می</w:t>
            </w:r>
            <w:r w:rsidRPr="00681FC7">
              <w:rPr>
                <w:sz w:val="20"/>
                <w:szCs w:val="24"/>
                <w:rtl/>
                <w:lang w:val="ru-RU" w:bidi="fa-IR"/>
              </w:rPr>
              <w:softHyphen/>
            </w:r>
            <w:r>
              <w:rPr>
                <w:rFonts w:hint="cs"/>
                <w:sz w:val="20"/>
                <w:szCs w:val="24"/>
                <w:rtl/>
                <w:lang w:val="ru-RU" w:bidi="fa-IR"/>
              </w:rPr>
              <w:t>شو</w:t>
            </w:r>
            <w:r w:rsidRPr="00681FC7">
              <w:rPr>
                <w:rFonts w:hint="cs"/>
                <w:sz w:val="20"/>
                <w:szCs w:val="24"/>
                <w:rtl/>
                <w:lang w:val="ru-RU" w:bidi="fa-IR"/>
              </w:rPr>
              <w:t>د</w:t>
            </w:r>
            <w:r w:rsidRPr="00BB50FE">
              <w:rPr>
                <w:rFonts w:hint="cs"/>
                <w:sz w:val="20"/>
                <w:szCs w:val="24"/>
                <w:rtl/>
                <w:lang w:val="ru-RU" w:bidi="fa-IR"/>
              </w:rPr>
              <w:t xml:space="preserve"> </w:t>
            </w:r>
            <w:r>
              <w:rPr>
                <w:rFonts w:hint="cs"/>
                <w:sz w:val="20"/>
                <w:szCs w:val="24"/>
                <w:rtl/>
                <w:lang w:val="ru-RU" w:bidi="fa-IR"/>
              </w:rPr>
              <w:t xml:space="preserve">دلایل </w:t>
            </w:r>
            <w:r w:rsidR="00766332">
              <w:rPr>
                <w:rFonts w:hint="cs"/>
                <w:sz w:val="20"/>
                <w:szCs w:val="24"/>
                <w:rtl/>
                <w:lang w:val="ru-RU" w:bidi="fa-IR"/>
              </w:rPr>
              <w:t xml:space="preserve">فنی </w:t>
            </w:r>
            <w:r w:rsidRPr="00BB50FE">
              <w:rPr>
                <w:rFonts w:hint="cs"/>
                <w:sz w:val="20"/>
                <w:szCs w:val="24"/>
                <w:rtl/>
                <w:lang w:val="ru-RU" w:bidi="fa-IR"/>
              </w:rPr>
              <w:t>محدودیت زمانی 5 ساله برای نگهداری</w:t>
            </w:r>
            <w:r>
              <w:rPr>
                <w:rFonts w:hint="cs"/>
                <w:sz w:val="20"/>
                <w:szCs w:val="24"/>
                <w:rtl/>
                <w:lang w:val="ru-RU" w:bidi="fa-IR"/>
              </w:rPr>
              <w:t xml:space="preserve"> </w:t>
            </w:r>
            <w:r w:rsidRPr="00681FC7">
              <w:rPr>
                <w:rFonts w:hint="cs"/>
                <w:sz w:val="20"/>
                <w:szCs w:val="24"/>
                <w:rtl/>
                <w:lang w:val="ru-RU" w:bidi="fa-IR"/>
              </w:rPr>
              <w:t>میله</w:t>
            </w:r>
            <w:r w:rsidRPr="00681FC7">
              <w:rPr>
                <w:rFonts w:hint="cs"/>
                <w:sz w:val="20"/>
                <w:szCs w:val="24"/>
                <w:rtl/>
                <w:lang w:val="ru-RU" w:bidi="fa-IR"/>
              </w:rPr>
              <w:softHyphen/>
              <w:t>های جاذب سیستم کنترل و حفاظت راکتور (</w:t>
            </w:r>
            <w:r w:rsidRPr="00681FC7">
              <w:rPr>
                <w:sz w:val="20"/>
                <w:szCs w:val="24"/>
                <w:lang w:val="ru-RU" w:bidi="fa-IR"/>
              </w:rPr>
              <w:t>CPS AR</w:t>
            </w:r>
            <w:r w:rsidRPr="00681FC7">
              <w:rPr>
                <w:rFonts w:hint="cs"/>
                <w:sz w:val="20"/>
                <w:szCs w:val="24"/>
                <w:rtl/>
                <w:lang w:val="ru-RU" w:bidi="fa-IR"/>
              </w:rPr>
              <w:t>)</w:t>
            </w:r>
            <w:r>
              <w:rPr>
                <w:rFonts w:hint="cs"/>
                <w:sz w:val="20"/>
                <w:szCs w:val="24"/>
                <w:rtl/>
                <w:lang w:val="ru-RU" w:bidi="fa-IR"/>
              </w:rPr>
              <w:t xml:space="preserve"> ارائه گردد.</w:t>
            </w:r>
          </w:p>
          <w:p w14:paraId="3FFCCF6B" w14:textId="7E19E6E4" w:rsidR="00400D75" w:rsidRPr="00400D75" w:rsidRDefault="00400D75" w:rsidP="00F04DFE">
            <w:pPr>
              <w:rPr>
                <w:sz w:val="20"/>
                <w:szCs w:val="24"/>
                <w:rtl/>
                <w:lang w:bidi="fa-IR"/>
              </w:rPr>
            </w:pPr>
            <w:r>
              <w:rPr>
                <w:sz w:val="20"/>
                <w:szCs w:val="24"/>
                <w:lang w:bidi="fa-IR"/>
              </w:rPr>
              <w:t xml:space="preserve">It is suggested </w:t>
            </w:r>
            <w:r w:rsidR="00E349A7">
              <w:rPr>
                <w:sz w:val="20"/>
                <w:szCs w:val="24"/>
                <w:lang w:bidi="fa-IR"/>
              </w:rPr>
              <w:t>to present</w:t>
            </w:r>
            <w:r>
              <w:rPr>
                <w:sz w:val="20"/>
                <w:szCs w:val="24"/>
                <w:lang w:bidi="fa-IR"/>
              </w:rPr>
              <w:t xml:space="preserve"> </w:t>
            </w:r>
            <w:r w:rsidR="0017617E">
              <w:rPr>
                <w:sz w:val="20"/>
                <w:szCs w:val="24"/>
                <w:lang w:bidi="fa-IR"/>
              </w:rPr>
              <w:t xml:space="preserve">technical reasons </w:t>
            </w:r>
            <w:r w:rsidR="00F04DFE">
              <w:rPr>
                <w:sz w:val="20"/>
                <w:szCs w:val="24"/>
                <w:lang w:bidi="fa-IR"/>
              </w:rPr>
              <w:t>regarding</w:t>
            </w:r>
            <w:r w:rsidR="0017617E">
              <w:rPr>
                <w:sz w:val="20"/>
                <w:szCs w:val="24"/>
                <w:lang w:bidi="fa-IR"/>
              </w:rPr>
              <w:t xml:space="preserve"> </w:t>
            </w:r>
            <w:r w:rsidR="00BF71DA">
              <w:rPr>
                <w:sz w:val="20"/>
                <w:szCs w:val="24"/>
                <w:lang w:bidi="fa-IR"/>
              </w:rPr>
              <w:t>5-</w:t>
            </w:r>
            <w:r w:rsidR="008C66A6">
              <w:rPr>
                <w:sz w:val="20"/>
                <w:szCs w:val="24"/>
                <w:lang w:bidi="fa-IR"/>
              </w:rPr>
              <w:t>year</w:t>
            </w:r>
            <w:r w:rsidR="007C6744">
              <w:rPr>
                <w:sz w:val="20"/>
                <w:szCs w:val="24"/>
                <w:lang w:bidi="fa-IR"/>
              </w:rPr>
              <w:t xml:space="preserve"> limitation for </w:t>
            </w:r>
            <w:r w:rsidR="00BF71DA">
              <w:rPr>
                <w:sz w:val="20"/>
                <w:szCs w:val="24"/>
                <w:lang w:bidi="fa-IR"/>
              </w:rPr>
              <w:t>keeping</w:t>
            </w:r>
            <w:r w:rsidR="005D2D14">
              <w:rPr>
                <w:sz w:val="20"/>
                <w:szCs w:val="24"/>
                <w:lang w:bidi="fa-IR"/>
              </w:rPr>
              <w:t xml:space="preserve"> absorbing rods of reactor </w:t>
            </w:r>
            <w:r w:rsidR="004322A8">
              <w:rPr>
                <w:sz w:val="20"/>
                <w:szCs w:val="24"/>
                <w:lang w:bidi="fa-IR"/>
              </w:rPr>
              <w:t>control and protection system</w:t>
            </w:r>
            <w:r w:rsidR="003E1E8E">
              <w:rPr>
                <w:sz w:val="20"/>
                <w:szCs w:val="24"/>
                <w:lang w:bidi="fa-IR"/>
              </w:rPr>
              <w:t xml:space="preserve"> (CPS AR)</w:t>
            </w:r>
            <w:r w:rsidR="009452C5">
              <w:rPr>
                <w:sz w:val="20"/>
                <w:szCs w:val="24"/>
                <w:lang w:bidi="fa-IR"/>
              </w:rPr>
              <w:t>.</w:t>
            </w:r>
          </w:p>
        </w:tc>
      </w:tr>
      <w:tr w:rsidR="00525C6F" w:rsidRPr="00590FCC" w14:paraId="66CD59A2" w14:textId="77777777" w:rsidTr="00354C4C">
        <w:trPr>
          <w:trHeight w:val="20"/>
          <w:jc w:val="center"/>
        </w:trPr>
        <w:tc>
          <w:tcPr>
            <w:tcW w:w="650" w:type="dxa"/>
            <w:vAlign w:val="center"/>
          </w:tcPr>
          <w:p w14:paraId="7A6C3DDA" w14:textId="77777777" w:rsidR="00525C6F" w:rsidRPr="00590FCC" w:rsidRDefault="00525C6F" w:rsidP="00D7749D">
            <w:pPr>
              <w:pStyle w:val="ListParagraph"/>
              <w:numPr>
                <w:ilvl w:val="0"/>
                <w:numId w:val="1"/>
              </w:numPr>
              <w:bidi/>
              <w:jc w:val="center"/>
              <w:rPr>
                <w:sz w:val="20"/>
                <w:szCs w:val="24"/>
                <w:rtl/>
              </w:rPr>
            </w:pPr>
          </w:p>
        </w:tc>
        <w:tc>
          <w:tcPr>
            <w:tcW w:w="1683" w:type="dxa"/>
            <w:vAlign w:val="center"/>
          </w:tcPr>
          <w:p w14:paraId="540465D9" w14:textId="269EAB32" w:rsidR="00525C6F" w:rsidRDefault="00681FC7" w:rsidP="00D7749D">
            <w:pPr>
              <w:pStyle w:val="CommentText"/>
              <w:bidi/>
              <w:spacing w:line="240" w:lineRule="auto"/>
              <w:ind w:left="0" w:right="0" w:firstLine="0"/>
              <w:jc w:val="center"/>
              <w:rPr>
                <w:rFonts w:ascii="Arial" w:eastAsiaTheme="minorHAnsi" w:hAnsi="Arial" w:cs="B Mitra"/>
                <w:color w:val="000000"/>
                <w:szCs w:val="24"/>
                <w:lang w:val="en-US" w:eastAsia="en-US"/>
              </w:rPr>
            </w:pPr>
            <w:r>
              <w:rPr>
                <w:rFonts w:ascii="Arial" w:eastAsiaTheme="minorHAnsi" w:hAnsi="Arial" w:cs="B Mitra" w:hint="cs"/>
                <w:color w:val="000000"/>
                <w:szCs w:val="24"/>
                <w:rtl/>
                <w:lang w:val="en-US" w:eastAsia="en-US"/>
              </w:rPr>
              <w:t>جدول شماره</w:t>
            </w:r>
            <w:r w:rsidR="00635294">
              <w:rPr>
                <w:rFonts w:ascii="Arial" w:eastAsiaTheme="minorHAnsi" w:hAnsi="Arial" w:cs="B Mitra"/>
                <w:color w:val="000000"/>
                <w:szCs w:val="24"/>
                <w:rtl/>
                <w:lang w:eastAsia="en-US" w:bidi="fa-IR"/>
              </w:rPr>
              <w:softHyphen/>
            </w:r>
            <w:r w:rsidR="00635294">
              <w:rPr>
                <w:rFonts w:ascii="Arial" w:eastAsiaTheme="minorHAnsi" w:hAnsi="Arial" w:cs="B Mitra" w:hint="cs"/>
                <w:color w:val="000000"/>
                <w:szCs w:val="24"/>
                <w:rtl/>
                <w:lang w:eastAsia="en-US" w:bidi="fa-IR"/>
              </w:rPr>
              <w:t>ی</w:t>
            </w:r>
            <w:r>
              <w:rPr>
                <w:rFonts w:ascii="Arial" w:eastAsiaTheme="minorHAnsi" w:hAnsi="Arial" w:cs="B Mitra" w:hint="cs"/>
                <w:color w:val="000000"/>
                <w:szCs w:val="24"/>
                <w:rtl/>
                <w:lang w:val="en-US" w:eastAsia="en-US"/>
              </w:rPr>
              <w:t xml:space="preserve"> 1</w:t>
            </w:r>
          </w:p>
          <w:p w14:paraId="5DF7AFB0" w14:textId="58A9CB62" w:rsidR="00425B4D" w:rsidRDefault="00425B4D" w:rsidP="00425B4D">
            <w:pPr>
              <w:pStyle w:val="CommentText"/>
              <w:bidi/>
              <w:spacing w:line="240" w:lineRule="auto"/>
              <w:ind w:left="0" w:right="0" w:firstLine="0"/>
              <w:jc w:val="center"/>
              <w:rPr>
                <w:rFonts w:ascii="Arial" w:eastAsiaTheme="minorHAnsi" w:hAnsi="Arial" w:cs="B Mitra"/>
                <w:color w:val="000000"/>
                <w:szCs w:val="24"/>
                <w:rtl/>
                <w:lang w:val="en-US" w:eastAsia="en-US"/>
              </w:rPr>
            </w:pPr>
            <w:r>
              <w:rPr>
                <w:rFonts w:ascii="Arial" w:eastAsiaTheme="minorHAnsi" w:hAnsi="Arial" w:cs="B Mitra"/>
                <w:color w:val="000000"/>
                <w:szCs w:val="24"/>
                <w:lang w:val="en-US" w:eastAsia="en-US"/>
              </w:rPr>
              <w:t>Table 1</w:t>
            </w:r>
          </w:p>
          <w:p w14:paraId="04EC56B8" w14:textId="77777777" w:rsidR="00321EE1" w:rsidRDefault="00321EE1" w:rsidP="00321EE1">
            <w:pPr>
              <w:pStyle w:val="CommentText"/>
              <w:bidi/>
              <w:spacing w:line="240" w:lineRule="auto"/>
              <w:ind w:left="0" w:right="0" w:firstLine="0"/>
              <w:jc w:val="center"/>
              <w:rPr>
                <w:rFonts w:ascii="Arial" w:eastAsiaTheme="minorHAnsi" w:hAnsi="Arial" w:cs="B Mitra"/>
                <w:color w:val="000000"/>
                <w:szCs w:val="24"/>
                <w:lang w:val="en-US" w:eastAsia="en-US"/>
              </w:rPr>
            </w:pPr>
            <w:r>
              <w:rPr>
                <w:rFonts w:ascii="Arial" w:eastAsiaTheme="minorHAnsi" w:hAnsi="Arial" w:cs="B Mitra" w:hint="cs"/>
                <w:color w:val="000000"/>
                <w:szCs w:val="24"/>
                <w:rtl/>
                <w:lang w:val="en-US" w:eastAsia="en-US"/>
              </w:rPr>
              <w:t>ردیف 2</w:t>
            </w:r>
          </w:p>
          <w:p w14:paraId="258DC783" w14:textId="054F7818" w:rsidR="00425B4D" w:rsidRPr="008D4DD7" w:rsidRDefault="00425B4D" w:rsidP="00425B4D">
            <w:pPr>
              <w:pStyle w:val="CommentText"/>
              <w:bidi/>
              <w:spacing w:line="240" w:lineRule="auto"/>
              <w:ind w:left="0" w:right="0" w:firstLine="0"/>
              <w:jc w:val="center"/>
              <w:rPr>
                <w:rFonts w:ascii="Arial" w:eastAsiaTheme="minorHAnsi" w:hAnsi="Arial" w:cs="B Mitra"/>
                <w:color w:val="000000"/>
                <w:szCs w:val="24"/>
                <w:rtl/>
                <w:lang w:val="en-US" w:eastAsia="en-US"/>
              </w:rPr>
            </w:pPr>
            <w:r>
              <w:rPr>
                <w:rFonts w:ascii="Arial" w:eastAsiaTheme="minorHAnsi" w:hAnsi="Arial" w:cs="B Mitra"/>
                <w:color w:val="000000"/>
                <w:szCs w:val="24"/>
                <w:lang w:val="en-US" w:eastAsia="en-US"/>
              </w:rPr>
              <w:t>Row 2</w:t>
            </w:r>
          </w:p>
        </w:tc>
        <w:tc>
          <w:tcPr>
            <w:tcW w:w="8805" w:type="dxa"/>
            <w:vAlign w:val="center"/>
          </w:tcPr>
          <w:p w14:paraId="7F33692D" w14:textId="77777777" w:rsidR="008F33FB" w:rsidRDefault="00681FC7" w:rsidP="00681FC7">
            <w:pPr>
              <w:bidi/>
              <w:rPr>
                <w:sz w:val="20"/>
                <w:szCs w:val="24"/>
                <w:lang w:bidi="fa-IR"/>
              </w:rPr>
            </w:pPr>
            <w:r w:rsidRPr="00681FC7">
              <w:rPr>
                <w:rFonts w:hint="cs"/>
                <w:sz w:val="20"/>
                <w:szCs w:val="24"/>
                <w:rtl/>
                <w:lang w:val="ru-RU" w:bidi="fa-IR"/>
              </w:rPr>
              <w:t>تعداد مجتمع</w:t>
            </w:r>
            <w:r>
              <w:rPr>
                <w:sz w:val="20"/>
                <w:szCs w:val="24"/>
                <w:rtl/>
                <w:lang w:val="ru-RU" w:bidi="fa-IR"/>
              </w:rPr>
              <w:softHyphen/>
            </w:r>
            <w:r w:rsidRPr="00681FC7">
              <w:rPr>
                <w:rFonts w:hint="cs"/>
                <w:sz w:val="20"/>
                <w:szCs w:val="24"/>
                <w:rtl/>
                <w:lang w:val="ru-RU" w:bidi="fa-IR"/>
              </w:rPr>
              <w:t>های سوخت با میله</w:t>
            </w:r>
            <w:r w:rsidRPr="00681FC7">
              <w:rPr>
                <w:rFonts w:hint="cs"/>
                <w:sz w:val="20"/>
                <w:szCs w:val="24"/>
                <w:rtl/>
                <w:lang w:val="ru-RU" w:bidi="fa-IR"/>
              </w:rPr>
              <w:softHyphen/>
              <w:t>های جاذب سیستم کنترل و حفاظت راکتور (</w:t>
            </w:r>
            <w:r w:rsidRPr="00681FC7">
              <w:rPr>
                <w:sz w:val="20"/>
                <w:szCs w:val="24"/>
                <w:lang w:val="ru-RU" w:bidi="fa-IR"/>
              </w:rPr>
              <w:t>CPS AR</w:t>
            </w:r>
            <w:r w:rsidRPr="00681FC7">
              <w:rPr>
                <w:rFonts w:hint="cs"/>
                <w:sz w:val="20"/>
                <w:szCs w:val="24"/>
                <w:rtl/>
                <w:lang w:val="ru-RU" w:bidi="fa-IR"/>
              </w:rPr>
              <w:t>)</w:t>
            </w:r>
            <w:r>
              <w:rPr>
                <w:rFonts w:hint="cs"/>
                <w:sz w:val="20"/>
                <w:szCs w:val="24"/>
                <w:rtl/>
                <w:lang w:val="ru-RU" w:bidi="fa-IR"/>
              </w:rPr>
              <w:t xml:space="preserve"> درون قلب راکتور، 102 عدد می</w:t>
            </w:r>
            <w:r>
              <w:rPr>
                <w:sz w:val="20"/>
                <w:szCs w:val="24"/>
                <w:rtl/>
                <w:lang w:val="ru-RU" w:bidi="fa-IR"/>
              </w:rPr>
              <w:softHyphen/>
            </w:r>
            <w:r>
              <w:rPr>
                <w:rFonts w:hint="cs"/>
                <w:sz w:val="20"/>
                <w:szCs w:val="24"/>
                <w:rtl/>
                <w:lang w:val="ru-RU" w:bidi="fa-IR"/>
              </w:rPr>
              <w:t>باشد.</w:t>
            </w:r>
          </w:p>
          <w:p w14:paraId="4B2BB50C" w14:textId="78D36BCA" w:rsidR="00AE0B0F" w:rsidRPr="00AE0B0F" w:rsidRDefault="00AE0B0F" w:rsidP="00AE0B0F">
            <w:pPr>
              <w:rPr>
                <w:sz w:val="20"/>
                <w:szCs w:val="24"/>
                <w:rtl/>
                <w:lang w:bidi="fa-IR"/>
              </w:rPr>
            </w:pPr>
            <w:r>
              <w:rPr>
                <w:sz w:val="20"/>
                <w:szCs w:val="24"/>
                <w:lang w:bidi="fa-IR"/>
              </w:rPr>
              <w:t xml:space="preserve">Number of </w:t>
            </w:r>
            <w:r w:rsidR="0025043B">
              <w:rPr>
                <w:sz w:val="20"/>
                <w:szCs w:val="24"/>
                <w:lang w:bidi="fa-IR"/>
              </w:rPr>
              <w:t xml:space="preserve">fuel assemblies with </w:t>
            </w:r>
            <w:r w:rsidR="0089075A">
              <w:rPr>
                <w:sz w:val="20"/>
                <w:szCs w:val="24"/>
                <w:lang w:bidi="fa-IR"/>
              </w:rPr>
              <w:t xml:space="preserve">absorbing rods of </w:t>
            </w:r>
            <w:r w:rsidR="000A6039">
              <w:rPr>
                <w:sz w:val="20"/>
                <w:szCs w:val="24"/>
                <w:lang w:bidi="fa-IR"/>
              </w:rPr>
              <w:t>reactor control and protection system (CPS AR)</w:t>
            </w:r>
            <w:r w:rsidR="00AB5375">
              <w:rPr>
                <w:sz w:val="20"/>
                <w:szCs w:val="24"/>
                <w:lang w:bidi="fa-IR"/>
              </w:rPr>
              <w:t xml:space="preserve"> into the reactor core is 102. </w:t>
            </w:r>
            <w:r w:rsidR="0025043B">
              <w:rPr>
                <w:sz w:val="20"/>
                <w:szCs w:val="24"/>
                <w:lang w:bidi="fa-IR"/>
              </w:rPr>
              <w:t xml:space="preserve"> </w:t>
            </w:r>
          </w:p>
        </w:tc>
      </w:tr>
      <w:tr w:rsidR="000E639F" w:rsidRPr="00590FCC" w14:paraId="200ADBE0" w14:textId="77777777" w:rsidTr="00354C4C">
        <w:trPr>
          <w:trHeight w:val="20"/>
          <w:jc w:val="center"/>
        </w:trPr>
        <w:tc>
          <w:tcPr>
            <w:tcW w:w="650" w:type="dxa"/>
            <w:vAlign w:val="center"/>
          </w:tcPr>
          <w:p w14:paraId="3256F3D8" w14:textId="77777777" w:rsidR="000E639F" w:rsidRPr="00590FCC" w:rsidRDefault="000E639F" w:rsidP="00D7749D">
            <w:pPr>
              <w:pStyle w:val="ListParagraph"/>
              <w:numPr>
                <w:ilvl w:val="0"/>
                <w:numId w:val="1"/>
              </w:numPr>
              <w:bidi/>
              <w:jc w:val="center"/>
              <w:rPr>
                <w:sz w:val="20"/>
                <w:szCs w:val="24"/>
                <w:rtl/>
              </w:rPr>
            </w:pPr>
          </w:p>
        </w:tc>
        <w:tc>
          <w:tcPr>
            <w:tcW w:w="1683" w:type="dxa"/>
            <w:vAlign w:val="center"/>
          </w:tcPr>
          <w:p w14:paraId="2E4ABC8A" w14:textId="7E0D044E" w:rsidR="000E639F" w:rsidRDefault="000E639F" w:rsidP="00D7749D">
            <w:pPr>
              <w:pStyle w:val="CommentText"/>
              <w:bidi/>
              <w:spacing w:line="240" w:lineRule="auto"/>
              <w:ind w:left="0" w:right="0" w:firstLine="0"/>
              <w:jc w:val="center"/>
              <w:rPr>
                <w:rFonts w:ascii="Arial" w:eastAsiaTheme="minorHAnsi" w:hAnsi="Arial" w:cs="B Mitra"/>
                <w:color w:val="000000"/>
                <w:szCs w:val="24"/>
                <w:lang w:val="en-US" w:eastAsia="en-US"/>
              </w:rPr>
            </w:pPr>
            <w:r>
              <w:rPr>
                <w:rFonts w:ascii="Arial" w:eastAsiaTheme="minorHAnsi" w:hAnsi="Arial" w:cs="B Mitra" w:hint="cs"/>
                <w:color w:val="000000"/>
                <w:szCs w:val="24"/>
                <w:rtl/>
                <w:lang w:val="en-US" w:eastAsia="en-US"/>
              </w:rPr>
              <w:t>جدول شماره</w:t>
            </w:r>
            <w:r w:rsidR="00635294">
              <w:rPr>
                <w:rFonts w:ascii="Arial" w:eastAsiaTheme="minorHAnsi" w:hAnsi="Arial" w:cs="B Mitra"/>
                <w:color w:val="000000"/>
                <w:szCs w:val="24"/>
                <w:rtl/>
                <w:lang w:val="en-US" w:eastAsia="en-US"/>
              </w:rPr>
              <w:softHyphen/>
            </w:r>
            <w:r w:rsidR="00635294">
              <w:rPr>
                <w:rFonts w:ascii="Arial" w:eastAsiaTheme="minorHAnsi" w:hAnsi="Arial" w:cs="B Mitra" w:hint="cs"/>
                <w:color w:val="000000"/>
                <w:szCs w:val="24"/>
                <w:rtl/>
                <w:lang w:val="en-US" w:eastAsia="en-US"/>
              </w:rPr>
              <w:t>ی</w:t>
            </w:r>
            <w:r>
              <w:rPr>
                <w:rFonts w:ascii="Arial" w:eastAsiaTheme="minorHAnsi" w:hAnsi="Arial" w:cs="B Mitra" w:hint="cs"/>
                <w:color w:val="000000"/>
                <w:szCs w:val="24"/>
                <w:rtl/>
                <w:lang w:val="en-US" w:eastAsia="en-US"/>
              </w:rPr>
              <w:t xml:space="preserve"> 2</w:t>
            </w:r>
          </w:p>
          <w:p w14:paraId="54BEECCF" w14:textId="677D78F3" w:rsidR="005A4F50" w:rsidRDefault="005A4F50" w:rsidP="005A4F50">
            <w:pPr>
              <w:pStyle w:val="CommentText"/>
              <w:bidi/>
              <w:spacing w:line="240" w:lineRule="auto"/>
              <w:ind w:left="0" w:right="0" w:firstLine="0"/>
              <w:jc w:val="center"/>
              <w:rPr>
                <w:rFonts w:ascii="Arial" w:eastAsiaTheme="minorHAnsi" w:hAnsi="Arial" w:cs="B Mitra"/>
                <w:color w:val="000000"/>
                <w:szCs w:val="24"/>
                <w:rtl/>
                <w:lang w:val="en-US" w:eastAsia="en-US"/>
              </w:rPr>
            </w:pPr>
            <w:r>
              <w:rPr>
                <w:rFonts w:ascii="Arial" w:eastAsiaTheme="minorHAnsi" w:hAnsi="Arial" w:cs="B Mitra"/>
                <w:color w:val="000000"/>
                <w:szCs w:val="24"/>
                <w:lang w:val="en-US" w:eastAsia="en-US"/>
              </w:rPr>
              <w:t>Table 2</w:t>
            </w:r>
          </w:p>
          <w:p w14:paraId="5395FD89" w14:textId="77777777" w:rsidR="00321EE1" w:rsidRDefault="00321EE1" w:rsidP="00321EE1">
            <w:pPr>
              <w:pStyle w:val="CommentText"/>
              <w:bidi/>
              <w:spacing w:line="240" w:lineRule="auto"/>
              <w:ind w:left="0" w:right="0" w:firstLine="0"/>
              <w:jc w:val="center"/>
              <w:rPr>
                <w:rFonts w:ascii="Arial" w:eastAsiaTheme="minorHAnsi" w:hAnsi="Arial" w:cs="B Mitra"/>
                <w:color w:val="000000"/>
                <w:szCs w:val="24"/>
                <w:lang w:val="en-US" w:eastAsia="en-US"/>
              </w:rPr>
            </w:pPr>
            <w:r>
              <w:rPr>
                <w:rFonts w:ascii="Arial" w:eastAsiaTheme="minorHAnsi" w:hAnsi="Arial" w:cs="B Mitra" w:hint="cs"/>
                <w:color w:val="000000"/>
                <w:szCs w:val="24"/>
                <w:rtl/>
                <w:lang w:val="en-US" w:eastAsia="en-US"/>
              </w:rPr>
              <w:t>ردیف 7</w:t>
            </w:r>
          </w:p>
          <w:p w14:paraId="4CD582C1" w14:textId="18344BC4" w:rsidR="005A4F50" w:rsidRDefault="005A4F50" w:rsidP="005A4F50">
            <w:pPr>
              <w:pStyle w:val="CommentText"/>
              <w:bidi/>
              <w:spacing w:line="240" w:lineRule="auto"/>
              <w:ind w:left="0" w:right="0" w:firstLine="0"/>
              <w:jc w:val="center"/>
              <w:rPr>
                <w:rFonts w:ascii="Arial" w:eastAsiaTheme="minorHAnsi" w:hAnsi="Arial" w:cs="B Mitra"/>
                <w:color w:val="000000"/>
                <w:szCs w:val="24"/>
                <w:rtl/>
                <w:lang w:val="en-US" w:eastAsia="en-US"/>
              </w:rPr>
            </w:pPr>
            <w:r>
              <w:rPr>
                <w:rFonts w:ascii="Arial" w:eastAsiaTheme="minorHAnsi" w:hAnsi="Arial" w:cs="B Mitra"/>
                <w:color w:val="000000"/>
                <w:szCs w:val="24"/>
                <w:lang w:val="en-US" w:eastAsia="en-US"/>
              </w:rPr>
              <w:t>Row 7</w:t>
            </w:r>
          </w:p>
        </w:tc>
        <w:tc>
          <w:tcPr>
            <w:tcW w:w="8805" w:type="dxa"/>
            <w:vAlign w:val="center"/>
          </w:tcPr>
          <w:p w14:paraId="518818DF" w14:textId="77777777" w:rsidR="000E639F" w:rsidRDefault="000E639F" w:rsidP="00D85C69">
            <w:pPr>
              <w:bidi/>
              <w:rPr>
                <w:sz w:val="20"/>
                <w:szCs w:val="24"/>
                <w:lang w:bidi="fa-IR"/>
              </w:rPr>
            </w:pPr>
            <w:r w:rsidRPr="00681FC7">
              <w:rPr>
                <w:rFonts w:hint="cs"/>
                <w:sz w:val="20"/>
                <w:szCs w:val="24"/>
                <w:rtl/>
                <w:lang w:val="ru-RU" w:bidi="fa-IR"/>
              </w:rPr>
              <w:t>میله</w:t>
            </w:r>
            <w:r w:rsidRPr="00681FC7">
              <w:rPr>
                <w:rFonts w:hint="cs"/>
                <w:sz w:val="20"/>
                <w:szCs w:val="24"/>
                <w:rtl/>
                <w:lang w:val="ru-RU" w:bidi="fa-IR"/>
              </w:rPr>
              <w:softHyphen/>
              <w:t>های جاذب سیستم کنترل و حفاظت راکتور (</w:t>
            </w:r>
            <w:r w:rsidRPr="00681FC7">
              <w:rPr>
                <w:sz w:val="20"/>
                <w:szCs w:val="24"/>
                <w:lang w:val="ru-RU" w:bidi="fa-IR"/>
              </w:rPr>
              <w:t>CPS AR</w:t>
            </w:r>
            <w:r w:rsidRPr="00681FC7">
              <w:rPr>
                <w:rFonts w:hint="cs"/>
                <w:sz w:val="20"/>
                <w:szCs w:val="24"/>
                <w:rtl/>
                <w:lang w:val="ru-RU" w:bidi="fa-IR"/>
              </w:rPr>
              <w:t>)</w:t>
            </w:r>
            <w:r>
              <w:rPr>
                <w:rFonts w:hint="cs"/>
                <w:sz w:val="20"/>
                <w:szCs w:val="24"/>
                <w:rtl/>
                <w:lang w:val="ru-RU" w:bidi="fa-IR"/>
              </w:rPr>
              <w:t xml:space="preserve"> درون قلب راکتور</w:t>
            </w:r>
            <w:r w:rsidRPr="000E639F">
              <w:rPr>
                <w:rFonts w:hint="cs"/>
                <w:sz w:val="20"/>
                <w:szCs w:val="24"/>
                <w:rtl/>
                <w:lang w:val="ru-RU" w:bidi="fa-IR"/>
              </w:rPr>
              <w:t xml:space="preserve"> </w:t>
            </w:r>
            <w:r w:rsidR="00D85C69">
              <w:rPr>
                <w:rFonts w:hint="cs"/>
                <w:sz w:val="20"/>
                <w:szCs w:val="24"/>
                <w:rtl/>
                <w:lang w:val="ru-RU" w:bidi="fa-IR"/>
              </w:rPr>
              <w:t xml:space="preserve">واحد یک نیروگاه اتمی بوشهر </w:t>
            </w:r>
            <w:r w:rsidRPr="000E639F">
              <w:rPr>
                <w:rFonts w:hint="cs"/>
                <w:sz w:val="20"/>
                <w:szCs w:val="24"/>
                <w:rtl/>
                <w:lang w:val="ru-RU" w:bidi="fa-IR"/>
              </w:rPr>
              <w:t>در 10 گروه طراحی</w:t>
            </w:r>
            <w:r w:rsidR="00D85C69">
              <w:rPr>
                <w:rFonts w:hint="cs"/>
                <w:sz w:val="20"/>
                <w:szCs w:val="24"/>
                <w:rtl/>
                <w:lang w:val="ru-RU" w:bidi="fa-IR"/>
              </w:rPr>
              <w:t xml:space="preserve"> و اجرا</w:t>
            </w:r>
            <w:r w:rsidRPr="000E639F">
              <w:rPr>
                <w:rFonts w:hint="cs"/>
                <w:sz w:val="20"/>
                <w:szCs w:val="24"/>
                <w:rtl/>
                <w:lang w:val="ru-RU" w:bidi="fa-IR"/>
              </w:rPr>
              <w:t xml:space="preserve"> شده</w:t>
            </w:r>
            <w:r w:rsidR="00D85C69">
              <w:rPr>
                <w:sz w:val="20"/>
                <w:szCs w:val="24"/>
                <w:rtl/>
                <w:lang w:val="ru-RU" w:bidi="fa-IR"/>
              </w:rPr>
              <w:softHyphen/>
            </w:r>
            <w:r w:rsidRPr="000E639F">
              <w:rPr>
                <w:rFonts w:hint="cs"/>
                <w:sz w:val="20"/>
                <w:szCs w:val="24"/>
                <w:rtl/>
                <w:lang w:val="ru-RU" w:bidi="fa-IR"/>
              </w:rPr>
              <w:t xml:space="preserve">اند </w:t>
            </w:r>
            <w:r w:rsidR="00D85C69">
              <w:rPr>
                <w:rFonts w:hint="cs"/>
                <w:sz w:val="20"/>
                <w:szCs w:val="24"/>
                <w:rtl/>
                <w:lang w:val="ru-RU" w:bidi="fa-IR"/>
              </w:rPr>
              <w:t xml:space="preserve">که </w:t>
            </w:r>
            <w:r w:rsidR="00D85C69" w:rsidRPr="00D85C69">
              <w:rPr>
                <w:rFonts w:hint="cs"/>
                <w:sz w:val="20"/>
                <w:szCs w:val="24"/>
                <w:rtl/>
                <w:lang w:val="ru-RU" w:bidi="fa-IR"/>
              </w:rPr>
              <w:t>گروه</w:t>
            </w:r>
            <w:r w:rsidR="00D85C69" w:rsidRPr="00D85C69">
              <w:rPr>
                <w:rFonts w:hint="cs"/>
                <w:sz w:val="20"/>
                <w:szCs w:val="24"/>
                <w:rtl/>
                <w:lang w:val="ru-RU" w:bidi="fa-IR"/>
              </w:rPr>
              <w:softHyphen/>
              <w:t>های</w:t>
            </w:r>
            <w:r w:rsidR="00D85C69">
              <w:rPr>
                <w:rFonts w:hint="cs"/>
                <w:sz w:val="20"/>
                <w:szCs w:val="24"/>
                <w:rtl/>
                <w:lang w:val="ru-RU" w:bidi="fa-IR"/>
              </w:rPr>
              <w:t xml:space="preserve"> </w:t>
            </w:r>
            <w:r w:rsidR="00D85C69" w:rsidRPr="00D85C69">
              <w:rPr>
                <w:rFonts w:hint="cs"/>
                <w:sz w:val="20"/>
                <w:szCs w:val="24"/>
                <w:rtl/>
                <w:lang w:val="ru-RU" w:bidi="fa-IR"/>
              </w:rPr>
              <w:t>8 و 9 و 10  گروه</w:t>
            </w:r>
            <w:r w:rsidR="00D85C69" w:rsidRPr="00D85C69">
              <w:rPr>
                <w:rFonts w:hint="cs"/>
                <w:sz w:val="20"/>
                <w:szCs w:val="24"/>
                <w:rtl/>
                <w:lang w:val="ru-RU" w:bidi="fa-IR"/>
              </w:rPr>
              <w:softHyphen/>
              <w:t>های</w:t>
            </w:r>
            <w:r w:rsidR="00D85C69">
              <w:rPr>
                <w:rFonts w:hint="cs"/>
                <w:sz w:val="20"/>
                <w:szCs w:val="24"/>
                <w:rtl/>
                <w:lang w:val="ru-RU" w:bidi="fa-IR"/>
              </w:rPr>
              <w:t xml:space="preserve"> </w:t>
            </w:r>
            <w:r w:rsidR="00D85C69" w:rsidRPr="00D85C69">
              <w:rPr>
                <w:rFonts w:hint="cs"/>
                <w:sz w:val="20"/>
                <w:szCs w:val="24"/>
                <w:rtl/>
                <w:lang w:val="ru-RU" w:bidi="fa-IR"/>
              </w:rPr>
              <w:t>کنترلی می</w:t>
            </w:r>
            <w:r w:rsidR="00D85C69" w:rsidRPr="00D85C69">
              <w:rPr>
                <w:rFonts w:hint="cs"/>
                <w:sz w:val="20"/>
                <w:szCs w:val="24"/>
                <w:rtl/>
                <w:lang w:val="ru-RU" w:bidi="fa-IR"/>
              </w:rPr>
              <w:softHyphen/>
              <w:t>باشند</w:t>
            </w:r>
            <w:r w:rsidR="00D85C69">
              <w:rPr>
                <w:rFonts w:hint="cs"/>
                <w:sz w:val="20"/>
                <w:szCs w:val="24"/>
                <w:rtl/>
                <w:lang w:val="ru-RU" w:bidi="fa-IR"/>
              </w:rPr>
              <w:t>.</w:t>
            </w:r>
          </w:p>
          <w:p w14:paraId="3606056C" w14:textId="69FB05ED" w:rsidR="005E0B30" w:rsidRPr="005E0B30" w:rsidRDefault="00A44F21" w:rsidP="00892A38">
            <w:pPr>
              <w:rPr>
                <w:sz w:val="20"/>
                <w:szCs w:val="24"/>
                <w:rtl/>
                <w:lang w:bidi="fa-IR"/>
              </w:rPr>
            </w:pPr>
            <w:r>
              <w:rPr>
                <w:sz w:val="20"/>
                <w:szCs w:val="24"/>
                <w:lang w:bidi="fa-IR"/>
              </w:rPr>
              <w:t>A</w:t>
            </w:r>
            <w:r w:rsidR="005E0B30">
              <w:rPr>
                <w:sz w:val="20"/>
                <w:szCs w:val="24"/>
                <w:lang w:bidi="fa-IR"/>
              </w:rPr>
              <w:t>bsorbing rods of reactor control and protection system (CPS AR) into</w:t>
            </w:r>
            <w:r w:rsidR="00B21DE4">
              <w:rPr>
                <w:sz w:val="20"/>
                <w:szCs w:val="24"/>
                <w:lang w:bidi="fa-IR"/>
              </w:rPr>
              <w:t xml:space="preserve"> the</w:t>
            </w:r>
            <w:r w:rsidR="005E0B30">
              <w:rPr>
                <w:sz w:val="20"/>
                <w:szCs w:val="24"/>
                <w:lang w:bidi="fa-IR"/>
              </w:rPr>
              <w:t xml:space="preserve"> reactor core</w:t>
            </w:r>
            <w:r w:rsidR="00464877">
              <w:rPr>
                <w:sz w:val="20"/>
                <w:szCs w:val="24"/>
                <w:lang w:bidi="fa-IR"/>
              </w:rPr>
              <w:t xml:space="preserve"> of BNPP-1</w:t>
            </w:r>
            <w:r>
              <w:rPr>
                <w:sz w:val="20"/>
                <w:szCs w:val="24"/>
                <w:lang w:bidi="fa-IR"/>
              </w:rPr>
              <w:t xml:space="preserve"> are designed </w:t>
            </w:r>
            <w:r w:rsidR="00453FF1">
              <w:rPr>
                <w:sz w:val="20"/>
                <w:szCs w:val="24"/>
                <w:lang w:bidi="fa-IR"/>
              </w:rPr>
              <w:t xml:space="preserve">and implemented </w:t>
            </w:r>
            <w:r w:rsidR="0045733A">
              <w:rPr>
                <w:sz w:val="20"/>
                <w:szCs w:val="24"/>
                <w:lang w:bidi="fa-IR"/>
              </w:rPr>
              <w:t xml:space="preserve">in 10 groups in which groups </w:t>
            </w:r>
            <w:r w:rsidR="006063B6">
              <w:rPr>
                <w:sz w:val="20"/>
                <w:szCs w:val="24"/>
                <w:lang w:bidi="fa-IR"/>
              </w:rPr>
              <w:t xml:space="preserve">8, 9, and 10 are control groups. </w:t>
            </w:r>
          </w:p>
        </w:tc>
      </w:tr>
    </w:tbl>
    <w:p w14:paraId="4FA46AF3" w14:textId="77777777" w:rsidR="00354C4C" w:rsidRDefault="00354C4C" w:rsidP="00354C4C">
      <w:pPr>
        <w:bidi/>
        <w:spacing w:line="240" w:lineRule="auto"/>
        <w:jc w:val="center"/>
        <w:rPr>
          <w:b/>
          <w:bCs/>
          <w:rtl/>
          <w:lang w:bidi="fa-IR"/>
        </w:rPr>
      </w:pPr>
      <w:bookmarkStart w:id="0" w:name="_GoBack"/>
      <w:bookmarkEnd w:id="0"/>
    </w:p>
    <w:p w14:paraId="7FAF9F44" w14:textId="555AED65" w:rsidR="00354C4C" w:rsidRDefault="00354C4C" w:rsidP="00354C4C">
      <w:pPr>
        <w:bidi/>
        <w:spacing w:line="240" w:lineRule="auto"/>
        <w:jc w:val="center"/>
        <w:rPr>
          <w:b/>
          <w:bCs/>
          <w:lang w:bidi="fa-IR"/>
        </w:rPr>
      </w:pPr>
      <w:r w:rsidRPr="00F7457D">
        <w:rPr>
          <w:rFonts w:hint="cs"/>
          <w:b/>
          <w:bCs/>
          <w:rtl/>
          <w:lang w:bidi="fa-IR"/>
        </w:rPr>
        <w:t>ملاحظات کارشناسی در خصوص</w:t>
      </w:r>
      <w:r>
        <w:rPr>
          <w:rFonts w:hint="cs"/>
          <w:b/>
          <w:bCs/>
          <w:rtl/>
          <w:lang w:bidi="fa-IR"/>
        </w:rPr>
        <w:t xml:space="preserve"> مدرک</w:t>
      </w:r>
      <w:r w:rsidRPr="00F7457D">
        <w:rPr>
          <w:rFonts w:hint="cs"/>
          <w:b/>
          <w:bCs/>
          <w:rtl/>
          <w:lang w:bidi="fa-IR"/>
        </w:rPr>
        <w:t xml:space="preserve"> </w:t>
      </w:r>
      <w:r w:rsidRPr="00F7457D">
        <w:rPr>
          <w:b/>
          <w:bCs/>
          <w:lang w:bidi="fa-IR"/>
        </w:rPr>
        <w:t xml:space="preserve">0401.46.00.000 </w:t>
      </w:r>
      <w:r w:rsidRPr="00354C4C">
        <w:rPr>
          <w:b/>
          <w:bCs/>
          <w:lang w:bidi="fa-IR"/>
        </w:rPr>
        <w:t>РЭ</w:t>
      </w:r>
      <w:r w:rsidR="00CF6F15">
        <w:rPr>
          <w:b/>
          <w:bCs/>
          <w:lang w:bidi="fa-IR"/>
        </w:rPr>
        <w:t xml:space="preserve"> </w:t>
      </w:r>
    </w:p>
    <w:p w14:paraId="1787F1FB" w14:textId="0D5B8287" w:rsidR="00CF6F15" w:rsidRDefault="00CF6F15" w:rsidP="00CF6F15">
      <w:pPr>
        <w:bidi/>
        <w:spacing w:line="240" w:lineRule="auto"/>
        <w:jc w:val="center"/>
        <w:rPr>
          <w:b/>
          <w:bCs/>
          <w:rtl/>
          <w:lang w:val="ru-RU" w:bidi="fa-IR"/>
        </w:rPr>
      </w:pPr>
      <w:r>
        <w:rPr>
          <w:b/>
          <w:bCs/>
          <w:lang w:bidi="fa-IR"/>
        </w:rPr>
        <w:t xml:space="preserve">Expert remarks regarding document </w:t>
      </w:r>
      <w:r w:rsidR="00501808" w:rsidRPr="00F7457D">
        <w:rPr>
          <w:b/>
          <w:bCs/>
          <w:lang w:bidi="fa-IR"/>
        </w:rPr>
        <w:t xml:space="preserve">0401.46.00.000 </w:t>
      </w:r>
      <w:r w:rsidR="00501808" w:rsidRPr="00354C4C">
        <w:rPr>
          <w:b/>
          <w:bCs/>
          <w:lang w:bidi="fa-IR"/>
        </w:rPr>
        <w:t>РЭ</w:t>
      </w:r>
    </w:p>
    <w:tbl>
      <w:tblPr>
        <w:tblStyle w:val="TableGrid"/>
        <w:bidiVisual/>
        <w:tblW w:w="11138" w:type="dxa"/>
        <w:jc w:val="center"/>
        <w:tblLook w:val="04A0" w:firstRow="1" w:lastRow="0" w:firstColumn="1" w:lastColumn="0" w:noHBand="0" w:noVBand="1"/>
      </w:tblPr>
      <w:tblGrid>
        <w:gridCol w:w="650"/>
        <w:gridCol w:w="1683"/>
        <w:gridCol w:w="8805"/>
      </w:tblGrid>
      <w:tr w:rsidR="00354C4C" w:rsidRPr="00590FCC" w14:paraId="3D32A75D" w14:textId="77777777" w:rsidTr="00C16112">
        <w:trPr>
          <w:trHeight w:val="20"/>
          <w:tblHeader/>
          <w:jc w:val="center"/>
        </w:trPr>
        <w:tc>
          <w:tcPr>
            <w:tcW w:w="650" w:type="dxa"/>
            <w:shd w:val="clear" w:color="auto" w:fill="D9D9D9" w:themeFill="background1" w:themeFillShade="D9"/>
            <w:vAlign w:val="center"/>
          </w:tcPr>
          <w:p w14:paraId="0F7DE778" w14:textId="77777777" w:rsidR="00354C4C" w:rsidRPr="00590FCC" w:rsidRDefault="00354C4C" w:rsidP="00C16112">
            <w:pPr>
              <w:bidi/>
              <w:jc w:val="center"/>
              <w:rPr>
                <w:b/>
                <w:bCs/>
                <w:sz w:val="20"/>
                <w:szCs w:val="24"/>
                <w:rtl/>
                <w:lang w:val="ru-RU" w:bidi="fa-IR"/>
              </w:rPr>
            </w:pPr>
            <w:r w:rsidRPr="00590FCC">
              <w:rPr>
                <w:rFonts w:hint="cs"/>
                <w:b/>
                <w:bCs/>
                <w:sz w:val="20"/>
                <w:szCs w:val="24"/>
                <w:rtl/>
                <w:lang w:val="ru-RU" w:bidi="fa-IR"/>
              </w:rPr>
              <w:t>رديف</w:t>
            </w:r>
          </w:p>
        </w:tc>
        <w:tc>
          <w:tcPr>
            <w:tcW w:w="1683" w:type="dxa"/>
            <w:shd w:val="clear" w:color="auto" w:fill="D9D9D9" w:themeFill="background1" w:themeFillShade="D9"/>
            <w:vAlign w:val="center"/>
          </w:tcPr>
          <w:p w14:paraId="6C25B27E" w14:textId="77777777" w:rsidR="00354C4C" w:rsidRPr="00590FCC" w:rsidRDefault="00354C4C" w:rsidP="00C16112">
            <w:pPr>
              <w:bidi/>
              <w:jc w:val="center"/>
              <w:rPr>
                <w:b/>
                <w:bCs/>
                <w:sz w:val="20"/>
                <w:szCs w:val="24"/>
                <w:rtl/>
                <w:lang w:bidi="fa-IR"/>
              </w:rPr>
            </w:pPr>
            <w:r>
              <w:rPr>
                <w:rFonts w:hint="cs"/>
                <w:b/>
                <w:bCs/>
                <w:sz w:val="20"/>
                <w:szCs w:val="24"/>
                <w:rtl/>
              </w:rPr>
              <w:t xml:space="preserve"> شماره بند</w:t>
            </w:r>
          </w:p>
        </w:tc>
        <w:tc>
          <w:tcPr>
            <w:tcW w:w="8805" w:type="dxa"/>
            <w:shd w:val="clear" w:color="auto" w:fill="D9D9D9" w:themeFill="background1" w:themeFillShade="D9"/>
            <w:vAlign w:val="center"/>
          </w:tcPr>
          <w:p w14:paraId="7D3D8C0C" w14:textId="77777777" w:rsidR="00354C4C" w:rsidRPr="00590FCC" w:rsidRDefault="00354C4C" w:rsidP="00C16112">
            <w:pPr>
              <w:bidi/>
              <w:jc w:val="center"/>
              <w:rPr>
                <w:b/>
                <w:bCs/>
                <w:sz w:val="20"/>
                <w:szCs w:val="24"/>
                <w:rtl/>
                <w:lang w:bidi="fa-IR"/>
              </w:rPr>
            </w:pPr>
            <w:r w:rsidRPr="00590FCC">
              <w:rPr>
                <w:rFonts w:hint="cs"/>
                <w:b/>
                <w:bCs/>
                <w:sz w:val="20"/>
                <w:szCs w:val="24"/>
                <w:rtl/>
              </w:rPr>
              <w:t xml:space="preserve">ملاحظات </w:t>
            </w:r>
            <w:r w:rsidRPr="00590FCC">
              <w:rPr>
                <w:rFonts w:hint="cs"/>
                <w:b/>
                <w:bCs/>
                <w:sz w:val="20"/>
                <w:szCs w:val="24"/>
                <w:rtl/>
                <w:lang w:val="ru-RU" w:bidi="fa-IR"/>
              </w:rPr>
              <w:t xml:space="preserve">كارشناسي </w:t>
            </w:r>
            <w:r w:rsidRPr="00590FCC">
              <w:rPr>
                <w:rFonts w:hint="cs"/>
                <w:b/>
                <w:bCs/>
                <w:sz w:val="20"/>
                <w:szCs w:val="24"/>
                <w:rtl/>
              </w:rPr>
              <w:t>شرکت بهره</w:t>
            </w:r>
            <w:r w:rsidRPr="00590FCC">
              <w:rPr>
                <w:b/>
                <w:bCs/>
                <w:sz w:val="20"/>
                <w:szCs w:val="24"/>
                <w:rtl/>
              </w:rPr>
              <w:softHyphen/>
            </w:r>
            <w:r w:rsidRPr="00590FCC">
              <w:rPr>
                <w:rFonts w:hint="cs"/>
                <w:b/>
                <w:bCs/>
                <w:sz w:val="20"/>
                <w:szCs w:val="24"/>
                <w:rtl/>
              </w:rPr>
              <w:t>برداری</w:t>
            </w:r>
          </w:p>
        </w:tc>
      </w:tr>
      <w:tr w:rsidR="00354C4C" w:rsidRPr="002E687E" w14:paraId="6BC0B6A2" w14:textId="77777777" w:rsidTr="00C16112">
        <w:trPr>
          <w:trHeight w:val="20"/>
          <w:jc w:val="center"/>
        </w:trPr>
        <w:tc>
          <w:tcPr>
            <w:tcW w:w="650" w:type="dxa"/>
            <w:vAlign w:val="center"/>
          </w:tcPr>
          <w:p w14:paraId="5B4B7021" w14:textId="77777777" w:rsidR="00354C4C" w:rsidRPr="00590FCC" w:rsidRDefault="00354C4C" w:rsidP="00354C4C">
            <w:pPr>
              <w:pStyle w:val="ListParagraph"/>
              <w:numPr>
                <w:ilvl w:val="0"/>
                <w:numId w:val="3"/>
              </w:numPr>
              <w:bidi/>
              <w:jc w:val="center"/>
              <w:rPr>
                <w:sz w:val="20"/>
                <w:szCs w:val="24"/>
                <w:rtl/>
              </w:rPr>
            </w:pPr>
          </w:p>
        </w:tc>
        <w:tc>
          <w:tcPr>
            <w:tcW w:w="1683" w:type="dxa"/>
            <w:vAlign w:val="center"/>
          </w:tcPr>
          <w:p w14:paraId="294B550D" w14:textId="77777777" w:rsidR="00354C4C" w:rsidRPr="002E687E" w:rsidRDefault="00354C4C" w:rsidP="00C16112">
            <w:pPr>
              <w:bidi/>
              <w:jc w:val="center"/>
              <w:rPr>
                <w:sz w:val="20"/>
                <w:szCs w:val="24"/>
                <w:lang w:bidi="fa-IR"/>
              </w:rPr>
            </w:pPr>
            <w:r w:rsidRPr="002E687E">
              <w:rPr>
                <w:rFonts w:hint="cs"/>
                <w:sz w:val="20"/>
                <w:szCs w:val="24"/>
                <w:rtl/>
                <w:lang w:val="ru-RU" w:bidi="fa-IR"/>
              </w:rPr>
              <w:t>بند 2.4</w:t>
            </w:r>
          </w:p>
          <w:p w14:paraId="7819778E" w14:textId="20972931" w:rsidR="005A4F50" w:rsidRPr="002E687E" w:rsidRDefault="005A4F50" w:rsidP="005A4F50">
            <w:pPr>
              <w:bidi/>
              <w:jc w:val="center"/>
              <w:rPr>
                <w:sz w:val="20"/>
                <w:szCs w:val="24"/>
                <w:rtl/>
                <w:lang w:bidi="fa-IR"/>
              </w:rPr>
            </w:pPr>
            <w:r w:rsidRPr="002E687E">
              <w:rPr>
                <w:sz w:val="20"/>
                <w:szCs w:val="24"/>
                <w:lang w:bidi="fa-IR"/>
              </w:rPr>
              <w:t xml:space="preserve">Article 2.4 </w:t>
            </w:r>
          </w:p>
        </w:tc>
        <w:tc>
          <w:tcPr>
            <w:tcW w:w="8805" w:type="dxa"/>
            <w:vAlign w:val="center"/>
          </w:tcPr>
          <w:p w14:paraId="567BEB69" w14:textId="77777777" w:rsidR="00354C4C" w:rsidRPr="002E687E" w:rsidRDefault="00075045" w:rsidP="00C16112">
            <w:pPr>
              <w:bidi/>
              <w:rPr>
                <w:sz w:val="20"/>
                <w:szCs w:val="24"/>
                <w:lang w:bidi="fa-IR"/>
              </w:rPr>
            </w:pPr>
            <w:r w:rsidRPr="002E687E">
              <w:rPr>
                <w:rFonts w:hint="cs"/>
                <w:sz w:val="20"/>
                <w:szCs w:val="24"/>
                <w:rtl/>
                <w:lang w:val="ru-RU" w:bidi="fa-IR"/>
              </w:rPr>
              <w:t>پیشنهاد می</w:t>
            </w:r>
            <w:r w:rsidRPr="002E687E">
              <w:rPr>
                <w:rFonts w:hint="cs"/>
                <w:sz w:val="20"/>
                <w:szCs w:val="24"/>
                <w:rtl/>
                <w:lang w:val="ru-RU" w:bidi="fa-IR"/>
              </w:rPr>
              <w:softHyphen/>
              <w:t>گردد بازه</w:t>
            </w:r>
            <w:r w:rsidR="00635294" w:rsidRPr="002E687E">
              <w:rPr>
                <w:sz w:val="20"/>
                <w:szCs w:val="24"/>
                <w:rtl/>
                <w:lang w:val="ru-RU" w:bidi="fa-IR"/>
              </w:rPr>
              <w:softHyphen/>
            </w:r>
            <w:r w:rsidR="00635294" w:rsidRPr="002E687E">
              <w:rPr>
                <w:rFonts w:hint="cs"/>
                <w:sz w:val="20"/>
                <w:szCs w:val="24"/>
                <w:rtl/>
                <w:lang w:val="ru-RU" w:bidi="fa-IR"/>
              </w:rPr>
              <w:t>ی</w:t>
            </w:r>
            <w:r w:rsidRPr="002E687E">
              <w:rPr>
                <w:rFonts w:hint="cs"/>
                <w:sz w:val="20"/>
                <w:szCs w:val="24"/>
                <w:rtl/>
                <w:lang w:val="ru-RU" w:bidi="fa-IR"/>
              </w:rPr>
              <w:t xml:space="preserve"> زمانی انجام کالیبراسیون و بررسی کارایی تجهیزات و ابزارات مورد استفاده جهت انجام کار با میله</w:t>
            </w:r>
            <w:r w:rsidRPr="002E687E">
              <w:rPr>
                <w:rFonts w:hint="cs"/>
                <w:sz w:val="20"/>
                <w:szCs w:val="24"/>
                <w:rtl/>
                <w:lang w:val="ru-RU" w:bidi="fa-IR"/>
              </w:rPr>
              <w:softHyphen/>
              <w:t>های جاذب سیستم کنترل و حفاظت راکتور (</w:t>
            </w:r>
            <w:r w:rsidRPr="002E687E">
              <w:rPr>
                <w:sz w:val="20"/>
                <w:szCs w:val="24"/>
                <w:lang w:val="ru-RU" w:bidi="fa-IR"/>
              </w:rPr>
              <w:t>CPS AR</w:t>
            </w:r>
            <w:r w:rsidRPr="002E687E">
              <w:rPr>
                <w:rFonts w:hint="cs"/>
                <w:sz w:val="20"/>
                <w:szCs w:val="24"/>
                <w:rtl/>
                <w:lang w:val="ru-RU" w:bidi="fa-IR"/>
              </w:rPr>
              <w:t>) مشخص گردد.</w:t>
            </w:r>
          </w:p>
          <w:p w14:paraId="040C6D10" w14:textId="3A460142" w:rsidR="00D607E4" w:rsidRPr="002E687E" w:rsidRDefault="00D607E4" w:rsidP="00D607E4">
            <w:pPr>
              <w:rPr>
                <w:sz w:val="20"/>
                <w:szCs w:val="24"/>
                <w:rtl/>
                <w:lang w:bidi="fa-IR"/>
              </w:rPr>
            </w:pPr>
            <w:r w:rsidRPr="002E687E">
              <w:rPr>
                <w:sz w:val="20"/>
                <w:szCs w:val="24"/>
                <w:lang w:bidi="fa-IR"/>
              </w:rPr>
              <w:t xml:space="preserve">It is suggested to </w:t>
            </w:r>
            <w:r w:rsidR="00B05C51" w:rsidRPr="002E687E">
              <w:rPr>
                <w:sz w:val="20"/>
                <w:szCs w:val="24"/>
                <w:lang w:bidi="fa-IR"/>
              </w:rPr>
              <w:t xml:space="preserve">specify </w:t>
            </w:r>
            <w:r w:rsidR="009B59F5" w:rsidRPr="002E687E">
              <w:rPr>
                <w:sz w:val="20"/>
                <w:szCs w:val="24"/>
                <w:lang w:bidi="fa-IR"/>
              </w:rPr>
              <w:t>the time interval fo</w:t>
            </w:r>
            <w:r w:rsidR="003B00FC" w:rsidRPr="002E687E">
              <w:rPr>
                <w:sz w:val="20"/>
                <w:szCs w:val="24"/>
                <w:lang w:bidi="fa-IR"/>
              </w:rPr>
              <w:t xml:space="preserve">r implementation of calibration and assessing </w:t>
            </w:r>
            <w:r w:rsidR="0058431D" w:rsidRPr="002E687E">
              <w:rPr>
                <w:sz w:val="20"/>
                <w:szCs w:val="24"/>
                <w:lang w:bidi="fa-IR"/>
              </w:rPr>
              <w:t xml:space="preserve">the efficiency of </w:t>
            </w:r>
            <w:r w:rsidR="003A5DA2" w:rsidRPr="002E687E">
              <w:rPr>
                <w:sz w:val="20"/>
                <w:szCs w:val="24"/>
                <w:lang w:bidi="fa-IR"/>
              </w:rPr>
              <w:t xml:space="preserve">equipment and tools </w:t>
            </w:r>
            <w:r w:rsidR="00053664" w:rsidRPr="002E687E">
              <w:rPr>
                <w:sz w:val="20"/>
                <w:szCs w:val="24"/>
                <w:lang w:bidi="fa-IR"/>
              </w:rPr>
              <w:t xml:space="preserve">used for </w:t>
            </w:r>
            <w:r w:rsidR="00C739AB" w:rsidRPr="002E687E">
              <w:rPr>
                <w:sz w:val="20"/>
                <w:szCs w:val="24"/>
                <w:lang w:bidi="fa-IR"/>
              </w:rPr>
              <w:t>carrying out work with absorbing rods of reacto</w:t>
            </w:r>
            <w:r w:rsidR="00DA0D74" w:rsidRPr="002E687E">
              <w:rPr>
                <w:sz w:val="20"/>
                <w:szCs w:val="24"/>
                <w:lang w:bidi="fa-IR"/>
              </w:rPr>
              <w:t>r control and protection system</w:t>
            </w:r>
            <w:r w:rsidR="002321E1" w:rsidRPr="002E687E">
              <w:rPr>
                <w:sz w:val="20"/>
                <w:szCs w:val="24"/>
                <w:lang w:bidi="fa-IR"/>
              </w:rPr>
              <w:t xml:space="preserve"> (CPS AR)</w:t>
            </w:r>
            <w:r w:rsidR="00DA0D74" w:rsidRPr="002E687E">
              <w:rPr>
                <w:sz w:val="20"/>
                <w:szCs w:val="24"/>
                <w:lang w:bidi="fa-IR"/>
              </w:rPr>
              <w:t>.</w:t>
            </w:r>
          </w:p>
        </w:tc>
      </w:tr>
      <w:tr w:rsidR="00354C4C" w:rsidRPr="002E687E" w14:paraId="7F126E83" w14:textId="77777777" w:rsidTr="00C16112">
        <w:trPr>
          <w:trHeight w:val="20"/>
          <w:jc w:val="center"/>
        </w:trPr>
        <w:tc>
          <w:tcPr>
            <w:tcW w:w="650" w:type="dxa"/>
            <w:vAlign w:val="center"/>
          </w:tcPr>
          <w:p w14:paraId="5B2B4B0D" w14:textId="77777777" w:rsidR="00354C4C" w:rsidRPr="002E687E" w:rsidRDefault="00354C4C" w:rsidP="00354C4C">
            <w:pPr>
              <w:pStyle w:val="ListParagraph"/>
              <w:numPr>
                <w:ilvl w:val="0"/>
                <w:numId w:val="3"/>
              </w:numPr>
              <w:bidi/>
              <w:jc w:val="center"/>
              <w:rPr>
                <w:sz w:val="20"/>
                <w:szCs w:val="24"/>
                <w:rtl/>
              </w:rPr>
            </w:pPr>
          </w:p>
        </w:tc>
        <w:tc>
          <w:tcPr>
            <w:tcW w:w="1683" w:type="dxa"/>
            <w:vAlign w:val="center"/>
          </w:tcPr>
          <w:p w14:paraId="49AF430E" w14:textId="77777777" w:rsidR="00354C4C" w:rsidRPr="002E687E" w:rsidRDefault="00075045" w:rsidP="00C16112">
            <w:pPr>
              <w:pStyle w:val="CommentText"/>
              <w:bidi/>
              <w:spacing w:line="240" w:lineRule="auto"/>
              <w:ind w:left="0" w:right="0" w:firstLine="0"/>
              <w:jc w:val="center"/>
              <w:rPr>
                <w:rFonts w:ascii="Arial" w:eastAsiaTheme="minorHAnsi" w:hAnsi="Arial" w:cs="B Mitra"/>
                <w:color w:val="000000"/>
                <w:szCs w:val="24"/>
                <w:lang w:val="en-US" w:eastAsia="en-US"/>
              </w:rPr>
            </w:pPr>
            <w:r w:rsidRPr="002E687E">
              <w:rPr>
                <w:rFonts w:ascii="Arial" w:eastAsiaTheme="minorHAnsi" w:hAnsi="Arial" w:cs="B Mitra" w:hint="cs"/>
                <w:color w:val="000000"/>
                <w:szCs w:val="24"/>
                <w:rtl/>
                <w:lang w:val="en-US" w:eastAsia="en-US"/>
              </w:rPr>
              <w:t>بند 4.1</w:t>
            </w:r>
          </w:p>
          <w:p w14:paraId="26EB28A3" w14:textId="73103CF8" w:rsidR="007D0992" w:rsidRPr="002E687E" w:rsidRDefault="007D0992" w:rsidP="007D0992">
            <w:pPr>
              <w:pStyle w:val="CommentText"/>
              <w:bidi/>
              <w:spacing w:line="240" w:lineRule="auto"/>
              <w:ind w:left="0" w:right="0" w:firstLine="0"/>
              <w:jc w:val="center"/>
              <w:rPr>
                <w:rFonts w:ascii="Arial" w:eastAsiaTheme="minorHAnsi" w:hAnsi="Arial" w:cs="B Mitra"/>
                <w:color w:val="000000"/>
                <w:szCs w:val="24"/>
                <w:rtl/>
                <w:lang w:val="en-US" w:eastAsia="en-US"/>
              </w:rPr>
            </w:pPr>
            <w:r w:rsidRPr="002E687E">
              <w:rPr>
                <w:rFonts w:ascii="Arial" w:eastAsiaTheme="minorHAnsi" w:hAnsi="Arial" w:cs="B Mitra"/>
                <w:color w:val="000000"/>
                <w:szCs w:val="24"/>
                <w:lang w:val="en-US" w:eastAsia="en-US"/>
              </w:rPr>
              <w:t xml:space="preserve">Article 4.1 </w:t>
            </w:r>
          </w:p>
        </w:tc>
        <w:tc>
          <w:tcPr>
            <w:tcW w:w="8805" w:type="dxa"/>
            <w:vAlign w:val="center"/>
          </w:tcPr>
          <w:p w14:paraId="3E3F5B4C" w14:textId="77777777" w:rsidR="00354C4C" w:rsidRPr="002E687E" w:rsidRDefault="00075045" w:rsidP="00321EE1">
            <w:pPr>
              <w:bidi/>
              <w:jc w:val="lowKashida"/>
              <w:rPr>
                <w:sz w:val="20"/>
                <w:szCs w:val="24"/>
                <w:lang w:bidi="fa-IR"/>
              </w:rPr>
            </w:pPr>
            <w:r w:rsidRPr="002E687E">
              <w:rPr>
                <w:rFonts w:hint="cs"/>
                <w:sz w:val="20"/>
                <w:szCs w:val="24"/>
                <w:rtl/>
                <w:lang w:val="ru-RU" w:bidi="fa-IR"/>
              </w:rPr>
              <w:t>با توجه به امکان حمل و نگهداری میله</w:t>
            </w:r>
            <w:r w:rsidRPr="002E687E">
              <w:rPr>
                <w:rFonts w:hint="cs"/>
                <w:sz w:val="20"/>
                <w:szCs w:val="24"/>
                <w:rtl/>
                <w:lang w:val="ru-RU" w:bidi="fa-IR"/>
              </w:rPr>
              <w:softHyphen/>
              <w:t>های جاذب سیستم کنترل و حفاظت راکتور (</w:t>
            </w:r>
            <w:r w:rsidRPr="002E687E">
              <w:rPr>
                <w:sz w:val="20"/>
                <w:szCs w:val="24"/>
                <w:lang w:val="ru-RU" w:bidi="fa-IR"/>
              </w:rPr>
              <w:t>CPS AR</w:t>
            </w:r>
            <w:r w:rsidRPr="002E687E">
              <w:rPr>
                <w:rFonts w:hint="cs"/>
                <w:sz w:val="20"/>
                <w:szCs w:val="24"/>
                <w:rtl/>
                <w:lang w:val="ru-RU" w:bidi="fa-IR"/>
              </w:rPr>
              <w:t>) در کانتینرهای نوع</w:t>
            </w:r>
            <w:r w:rsidRPr="002E687E">
              <w:rPr>
                <w:sz w:val="20"/>
                <w:szCs w:val="24"/>
                <w:rtl/>
                <w:lang w:val="ru-RU" w:bidi="fa-IR"/>
              </w:rPr>
              <w:br/>
            </w:r>
            <w:r w:rsidRPr="002E687E">
              <w:rPr>
                <w:sz w:val="20"/>
                <w:szCs w:val="24"/>
                <w:lang w:val="ru-RU" w:bidi="fa-IR"/>
              </w:rPr>
              <w:t>КУ 0401.04.00.000</w:t>
            </w:r>
            <w:r w:rsidRPr="002E687E">
              <w:rPr>
                <w:rFonts w:hint="cs"/>
                <w:sz w:val="20"/>
                <w:szCs w:val="24"/>
                <w:rtl/>
                <w:lang w:val="ru-RU" w:bidi="fa-IR"/>
              </w:rPr>
              <w:t xml:space="preserve">، مدرک </w:t>
            </w:r>
            <w:r w:rsidRPr="002E687E">
              <w:rPr>
                <w:sz w:val="20"/>
                <w:szCs w:val="24"/>
                <w:lang w:val="ru-RU" w:bidi="fa-IR"/>
              </w:rPr>
              <w:t>КУ 0401.04.00.000 РЭ</w:t>
            </w:r>
            <w:r w:rsidRPr="002E687E">
              <w:rPr>
                <w:rFonts w:hint="cs"/>
                <w:sz w:val="20"/>
                <w:szCs w:val="24"/>
                <w:rtl/>
                <w:lang w:val="ru-RU" w:bidi="fa-IR"/>
              </w:rPr>
              <w:t xml:space="preserve"> نیز بایستی در اختیار کارفرما (طرف ایرانی) قرار گیرد.</w:t>
            </w:r>
          </w:p>
          <w:p w14:paraId="2682B2CF" w14:textId="2B1626E7" w:rsidR="00686389" w:rsidRPr="002E687E" w:rsidRDefault="00940657" w:rsidP="00380C12">
            <w:pPr>
              <w:jc w:val="lowKashida"/>
              <w:rPr>
                <w:sz w:val="20"/>
                <w:szCs w:val="24"/>
                <w:rtl/>
                <w:lang w:bidi="fa-IR"/>
              </w:rPr>
            </w:pPr>
            <w:r w:rsidRPr="002E687E">
              <w:rPr>
                <w:sz w:val="20"/>
                <w:szCs w:val="24"/>
                <w:lang w:bidi="fa-IR"/>
              </w:rPr>
              <w:t xml:space="preserve">Regarding </w:t>
            </w:r>
            <w:r w:rsidR="00C955BC" w:rsidRPr="002E687E">
              <w:rPr>
                <w:sz w:val="20"/>
                <w:szCs w:val="24"/>
                <w:lang w:bidi="fa-IR"/>
              </w:rPr>
              <w:t xml:space="preserve">the possibility of </w:t>
            </w:r>
            <w:r w:rsidR="004D7D95" w:rsidRPr="002E687E">
              <w:rPr>
                <w:sz w:val="20"/>
                <w:szCs w:val="24"/>
                <w:lang w:bidi="fa-IR"/>
              </w:rPr>
              <w:t xml:space="preserve">carrying and keeping </w:t>
            </w:r>
            <w:r w:rsidR="00712423" w:rsidRPr="002E687E">
              <w:rPr>
                <w:sz w:val="20"/>
                <w:szCs w:val="24"/>
                <w:lang w:bidi="fa-IR"/>
              </w:rPr>
              <w:t xml:space="preserve">absorbing rods of reactor control and protection </w:t>
            </w:r>
            <w:r w:rsidR="00651596" w:rsidRPr="002E687E">
              <w:rPr>
                <w:sz w:val="20"/>
                <w:szCs w:val="24"/>
                <w:lang w:bidi="fa-IR"/>
              </w:rPr>
              <w:t>system</w:t>
            </w:r>
            <w:r w:rsidR="0032251B" w:rsidRPr="002E687E">
              <w:rPr>
                <w:sz w:val="20"/>
                <w:szCs w:val="24"/>
                <w:lang w:bidi="fa-IR"/>
              </w:rPr>
              <w:t xml:space="preserve"> (CPS AR) in the containers type </w:t>
            </w:r>
            <w:r w:rsidR="003A3449" w:rsidRPr="002E687E">
              <w:rPr>
                <w:sz w:val="20"/>
                <w:szCs w:val="24"/>
                <w:lang w:val="ru-RU" w:bidi="fa-IR"/>
              </w:rPr>
              <w:t>КУ</w:t>
            </w:r>
            <w:r w:rsidR="003A3449" w:rsidRPr="002E687E">
              <w:rPr>
                <w:sz w:val="20"/>
                <w:szCs w:val="24"/>
                <w:lang w:bidi="fa-IR"/>
              </w:rPr>
              <w:t xml:space="preserve"> 0401.04.00.000, </w:t>
            </w:r>
            <w:r w:rsidR="00392AEE" w:rsidRPr="002E687E">
              <w:rPr>
                <w:sz w:val="20"/>
                <w:szCs w:val="24"/>
                <w:lang w:bidi="fa-IR"/>
              </w:rPr>
              <w:t xml:space="preserve">the document </w:t>
            </w:r>
            <w:r w:rsidR="00BD5A26" w:rsidRPr="002E687E">
              <w:rPr>
                <w:sz w:val="20"/>
                <w:szCs w:val="24"/>
                <w:lang w:val="ru-RU" w:bidi="fa-IR"/>
              </w:rPr>
              <w:t>КУ</w:t>
            </w:r>
            <w:r w:rsidR="00BD5A26" w:rsidRPr="002E687E">
              <w:rPr>
                <w:sz w:val="20"/>
                <w:szCs w:val="24"/>
                <w:lang w:bidi="fa-IR"/>
              </w:rPr>
              <w:t xml:space="preserve"> 0401.04.00.000 </w:t>
            </w:r>
            <w:r w:rsidR="00BD5A26" w:rsidRPr="002E687E">
              <w:rPr>
                <w:sz w:val="20"/>
                <w:szCs w:val="24"/>
                <w:lang w:val="ru-RU" w:bidi="fa-IR"/>
              </w:rPr>
              <w:t>РЭ</w:t>
            </w:r>
            <w:r w:rsidR="00026865" w:rsidRPr="002E687E">
              <w:rPr>
                <w:sz w:val="20"/>
                <w:szCs w:val="24"/>
                <w:lang w:bidi="fa-IR"/>
              </w:rPr>
              <w:t xml:space="preserve"> shall </w:t>
            </w:r>
            <w:r w:rsidR="00EA7B94" w:rsidRPr="002E687E">
              <w:rPr>
                <w:sz w:val="20"/>
                <w:szCs w:val="24"/>
                <w:lang w:bidi="fa-IR"/>
              </w:rPr>
              <w:t xml:space="preserve">also </w:t>
            </w:r>
            <w:r w:rsidR="00026865" w:rsidRPr="002E687E">
              <w:rPr>
                <w:sz w:val="20"/>
                <w:szCs w:val="24"/>
                <w:lang w:bidi="fa-IR"/>
              </w:rPr>
              <w:t xml:space="preserve">be given to </w:t>
            </w:r>
            <w:r w:rsidR="00564180" w:rsidRPr="002E687E">
              <w:rPr>
                <w:sz w:val="20"/>
                <w:szCs w:val="24"/>
                <w:lang w:bidi="fa-IR"/>
              </w:rPr>
              <w:t>the Principal (Iranian party)</w:t>
            </w:r>
            <w:r w:rsidR="00A57A3B" w:rsidRPr="002E687E">
              <w:rPr>
                <w:sz w:val="20"/>
                <w:szCs w:val="24"/>
                <w:lang w:bidi="fa-IR"/>
              </w:rPr>
              <w:t>.</w:t>
            </w:r>
          </w:p>
        </w:tc>
      </w:tr>
      <w:tr w:rsidR="00354C4C" w:rsidRPr="002E687E" w14:paraId="3F6F70B4" w14:textId="77777777" w:rsidTr="00C16112">
        <w:trPr>
          <w:trHeight w:val="20"/>
          <w:jc w:val="center"/>
        </w:trPr>
        <w:tc>
          <w:tcPr>
            <w:tcW w:w="650" w:type="dxa"/>
            <w:vAlign w:val="center"/>
          </w:tcPr>
          <w:p w14:paraId="01268417" w14:textId="77777777" w:rsidR="00354C4C" w:rsidRPr="002E687E" w:rsidRDefault="00354C4C" w:rsidP="00354C4C">
            <w:pPr>
              <w:pStyle w:val="ListParagraph"/>
              <w:numPr>
                <w:ilvl w:val="0"/>
                <w:numId w:val="3"/>
              </w:numPr>
              <w:bidi/>
              <w:jc w:val="center"/>
              <w:rPr>
                <w:sz w:val="20"/>
                <w:szCs w:val="24"/>
                <w:rtl/>
              </w:rPr>
            </w:pPr>
          </w:p>
        </w:tc>
        <w:tc>
          <w:tcPr>
            <w:tcW w:w="1683" w:type="dxa"/>
            <w:vAlign w:val="center"/>
          </w:tcPr>
          <w:p w14:paraId="03F0378A" w14:textId="77777777" w:rsidR="00354C4C" w:rsidRPr="002E687E" w:rsidRDefault="00FB5EF3" w:rsidP="00C16112">
            <w:pPr>
              <w:pStyle w:val="CommentText"/>
              <w:bidi/>
              <w:spacing w:line="240" w:lineRule="auto"/>
              <w:ind w:left="0" w:right="0" w:firstLine="0"/>
              <w:jc w:val="center"/>
              <w:rPr>
                <w:rFonts w:ascii="Arial" w:eastAsiaTheme="minorHAnsi" w:hAnsi="Arial" w:cs="B Mitra"/>
                <w:color w:val="000000"/>
                <w:szCs w:val="24"/>
                <w:lang w:val="en-US" w:eastAsia="en-US"/>
              </w:rPr>
            </w:pPr>
            <w:r w:rsidRPr="002E687E">
              <w:rPr>
                <w:rFonts w:ascii="Arial" w:eastAsiaTheme="minorHAnsi" w:hAnsi="Arial" w:cs="B Mitra" w:hint="cs"/>
                <w:color w:val="000000"/>
                <w:szCs w:val="24"/>
                <w:rtl/>
                <w:lang w:val="en-US" w:eastAsia="en-US"/>
              </w:rPr>
              <w:t>بند 6.1</w:t>
            </w:r>
          </w:p>
          <w:p w14:paraId="50FFE882" w14:textId="087EBA48" w:rsidR="007D0992" w:rsidRPr="002E687E" w:rsidRDefault="007D0992" w:rsidP="007D0992">
            <w:pPr>
              <w:pStyle w:val="CommentText"/>
              <w:bidi/>
              <w:spacing w:line="240" w:lineRule="auto"/>
              <w:ind w:left="0" w:right="0" w:firstLine="0"/>
              <w:jc w:val="center"/>
              <w:rPr>
                <w:rFonts w:ascii="Arial" w:eastAsiaTheme="minorHAnsi" w:hAnsi="Arial" w:cs="B Mitra"/>
                <w:color w:val="000000"/>
                <w:szCs w:val="24"/>
                <w:rtl/>
                <w:lang w:val="en-US" w:eastAsia="en-US"/>
              </w:rPr>
            </w:pPr>
            <w:r w:rsidRPr="002E687E">
              <w:rPr>
                <w:rFonts w:ascii="Arial" w:eastAsiaTheme="minorHAnsi" w:hAnsi="Arial" w:cs="B Mitra"/>
                <w:color w:val="000000"/>
                <w:szCs w:val="24"/>
                <w:lang w:val="en-US" w:eastAsia="en-US"/>
              </w:rPr>
              <w:t>Article 6.1</w:t>
            </w:r>
          </w:p>
          <w:p w14:paraId="00BD18C7" w14:textId="77777777" w:rsidR="00262F3A" w:rsidRPr="002E687E" w:rsidRDefault="00262F3A" w:rsidP="00262F3A">
            <w:pPr>
              <w:pStyle w:val="CommentText"/>
              <w:bidi/>
              <w:spacing w:line="240" w:lineRule="auto"/>
              <w:ind w:left="0" w:right="0" w:firstLine="0"/>
              <w:jc w:val="center"/>
              <w:rPr>
                <w:rFonts w:ascii="Arial" w:eastAsiaTheme="minorHAnsi" w:hAnsi="Arial" w:cs="B Mitra"/>
                <w:color w:val="000000"/>
                <w:szCs w:val="24"/>
                <w:lang w:val="en-US" w:eastAsia="en-US"/>
              </w:rPr>
            </w:pPr>
            <w:r w:rsidRPr="002E687E">
              <w:rPr>
                <w:rFonts w:ascii="Arial" w:eastAsiaTheme="minorHAnsi" w:hAnsi="Arial" w:cs="B Mitra" w:hint="cs"/>
                <w:color w:val="000000"/>
                <w:szCs w:val="24"/>
                <w:rtl/>
                <w:lang w:val="en-US" w:eastAsia="en-US"/>
              </w:rPr>
              <w:t>بولت دوم</w:t>
            </w:r>
          </w:p>
          <w:p w14:paraId="3DA61A6E" w14:textId="6B9C6EED" w:rsidR="007D0992" w:rsidRPr="002E687E" w:rsidRDefault="007D0992" w:rsidP="007D0992">
            <w:pPr>
              <w:pStyle w:val="CommentText"/>
              <w:bidi/>
              <w:spacing w:line="240" w:lineRule="auto"/>
              <w:ind w:left="0" w:right="0" w:firstLine="0"/>
              <w:jc w:val="center"/>
              <w:rPr>
                <w:rFonts w:ascii="Arial" w:eastAsiaTheme="minorHAnsi" w:hAnsi="Arial" w:cs="B Mitra"/>
                <w:color w:val="000000"/>
                <w:szCs w:val="24"/>
                <w:rtl/>
                <w:lang w:val="en-US" w:eastAsia="en-US"/>
              </w:rPr>
            </w:pPr>
            <w:r w:rsidRPr="002E687E">
              <w:rPr>
                <w:rFonts w:ascii="Arial" w:eastAsiaTheme="minorHAnsi" w:hAnsi="Arial" w:cs="B Mitra"/>
                <w:color w:val="000000"/>
                <w:szCs w:val="24"/>
                <w:lang w:val="en-US" w:eastAsia="en-US"/>
              </w:rPr>
              <w:t xml:space="preserve">Second bullet </w:t>
            </w:r>
          </w:p>
        </w:tc>
        <w:tc>
          <w:tcPr>
            <w:tcW w:w="8805" w:type="dxa"/>
            <w:vAlign w:val="center"/>
          </w:tcPr>
          <w:p w14:paraId="7B9BDE3A" w14:textId="77777777" w:rsidR="00354C4C" w:rsidRPr="002E687E" w:rsidRDefault="00A87ED2" w:rsidP="00EA5F5A">
            <w:pPr>
              <w:bidi/>
              <w:jc w:val="lowKashida"/>
              <w:rPr>
                <w:sz w:val="20"/>
                <w:szCs w:val="24"/>
                <w:lang w:bidi="fa-IR"/>
              </w:rPr>
            </w:pPr>
            <w:r w:rsidRPr="002E687E">
              <w:rPr>
                <w:rFonts w:hint="cs"/>
                <w:sz w:val="20"/>
                <w:szCs w:val="24"/>
                <w:rtl/>
                <w:lang w:val="ru-RU" w:bidi="fa-IR"/>
              </w:rPr>
              <w:t>پیشنهاد می</w:t>
            </w:r>
            <w:r w:rsidR="00262F3A" w:rsidRPr="002E687E">
              <w:rPr>
                <w:sz w:val="20"/>
                <w:szCs w:val="24"/>
                <w:rtl/>
                <w:lang w:val="ru-RU" w:bidi="fa-IR"/>
              </w:rPr>
              <w:softHyphen/>
            </w:r>
            <w:r w:rsidRPr="002E687E">
              <w:rPr>
                <w:rFonts w:hint="cs"/>
                <w:sz w:val="20"/>
                <w:szCs w:val="24"/>
                <w:rtl/>
                <w:lang w:val="ru-RU" w:bidi="fa-IR"/>
              </w:rPr>
              <w:t xml:space="preserve">گردد </w:t>
            </w:r>
            <w:r w:rsidR="00262F3A" w:rsidRPr="002E687E">
              <w:rPr>
                <w:rFonts w:hint="cs"/>
                <w:sz w:val="20"/>
                <w:szCs w:val="24"/>
                <w:rtl/>
                <w:lang w:val="ru-RU" w:bidi="fa-IR"/>
              </w:rPr>
              <w:t xml:space="preserve">با توجه به شرایط و ساختار </w:t>
            </w:r>
            <w:r w:rsidR="00384E75" w:rsidRPr="002E687E">
              <w:rPr>
                <w:rFonts w:hint="cs"/>
                <w:sz w:val="20"/>
                <w:szCs w:val="24"/>
                <w:rtl/>
                <w:lang w:val="ru-RU" w:bidi="fa-IR"/>
              </w:rPr>
              <w:t>انبارهای نگهداری</w:t>
            </w:r>
            <w:r w:rsidR="00EA5F5A" w:rsidRPr="002E687E">
              <w:rPr>
                <w:rFonts w:hint="cs"/>
                <w:sz w:val="20"/>
                <w:szCs w:val="24"/>
                <w:rtl/>
                <w:lang w:val="ru-RU" w:bidi="fa-IR"/>
              </w:rPr>
              <w:t xml:space="preserve"> </w:t>
            </w:r>
            <w:r w:rsidR="00384E75" w:rsidRPr="002E687E">
              <w:rPr>
                <w:rFonts w:hint="cs"/>
                <w:sz w:val="20"/>
                <w:szCs w:val="24"/>
                <w:rtl/>
                <w:lang w:val="ru-RU" w:bidi="fa-IR"/>
              </w:rPr>
              <w:t>و تجهیزات جابجایی و نگهداری میله</w:t>
            </w:r>
            <w:r w:rsidR="00384E75" w:rsidRPr="002E687E">
              <w:rPr>
                <w:rFonts w:hint="cs"/>
                <w:sz w:val="20"/>
                <w:szCs w:val="24"/>
                <w:rtl/>
                <w:lang w:val="ru-RU" w:bidi="fa-IR"/>
              </w:rPr>
              <w:softHyphen/>
              <w:t>های جاذب سیستم کنترل و حفاظت راکتور (</w:t>
            </w:r>
            <w:r w:rsidR="00384E75" w:rsidRPr="002E687E">
              <w:rPr>
                <w:sz w:val="20"/>
                <w:szCs w:val="24"/>
                <w:lang w:val="ru-RU" w:bidi="fa-IR"/>
              </w:rPr>
              <w:t>CPS AR</w:t>
            </w:r>
            <w:r w:rsidR="00384E75" w:rsidRPr="002E687E">
              <w:rPr>
                <w:rFonts w:hint="cs"/>
                <w:sz w:val="20"/>
                <w:szCs w:val="24"/>
                <w:rtl/>
                <w:lang w:val="ru-RU" w:bidi="fa-IR"/>
              </w:rPr>
              <w:t xml:space="preserve">) در </w:t>
            </w:r>
            <w:r w:rsidR="00262F3A" w:rsidRPr="002E687E">
              <w:rPr>
                <w:rFonts w:hint="cs"/>
                <w:sz w:val="20"/>
                <w:szCs w:val="24"/>
                <w:rtl/>
                <w:lang w:val="ru-RU" w:bidi="fa-IR"/>
              </w:rPr>
              <w:t>واحد یک نیروگاه اتمی بوشهر شفاف</w:t>
            </w:r>
            <w:r w:rsidR="00262F3A" w:rsidRPr="002E687E">
              <w:rPr>
                <w:sz w:val="20"/>
                <w:szCs w:val="24"/>
                <w:rtl/>
                <w:lang w:val="ru-RU" w:bidi="fa-IR"/>
              </w:rPr>
              <w:softHyphen/>
            </w:r>
            <w:r w:rsidR="00262F3A" w:rsidRPr="002E687E">
              <w:rPr>
                <w:rFonts w:hint="cs"/>
                <w:sz w:val="20"/>
                <w:szCs w:val="24"/>
                <w:rtl/>
                <w:lang w:val="ru-RU" w:bidi="fa-IR"/>
              </w:rPr>
              <w:t>تر بیان شود</w:t>
            </w:r>
            <w:r w:rsidR="00321EE1" w:rsidRPr="002E687E">
              <w:rPr>
                <w:rFonts w:hint="cs"/>
                <w:sz w:val="20"/>
                <w:szCs w:val="24"/>
                <w:rtl/>
                <w:lang w:val="ru-RU" w:bidi="fa-IR"/>
              </w:rPr>
              <w:t>.</w:t>
            </w:r>
          </w:p>
          <w:p w14:paraId="394F1E18" w14:textId="372F5BA5" w:rsidR="000A2739" w:rsidRPr="002E687E" w:rsidRDefault="000A2739" w:rsidP="00797F4C">
            <w:pPr>
              <w:jc w:val="lowKashida"/>
              <w:rPr>
                <w:sz w:val="20"/>
                <w:szCs w:val="24"/>
                <w:rtl/>
                <w:lang w:bidi="fa-IR"/>
              </w:rPr>
            </w:pPr>
            <w:r w:rsidRPr="002E687E">
              <w:rPr>
                <w:sz w:val="20"/>
                <w:szCs w:val="24"/>
                <w:lang w:bidi="fa-IR"/>
              </w:rPr>
              <w:t>Based on conditions and structure of storage and equipment for movement of absorbing rods of reactor control and protection system (CPS AR) in BNPP-1, it is suggested to more clearly explain this bullet.</w:t>
            </w:r>
          </w:p>
          <w:p w14:paraId="576963BF" w14:textId="77777777" w:rsidR="00EA5F5A" w:rsidRPr="002E687E" w:rsidRDefault="00FF7BCE" w:rsidP="00EA5F5A">
            <w:pPr>
              <w:bidi/>
              <w:jc w:val="lowKashida"/>
              <w:rPr>
                <w:sz w:val="20"/>
                <w:szCs w:val="24"/>
                <w:lang w:bidi="fa-IR"/>
              </w:rPr>
            </w:pPr>
            <w:r w:rsidRPr="002E687E">
              <w:rPr>
                <w:rFonts w:hint="cs"/>
                <w:sz w:val="20"/>
                <w:szCs w:val="24"/>
                <w:rtl/>
                <w:lang w:val="ru-RU" w:bidi="fa-IR"/>
              </w:rPr>
              <w:t>خاطرنشان می</w:t>
            </w:r>
            <w:r w:rsidRPr="002E687E">
              <w:rPr>
                <w:rFonts w:hint="cs"/>
                <w:sz w:val="20"/>
                <w:szCs w:val="24"/>
                <w:rtl/>
                <w:lang w:val="ru-RU" w:bidi="fa-IR"/>
              </w:rPr>
              <w:softHyphen/>
              <w:t xml:space="preserve">گردد </w:t>
            </w:r>
            <w:r w:rsidR="00EA5F5A" w:rsidRPr="002E687E">
              <w:rPr>
                <w:rFonts w:hint="cs"/>
                <w:sz w:val="20"/>
                <w:szCs w:val="24"/>
                <w:rtl/>
                <w:lang w:val="ru-RU" w:bidi="fa-IR"/>
              </w:rPr>
              <w:t xml:space="preserve">در واحد یک نیروگاه اتمی بوشهر انبار نگهداری موقت کانتینرها و انبار نگهداری سوخت تازه در ساختمان راکتور </w:t>
            </w:r>
            <w:r w:rsidRPr="002E687E">
              <w:rPr>
                <w:rFonts w:hint="cs"/>
                <w:sz w:val="20"/>
                <w:szCs w:val="24"/>
                <w:rtl/>
                <w:lang w:val="ru-RU" w:bidi="fa-IR"/>
              </w:rPr>
              <w:t xml:space="preserve">وجود دارد </w:t>
            </w:r>
            <w:r w:rsidR="00EA5F5A" w:rsidRPr="002E687E">
              <w:rPr>
                <w:rFonts w:hint="cs"/>
                <w:sz w:val="20"/>
                <w:szCs w:val="24"/>
                <w:rtl/>
                <w:lang w:val="ru-RU" w:bidi="fa-IR"/>
              </w:rPr>
              <w:t>که تنها در انبار ساختمان راکتور امکان باز کردن کانتینر و کنترل ورودی وجود دارد</w:t>
            </w:r>
            <w:r w:rsidR="00635294" w:rsidRPr="002E687E">
              <w:rPr>
                <w:sz w:val="20"/>
                <w:szCs w:val="24"/>
                <w:lang w:bidi="fa-IR"/>
              </w:rPr>
              <w:t>.</w:t>
            </w:r>
          </w:p>
          <w:p w14:paraId="2850D105" w14:textId="34E87C7E" w:rsidR="000A2739" w:rsidRPr="002E687E" w:rsidRDefault="000A2739" w:rsidP="000A2739">
            <w:pPr>
              <w:jc w:val="lowKashida"/>
              <w:rPr>
                <w:sz w:val="20"/>
                <w:szCs w:val="24"/>
                <w:rtl/>
                <w:lang w:bidi="fa-IR"/>
              </w:rPr>
            </w:pPr>
            <w:r w:rsidRPr="002E687E">
              <w:rPr>
                <w:sz w:val="20"/>
                <w:szCs w:val="24"/>
                <w:lang w:bidi="fa-IR"/>
              </w:rPr>
              <w:t>It is worthy to mention that there are temporary storage for containers and storage for fresh fuel in reactor building and there is only the possibility for opening the container and implementation of incoming control in the storage in reactor building.</w:t>
            </w:r>
          </w:p>
        </w:tc>
      </w:tr>
      <w:tr w:rsidR="00440309" w:rsidRPr="002E687E" w14:paraId="46B0FB7C" w14:textId="77777777" w:rsidTr="00C16112">
        <w:trPr>
          <w:trHeight w:val="20"/>
          <w:jc w:val="center"/>
        </w:trPr>
        <w:tc>
          <w:tcPr>
            <w:tcW w:w="650" w:type="dxa"/>
            <w:vAlign w:val="center"/>
          </w:tcPr>
          <w:p w14:paraId="3368B83E" w14:textId="77777777" w:rsidR="00440309" w:rsidRPr="002E687E" w:rsidRDefault="00440309" w:rsidP="00354C4C">
            <w:pPr>
              <w:pStyle w:val="ListParagraph"/>
              <w:numPr>
                <w:ilvl w:val="0"/>
                <w:numId w:val="3"/>
              </w:numPr>
              <w:bidi/>
              <w:jc w:val="center"/>
              <w:rPr>
                <w:sz w:val="20"/>
                <w:szCs w:val="24"/>
                <w:rtl/>
              </w:rPr>
            </w:pPr>
          </w:p>
        </w:tc>
        <w:tc>
          <w:tcPr>
            <w:tcW w:w="1683" w:type="dxa"/>
            <w:vAlign w:val="center"/>
          </w:tcPr>
          <w:p w14:paraId="28B04E57" w14:textId="77777777" w:rsidR="00440309" w:rsidRPr="002E687E" w:rsidRDefault="00440309" w:rsidP="00C16112">
            <w:pPr>
              <w:pStyle w:val="CommentText"/>
              <w:bidi/>
              <w:spacing w:line="240" w:lineRule="auto"/>
              <w:ind w:left="0" w:right="0" w:firstLine="0"/>
              <w:jc w:val="center"/>
              <w:rPr>
                <w:rFonts w:ascii="Arial" w:eastAsiaTheme="minorHAnsi" w:hAnsi="Arial" w:cs="B Mitra"/>
                <w:color w:val="000000"/>
                <w:szCs w:val="24"/>
                <w:lang w:val="en-US" w:eastAsia="en-US"/>
              </w:rPr>
            </w:pPr>
            <w:r w:rsidRPr="002E687E">
              <w:rPr>
                <w:rFonts w:ascii="Arial" w:eastAsiaTheme="minorHAnsi" w:hAnsi="Arial" w:cs="B Mitra" w:hint="cs"/>
                <w:color w:val="000000"/>
                <w:szCs w:val="24"/>
                <w:rtl/>
                <w:lang w:val="en-US" w:eastAsia="en-US"/>
              </w:rPr>
              <w:t>بند 8.3.3</w:t>
            </w:r>
          </w:p>
          <w:p w14:paraId="5370F937" w14:textId="55AB6CDE" w:rsidR="00915772" w:rsidRPr="002E687E" w:rsidRDefault="00915772" w:rsidP="00F81991">
            <w:pPr>
              <w:pStyle w:val="CommentText"/>
              <w:bidi/>
              <w:spacing w:line="240" w:lineRule="auto"/>
              <w:ind w:left="0" w:right="0" w:firstLine="0"/>
              <w:jc w:val="center"/>
              <w:rPr>
                <w:rFonts w:ascii="Arial" w:eastAsiaTheme="minorHAnsi" w:hAnsi="Arial" w:cs="B Mitra"/>
                <w:color w:val="000000"/>
                <w:szCs w:val="24"/>
                <w:rtl/>
                <w:lang w:val="en-US" w:eastAsia="en-US"/>
              </w:rPr>
            </w:pPr>
            <w:r w:rsidRPr="002E687E">
              <w:rPr>
                <w:rFonts w:ascii="Arial" w:eastAsiaTheme="minorHAnsi" w:hAnsi="Arial" w:cs="B Mitra"/>
                <w:color w:val="000000"/>
                <w:szCs w:val="24"/>
                <w:lang w:val="en-US" w:eastAsia="en-US"/>
              </w:rPr>
              <w:t xml:space="preserve">Article </w:t>
            </w:r>
            <w:r w:rsidR="00F81991" w:rsidRPr="002E687E">
              <w:rPr>
                <w:rFonts w:ascii="Arial" w:eastAsiaTheme="minorHAnsi" w:hAnsi="Arial" w:cs="B Mitra"/>
                <w:color w:val="000000"/>
                <w:szCs w:val="24"/>
                <w:lang w:val="en-US" w:eastAsia="en-US"/>
              </w:rPr>
              <w:t>8</w:t>
            </w:r>
            <w:r w:rsidRPr="002E687E">
              <w:rPr>
                <w:rFonts w:ascii="Arial" w:eastAsiaTheme="minorHAnsi" w:hAnsi="Arial" w:cs="B Mitra"/>
                <w:color w:val="000000"/>
                <w:szCs w:val="24"/>
                <w:lang w:val="en-US" w:eastAsia="en-US"/>
              </w:rPr>
              <w:t>.3.3</w:t>
            </w:r>
          </w:p>
        </w:tc>
        <w:tc>
          <w:tcPr>
            <w:tcW w:w="8805" w:type="dxa"/>
            <w:vAlign w:val="center"/>
          </w:tcPr>
          <w:p w14:paraId="64AF8949" w14:textId="77777777" w:rsidR="00440309" w:rsidRPr="002E687E" w:rsidRDefault="00440309" w:rsidP="00457987">
            <w:pPr>
              <w:tabs>
                <w:tab w:val="right" w:pos="190"/>
              </w:tabs>
              <w:bidi/>
              <w:rPr>
                <w:sz w:val="20"/>
                <w:szCs w:val="24"/>
                <w:lang w:bidi="fa-IR"/>
              </w:rPr>
            </w:pPr>
            <w:r w:rsidRPr="002E687E">
              <w:rPr>
                <w:rFonts w:hint="cs"/>
                <w:sz w:val="20"/>
                <w:szCs w:val="24"/>
                <w:rtl/>
                <w:lang w:val="ru-RU" w:bidi="fa-IR"/>
              </w:rPr>
              <w:t>پیشنهاد می</w:t>
            </w:r>
            <w:r w:rsidRPr="002E687E">
              <w:rPr>
                <w:sz w:val="20"/>
                <w:szCs w:val="24"/>
                <w:rtl/>
                <w:lang w:val="ru-RU" w:bidi="fa-IR"/>
              </w:rPr>
              <w:softHyphen/>
            </w:r>
            <w:r w:rsidRPr="002E687E">
              <w:rPr>
                <w:rFonts w:hint="cs"/>
                <w:sz w:val="20"/>
                <w:szCs w:val="24"/>
                <w:rtl/>
                <w:lang w:val="ru-RU" w:bidi="fa-IR"/>
              </w:rPr>
              <w:t>گردد همانند جابجایی مجتمع سوخت درون قلب راکتور، برای میله</w:t>
            </w:r>
            <w:r w:rsidRPr="002E687E">
              <w:rPr>
                <w:rFonts w:hint="cs"/>
                <w:sz w:val="20"/>
                <w:szCs w:val="24"/>
                <w:rtl/>
                <w:lang w:val="ru-RU" w:bidi="fa-IR"/>
              </w:rPr>
              <w:softHyphen/>
              <w:t>های جاذب سیستم کنترل و حفاظت راکتور (</w:t>
            </w:r>
            <w:r w:rsidRPr="002E687E">
              <w:rPr>
                <w:sz w:val="20"/>
                <w:szCs w:val="24"/>
                <w:lang w:val="ru-RU" w:bidi="fa-IR"/>
              </w:rPr>
              <w:t>CPS AR</w:t>
            </w:r>
            <w:r w:rsidRPr="002E687E">
              <w:rPr>
                <w:rFonts w:hint="cs"/>
                <w:sz w:val="20"/>
                <w:szCs w:val="24"/>
                <w:rtl/>
                <w:lang w:val="ru-RU" w:bidi="fa-IR"/>
              </w:rPr>
              <w:t>) نیز مراحل افزایش نیروی کششی تا نیروی ماکزیمم (</w:t>
            </w:r>
            <w:r w:rsidRPr="002E687E">
              <w:rPr>
                <w:sz w:val="20"/>
                <w:szCs w:val="24"/>
                <w:lang w:val="ru-RU" w:bidi="fa-IR"/>
              </w:rPr>
              <w:t xml:space="preserve">1470 </w:t>
            </w:r>
            <w:r w:rsidRPr="002E687E">
              <w:rPr>
                <w:sz w:val="20"/>
                <w:szCs w:val="24"/>
                <w:lang w:bidi="fa-IR"/>
              </w:rPr>
              <w:t>N</w:t>
            </w:r>
            <w:r w:rsidRPr="002E687E">
              <w:rPr>
                <w:rFonts w:hint="cs"/>
                <w:sz w:val="20"/>
                <w:szCs w:val="24"/>
                <w:rtl/>
                <w:lang w:val="ru-RU" w:bidi="fa-IR"/>
              </w:rPr>
              <w:t>) ارائه گردد.</w:t>
            </w:r>
          </w:p>
          <w:p w14:paraId="301592E4" w14:textId="2CCCFAEC" w:rsidR="00BD146E" w:rsidRPr="002E687E" w:rsidRDefault="00BD146E" w:rsidP="00306CB8">
            <w:pPr>
              <w:tabs>
                <w:tab w:val="right" w:pos="190"/>
              </w:tabs>
              <w:rPr>
                <w:sz w:val="20"/>
                <w:szCs w:val="24"/>
                <w:rtl/>
                <w:lang w:bidi="fa-IR"/>
              </w:rPr>
            </w:pPr>
            <w:r w:rsidRPr="002E687E">
              <w:rPr>
                <w:sz w:val="20"/>
                <w:szCs w:val="24"/>
                <w:lang w:bidi="fa-IR"/>
              </w:rPr>
              <w:t xml:space="preserve">It </w:t>
            </w:r>
            <w:r w:rsidR="003123AE" w:rsidRPr="002E687E">
              <w:rPr>
                <w:sz w:val="20"/>
                <w:szCs w:val="24"/>
                <w:lang w:bidi="fa-IR"/>
              </w:rPr>
              <w:t xml:space="preserve">is suggested </w:t>
            </w:r>
            <w:r w:rsidR="00275556" w:rsidRPr="002E687E">
              <w:rPr>
                <w:sz w:val="20"/>
                <w:szCs w:val="24"/>
                <w:lang w:bidi="fa-IR"/>
              </w:rPr>
              <w:t xml:space="preserve">to present </w:t>
            </w:r>
            <w:r w:rsidR="00074E41" w:rsidRPr="002E687E">
              <w:rPr>
                <w:sz w:val="20"/>
                <w:szCs w:val="24"/>
                <w:lang w:bidi="fa-IR"/>
              </w:rPr>
              <w:t xml:space="preserve">stages for increasing </w:t>
            </w:r>
            <w:r w:rsidR="00306CB8" w:rsidRPr="002E687E">
              <w:rPr>
                <w:sz w:val="20"/>
                <w:szCs w:val="24"/>
                <w:lang w:bidi="fa-IR"/>
              </w:rPr>
              <w:t>traction force</w:t>
            </w:r>
            <w:r w:rsidR="00251B70" w:rsidRPr="002E687E">
              <w:rPr>
                <w:sz w:val="20"/>
                <w:szCs w:val="24"/>
                <w:lang w:bidi="fa-IR"/>
              </w:rPr>
              <w:t xml:space="preserve"> </w:t>
            </w:r>
            <w:r w:rsidR="00301C30" w:rsidRPr="002E687E">
              <w:rPr>
                <w:sz w:val="20"/>
                <w:szCs w:val="24"/>
                <w:lang w:bidi="fa-IR"/>
              </w:rPr>
              <w:t xml:space="preserve">up to </w:t>
            </w:r>
            <w:r w:rsidR="008A0B47" w:rsidRPr="002E687E">
              <w:rPr>
                <w:sz w:val="20"/>
                <w:szCs w:val="24"/>
                <w:lang w:bidi="fa-IR"/>
              </w:rPr>
              <w:t xml:space="preserve">maximum </w:t>
            </w:r>
            <w:r w:rsidR="00724DAC" w:rsidRPr="002E687E">
              <w:rPr>
                <w:sz w:val="20"/>
                <w:szCs w:val="24"/>
                <w:lang w:bidi="fa-IR"/>
              </w:rPr>
              <w:t xml:space="preserve">force </w:t>
            </w:r>
            <w:r w:rsidR="00201E01" w:rsidRPr="002E687E">
              <w:rPr>
                <w:sz w:val="20"/>
                <w:szCs w:val="24"/>
                <w:lang w:bidi="fa-IR"/>
              </w:rPr>
              <w:t xml:space="preserve">(1470 N) for </w:t>
            </w:r>
            <w:r w:rsidR="0019522E" w:rsidRPr="002E687E">
              <w:rPr>
                <w:sz w:val="20"/>
                <w:szCs w:val="24"/>
                <w:lang w:bidi="fa-IR"/>
              </w:rPr>
              <w:t xml:space="preserve">absorbing </w:t>
            </w:r>
            <w:r w:rsidR="00C25675" w:rsidRPr="002E687E">
              <w:rPr>
                <w:sz w:val="20"/>
                <w:szCs w:val="24"/>
                <w:lang w:bidi="fa-IR"/>
              </w:rPr>
              <w:t xml:space="preserve">rods of </w:t>
            </w:r>
            <w:r w:rsidR="00FD461D" w:rsidRPr="002E687E">
              <w:rPr>
                <w:sz w:val="20"/>
                <w:szCs w:val="24"/>
                <w:lang w:bidi="fa-IR"/>
              </w:rPr>
              <w:t xml:space="preserve">reactor </w:t>
            </w:r>
            <w:r w:rsidR="00C25675" w:rsidRPr="002E687E">
              <w:rPr>
                <w:sz w:val="20"/>
                <w:szCs w:val="24"/>
                <w:lang w:bidi="fa-IR"/>
              </w:rPr>
              <w:t xml:space="preserve">control and protection system (CPS AR) </w:t>
            </w:r>
            <w:r w:rsidR="0043062B" w:rsidRPr="002E687E">
              <w:rPr>
                <w:sz w:val="20"/>
                <w:szCs w:val="24"/>
                <w:lang w:bidi="fa-IR"/>
              </w:rPr>
              <w:t xml:space="preserve">similar to </w:t>
            </w:r>
            <w:r w:rsidR="00D9137D" w:rsidRPr="002E687E">
              <w:rPr>
                <w:sz w:val="20"/>
                <w:szCs w:val="24"/>
                <w:lang w:bidi="fa-IR"/>
              </w:rPr>
              <w:t xml:space="preserve">fuel assembly </w:t>
            </w:r>
            <w:r w:rsidR="00FF74C7" w:rsidRPr="002E687E">
              <w:rPr>
                <w:sz w:val="20"/>
                <w:szCs w:val="24"/>
                <w:lang w:bidi="fa-IR"/>
              </w:rPr>
              <w:t>reshuffling</w:t>
            </w:r>
            <w:r w:rsidR="0041261E" w:rsidRPr="002E687E">
              <w:rPr>
                <w:sz w:val="20"/>
                <w:szCs w:val="24"/>
                <w:lang w:bidi="fa-IR"/>
              </w:rPr>
              <w:t xml:space="preserve"> in reactor core.</w:t>
            </w:r>
          </w:p>
        </w:tc>
      </w:tr>
    </w:tbl>
    <w:p w14:paraId="33F320C6" w14:textId="77777777" w:rsidR="00262F3A" w:rsidRPr="002E687E" w:rsidRDefault="00262F3A" w:rsidP="00A87ED2">
      <w:pPr>
        <w:bidi/>
        <w:rPr>
          <w:b/>
          <w:bCs/>
          <w:lang w:bidi="fa-IR"/>
        </w:rPr>
      </w:pPr>
    </w:p>
    <w:p w14:paraId="76E06EC0" w14:textId="77777777" w:rsidR="00335C98" w:rsidRPr="002E687E" w:rsidRDefault="00335C98" w:rsidP="00886811">
      <w:pPr>
        <w:bidi/>
        <w:spacing w:line="240" w:lineRule="auto"/>
        <w:jc w:val="center"/>
        <w:rPr>
          <w:b/>
          <w:bCs/>
          <w:lang w:bidi="fa-IR"/>
        </w:rPr>
      </w:pPr>
    </w:p>
    <w:p w14:paraId="1B05A51A" w14:textId="77777777" w:rsidR="00335C98" w:rsidRPr="002E687E" w:rsidRDefault="00335C98" w:rsidP="00335C98">
      <w:pPr>
        <w:bidi/>
        <w:spacing w:line="240" w:lineRule="auto"/>
        <w:jc w:val="center"/>
        <w:rPr>
          <w:b/>
          <w:bCs/>
          <w:lang w:bidi="fa-IR"/>
        </w:rPr>
      </w:pPr>
    </w:p>
    <w:p w14:paraId="79E7525F" w14:textId="5A74DBC1" w:rsidR="00A87ED2" w:rsidRPr="002E687E" w:rsidRDefault="00A87ED2" w:rsidP="00335C98">
      <w:pPr>
        <w:bidi/>
        <w:spacing w:line="240" w:lineRule="auto"/>
        <w:jc w:val="center"/>
        <w:rPr>
          <w:b/>
          <w:bCs/>
          <w:szCs w:val="32"/>
          <w:lang w:bidi="fa-IR"/>
        </w:rPr>
      </w:pPr>
      <w:r w:rsidRPr="002E687E">
        <w:rPr>
          <w:rFonts w:hint="cs"/>
          <w:b/>
          <w:bCs/>
          <w:rtl/>
          <w:lang w:bidi="fa-IR"/>
        </w:rPr>
        <w:lastRenderedPageBreak/>
        <w:t>پیشنهادات</w:t>
      </w:r>
      <w:r w:rsidR="00BB50FE" w:rsidRPr="002E687E">
        <w:rPr>
          <w:rFonts w:hint="cs"/>
          <w:b/>
          <w:bCs/>
          <w:szCs w:val="32"/>
          <w:rtl/>
          <w:lang w:val="ru-RU" w:bidi="fa-IR"/>
        </w:rPr>
        <w:t xml:space="preserve"> کلی</w:t>
      </w:r>
      <w:r w:rsidRPr="002E687E">
        <w:rPr>
          <w:rFonts w:hint="cs"/>
          <w:b/>
          <w:bCs/>
          <w:szCs w:val="32"/>
          <w:rtl/>
          <w:lang w:val="ru-RU" w:bidi="fa-IR"/>
        </w:rPr>
        <w:t>:</w:t>
      </w:r>
    </w:p>
    <w:p w14:paraId="429B98E8" w14:textId="7B6A5F93" w:rsidR="00335C98" w:rsidRPr="002E687E" w:rsidRDefault="00335C98" w:rsidP="00335C98">
      <w:pPr>
        <w:bidi/>
        <w:spacing w:line="240" w:lineRule="auto"/>
        <w:jc w:val="center"/>
        <w:rPr>
          <w:szCs w:val="32"/>
          <w:rtl/>
          <w:lang w:bidi="fa-IR"/>
        </w:rPr>
      </w:pPr>
      <w:r w:rsidRPr="002E687E">
        <w:rPr>
          <w:b/>
          <w:bCs/>
          <w:szCs w:val="32"/>
          <w:lang w:bidi="fa-IR"/>
        </w:rPr>
        <w:t xml:space="preserve">General </w:t>
      </w:r>
      <w:r w:rsidR="00270E3C" w:rsidRPr="002E687E">
        <w:rPr>
          <w:b/>
          <w:bCs/>
          <w:szCs w:val="32"/>
          <w:lang w:bidi="fa-IR"/>
        </w:rPr>
        <w:t xml:space="preserve">suggestions </w:t>
      </w:r>
      <w:r w:rsidRPr="002E687E">
        <w:rPr>
          <w:b/>
          <w:bCs/>
          <w:szCs w:val="32"/>
          <w:lang w:bidi="fa-IR"/>
        </w:rPr>
        <w:t xml:space="preserve"> </w:t>
      </w:r>
    </w:p>
    <w:p w14:paraId="15D9D268" w14:textId="621B8609" w:rsidR="008D3B2E" w:rsidRPr="002E687E" w:rsidRDefault="00A87ED2" w:rsidP="00262F3A">
      <w:pPr>
        <w:pStyle w:val="ListParagraph"/>
        <w:numPr>
          <w:ilvl w:val="0"/>
          <w:numId w:val="4"/>
        </w:numPr>
        <w:tabs>
          <w:tab w:val="right" w:pos="190"/>
        </w:tabs>
        <w:bidi/>
        <w:ind w:left="0" w:firstLine="0"/>
        <w:rPr>
          <w:sz w:val="20"/>
          <w:szCs w:val="24"/>
          <w:lang w:val="ru-RU" w:bidi="fa-IR"/>
        </w:rPr>
      </w:pPr>
      <w:r w:rsidRPr="002E687E">
        <w:rPr>
          <w:rFonts w:hint="cs"/>
          <w:sz w:val="20"/>
          <w:szCs w:val="24"/>
          <w:rtl/>
          <w:lang w:val="ru-RU" w:bidi="fa-IR"/>
        </w:rPr>
        <w:t>با توجه به تغییر نوع مجتمع</w:t>
      </w:r>
      <w:r w:rsidRPr="002E687E">
        <w:rPr>
          <w:rFonts w:hint="cs"/>
          <w:sz w:val="20"/>
          <w:szCs w:val="24"/>
          <w:rtl/>
          <w:lang w:val="ru-RU" w:bidi="fa-IR"/>
        </w:rPr>
        <w:softHyphen/>
        <w:t xml:space="preserve">های سوخت مورد استفاده در واحد شماره 1 نیروگاه اتمی بوشهر (از نوع </w:t>
      </w:r>
      <w:r w:rsidRPr="002E687E">
        <w:rPr>
          <w:sz w:val="20"/>
          <w:szCs w:val="24"/>
          <w:lang w:val="ru-RU" w:bidi="fa-IR"/>
        </w:rPr>
        <w:t>УТВС</w:t>
      </w:r>
      <w:r w:rsidRPr="002E687E">
        <w:rPr>
          <w:rFonts w:hint="cs"/>
          <w:sz w:val="20"/>
          <w:szCs w:val="24"/>
          <w:rtl/>
          <w:lang w:val="ru-RU" w:bidi="fa-IR"/>
        </w:rPr>
        <w:t xml:space="preserve"> به </w:t>
      </w:r>
      <w:r w:rsidRPr="002E687E">
        <w:rPr>
          <w:sz w:val="20"/>
          <w:szCs w:val="24"/>
          <w:lang w:val="ru-RU" w:bidi="fa-IR"/>
        </w:rPr>
        <w:t>ТВС-2М</w:t>
      </w:r>
      <w:r w:rsidRPr="002E687E">
        <w:rPr>
          <w:rFonts w:hint="cs"/>
          <w:sz w:val="20"/>
          <w:szCs w:val="24"/>
          <w:rtl/>
          <w:lang w:val="ru-RU" w:bidi="fa-IR"/>
        </w:rPr>
        <w:t>) از سیکل هفتم، پیشنهاد می</w:t>
      </w:r>
      <w:r w:rsidRPr="002E687E">
        <w:rPr>
          <w:sz w:val="20"/>
          <w:szCs w:val="24"/>
          <w:rtl/>
          <w:lang w:val="ru-RU" w:bidi="fa-IR"/>
        </w:rPr>
        <w:softHyphen/>
      </w:r>
      <w:r w:rsidRPr="002E687E">
        <w:rPr>
          <w:rFonts w:hint="cs"/>
          <w:sz w:val="20"/>
          <w:szCs w:val="24"/>
          <w:rtl/>
          <w:lang w:val="ru-RU" w:bidi="fa-IR"/>
        </w:rPr>
        <w:t xml:space="preserve">گردد 2 عدد بدل مجتمع سوخت مشابه نوع جدید مجتمع سوخت (نوع </w:t>
      </w:r>
      <w:r w:rsidRPr="002E687E">
        <w:rPr>
          <w:sz w:val="20"/>
          <w:szCs w:val="24"/>
          <w:lang w:val="ru-RU" w:bidi="fa-IR"/>
        </w:rPr>
        <w:t>ТВС-2М</w:t>
      </w:r>
      <w:r w:rsidRPr="002E687E">
        <w:rPr>
          <w:rFonts w:hint="cs"/>
          <w:sz w:val="20"/>
          <w:szCs w:val="24"/>
          <w:rtl/>
          <w:lang w:val="ru-RU" w:bidi="fa-IR"/>
        </w:rPr>
        <w:t>) در اختیار شرکت بهره</w:t>
      </w:r>
      <w:r w:rsidRPr="002E687E">
        <w:rPr>
          <w:rFonts w:hint="cs"/>
          <w:sz w:val="20"/>
          <w:szCs w:val="24"/>
          <w:rtl/>
          <w:lang w:val="ru-RU" w:bidi="fa-IR"/>
        </w:rPr>
        <w:softHyphen/>
        <w:t>برداری قرار گیرد. همچنین با توجه به تغییر میله</w:t>
      </w:r>
      <w:r w:rsidRPr="002E687E">
        <w:rPr>
          <w:rFonts w:hint="cs"/>
          <w:sz w:val="20"/>
          <w:szCs w:val="24"/>
          <w:rtl/>
          <w:lang w:val="ru-RU" w:bidi="fa-IR"/>
        </w:rPr>
        <w:softHyphen/>
        <w:t>های جاذب سیستم کنترل و حفاظت راکتور (</w:t>
      </w:r>
      <w:r w:rsidRPr="002E687E">
        <w:rPr>
          <w:sz w:val="20"/>
          <w:szCs w:val="24"/>
          <w:lang w:val="ru-RU" w:bidi="fa-IR"/>
        </w:rPr>
        <w:t>CPS AR</w:t>
      </w:r>
      <w:r w:rsidRPr="002E687E">
        <w:rPr>
          <w:rFonts w:hint="cs"/>
          <w:sz w:val="20"/>
          <w:szCs w:val="24"/>
          <w:rtl/>
          <w:lang w:val="ru-RU" w:bidi="fa-IR"/>
        </w:rPr>
        <w:t>) از سیکل دهم پیشنهاد می</w:t>
      </w:r>
      <w:r w:rsidRPr="002E687E">
        <w:rPr>
          <w:sz w:val="20"/>
          <w:szCs w:val="24"/>
          <w:rtl/>
          <w:lang w:val="ru-RU" w:bidi="fa-IR"/>
        </w:rPr>
        <w:softHyphen/>
      </w:r>
      <w:r w:rsidRPr="002E687E">
        <w:rPr>
          <w:rFonts w:hint="cs"/>
          <w:sz w:val="20"/>
          <w:szCs w:val="24"/>
          <w:rtl/>
          <w:lang w:val="ru-RU" w:bidi="fa-IR"/>
        </w:rPr>
        <w:t>گردد تا پیش از نهمین تعویض سوخت قلب راکتور (شروع سیکل دهم)، حداقل 2 بدل میله</w:t>
      </w:r>
      <w:r w:rsidRPr="002E687E">
        <w:rPr>
          <w:rFonts w:hint="cs"/>
          <w:sz w:val="20"/>
          <w:szCs w:val="24"/>
          <w:rtl/>
          <w:lang w:val="ru-RU" w:bidi="fa-IR"/>
        </w:rPr>
        <w:softHyphen/>
        <w:t>های جاذب سیستم کنترل و حفاظت راکتور (</w:t>
      </w:r>
      <w:r w:rsidRPr="002E687E">
        <w:rPr>
          <w:sz w:val="20"/>
          <w:szCs w:val="24"/>
          <w:lang w:val="ru-RU" w:bidi="fa-IR"/>
        </w:rPr>
        <w:t>CPS AR</w:t>
      </w:r>
      <w:r w:rsidRPr="002E687E">
        <w:rPr>
          <w:rFonts w:hint="cs"/>
          <w:sz w:val="20"/>
          <w:szCs w:val="24"/>
          <w:rtl/>
          <w:lang w:val="ru-RU" w:bidi="fa-IR"/>
        </w:rPr>
        <w:t>) در اختیار</w:t>
      </w:r>
      <w:r w:rsidR="008D3B2E" w:rsidRPr="002E687E">
        <w:rPr>
          <w:rFonts w:hint="cs"/>
          <w:sz w:val="20"/>
          <w:szCs w:val="24"/>
          <w:rtl/>
          <w:lang w:val="ru-RU" w:bidi="fa-IR"/>
        </w:rPr>
        <w:t xml:space="preserve"> شرکت بهره</w:t>
      </w:r>
      <w:r w:rsidR="008D3B2E" w:rsidRPr="002E687E">
        <w:rPr>
          <w:rFonts w:hint="cs"/>
          <w:sz w:val="20"/>
          <w:szCs w:val="24"/>
          <w:rtl/>
          <w:lang w:val="ru-RU" w:bidi="fa-IR"/>
        </w:rPr>
        <w:softHyphen/>
        <w:t>برداری قرار داده شود.</w:t>
      </w:r>
    </w:p>
    <w:p w14:paraId="56022ECA" w14:textId="37196B7B" w:rsidR="00983BF5" w:rsidRPr="002E687E" w:rsidRDefault="006677D4" w:rsidP="00A81CD5">
      <w:pPr>
        <w:pStyle w:val="ListParagraph"/>
        <w:numPr>
          <w:ilvl w:val="0"/>
          <w:numId w:val="4"/>
        </w:numPr>
        <w:tabs>
          <w:tab w:val="right" w:pos="190"/>
        </w:tabs>
        <w:ind w:left="0" w:firstLine="0"/>
        <w:rPr>
          <w:sz w:val="20"/>
          <w:szCs w:val="24"/>
          <w:lang w:bidi="fa-IR"/>
        </w:rPr>
      </w:pPr>
      <w:r w:rsidRPr="002E687E">
        <w:rPr>
          <w:sz w:val="20"/>
          <w:szCs w:val="24"/>
          <w:lang w:bidi="fa-IR"/>
        </w:rPr>
        <w:t>With regard to</w:t>
      </w:r>
      <w:r w:rsidR="00983BF5" w:rsidRPr="002E687E">
        <w:rPr>
          <w:sz w:val="20"/>
          <w:szCs w:val="24"/>
          <w:lang w:bidi="fa-IR"/>
        </w:rPr>
        <w:t xml:space="preserve"> </w:t>
      </w:r>
      <w:r w:rsidR="008B2322" w:rsidRPr="002E687E">
        <w:rPr>
          <w:sz w:val="20"/>
          <w:szCs w:val="24"/>
          <w:lang w:bidi="fa-IR"/>
        </w:rPr>
        <w:t>changing</w:t>
      </w:r>
      <w:r w:rsidR="00643469" w:rsidRPr="002E687E">
        <w:rPr>
          <w:sz w:val="20"/>
          <w:szCs w:val="24"/>
          <w:lang w:bidi="fa-IR"/>
        </w:rPr>
        <w:t xml:space="preserve"> </w:t>
      </w:r>
      <w:r w:rsidR="002C6074" w:rsidRPr="002E687E">
        <w:rPr>
          <w:sz w:val="20"/>
          <w:szCs w:val="24"/>
          <w:lang w:bidi="fa-IR"/>
        </w:rPr>
        <w:t xml:space="preserve">fuel assemblies type </w:t>
      </w:r>
      <w:r w:rsidR="00233DBD" w:rsidRPr="002E687E">
        <w:rPr>
          <w:sz w:val="20"/>
          <w:szCs w:val="24"/>
          <w:lang w:bidi="fa-IR"/>
        </w:rPr>
        <w:t xml:space="preserve">used in </w:t>
      </w:r>
      <w:r w:rsidR="003648B2" w:rsidRPr="002E687E">
        <w:rPr>
          <w:sz w:val="20"/>
          <w:szCs w:val="24"/>
          <w:lang w:bidi="fa-IR"/>
        </w:rPr>
        <w:t xml:space="preserve">BNPP-1 ( from </w:t>
      </w:r>
      <w:r w:rsidR="003648B2" w:rsidRPr="002E687E">
        <w:rPr>
          <w:sz w:val="20"/>
          <w:szCs w:val="24"/>
          <w:lang w:val="ru-RU" w:bidi="fa-IR"/>
        </w:rPr>
        <w:t>УТВС</w:t>
      </w:r>
      <w:r w:rsidR="003648B2" w:rsidRPr="002E687E">
        <w:rPr>
          <w:sz w:val="20"/>
          <w:szCs w:val="24"/>
          <w:lang w:bidi="fa-IR"/>
        </w:rPr>
        <w:t xml:space="preserve"> type to</w:t>
      </w:r>
      <w:r w:rsidR="009540C2" w:rsidRPr="002E687E">
        <w:rPr>
          <w:sz w:val="20"/>
          <w:szCs w:val="24"/>
          <w:lang w:bidi="fa-IR"/>
        </w:rPr>
        <w:t xml:space="preserve"> </w:t>
      </w:r>
      <w:r w:rsidR="009540C2" w:rsidRPr="002E687E">
        <w:rPr>
          <w:sz w:val="20"/>
          <w:szCs w:val="24"/>
          <w:lang w:val="ru-RU" w:bidi="fa-IR"/>
        </w:rPr>
        <w:t>ТВС</w:t>
      </w:r>
      <w:r w:rsidR="009540C2" w:rsidRPr="002E687E">
        <w:rPr>
          <w:sz w:val="20"/>
          <w:szCs w:val="24"/>
          <w:lang w:bidi="fa-IR"/>
        </w:rPr>
        <w:t>-2</w:t>
      </w:r>
      <w:r w:rsidR="009540C2" w:rsidRPr="002E687E">
        <w:rPr>
          <w:sz w:val="20"/>
          <w:szCs w:val="24"/>
          <w:lang w:val="ru-RU" w:bidi="fa-IR"/>
        </w:rPr>
        <w:t>М</w:t>
      </w:r>
      <w:r w:rsidR="009540C2" w:rsidRPr="002E687E">
        <w:rPr>
          <w:sz w:val="20"/>
          <w:szCs w:val="24"/>
          <w:lang w:bidi="fa-IR"/>
        </w:rPr>
        <w:t>)</w:t>
      </w:r>
      <w:r w:rsidR="005955DD" w:rsidRPr="002E687E">
        <w:rPr>
          <w:sz w:val="20"/>
          <w:szCs w:val="24"/>
          <w:lang w:bidi="fa-IR"/>
        </w:rPr>
        <w:t xml:space="preserve"> from </w:t>
      </w:r>
      <w:r w:rsidR="00273DDD" w:rsidRPr="002E687E">
        <w:rPr>
          <w:sz w:val="20"/>
          <w:szCs w:val="24"/>
          <w:lang w:bidi="fa-IR"/>
        </w:rPr>
        <w:t xml:space="preserve">seventh fuel cycle, it is suggested to </w:t>
      </w:r>
      <w:r w:rsidR="00163866" w:rsidRPr="002E687E">
        <w:rPr>
          <w:sz w:val="20"/>
          <w:szCs w:val="24"/>
          <w:lang w:bidi="fa-IR"/>
        </w:rPr>
        <w:t xml:space="preserve">give </w:t>
      </w:r>
      <w:r w:rsidR="006E7183" w:rsidRPr="002E687E">
        <w:rPr>
          <w:sz w:val="20"/>
          <w:szCs w:val="24"/>
          <w:lang w:bidi="fa-IR"/>
        </w:rPr>
        <w:t xml:space="preserve">2 </w:t>
      </w:r>
      <w:r w:rsidR="00094D6A" w:rsidRPr="002E687E">
        <w:rPr>
          <w:sz w:val="20"/>
          <w:szCs w:val="24"/>
          <w:lang w:bidi="fa-IR"/>
        </w:rPr>
        <w:t>dummy fuel assemblies</w:t>
      </w:r>
      <w:r w:rsidR="00173FFE" w:rsidRPr="002E687E">
        <w:rPr>
          <w:sz w:val="20"/>
          <w:szCs w:val="24"/>
          <w:lang w:bidi="fa-IR"/>
        </w:rPr>
        <w:t xml:space="preserve"> </w:t>
      </w:r>
      <w:r w:rsidR="00457002" w:rsidRPr="002E687E">
        <w:rPr>
          <w:sz w:val="20"/>
          <w:szCs w:val="24"/>
          <w:lang w:bidi="fa-IR"/>
        </w:rPr>
        <w:t xml:space="preserve">similar to </w:t>
      </w:r>
      <w:r w:rsidR="001B2ADA" w:rsidRPr="002E687E">
        <w:rPr>
          <w:sz w:val="20"/>
          <w:szCs w:val="24"/>
          <w:lang w:bidi="fa-IR"/>
        </w:rPr>
        <w:t xml:space="preserve">new type of </w:t>
      </w:r>
      <w:r w:rsidR="000A69C3" w:rsidRPr="002E687E">
        <w:rPr>
          <w:sz w:val="20"/>
          <w:szCs w:val="24"/>
          <w:lang w:bidi="fa-IR"/>
        </w:rPr>
        <w:t>fuel assembly (</w:t>
      </w:r>
      <w:r w:rsidR="0073711C" w:rsidRPr="002E687E">
        <w:rPr>
          <w:sz w:val="20"/>
          <w:szCs w:val="24"/>
          <w:lang w:val="ru-RU" w:bidi="fa-IR"/>
        </w:rPr>
        <w:t>ТВС</w:t>
      </w:r>
      <w:r w:rsidR="0073711C" w:rsidRPr="002E687E">
        <w:rPr>
          <w:sz w:val="20"/>
          <w:szCs w:val="24"/>
          <w:lang w:bidi="fa-IR"/>
        </w:rPr>
        <w:t>-2</w:t>
      </w:r>
      <w:r w:rsidR="0073711C" w:rsidRPr="002E687E">
        <w:rPr>
          <w:sz w:val="20"/>
          <w:szCs w:val="24"/>
          <w:lang w:val="ru-RU" w:bidi="fa-IR"/>
        </w:rPr>
        <w:t>М</w:t>
      </w:r>
      <w:r w:rsidR="00711F98" w:rsidRPr="002E687E">
        <w:rPr>
          <w:sz w:val="20"/>
          <w:szCs w:val="24"/>
          <w:lang w:bidi="fa-IR"/>
        </w:rPr>
        <w:t xml:space="preserve"> type) </w:t>
      </w:r>
      <w:r w:rsidR="004B4E27" w:rsidRPr="002E687E">
        <w:rPr>
          <w:sz w:val="20"/>
          <w:szCs w:val="24"/>
          <w:lang w:bidi="fa-IR"/>
        </w:rPr>
        <w:t xml:space="preserve">to </w:t>
      </w:r>
      <w:r w:rsidR="00094D6A" w:rsidRPr="002E687E">
        <w:rPr>
          <w:sz w:val="20"/>
          <w:szCs w:val="24"/>
          <w:lang w:bidi="fa-IR"/>
        </w:rPr>
        <w:t>BNPP-1</w:t>
      </w:r>
      <w:r w:rsidR="004B4E27" w:rsidRPr="002E687E">
        <w:rPr>
          <w:sz w:val="20"/>
          <w:szCs w:val="24"/>
          <w:lang w:bidi="fa-IR"/>
        </w:rPr>
        <w:t xml:space="preserve">. </w:t>
      </w:r>
      <w:r w:rsidR="008C6516" w:rsidRPr="002E687E">
        <w:rPr>
          <w:sz w:val="20"/>
          <w:szCs w:val="24"/>
          <w:lang w:bidi="fa-IR"/>
        </w:rPr>
        <w:t xml:space="preserve">Also with regard to </w:t>
      </w:r>
      <w:r w:rsidR="0069602C" w:rsidRPr="002E687E">
        <w:rPr>
          <w:sz w:val="20"/>
          <w:szCs w:val="24"/>
          <w:lang w:bidi="fa-IR"/>
        </w:rPr>
        <w:t xml:space="preserve">changing </w:t>
      </w:r>
      <w:r w:rsidR="009F280D" w:rsidRPr="002E687E">
        <w:rPr>
          <w:sz w:val="20"/>
          <w:szCs w:val="24"/>
          <w:lang w:bidi="fa-IR"/>
        </w:rPr>
        <w:t xml:space="preserve">absorbing rods </w:t>
      </w:r>
      <w:r w:rsidR="00491267" w:rsidRPr="002E687E">
        <w:rPr>
          <w:sz w:val="20"/>
          <w:szCs w:val="24"/>
          <w:lang w:bidi="fa-IR"/>
        </w:rPr>
        <w:t xml:space="preserve">of </w:t>
      </w:r>
      <w:r w:rsidR="00574F76" w:rsidRPr="002E687E">
        <w:rPr>
          <w:sz w:val="20"/>
          <w:szCs w:val="24"/>
          <w:lang w:bidi="fa-IR"/>
        </w:rPr>
        <w:t xml:space="preserve">reactor </w:t>
      </w:r>
      <w:r w:rsidR="00491267" w:rsidRPr="002E687E">
        <w:rPr>
          <w:sz w:val="20"/>
          <w:szCs w:val="24"/>
          <w:lang w:bidi="fa-IR"/>
        </w:rPr>
        <w:t>control and protection system (CPS AR)</w:t>
      </w:r>
      <w:r w:rsidR="00EB61C0" w:rsidRPr="002E687E">
        <w:rPr>
          <w:sz w:val="20"/>
          <w:szCs w:val="24"/>
          <w:lang w:bidi="fa-IR"/>
        </w:rPr>
        <w:t xml:space="preserve"> from </w:t>
      </w:r>
      <w:r w:rsidR="00D927C4" w:rsidRPr="002E687E">
        <w:rPr>
          <w:sz w:val="20"/>
          <w:szCs w:val="24"/>
          <w:lang w:bidi="fa-IR"/>
        </w:rPr>
        <w:t xml:space="preserve">tenth </w:t>
      </w:r>
      <w:r w:rsidR="00BA39E7" w:rsidRPr="002E687E">
        <w:rPr>
          <w:sz w:val="20"/>
          <w:szCs w:val="24"/>
          <w:lang w:bidi="fa-IR"/>
        </w:rPr>
        <w:t xml:space="preserve">fuel </w:t>
      </w:r>
      <w:r w:rsidR="000F5205" w:rsidRPr="002E687E">
        <w:rPr>
          <w:sz w:val="20"/>
          <w:szCs w:val="24"/>
          <w:lang w:bidi="fa-IR"/>
        </w:rPr>
        <w:t>cycle</w:t>
      </w:r>
      <w:r w:rsidR="00E84276" w:rsidRPr="002E687E">
        <w:rPr>
          <w:sz w:val="20"/>
          <w:szCs w:val="24"/>
          <w:lang w:bidi="fa-IR"/>
        </w:rPr>
        <w:t>,</w:t>
      </w:r>
      <w:r w:rsidR="0069052B" w:rsidRPr="002E687E">
        <w:rPr>
          <w:sz w:val="20"/>
          <w:szCs w:val="24"/>
          <w:lang w:bidi="fa-IR"/>
        </w:rPr>
        <w:t xml:space="preserve"> it is suggested to </w:t>
      </w:r>
      <w:r w:rsidR="00CA112A" w:rsidRPr="002E687E">
        <w:rPr>
          <w:sz w:val="20"/>
          <w:szCs w:val="24"/>
          <w:lang w:bidi="fa-IR"/>
        </w:rPr>
        <w:t xml:space="preserve">give </w:t>
      </w:r>
      <w:r w:rsidR="00370EFF" w:rsidRPr="002E687E">
        <w:rPr>
          <w:sz w:val="20"/>
          <w:szCs w:val="24"/>
          <w:lang w:bidi="fa-IR"/>
        </w:rPr>
        <w:t xml:space="preserve">at least 2 </w:t>
      </w:r>
      <w:r w:rsidR="00094D6A" w:rsidRPr="002E687E">
        <w:rPr>
          <w:sz w:val="20"/>
          <w:szCs w:val="24"/>
          <w:lang w:bidi="fa-IR"/>
        </w:rPr>
        <w:t>dummy</w:t>
      </w:r>
      <w:r w:rsidR="00370EFF" w:rsidRPr="002E687E">
        <w:rPr>
          <w:sz w:val="20"/>
          <w:szCs w:val="24"/>
          <w:lang w:bidi="fa-IR"/>
        </w:rPr>
        <w:t xml:space="preserve"> </w:t>
      </w:r>
      <w:r w:rsidR="00A81CD5" w:rsidRPr="002E687E">
        <w:rPr>
          <w:sz w:val="20"/>
          <w:szCs w:val="24"/>
          <w:lang w:bidi="fa-IR"/>
        </w:rPr>
        <w:t xml:space="preserve">assemblies of </w:t>
      </w:r>
      <w:r w:rsidR="00370EFF" w:rsidRPr="002E687E">
        <w:rPr>
          <w:sz w:val="20"/>
          <w:szCs w:val="24"/>
          <w:lang w:bidi="fa-IR"/>
        </w:rPr>
        <w:t xml:space="preserve">absorbing rods of </w:t>
      </w:r>
      <w:r w:rsidR="00841B1C" w:rsidRPr="002E687E">
        <w:rPr>
          <w:sz w:val="20"/>
          <w:szCs w:val="24"/>
          <w:lang w:bidi="fa-IR"/>
        </w:rPr>
        <w:t xml:space="preserve">reactor </w:t>
      </w:r>
      <w:r w:rsidR="001A125F" w:rsidRPr="002E687E">
        <w:rPr>
          <w:sz w:val="20"/>
          <w:szCs w:val="24"/>
          <w:lang w:bidi="fa-IR"/>
        </w:rPr>
        <w:t>control and protection system</w:t>
      </w:r>
      <w:r w:rsidR="001B00EB" w:rsidRPr="002E687E">
        <w:rPr>
          <w:sz w:val="20"/>
          <w:szCs w:val="24"/>
          <w:lang w:bidi="fa-IR"/>
        </w:rPr>
        <w:t xml:space="preserve"> (CPS AR)</w:t>
      </w:r>
      <w:r w:rsidR="001A125F" w:rsidRPr="002E687E">
        <w:rPr>
          <w:sz w:val="20"/>
          <w:szCs w:val="24"/>
          <w:lang w:bidi="fa-IR"/>
        </w:rPr>
        <w:t xml:space="preserve"> </w:t>
      </w:r>
      <w:r w:rsidR="00582598" w:rsidRPr="002E687E">
        <w:rPr>
          <w:sz w:val="20"/>
          <w:szCs w:val="24"/>
          <w:lang w:bidi="fa-IR"/>
        </w:rPr>
        <w:t xml:space="preserve">to </w:t>
      </w:r>
      <w:r w:rsidR="00094D6A" w:rsidRPr="002E687E">
        <w:rPr>
          <w:sz w:val="20"/>
          <w:szCs w:val="24"/>
          <w:lang w:bidi="fa-IR"/>
        </w:rPr>
        <w:t>BNPP-1</w:t>
      </w:r>
      <w:r w:rsidR="00582598" w:rsidRPr="002E687E">
        <w:rPr>
          <w:sz w:val="20"/>
          <w:szCs w:val="24"/>
          <w:lang w:bidi="fa-IR"/>
        </w:rPr>
        <w:t xml:space="preserve"> </w:t>
      </w:r>
      <w:r w:rsidR="00197C56" w:rsidRPr="002E687E">
        <w:rPr>
          <w:sz w:val="20"/>
          <w:szCs w:val="24"/>
          <w:lang w:bidi="fa-IR"/>
        </w:rPr>
        <w:t xml:space="preserve">before </w:t>
      </w:r>
      <w:r w:rsidR="006B0FB6" w:rsidRPr="002E687E">
        <w:rPr>
          <w:sz w:val="20"/>
          <w:szCs w:val="24"/>
          <w:lang w:bidi="fa-IR"/>
        </w:rPr>
        <w:t xml:space="preserve">the ninth </w:t>
      </w:r>
      <w:r w:rsidR="0046271F" w:rsidRPr="002E687E">
        <w:rPr>
          <w:sz w:val="20"/>
          <w:szCs w:val="24"/>
          <w:lang w:bidi="fa-IR"/>
        </w:rPr>
        <w:t xml:space="preserve">reactor core refueling </w:t>
      </w:r>
      <w:r w:rsidR="00AF2CA0" w:rsidRPr="002E687E">
        <w:rPr>
          <w:sz w:val="20"/>
          <w:szCs w:val="24"/>
          <w:lang w:bidi="fa-IR"/>
        </w:rPr>
        <w:t xml:space="preserve">(start of </w:t>
      </w:r>
      <w:r w:rsidR="00272CCA" w:rsidRPr="002E687E">
        <w:rPr>
          <w:sz w:val="20"/>
          <w:szCs w:val="24"/>
          <w:lang w:bidi="fa-IR"/>
        </w:rPr>
        <w:t>tenth cycle)</w:t>
      </w:r>
      <w:r w:rsidR="00800E07" w:rsidRPr="002E687E">
        <w:rPr>
          <w:sz w:val="20"/>
          <w:szCs w:val="24"/>
          <w:lang w:bidi="fa-IR"/>
        </w:rPr>
        <w:t xml:space="preserve">. </w:t>
      </w:r>
    </w:p>
    <w:p w14:paraId="2C4EDF3F" w14:textId="1574DF34" w:rsidR="00262F3A" w:rsidRPr="002E687E" w:rsidRDefault="00262F3A" w:rsidP="00262F3A">
      <w:pPr>
        <w:pStyle w:val="ListParagraph"/>
        <w:numPr>
          <w:ilvl w:val="0"/>
          <w:numId w:val="4"/>
        </w:numPr>
        <w:tabs>
          <w:tab w:val="right" w:pos="190"/>
        </w:tabs>
        <w:bidi/>
        <w:ind w:left="0" w:firstLine="0"/>
        <w:rPr>
          <w:sz w:val="20"/>
          <w:szCs w:val="24"/>
          <w:lang w:bidi="fa-IR"/>
        </w:rPr>
      </w:pPr>
      <w:r w:rsidRPr="002E687E">
        <w:rPr>
          <w:rFonts w:hint="cs"/>
          <w:sz w:val="20"/>
          <w:szCs w:val="24"/>
          <w:rtl/>
          <w:lang w:val="ru-RU" w:bidi="fa-IR"/>
        </w:rPr>
        <w:t xml:space="preserve">بر اساس بند 8.8 مدرک </w:t>
      </w:r>
      <w:r w:rsidRPr="002E687E">
        <w:rPr>
          <w:sz w:val="20"/>
          <w:szCs w:val="24"/>
          <w:lang w:bidi="fa-IR"/>
        </w:rPr>
        <w:t xml:space="preserve">0401.46.00.000 </w:t>
      </w:r>
      <w:r w:rsidRPr="002E687E">
        <w:rPr>
          <w:sz w:val="20"/>
          <w:szCs w:val="24"/>
          <w:lang w:val="ru-RU" w:bidi="fa-IR"/>
        </w:rPr>
        <w:t>ДКО</w:t>
      </w:r>
      <w:r w:rsidRPr="002E687E">
        <w:rPr>
          <w:rFonts w:hint="cs"/>
          <w:sz w:val="20"/>
          <w:szCs w:val="24"/>
          <w:rtl/>
          <w:lang w:val="ru-RU" w:bidi="fa-IR"/>
        </w:rPr>
        <w:t xml:space="preserve"> و با توجه کیفیت تصاویر دوربین زیرآبی مورد استفاده برای بازوی کاری ماشین تعویض سوخت، جهت قرائت بدون اشتباه شماره</w:t>
      </w:r>
      <w:r w:rsidR="00321EE1" w:rsidRPr="002E687E">
        <w:rPr>
          <w:sz w:val="20"/>
          <w:szCs w:val="24"/>
          <w:rtl/>
          <w:lang w:val="ru-RU" w:bidi="fa-IR"/>
        </w:rPr>
        <w:softHyphen/>
      </w:r>
      <w:r w:rsidR="00321EE1" w:rsidRPr="002E687E">
        <w:rPr>
          <w:rFonts w:hint="cs"/>
          <w:sz w:val="20"/>
          <w:szCs w:val="24"/>
          <w:rtl/>
          <w:lang w:val="ru-RU" w:bidi="fa-IR"/>
        </w:rPr>
        <w:t>ی</w:t>
      </w:r>
      <w:r w:rsidRPr="002E687E">
        <w:rPr>
          <w:rFonts w:hint="cs"/>
          <w:sz w:val="20"/>
          <w:szCs w:val="24"/>
          <w:rtl/>
          <w:lang w:val="ru-RU" w:bidi="fa-IR"/>
        </w:rPr>
        <w:t xml:space="preserve"> شناسایی میله</w:t>
      </w:r>
      <w:r w:rsidRPr="002E687E">
        <w:rPr>
          <w:rFonts w:hint="cs"/>
          <w:sz w:val="20"/>
          <w:szCs w:val="24"/>
          <w:rtl/>
          <w:lang w:val="ru-RU" w:bidi="fa-IR"/>
        </w:rPr>
        <w:softHyphen/>
        <w:t>های جاذب سیستم کنترل و حفاظت راکتور (</w:t>
      </w:r>
      <w:r w:rsidRPr="002E687E">
        <w:rPr>
          <w:sz w:val="20"/>
          <w:szCs w:val="24"/>
          <w:lang w:bidi="fa-IR"/>
        </w:rPr>
        <w:t>CPS AR</w:t>
      </w:r>
      <w:r w:rsidRPr="002E687E">
        <w:rPr>
          <w:rFonts w:hint="cs"/>
          <w:sz w:val="20"/>
          <w:szCs w:val="24"/>
          <w:rtl/>
          <w:lang w:val="ru-RU" w:bidi="fa-IR"/>
        </w:rPr>
        <w:t>) در طول عمر آن</w:t>
      </w:r>
      <w:r w:rsidRPr="002E687E">
        <w:rPr>
          <w:sz w:val="20"/>
          <w:szCs w:val="24"/>
          <w:rtl/>
          <w:lang w:val="ru-RU" w:bidi="fa-IR"/>
        </w:rPr>
        <w:softHyphen/>
      </w:r>
      <w:r w:rsidRPr="002E687E">
        <w:rPr>
          <w:rFonts w:hint="cs"/>
          <w:sz w:val="20"/>
          <w:szCs w:val="24"/>
          <w:rtl/>
          <w:lang w:val="ru-RU" w:bidi="fa-IR"/>
        </w:rPr>
        <w:t>ها (گذر زمان) درون قلب راکتور پیشنهاد می</w:t>
      </w:r>
      <w:r w:rsidRPr="002E687E">
        <w:rPr>
          <w:sz w:val="20"/>
          <w:szCs w:val="24"/>
          <w:rtl/>
          <w:lang w:val="ru-RU" w:bidi="fa-IR"/>
        </w:rPr>
        <w:softHyphen/>
      </w:r>
      <w:r w:rsidRPr="002E687E">
        <w:rPr>
          <w:rFonts w:hint="cs"/>
          <w:sz w:val="20"/>
          <w:szCs w:val="24"/>
          <w:rtl/>
          <w:lang w:val="ru-RU" w:bidi="fa-IR"/>
        </w:rPr>
        <w:t>گردد اعداد شماره شناسایی آن</w:t>
      </w:r>
      <w:r w:rsidRPr="002E687E">
        <w:rPr>
          <w:rFonts w:hint="cs"/>
          <w:sz w:val="20"/>
          <w:szCs w:val="24"/>
          <w:rtl/>
          <w:lang w:val="ru-RU" w:bidi="fa-IR"/>
        </w:rPr>
        <w:softHyphen/>
        <w:t>ها در ارتفاع 6 میلی</w:t>
      </w:r>
      <w:r w:rsidRPr="002E687E">
        <w:rPr>
          <w:rFonts w:hint="cs"/>
          <w:sz w:val="20"/>
          <w:szCs w:val="24"/>
          <w:rtl/>
          <w:lang w:val="ru-RU" w:bidi="fa-IR"/>
        </w:rPr>
        <w:softHyphen/>
        <w:t>متر و عمق 7/0 میلی</w:t>
      </w:r>
      <w:r w:rsidRPr="002E687E">
        <w:rPr>
          <w:rFonts w:hint="cs"/>
          <w:sz w:val="20"/>
          <w:szCs w:val="24"/>
          <w:rtl/>
          <w:lang w:val="ru-RU" w:bidi="fa-IR"/>
        </w:rPr>
        <w:softHyphen/>
        <w:t>متر حک گردد.</w:t>
      </w:r>
    </w:p>
    <w:p w14:paraId="5DB46EB3" w14:textId="79CAE9C7" w:rsidR="004232DC" w:rsidRPr="002E687E" w:rsidRDefault="00094D6A" w:rsidP="00094D6A">
      <w:pPr>
        <w:pStyle w:val="ListParagraph"/>
        <w:numPr>
          <w:ilvl w:val="0"/>
          <w:numId w:val="4"/>
        </w:numPr>
        <w:tabs>
          <w:tab w:val="right" w:pos="190"/>
        </w:tabs>
        <w:ind w:left="0" w:firstLine="0"/>
        <w:rPr>
          <w:sz w:val="20"/>
          <w:szCs w:val="24"/>
          <w:lang w:bidi="fa-IR"/>
        </w:rPr>
      </w:pPr>
      <w:r w:rsidRPr="002E687E">
        <w:rPr>
          <w:sz w:val="20"/>
          <w:szCs w:val="24"/>
          <w:lang w:bidi="fa-IR"/>
        </w:rPr>
        <w:t>Based on</w:t>
      </w:r>
      <w:r w:rsidR="004232DC" w:rsidRPr="002E687E">
        <w:rPr>
          <w:sz w:val="20"/>
          <w:szCs w:val="24"/>
          <w:lang w:bidi="fa-IR"/>
        </w:rPr>
        <w:t xml:space="preserve"> </w:t>
      </w:r>
      <w:r w:rsidR="001A43B2" w:rsidRPr="002E687E">
        <w:rPr>
          <w:sz w:val="20"/>
          <w:szCs w:val="24"/>
          <w:lang w:bidi="fa-IR"/>
        </w:rPr>
        <w:t xml:space="preserve">article 8.8 of the document </w:t>
      </w:r>
      <w:r w:rsidR="00F833C3" w:rsidRPr="002E687E">
        <w:rPr>
          <w:sz w:val="20"/>
          <w:szCs w:val="24"/>
          <w:lang w:bidi="fa-IR"/>
        </w:rPr>
        <w:t xml:space="preserve">0401.46.00.000 </w:t>
      </w:r>
      <w:r w:rsidR="00F833C3" w:rsidRPr="002E687E">
        <w:rPr>
          <w:sz w:val="20"/>
          <w:szCs w:val="24"/>
          <w:lang w:val="ru-RU" w:bidi="fa-IR"/>
        </w:rPr>
        <w:t>ДКО</w:t>
      </w:r>
      <w:r w:rsidR="00F833C3" w:rsidRPr="002E687E">
        <w:rPr>
          <w:sz w:val="20"/>
          <w:szCs w:val="24"/>
          <w:lang w:bidi="fa-IR"/>
        </w:rPr>
        <w:t xml:space="preserve"> and </w:t>
      </w:r>
      <w:r w:rsidR="00E37144" w:rsidRPr="002E687E">
        <w:rPr>
          <w:sz w:val="20"/>
          <w:szCs w:val="24"/>
          <w:lang w:bidi="fa-IR"/>
        </w:rPr>
        <w:t xml:space="preserve">regarding </w:t>
      </w:r>
      <w:r w:rsidR="009E22E2" w:rsidRPr="002E687E">
        <w:rPr>
          <w:sz w:val="20"/>
          <w:szCs w:val="24"/>
          <w:lang w:bidi="fa-IR"/>
        </w:rPr>
        <w:t>the picture</w:t>
      </w:r>
      <w:r w:rsidR="003C2359" w:rsidRPr="002E687E">
        <w:rPr>
          <w:sz w:val="20"/>
          <w:szCs w:val="24"/>
          <w:lang w:bidi="fa-IR"/>
        </w:rPr>
        <w:t>s</w:t>
      </w:r>
      <w:r w:rsidR="009E22E2" w:rsidRPr="002E687E">
        <w:rPr>
          <w:sz w:val="20"/>
          <w:szCs w:val="24"/>
          <w:lang w:bidi="fa-IR"/>
        </w:rPr>
        <w:t xml:space="preserve"> quality of </w:t>
      </w:r>
      <w:r w:rsidR="003C2359" w:rsidRPr="002E687E">
        <w:rPr>
          <w:sz w:val="20"/>
          <w:szCs w:val="24"/>
          <w:lang w:bidi="fa-IR"/>
        </w:rPr>
        <w:t xml:space="preserve">underwater camera </w:t>
      </w:r>
      <w:r w:rsidR="00C1548A" w:rsidRPr="002E687E">
        <w:rPr>
          <w:sz w:val="20"/>
          <w:szCs w:val="24"/>
          <w:lang w:bidi="fa-IR"/>
        </w:rPr>
        <w:t>used</w:t>
      </w:r>
      <w:r w:rsidR="00F35FAF" w:rsidRPr="002E687E">
        <w:rPr>
          <w:sz w:val="20"/>
          <w:szCs w:val="24"/>
          <w:lang w:bidi="fa-IR"/>
        </w:rPr>
        <w:t xml:space="preserve"> </w:t>
      </w:r>
      <w:r w:rsidR="00A6287E" w:rsidRPr="002E687E">
        <w:rPr>
          <w:sz w:val="20"/>
          <w:szCs w:val="24"/>
          <w:lang w:bidi="fa-IR"/>
        </w:rPr>
        <w:t>for</w:t>
      </w:r>
      <w:r w:rsidR="00F35FAF" w:rsidRPr="002E687E">
        <w:rPr>
          <w:sz w:val="20"/>
          <w:szCs w:val="24"/>
          <w:lang w:bidi="fa-IR"/>
        </w:rPr>
        <w:t xml:space="preserve"> </w:t>
      </w:r>
      <w:r w:rsidR="00D24B39" w:rsidRPr="002E687E">
        <w:rPr>
          <w:sz w:val="20"/>
          <w:szCs w:val="24"/>
          <w:lang w:bidi="fa-IR"/>
        </w:rPr>
        <w:t xml:space="preserve">working </w:t>
      </w:r>
      <w:r w:rsidRPr="002E687E">
        <w:rPr>
          <w:sz w:val="20"/>
          <w:szCs w:val="24"/>
          <w:lang w:bidi="fa-IR"/>
        </w:rPr>
        <w:t>mast</w:t>
      </w:r>
      <w:r w:rsidR="00E43625" w:rsidRPr="002E687E">
        <w:rPr>
          <w:sz w:val="20"/>
          <w:szCs w:val="24"/>
          <w:lang w:bidi="fa-IR"/>
        </w:rPr>
        <w:t xml:space="preserve"> of refueling machine</w:t>
      </w:r>
      <w:r w:rsidR="00FD0CFC" w:rsidRPr="002E687E">
        <w:rPr>
          <w:sz w:val="20"/>
          <w:szCs w:val="24"/>
          <w:lang w:bidi="fa-IR"/>
        </w:rPr>
        <w:t>,</w:t>
      </w:r>
      <w:r w:rsidR="00A64BCC" w:rsidRPr="002E687E">
        <w:rPr>
          <w:sz w:val="20"/>
          <w:szCs w:val="24"/>
          <w:lang w:bidi="fa-IR"/>
        </w:rPr>
        <w:t xml:space="preserve"> in order to </w:t>
      </w:r>
      <w:r w:rsidR="00DC6D85" w:rsidRPr="002E687E">
        <w:rPr>
          <w:sz w:val="20"/>
          <w:szCs w:val="24"/>
          <w:lang w:bidi="fa-IR"/>
        </w:rPr>
        <w:t xml:space="preserve">read </w:t>
      </w:r>
      <w:r w:rsidR="00F62351" w:rsidRPr="002E687E">
        <w:rPr>
          <w:sz w:val="20"/>
          <w:szCs w:val="24"/>
          <w:lang w:bidi="fa-IR"/>
        </w:rPr>
        <w:t xml:space="preserve">the identification </w:t>
      </w:r>
      <w:r w:rsidR="00E20944" w:rsidRPr="002E687E">
        <w:rPr>
          <w:sz w:val="20"/>
          <w:szCs w:val="24"/>
          <w:lang w:bidi="fa-IR"/>
        </w:rPr>
        <w:t xml:space="preserve">number </w:t>
      </w:r>
      <w:r w:rsidR="008334EC" w:rsidRPr="002E687E">
        <w:rPr>
          <w:sz w:val="20"/>
          <w:szCs w:val="24"/>
          <w:lang w:bidi="fa-IR"/>
        </w:rPr>
        <w:t xml:space="preserve">of absorbing rods of </w:t>
      </w:r>
      <w:r w:rsidR="00B835F4" w:rsidRPr="002E687E">
        <w:rPr>
          <w:sz w:val="20"/>
          <w:szCs w:val="24"/>
          <w:lang w:bidi="fa-IR"/>
        </w:rPr>
        <w:t xml:space="preserve">reactor </w:t>
      </w:r>
      <w:r w:rsidR="008334EC" w:rsidRPr="002E687E">
        <w:rPr>
          <w:sz w:val="20"/>
          <w:szCs w:val="24"/>
          <w:lang w:bidi="fa-IR"/>
        </w:rPr>
        <w:t>control and protection system (CPS AR)</w:t>
      </w:r>
      <w:r w:rsidR="003D1506" w:rsidRPr="002E687E">
        <w:rPr>
          <w:sz w:val="20"/>
          <w:szCs w:val="24"/>
          <w:lang w:bidi="fa-IR"/>
        </w:rPr>
        <w:t xml:space="preserve"> </w:t>
      </w:r>
      <w:r w:rsidR="00825FB3" w:rsidRPr="002E687E">
        <w:rPr>
          <w:sz w:val="20"/>
          <w:szCs w:val="24"/>
          <w:lang w:bidi="fa-IR"/>
        </w:rPr>
        <w:t xml:space="preserve">into reactor core </w:t>
      </w:r>
      <w:r w:rsidR="005C3F41" w:rsidRPr="002E687E">
        <w:rPr>
          <w:sz w:val="20"/>
          <w:szCs w:val="24"/>
          <w:lang w:bidi="fa-IR"/>
        </w:rPr>
        <w:t xml:space="preserve">with no mistake </w:t>
      </w:r>
      <w:r w:rsidR="003D1506" w:rsidRPr="002E687E">
        <w:rPr>
          <w:sz w:val="20"/>
          <w:szCs w:val="24"/>
          <w:lang w:bidi="fa-IR"/>
        </w:rPr>
        <w:t xml:space="preserve">during their lifetime </w:t>
      </w:r>
      <w:r w:rsidR="00442967" w:rsidRPr="002E687E">
        <w:rPr>
          <w:sz w:val="20"/>
          <w:szCs w:val="24"/>
          <w:lang w:bidi="fa-IR"/>
        </w:rPr>
        <w:t xml:space="preserve">(passing of time) </w:t>
      </w:r>
      <w:r w:rsidR="00FB6495" w:rsidRPr="002E687E">
        <w:rPr>
          <w:sz w:val="20"/>
          <w:szCs w:val="24"/>
          <w:lang w:bidi="fa-IR"/>
        </w:rPr>
        <w:t xml:space="preserve">it is suggested </w:t>
      </w:r>
      <w:r w:rsidR="003E4284" w:rsidRPr="002E687E">
        <w:rPr>
          <w:sz w:val="20"/>
          <w:szCs w:val="24"/>
          <w:lang w:bidi="fa-IR"/>
        </w:rPr>
        <w:t xml:space="preserve">to </w:t>
      </w:r>
      <w:r w:rsidR="00CD2D8C" w:rsidRPr="002E687E">
        <w:rPr>
          <w:sz w:val="20"/>
          <w:szCs w:val="24"/>
          <w:lang w:bidi="fa-IR"/>
        </w:rPr>
        <w:t>carve</w:t>
      </w:r>
      <w:r w:rsidR="003E4284" w:rsidRPr="002E687E">
        <w:rPr>
          <w:sz w:val="20"/>
          <w:szCs w:val="24"/>
          <w:lang w:bidi="fa-IR"/>
        </w:rPr>
        <w:t xml:space="preserve"> </w:t>
      </w:r>
      <w:r w:rsidR="00D37C7A" w:rsidRPr="002E687E">
        <w:rPr>
          <w:sz w:val="20"/>
          <w:szCs w:val="24"/>
          <w:lang w:bidi="fa-IR"/>
        </w:rPr>
        <w:t>their identification number</w:t>
      </w:r>
      <w:r w:rsidR="00400B85" w:rsidRPr="002E687E">
        <w:rPr>
          <w:sz w:val="20"/>
          <w:szCs w:val="24"/>
          <w:lang w:bidi="fa-IR"/>
        </w:rPr>
        <w:t xml:space="preserve">s at the height of 6mm and </w:t>
      </w:r>
      <w:r w:rsidR="00FA0722" w:rsidRPr="002E687E">
        <w:rPr>
          <w:sz w:val="20"/>
          <w:szCs w:val="24"/>
          <w:lang w:bidi="fa-IR"/>
        </w:rPr>
        <w:t xml:space="preserve">depth of </w:t>
      </w:r>
      <w:r w:rsidR="004F77A3" w:rsidRPr="002E687E">
        <w:rPr>
          <w:sz w:val="20"/>
          <w:szCs w:val="24"/>
          <w:lang w:bidi="fa-IR"/>
        </w:rPr>
        <w:t>0.7 mm.</w:t>
      </w:r>
    </w:p>
    <w:p w14:paraId="63DE0B53" w14:textId="277A1AB7" w:rsidR="00262F3A" w:rsidRPr="000A2739" w:rsidRDefault="00262F3A" w:rsidP="00262F3A">
      <w:pPr>
        <w:pStyle w:val="ListParagraph"/>
        <w:numPr>
          <w:ilvl w:val="0"/>
          <w:numId w:val="4"/>
        </w:numPr>
        <w:tabs>
          <w:tab w:val="right" w:pos="190"/>
        </w:tabs>
        <w:bidi/>
        <w:ind w:left="0" w:firstLine="0"/>
        <w:rPr>
          <w:sz w:val="20"/>
          <w:szCs w:val="24"/>
          <w:lang w:bidi="fa-IR"/>
        </w:rPr>
      </w:pPr>
      <w:r w:rsidRPr="002E687E">
        <w:rPr>
          <w:rFonts w:hint="cs"/>
          <w:sz w:val="20"/>
          <w:szCs w:val="24"/>
          <w:rtl/>
          <w:lang w:val="ru-RU" w:bidi="fa-IR"/>
        </w:rPr>
        <w:t>بر اساس ردیف 1 جدول شماره</w:t>
      </w:r>
      <w:r w:rsidR="00321EE1" w:rsidRPr="002E687E">
        <w:rPr>
          <w:sz w:val="20"/>
          <w:szCs w:val="24"/>
          <w:rtl/>
          <w:lang w:val="ru-RU" w:bidi="fa-IR"/>
        </w:rPr>
        <w:softHyphen/>
      </w:r>
      <w:r w:rsidR="00321EE1" w:rsidRPr="002E687E">
        <w:rPr>
          <w:rFonts w:hint="cs"/>
          <w:sz w:val="20"/>
          <w:szCs w:val="24"/>
          <w:rtl/>
          <w:lang w:val="ru-RU" w:bidi="fa-IR"/>
        </w:rPr>
        <w:t>ی</w:t>
      </w:r>
      <w:r w:rsidRPr="002E687E">
        <w:rPr>
          <w:rFonts w:hint="cs"/>
          <w:sz w:val="20"/>
          <w:szCs w:val="24"/>
          <w:rtl/>
          <w:lang w:val="ru-RU" w:bidi="fa-IR"/>
        </w:rPr>
        <w:t xml:space="preserve"> 1 مدرک </w:t>
      </w:r>
      <w:r w:rsidRPr="002E687E">
        <w:rPr>
          <w:sz w:val="20"/>
          <w:szCs w:val="24"/>
          <w:lang w:bidi="fa-IR"/>
        </w:rPr>
        <w:t xml:space="preserve">0401.46.00.000 </w:t>
      </w:r>
      <w:r w:rsidRPr="002E687E">
        <w:rPr>
          <w:sz w:val="20"/>
          <w:szCs w:val="24"/>
          <w:lang w:val="ru-RU" w:bidi="fa-IR"/>
        </w:rPr>
        <w:t>РЭ</w:t>
      </w:r>
      <w:r w:rsidRPr="002E687E">
        <w:rPr>
          <w:rFonts w:hint="cs"/>
          <w:sz w:val="20"/>
          <w:szCs w:val="24"/>
          <w:rtl/>
          <w:lang w:val="ru-RU" w:bidi="fa-IR"/>
        </w:rPr>
        <w:t xml:space="preserve"> میزان مجاز </w:t>
      </w:r>
      <w:r w:rsidRPr="002E687E">
        <w:rPr>
          <w:sz w:val="20"/>
          <w:szCs w:val="24"/>
          <w:lang w:bidi="fa-IR"/>
        </w:rPr>
        <w:t>0.04 mm</w:t>
      </w:r>
      <w:r w:rsidRPr="002E687E">
        <w:rPr>
          <w:rFonts w:hint="cs"/>
          <w:sz w:val="20"/>
          <w:szCs w:val="24"/>
          <w:rtl/>
          <w:lang w:val="ru-RU" w:bidi="fa-IR"/>
        </w:rPr>
        <w:t xml:space="preserve"> </w:t>
      </w:r>
      <w:r w:rsidR="00457987" w:rsidRPr="002E687E">
        <w:rPr>
          <w:rFonts w:hint="cs"/>
          <w:sz w:val="20"/>
          <w:szCs w:val="24"/>
          <w:rtl/>
          <w:lang w:val="ru-RU" w:bidi="fa-IR"/>
        </w:rPr>
        <w:t xml:space="preserve">برای </w:t>
      </w:r>
      <w:r w:rsidRPr="002E687E">
        <w:rPr>
          <w:rFonts w:hint="cs"/>
          <w:sz w:val="20"/>
          <w:szCs w:val="24"/>
          <w:rtl/>
          <w:lang w:val="ru-RU" w:bidi="fa-IR"/>
        </w:rPr>
        <w:t>عمق آسیب مکانیکی</w:t>
      </w:r>
      <w:r w:rsidRPr="00886811">
        <w:rPr>
          <w:rFonts w:hint="cs"/>
          <w:sz w:val="20"/>
          <w:szCs w:val="24"/>
          <w:rtl/>
          <w:lang w:val="ru-RU" w:bidi="fa-IR"/>
        </w:rPr>
        <w:t xml:space="preserve"> بر روی غلاف میله</w:t>
      </w:r>
      <w:r w:rsidRPr="00886811">
        <w:rPr>
          <w:rFonts w:hint="cs"/>
          <w:sz w:val="20"/>
          <w:szCs w:val="24"/>
          <w:rtl/>
          <w:lang w:val="ru-RU" w:bidi="fa-IR"/>
        </w:rPr>
        <w:softHyphen/>
        <w:t>های جاذب به روش کنترل چشمی تعیین شده است که با توجه به دشواری تشخیص این میزان پیشنهاد می</w:t>
      </w:r>
      <w:r w:rsidRPr="00886811">
        <w:rPr>
          <w:rFonts w:hint="cs"/>
          <w:sz w:val="20"/>
          <w:szCs w:val="24"/>
          <w:rtl/>
          <w:lang w:val="ru-RU" w:bidi="fa-IR"/>
        </w:rPr>
        <w:softHyphen/>
        <w:t>گردد چگونگی تعیین و تشخیص این میزان خراشیدگی با استفاده از کنترل چشمی به صورت شفاف</w:t>
      </w:r>
      <w:r w:rsidRPr="00886811">
        <w:rPr>
          <w:sz w:val="20"/>
          <w:szCs w:val="24"/>
          <w:rtl/>
          <w:lang w:val="ru-RU" w:bidi="fa-IR"/>
        </w:rPr>
        <w:softHyphen/>
      </w:r>
      <w:r w:rsidRPr="00886811">
        <w:rPr>
          <w:rFonts w:hint="cs"/>
          <w:sz w:val="20"/>
          <w:szCs w:val="24"/>
          <w:rtl/>
          <w:lang w:val="ru-RU" w:bidi="fa-IR"/>
        </w:rPr>
        <w:t>تر ارائه گردد.</w:t>
      </w:r>
    </w:p>
    <w:p w14:paraId="6876D0A6" w14:textId="487AAC76" w:rsidR="00D456B0" w:rsidRPr="00BA139D" w:rsidRDefault="00533921" w:rsidP="00D456B0">
      <w:pPr>
        <w:pStyle w:val="ListParagraph"/>
        <w:numPr>
          <w:ilvl w:val="0"/>
          <w:numId w:val="4"/>
        </w:numPr>
        <w:tabs>
          <w:tab w:val="right" w:pos="190"/>
        </w:tabs>
        <w:ind w:left="0" w:firstLine="0"/>
        <w:rPr>
          <w:sz w:val="20"/>
          <w:szCs w:val="24"/>
          <w:lang w:bidi="fa-IR"/>
        </w:rPr>
      </w:pPr>
      <w:r>
        <w:rPr>
          <w:sz w:val="20"/>
          <w:szCs w:val="24"/>
          <w:lang w:bidi="fa-IR"/>
        </w:rPr>
        <w:t>Based on</w:t>
      </w:r>
      <w:r w:rsidR="007B5BFC">
        <w:rPr>
          <w:sz w:val="20"/>
          <w:szCs w:val="24"/>
          <w:lang w:bidi="fa-IR"/>
        </w:rPr>
        <w:t xml:space="preserve"> </w:t>
      </w:r>
      <w:r w:rsidR="00E963A6">
        <w:rPr>
          <w:sz w:val="20"/>
          <w:szCs w:val="24"/>
          <w:lang w:bidi="fa-IR"/>
        </w:rPr>
        <w:t xml:space="preserve">row 1 of table 1 of the document </w:t>
      </w:r>
      <w:r w:rsidR="00071DC0" w:rsidRPr="00BA139D">
        <w:rPr>
          <w:sz w:val="20"/>
          <w:szCs w:val="24"/>
          <w:lang w:bidi="fa-IR"/>
        </w:rPr>
        <w:t xml:space="preserve">0401.46.00.000 </w:t>
      </w:r>
      <w:r w:rsidR="00071DC0" w:rsidRPr="00886811">
        <w:rPr>
          <w:sz w:val="20"/>
          <w:szCs w:val="24"/>
          <w:lang w:val="ru-RU" w:bidi="fa-IR"/>
        </w:rPr>
        <w:t>РЭ</w:t>
      </w:r>
      <w:r w:rsidR="003865CF">
        <w:rPr>
          <w:sz w:val="20"/>
          <w:szCs w:val="24"/>
          <w:lang w:bidi="fa-IR"/>
        </w:rPr>
        <w:t xml:space="preserve">, the permissible </w:t>
      </w:r>
      <w:r w:rsidR="00BE327C">
        <w:rPr>
          <w:sz w:val="20"/>
          <w:szCs w:val="24"/>
          <w:lang w:bidi="fa-IR"/>
        </w:rPr>
        <w:t xml:space="preserve">amount </w:t>
      </w:r>
      <w:r w:rsidR="00CC077D">
        <w:rPr>
          <w:sz w:val="20"/>
          <w:szCs w:val="24"/>
          <w:lang w:bidi="fa-IR"/>
        </w:rPr>
        <w:t xml:space="preserve">of </w:t>
      </w:r>
      <w:r w:rsidR="00545562">
        <w:rPr>
          <w:sz w:val="20"/>
          <w:szCs w:val="24"/>
          <w:lang w:bidi="fa-IR"/>
        </w:rPr>
        <w:t xml:space="preserve">0.04mm </w:t>
      </w:r>
      <w:r w:rsidR="00F80BF5">
        <w:rPr>
          <w:sz w:val="20"/>
          <w:szCs w:val="24"/>
          <w:lang w:bidi="fa-IR"/>
        </w:rPr>
        <w:t xml:space="preserve">for </w:t>
      </w:r>
      <w:r w:rsidR="00E23135">
        <w:rPr>
          <w:sz w:val="20"/>
          <w:szCs w:val="24"/>
          <w:lang w:bidi="fa-IR"/>
        </w:rPr>
        <w:t xml:space="preserve">the depth of </w:t>
      </w:r>
      <w:r w:rsidR="005F06C6">
        <w:rPr>
          <w:sz w:val="20"/>
          <w:szCs w:val="24"/>
          <w:lang w:bidi="fa-IR"/>
        </w:rPr>
        <w:t xml:space="preserve">mechanical damage on </w:t>
      </w:r>
      <w:r w:rsidR="00C4209B">
        <w:rPr>
          <w:sz w:val="20"/>
          <w:szCs w:val="24"/>
          <w:lang w:bidi="fa-IR"/>
        </w:rPr>
        <w:t xml:space="preserve">absorbing </w:t>
      </w:r>
      <w:r w:rsidR="00AF4A10">
        <w:rPr>
          <w:sz w:val="20"/>
          <w:szCs w:val="24"/>
          <w:lang w:bidi="fa-IR"/>
        </w:rPr>
        <w:t xml:space="preserve">rods </w:t>
      </w:r>
      <w:r w:rsidR="00382ADE">
        <w:rPr>
          <w:sz w:val="20"/>
          <w:szCs w:val="24"/>
          <w:lang w:bidi="fa-IR"/>
        </w:rPr>
        <w:t>claddings</w:t>
      </w:r>
      <w:r w:rsidR="00AF4A10">
        <w:rPr>
          <w:sz w:val="20"/>
          <w:szCs w:val="24"/>
          <w:lang w:bidi="fa-IR"/>
        </w:rPr>
        <w:t xml:space="preserve"> </w:t>
      </w:r>
      <w:r w:rsidR="0086560A">
        <w:rPr>
          <w:sz w:val="20"/>
          <w:szCs w:val="24"/>
          <w:lang w:bidi="fa-IR"/>
        </w:rPr>
        <w:t xml:space="preserve">has been determined </w:t>
      </w:r>
      <w:r w:rsidR="006B25E0">
        <w:rPr>
          <w:sz w:val="20"/>
          <w:szCs w:val="24"/>
          <w:lang w:bidi="fa-IR"/>
        </w:rPr>
        <w:t xml:space="preserve">by </w:t>
      </w:r>
      <w:r w:rsidR="003C2745">
        <w:rPr>
          <w:sz w:val="20"/>
          <w:szCs w:val="24"/>
          <w:lang w:bidi="fa-IR"/>
        </w:rPr>
        <w:t>visual inspection</w:t>
      </w:r>
      <w:r w:rsidR="006B25E0">
        <w:rPr>
          <w:sz w:val="20"/>
          <w:szCs w:val="24"/>
          <w:lang w:bidi="fa-IR"/>
        </w:rPr>
        <w:t xml:space="preserve">. </w:t>
      </w:r>
      <w:r w:rsidR="00FC32FA">
        <w:rPr>
          <w:sz w:val="20"/>
          <w:szCs w:val="24"/>
          <w:lang w:bidi="fa-IR"/>
        </w:rPr>
        <w:t xml:space="preserve">Regarding the difficulty of determining this amount, it is suggested </w:t>
      </w:r>
      <w:r w:rsidR="00D55B68">
        <w:rPr>
          <w:sz w:val="20"/>
          <w:szCs w:val="24"/>
          <w:lang w:bidi="fa-IR"/>
        </w:rPr>
        <w:t xml:space="preserve">to </w:t>
      </w:r>
      <w:r w:rsidR="00111222">
        <w:rPr>
          <w:sz w:val="20"/>
          <w:szCs w:val="24"/>
          <w:lang w:bidi="fa-IR"/>
        </w:rPr>
        <w:t xml:space="preserve">more </w:t>
      </w:r>
      <w:r w:rsidR="005E5956">
        <w:rPr>
          <w:sz w:val="20"/>
          <w:szCs w:val="24"/>
          <w:lang w:bidi="fa-IR"/>
        </w:rPr>
        <w:t xml:space="preserve">clearly </w:t>
      </w:r>
      <w:r w:rsidR="00D55B68">
        <w:rPr>
          <w:sz w:val="20"/>
          <w:szCs w:val="24"/>
          <w:lang w:bidi="fa-IR"/>
        </w:rPr>
        <w:t xml:space="preserve">explain </w:t>
      </w:r>
      <w:r w:rsidR="005E5956">
        <w:rPr>
          <w:sz w:val="20"/>
          <w:szCs w:val="24"/>
          <w:lang w:bidi="fa-IR"/>
        </w:rPr>
        <w:t xml:space="preserve">how </w:t>
      </w:r>
      <w:r w:rsidR="007E117D">
        <w:rPr>
          <w:sz w:val="20"/>
          <w:szCs w:val="24"/>
          <w:lang w:bidi="fa-IR"/>
        </w:rPr>
        <w:t xml:space="preserve">this amount of </w:t>
      </w:r>
      <w:r w:rsidR="00BE73AE">
        <w:rPr>
          <w:sz w:val="20"/>
          <w:szCs w:val="24"/>
          <w:lang w:bidi="fa-IR"/>
        </w:rPr>
        <w:t xml:space="preserve">scratch </w:t>
      </w:r>
      <w:r w:rsidR="009A4125">
        <w:rPr>
          <w:sz w:val="20"/>
          <w:szCs w:val="24"/>
          <w:lang w:bidi="fa-IR"/>
        </w:rPr>
        <w:t>can</w:t>
      </w:r>
      <w:r w:rsidR="00FD1D14">
        <w:rPr>
          <w:sz w:val="20"/>
          <w:szCs w:val="24"/>
          <w:lang w:bidi="fa-IR"/>
        </w:rPr>
        <w:t xml:space="preserve"> be determined and specified </w:t>
      </w:r>
      <w:r w:rsidR="0014214A">
        <w:rPr>
          <w:sz w:val="20"/>
          <w:szCs w:val="24"/>
          <w:lang w:bidi="fa-IR"/>
        </w:rPr>
        <w:t xml:space="preserve">by </w:t>
      </w:r>
      <w:r w:rsidRPr="00533921">
        <w:rPr>
          <w:sz w:val="20"/>
          <w:szCs w:val="24"/>
          <w:lang w:bidi="fa-IR"/>
        </w:rPr>
        <w:t>visual inspection</w:t>
      </w:r>
      <w:r w:rsidR="0014214A">
        <w:rPr>
          <w:sz w:val="20"/>
          <w:szCs w:val="24"/>
          <w:lang w:bidi="fa-IR"/>
        </w:rPr>
        <w:t>.</w:t>
      </w:r>
      <w:r w:rsidR="00B20DBE">
        <w:rPr>
          <w:sz w:val="20"/>
          <w:szCs w:val="24"/>
          <w:lang w:bidi="fa-IR"/>
        </w:rPr>
        <w:t xml:space="preserve"> </w:t>
      </w:r>
    </w:p>
    <w:sectPr w:rsidR="00D456B0" w:rsidRPr="00BA139D" w:rsidSect="00027A62">
      <w:pgSz w:w="12240" w:h="15840"/>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5C62" w14:textId="77777777" w:rsidR="0042560E" w:rsidRDefault="0042560E" w:rsidP="00333ED0">
      <w:pPr>
        <w:spacing w:line="240" w:lineRule="auto"/>
      </w:pPr>
      <w:r>
        <w:separator/>
      </w:r>
    </w:p>
  </w:endnote>
  <w:endnote w:type="continuationSeparator" w:id="0">
    <w:p w14:paraId="0197D14D" w14:textId="77777777" w:rsidR="0042560E" w:rsidRDefault="0042560E" w:rsidP="00333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CC"/>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002F9" w14:textId="77777777" w:rsidR="0042560E" w:rsidRDefault="0042560E" w:rsidP="00333ED0">
      <w:pPr>
        <w:spacing w:line="240" w:lineRule="auto"/>
      </w:pPr>
      <w:r>
        <w:separator/>
      </w:r>
    </w:p>
  </w:footnote>
  <w:footnote w:type="continuationSeparator" w:id="0">
    <w:p w14:paraId="08C0C0B1" w14:textId="77777777" w:rsidR="0042560E" w:rsidRDefault="0042560E" w:rsidP="00333E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057"/>
    <w:multiLevelType w:val="hybridMultilevel"/>
    <w:tmpl w:val="03C0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1755E"/>
    <w:multiLevelType w:val="hybridMultilevel"/>
    <w:tmpl w:val="AB4C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2943D5"/>
    <w:multiLevelType w:val="hybridMultilevel"/>
    <w:tmpl w:val="AB4C0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CC4CD7"/>
    <w:multiLevelType w:val="hybridMultilevel"/>
    <w:tmpl w:val="466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53"/>
    <w:rsid w:val="00003D2A"/>
    <w:rsid w:val="00026865"/>
    <w:rsid w:val="00027A62"/>
    <w:rsid w:val="000330B7"/>
    <w:rsid w:val="00034BEF"/>
    <w:rsid w:val="00053664"/>
    <w:rsid w:val="00070394"/>
    <w:rsid w:val="00071DC0"/>
    <w:rsid w:val="00074E41"/>
    <w:rsid w:val="00075045"/>
    <w:rsid w:val="00094D6A"/>
    <w:rsid w:val="00096502"/>
    <w:rsid w:val="000A2739"/>
    <w:rsid w:val="000A3D56"/>
    <w:rsid w:val="000A593A"/>
    <w:rsid w:val="000A6039"/>
    <w:rsid w:val="000A69C3"/>
    <w:rsid w:val="000B575E"/>
    <w:rsid w:val="000D4B05"/>
    <w:rsid w:val="000E639F"/>
    <w:rsid w:val="000F0664"/>
    <w:rsid w:val="000F5205"/>
    <w:rsid w:val="00100D1A"/>
    <w:rsid w:val="00111222"/>
    <w:rsid w:val="0012041D"/>
    <w:rsid w:val="00131210"/>
    <w:rsid w:val="0014214A"/>
    <w:rsid w:val="00163866"/>
    <w:rsid w:val="00167C0B"/>
    <w:rsid w:val="00173FFE"/>
    <w:rsid w:val="00175BBB"/>
    <w:rsid w:val="0017617E"/>
    <w:rsid w:val="00181F96"/>
    <w:rsid w:val="001825A1"/>
    <w:rsid w:val="0019522E"/>
    <w:rsid w:val="00197C56"/>
    <w:rsid w:val="001A125F"/>
    <w:rsid w:val="001A43B2"/>
    <w:rsid w:val="001A51EA"/>
    <w:rsid w:val="001A6209"/>
    <w:rsid w:val="001B00EB"/>
    <w:rsid w:val="001B0BEA"/>
    <w:rsid w:val="001B2ADA"/>
    <w:rsid w:val="001D4830"/>
    <w:rsid w:val="001D4D8C"/>
    <w:rsid w:val="001E3C24"/>
    <w:rsid w:val="001F3A87"/>
    <w:rsid w:val="00201A91"/>
    <w:rsid w:val="00201E01"/>
    <w:rsid w:val="002114AE"/>
    <w:rsid w:val="00213086"/>
    <w:rsid w:val="00217124"/>
    <w:rsid w:val="00226D2E"/>
    <w:rsid w:val="002321E1"/>
    <w:rsid w:val="00233DBD"/>
    <w:rsid w:val="002362F5"/>
    <w:rsid w:val="0025043B"/>
    <w:rsid w:val="00251B70"/>
    <w:rsid w:val="00253842"/>
    <w:rsid w:val="00262F3A"/>
    <w:rsid w:val="00270D0F"/>
    <w:rsid w:val="00270E3C"/>
    <w:rsid w:val="00272CCA"/>
    <w:rsid w:val="00273DDD"/>
    <w:rsid w:val="00275556"/>
    <w:rsid w:val="002C4CE0"/>
    <w:rsid w:val="002C6074"/>
    <w:rsid w:val="002E1A5E"/>
    <w:rsid w:val="002E475C"/>
    <w:rsid w:val="002E687E"/>
    <w:rsid w:val="002F12E6"/>
    <w:rsid w:val="002F7573"/>
    <w:rsid w:val="00301C30"/>
    <w:rsid w:val="00306CB8"/>
    <w:rsid w:val="003123AE"/>
    <w:rsid w:val="00321EE1"/>
    <w:rsid w:val="0032251B"/>
    <w:rsid w:val="00327C51"/>
    <w:rsid w:val="00333ED0"/>
    <w:rsid w:val="00335C98"/>
    <w:rsid w:val="00340B46"/>
    <w:rsid w:val="00354C4C"/>
    <w:rsid w:val="00362FAB"/>
    <w:rsid w:val="003648B2"/>
    <w:rsid w:val="00370EFF"/>
    <w:rsid w:val="00380C12"/>
    <w:rsid w:val="00381DDC"/>
    <w:rsid w:val="00382ADE"/>
    <w:rsid w:val="0038439B"/>
    <w:rsid w:val="00384E75"/>
    <w:rsid w:val="003865CF"/>
    <w:rsid w:val="00391464"/>
    <w:rsid w:val="00392AEE"/>
    <w:rsid w:val="003A0E6B"/>
    <w:rsid w:val="003A3189"/>
    <w:rsid w:val="003A3449"/>
    <w:rsid w:val="003A5DA2"/>
    <w:rsid w:val="003B00FC"/>
    <w:rsid w:val="003B206F"/>
    <w:rsid w:val="003B7951"/>
    <w:rsid w:val="003C2359"/>
    <w:rsid w:val="003C2745"/>
    <w:rsid w:val="003D0361"/>
    <w:rsid w:val="003D1506"/>
    <w:rsid w:val="003D217D"/>
    <w:rsid w:val="003D3BD1"/>
    <w:rsid w:val="003D770D"/>
    <w:rsid w:val="003E1C2C"/>
    <w:rsid w:val="003E1E8E"/>
    <w:rsid w:val="003E4284"/>
    <w:rsid w:val="00400B85"/>
    <w:rsid w:val="00400D75"/>
    <w:rsid w:val="0041261E"/>
    <w:rsid w:val="00413BAB"/>
    <w:rsid w:val="004232DC"/>
    <w:rsid w:val="0042560E"/>
    <w:rsid w:val="00425B4D"/>
    <w:rsid w:val="0043062B"/>
    <w:rsid w:val="004322A8"/>
    <w:rsid w:val="00435B69"/>
    <w:rsid w:val="004367A9"/>
    <w:rsid w:val="00440309"/>
    <w:rsid w:val="00442967"/>
    <w:rsid w:val="004514DB"/>
    <w:rsid w:val="00453FF1"/>
    <w:rsid w:val="004560FE"/>
    <w:rsid w:val="00457002"/>
    <w:rsid w:val="0045733A"/>
    <w:rsid w:val="00457987"/>
    <w:rsid w:val="0046271F"/>
    <w:rsid w:val="00464877"/>
    <w:rsid w:val="00477D73"/>
    <w:rsid w:val="0049082C"/>
    <w:rsid w:val="00491267"/>
    <w:rsid w:val="00494502"/>
    <w:rsid w:val="004A3EB8"/>
    <w:rsid w:val="004A7011"/>
    <w:rsid w:val="004B4E27"/>
    <w:rsid w:val="004C52DC"/>
    <w:rsid w:val="004D7D95"/>
    <w:rsid w:val="004E4AF0"/>
    <w:rsid w:val="004F3477"/>
    <w:rsid w:val="004F6D07"/>
    <w:rsid w:val="004F77A3"/>
    <w:rsid w:val="00501808"/>
    <w:rsid w:val="005238DB"/>
    <w:rsid w:val="00525C6F"/>
    <w:rsid w:val="005278A0"/>
    <w:rsid w:val="00533921"/>
    <w:rsid w:val="00545562"/>
    <w:rsid w:val="00564180"/>
    <w:rsid w:val="00571BAA"/>
    <w:rsid w:val="00574F76"/>
    <w:rsid w:val="00582598"/>
    <w:rsid w:val="0058431D"/>
    <w:rsid w:val="00590FCC"/>
    <w:rsid w:val="005955DD"/>
    <w:rsid w:val="005A4F50"/>
    <w:rsid w:val="005B29A2"/>
    <w:rsid w:val="005C3F41"/>
    <w:rsid w:val="005C5753"/>
    <w:rsid w:val="005D2D14"/>
    <w:rsid w:val="005E0B30"/>
    <w:rsid w:val="005E1EA7"/>
    <w:rsid w:val="005E5956"/>
    <w:rsid w:val="005F06C6"/>
    <w:rsid w:val="00600F3D"/>
    <w:rsid w:val="006063B6"/>
    <w:rsid w:val="00635294"/>
    <w:rsid w:val="00643469"/>
    <w:rsid w:val="00650B58"/>
    <w:rsid w:val="00651596"/>
    <w:rsid w:val="006520DA"/>
    <w:rsid w:val="00655F8D"/>
    <w:rsid w:val="00663581"/>
    <w:rsid w:val="00664CE4"/>
    <w:rsid w:val="006677D4"/>
    <w:rsid w:val="006743AD"/>
    <w:rsid w:val="0067471F"/>
    <w:rsid w:val="00676534"/>
    <w:rsid w:val="00681FC7"/>
    <w:rsid w:val="00686389"/>
    <w:rsid w:val="0069052B"/>
    <w:rsid w:val="0069602C"/>
    <w:rsid w:val="006B0FB6"/>
    <w:rsid w:val="006B25E0"/>
    <w:rsid w:val="006C4F8B"/>
    <w:rsid w:val="006E543E"/>
    <w:rsid w:val="006E7183"/>
    <w:rsid w:val="00701BB4"/>
    <w:rsid w:val="00711F98"/>
    <w:rsid w:val="00712423"/>
    <w:rsid w:val="00712643"/>
    <w:rsid w:val="007175AE"/>
    <w:rsid w:val="00724036"/>
    <w:rsid w:val="00724DAC"/>
    <w:rsid w:val="0073711C"/>
    <w:rsid w:val="0074263D"/>
    <w:rsid w:val="007511D3"/>
    <w:rsid w:val="0076576F"/>
    <w:rsid w:val="00766332"/>
    <w:rsid w:val="00770B7F"/>
    <w:rsid w:val="00776DCD"/>
    <w:rsid w:val="00783937"/>
    <w:rsid w:val="00797F4C"/>
    <w:rsid w:val="007B4749"/>
    <w:rsid w:val="007B5BFC"/>
    <w:rsid w:val="007C6744"/>
    <w:rsid w:val="007D0992"/>
    <w:rsid w:val="007D31A5"/>
    <w:rsid w:val="007D3E08"/>
    <w:rsid w:val="007D43CC"/>
    <w:rsid w:val="007E117D"/>
    <w:rsid w:val="007F5CDA"/>
    <w:rsid w:val="00800E07"/>
    <w:rsid w:val="00815E49"/>
    <w:rsid w:val="00821291"/>
    <w:rsid w:val="00825FB3"/>
    <w:rsid w:val="008334EC"/>
    <w:rsid w:val="00841B1C"/>
    <w:rsid w:val="0086560A"/>
    <w:rsid w:val="00886811"/>
    <w:rsid w:val="0089075A"/>
    <w:rsid w:val="00892A38"/>
    <w:rsid w:val="008A0B47"/>
    <w:rsid w:val="008A7C6E"/>
    <w:rsid w:val="008A7CB5"/>
    <w:rsid w:val="008B2322"/>
    <w:rsid w:val="008C6516"/>
    <w:rsid w:val="008C66A6"/>
    <w:rsid w:val="008D3B2E"/>
    <w:rsid w:val="008D4DD7"/>
    <w:rsid w:val="008F182B"/>
    <w:rsid w:val="008F33FB"/>
    <w:rsid w:val="008F5FF0"/>
    <w:rsid w:val="00904E05"/>
    <w:rsid w:val="00915772"/>
    <w:rsid w:val="00923FF3"/>
    <w:rsid w:val="009366E4"/>
    <w:rsid w:val="00940657"/>
    <w:rsid w:val="009431E8"/>
    <w:rsid w:val="009452C5"/>
    <w:rsid w:val="009468B7"/>
    <w:rsid w:val="009540C2"/>
    <w:rsid w:val="00955FE0"/>
    <w:rsid w:val="00961943"/>
    <w:rsid w:val="00983BF5"/>
    <w:rsid w:val="009A4125"/>
    <w:rsid w:val="009B59F5"/>
    <w:rsid w:val="009C4FFD"/>
    <w:rsid w:val="009D00C0"/>
    <w:rsid w:val="009D4B7A"/>
    <w:rsid w:val="009D5A02"/>
    <w:rsid w:val="009E22E2"/>
    <w:rsid w:val="009F280D"/>
    <w:rsid w:val="00A44F21"/>
    <w:rsid w:val="00A503A5"/>
    <w:rsid w:val="00A5190A"/>
    <w:rsid w:val="00A57A3B"/>
    <w:rsid w:val="00A6287E"/>
    <w:rsid w:val="00A64BCC"/>
    <w:rsid w:val="00A81CD5"/>
    <w:rsid w:val="00A85C5C"/>
    <w:rsid w:val="00A87ED2"/>
    <w:rsid w:val="00AB5375"/>
    <w:rsid w:val="00AE0B0F"/>
    <w:rsid w:val="00AE2ADC"/>
    <w:rsid w:val="00AF2CA0"/>
    <w:rsid w:val="00AF43F9"/>
    <w:rsid w:val="00AF4A10"/>
    <w:rsid w:val="00AF64C2"/>
    <w:rsid w:val="00B01850"/>
    <w:rsid w:val="00B05C51"/>
    <w:rsid w:val="00B126A8"/>
    <w:rsid w:val="00B20DBE"/>
    <w:rsid w:val="00B21DE4"/>
    <w:rsid w:val="00B37DEB"/>
    <w:rsid w:val="00B72685"/>
    <w:rsid w:val="00B835F4"/>
    <w:rsid w:val="00B905BE"/>
    <w:rsid w:val="00B9746C"/>
    <w:rsid w:val="00BA139D"/>
    <w:rsid w:val="00BA1DD7"/>
    <w:rsid w:val="00BA39E7"/>
    <w:rsid w:val="00BB12B7"/>
    <w:rsid w:val="00BB50FE"/>
    <w:rsid w:val="00BD146E"/>
    <w:rsid w:val="00BD5A26"/>
    <w:rsid w:val="00BD7343"/>
    <w:rsid w:val="00BE1FA7"/>
    <w:rsid w:val="00BE327C"/>
    <w:rsid w:val="00BE57E5"/>
    <w:rsid w:val="00BE73AE"/>
    <w:rsid w:val="00BF71DA"/>
    <w:rsid w:val="00C1129B"/>
    <w:rsid w:val="00C1548A"/>
    <w:rsid w:val="00C25675"/>
    <w:rsid w:val="00C35E33"/>
    <w:rsid w:val="00C4209B"/>
    <w:rsid w:val="00C647EF"/>
    <w:rsid w:val="00C66AFD"/>
    <w:rsid w:val="00C67BDA"/>
    <w:rsid w:val="00C73038"/>
    <w:rsid w:val="00C739AB"/>
    <w:rsid w:val="00C75AAF"/>
    <w:rsid w:val="00C80CEA"/>
    <w:rsid w:val="00C93001"/>
    <w:rsid w:val="00C955BC"/>
    <w:rsid w:val="00CA112A"/>
    <w:rsid w:val="00CA2BFD"/>
    <w:rsid w:val="00CA629C"/>
    <w:rsid w:val="00CB7667"/>
    <w:rsid w:val="00CC077D"/>
    <w:rsid w:val="00CC2F64"/>
    <w:rsid w:val="00CC300C"/>
    <w:rsid w:val="00CD2D8C"/>
    <w:rsid w:val="00CF6F15"/>
    <w:rsid w:val="00D01906"/>
    <w:rsid w:val="00D056D4"/>
    <w:rsid w:val="00D12F33"/>
    <w:rsid w:val="00D17C02"/>
    <w:rsid w:val="00D23084"/>
    <w:rsid w:val="00D24B39"/>
    <w:rsid w:val="00D31EF8"/>
    <w:rsid w:val="00D356D6"/>
    <w:rsid w:val="00D37C7A"/>
    <w:rsid w:val="00D456B0"/>
    <w:rsid w:val="00D55B68"/>
    <w:rsid w:val="00D607E4"/>
    <w:rsid w:val="00D7749D"/>
    <w:rsid w:val="00D85C69"/>
    <w:rsid w:val="00D9137D"/>
    <w:rsid w:val="00D927C4"/>
    <w:rsid w:val="00D95BD9"/>
    <w:rsid w:val="00DA0D74"/>
    <w:rsid w:val="00DA1C51"/>
    <w:rsid w:val="00DB01C8"/>
    <w:rsid w:val="00DB03FF"/>
    <w:rsid w:val="00DC6D85"/>
    <w:rsid w:val="00DD05B4"/>
    <w:rsid w:val="00DF6645"/>
    <w:rsid w:val="00E00575"/>
    <w:rsid w:val="00E00807"/>
    <w:rsid w:val="00E07E2C"/>
    <w:rsid w:val="00E172FE"/>
    <w:rsid w:val="00E20944"/>
    <w:rsid w:val="00E21C37"/>
    <w:rsid w:val="00E23135"/>
    <w:rsid w:val="00E34416"/>
    <w:rsid w:val="00E349A7"/>
    <w:rsid w:val="00E37144"/>
    <w:rsid w:val="00E43625"/>
    <w:rsid w:val="00E45505"/>
    <w:rsid w:val="00E46EDF"/>
    <w:rsid w:val="00E66FB3"/>
    <w:rsid w:val="00E80D22"/>
    <w:rsid w:val="00E81278"/>
    <w:rsid w:val="00E82233"/>
    <w:rsid w:val="00E84276"/>
    <w:rsid w:val="00E963A6"/>
    <w:rsid w:val="00EA5F5A"/>
    <w:rsid w:val="00EA7B94"/>
    <w:rsid w:val="00EB61C0"/>
    <w:rsid w:val="00EB6C77"/>
    <w:rsid w:val="00EE0EC0"/>
    <w:rsid w:val="00F04DFE"/>
    <w:rsid w:val="00F07513"/>
    <w:rsid w:val="00F14EC6"/>
    <w:rsid w:val="00F35FAF"/>
    <w:rsid w:val="00F41929"/>
    <w:rsid w:val="00F62351"/>
    <w:rsid w:val="00F70E8C"/>
    <w:rsid w:val="00F7457D"/>
    <w:rsid w:val="00F80BF5"/>
    <w:rsid w:val="00F81991"/>
    <w:rsid w:val="00F833C3"/>
    <w:rsid w:val="00FA0722"/>
    <w:rsid w:val="00FA12BE"/>
    <w:rsid w:val="00FA33AD"/>
    <w:rsid w:val="00FB25E2"/>
    <w:rsid w:val="00FB5EF3"/>
    <w:rsid w:val="00FB6495"/>
    <w:rsid w:val="00FC32FA"/>
    <w:rsid w:val="00FC3D3F"/>
    <w:rsid w:val="00FD0CFC"/>
    <w:rsid w:val="00FD1763"/>
    <w:rsid w:val="00FD1BCD"/>
    <w:rsid w:val="00FD1D14"/>
    <w:rsid w:val="00FD461D"/>
    <w:rsid w:val="00FF3D0A"/>
    <w:rsid w:val="00FF74C7"/>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B Mitra"/>
        <w:sz w:val="24"/>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ED0"/>
    <w:pPr>
      <w:ind w:left="720"/>
      <w:contextualSpacing/>
    </w:pPr>
  </w:style>
  <w:style w:type="paragraph" w:styleId="CommentText">
    <w:name w:val="annotation text"/>
    <w:basedOn w:val="Normal"/>
    <w:link w:val="CommentTextChar"/>
    <w:uiPriority w:val="99"/>
    <w:rsid w:val="00333ED0"/>
    <w:pPr>
      <w:spacing w:line="276" w:lineRule="auto"/>
      <w:ind w:left="-346" w:right="-346" w:firstLine="288"/>
      <w:jc w:val="lowKashida"/>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rsid w:val="00333ED0"/>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333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D0"/>
    <w:rPr>
      <w:rFonts w:ascii="Tahoma" w:hAnsi="Tahoma" w:cs="Tahoma"/>
      <w:sz w:val="16"/>
      <w:szCs w:val="16"/>
    </w:rPr>
  </w:style>
  <w:style w:type="paragraph" w:styleId="FootnoteText">
    <w:name w:val="footnote text"/>
    <w:aliases w:val="پاورقی"/>
    <w:basedOn w:val="Normal"/>
    <w:link w:val="FootnoteTextChar"/>
    <w:uiPriority w:val="99"/>
    <w:semiHidden/>
    <w:unhideWhenUsed/>
    <w:qFormat/>
    <w:rsid w:val="00333ED0"/>
    <w:pPr>
      <w:bidi/>
      <w:spacing w:before="60" w:line="240" w:lineRule="auto"/>
    </w:pPr>
    <w:rPr>
      <w:rFonts w:ascii="Times New Roman" w:hAnsi="Times New Roman" w:cs="B Nazanin"/>
      <w:sz w:val="16"/>
      <w:szCs w:val="20"/>
      <w:lang w:bidi="fa-IR"/>
    </w:rPr>
  </w:style>
  <w:style w:type="character" w:customStyle="1" w:styleId="FootnoteTextChar">
    <w:name w:val="Footnote Text Char"/>
    <w:aliases w:val="پاورقی Char"/>
    <w:basedOn w:val="DefaultParagraphFont"/>
    <w:link w:val="FootnoteText"/>
    <w:uiPriority w:val="99"/>
    <w:semiHidden/>
    <w:rsid w:val="00333ED0"/>
    <w:rPr>
      <w:rFonts w:ascii="Times New Roman" w:hAnsi="Times New Roman" w:cs="B Nazanin"/>
      <w:sz w:val="16"/>
      <w:szCs w:val="20"/>
      <w:lang w:bidi="fa-IR"/>
    </w:rPr>
  </w:style>
  <w:style w:type="character" w:styleId="FootnoteReference">
    <w:name w:val="footnote reference"/>
    <w:basedOn w:val="DefaultParagraphFont"/>
    <w:uiPriority w:val="99"/>
    <w:semiHidden/>
    <w:unhideWhenUsed/>
    <w:rsid w:val="00333ED0"/>
    <w:rPr>
      <w:vertAlign w:val="superscript"/>
    </w:rPr>
  </w:style>
  <w:style w:type="character" w:styleId="CommentReference">
    <w:name w:val="annotation reference"/>
    <w:basedOn w:val="DefaultParagraphFont"/>
    <w:uiPriority w:val="99"/>
    <w:semiHidden/>
    <w:unhideWhenUsed/>
    <w:rsid w:val="00333ED0"/>
    <w:rPr>
      <w:sz w:val="16"/>
      <w:szCs w:val="16"/>
    </w:rPr>
  </w:style>
  <w:style w:type="paragraph" w:styleId="CommentSubject">
    <w:name w:val="annotation subject"/>
    <w:basedOn w:val="CommentText"/>
    <w:next w:val="CommentText"/>
    <w:link w:val="CommentSubjectChar"/>
    <w:uiPriority w:val="99"/>
    <w:semiHidden/>
    <w:unhideWhenUsed/>
    <w:rsid w:val="007D43CC"/>
    <w:pPr>
      <w:spacing w:line="240" w:lineRule="auto"/>
      <w:ind w:left="0" w:right="0" w:firstLine="0"/>
      <w:jc w:val="both"/>
    </w:pPr>
    <w:rPr>
      <w:rFonts w:ascii="Arial" w:eastAsiaTheme="minorHAnsi" w:hAnsi="Arial" w:cs="B Mitra"/>
      <w:b/>
      <w:bCs/>
      <w:lang w:val="en-US" w:eastAsia="en-US"/>
    </w:rPr>
  </w:style>
  <w:style w:type="character" w:customStyle="1" w:styleId="CommentSubjectChar">
    <w:name w:val="Comment Subject Char"/>
    <w:basedOn w:val="CommentTextChar"/>
    <w:link w:val="CommentSubject"/>
    <w:uiPriority w:val="99"/>
    <w:semiHidden/>
    <w:rsid w:val="007D43CC"/>
    <w:rPr>
      <w:rFonts w:ascii="Calibri" w:eastAsia="Times New Roman" w:hAnsi="Calibri"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B Mitra"/>
        <w:sz w:val="24"/>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ED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3ED0"/>
    <w:pPr>
      <w:ind w:left="720"/>
      <w:contextualSpacing/>
    </w:pPr>
  </w:style>
  <w:style w:type="paragraph" w:styleId="CommentText">
    <w:name w:val="annotation text"/>
    <w:basedOn w:val="Normal"/>
    <w:link w:val="CommentTextChar"/>
    <w:uiPriority w:val="99"/>
    <w:rsid w:val="00333ED0"/>
    <w:pPr>
      <w:spacing w:line="276" w:lineRule="auto"/>
      <w:ind w:left="-346" w:right="-346" w:firstLine="288"/>
      <w:jc w:val="lowKashida"/>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rsid w:val="00333ED0"/>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333E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D0"/>
    <w:rPr>
      <w:rFonts w:ascii="Tahoma" w:hAnsi="Tahoma" w:cs="Tahoma"/>
      <w:sz w:val="16"/>
      <w:szCs w:val="16"/>
    </w:rPr>
  </w:style>
  <w:style w:type="paragraph" w:styleId="FootnoteText">
    <w:name w:val="footnote text"/>
    <w:aliases w:val="پاورقی"/>
    <w:basedOn w:val="Normal"/>
    <w:link w:val="FootnoteTextChar"/>
    <w:uiPriority w:val="99"/>
    <w:semiHidden/>
    <w:unhideWhenUsed/>
    <w:qFormat/>
    <w:rsid w:val="00333ED0"/>
    <w:pPr>
      <w:bidi/>
      <w:spacing w:before="60" w:line="240" w:lineRule="auto"/>
    </w:pPr>
    <w:rPr>
      <w:rFonts w:ascii="Times New Roman" w:hAnsi="Times New Roman" w:cs="B Nazanin"/>
      <w:sz w:val="16"/>
      <w:szCs w:val="20"/>
      <w:lang w:bidi="fa-IR"/>
    </w:rPr>
  </w:style>
  <w:style w:type="character" w:customStyle="1" w:styleId="FootnoteTextChar">
    <w:name w:val="Footnote Text Char"/>
    <w:aliases w:val="پاورقی Char"/>
    <w:basedOn w:val="DefaultParagraphFont"/>
    <w:link w:val="FootnoteText"/>
    <w:uiPriority w:val="99"/>
    <w:semiHidden/>
    <w:rsid w:val="00333ED0"/>
    <w:rPr>
      <w:rFonts w:ascii="Times New Roman" w:hAnsi="Times New Roman" w:cs="B Nazanin"/>
      <w:sz w:val="16"/>
      <w:szCs w:val="20"/>
      <w:lang w:bidi="fa-IR"/>
    </w:rPr>
  </w:style>
  <w:style w:type="character" w:styleId="FootnoteReference">
    <w:name w:val="footnote reference"/>
    <w:basedOn w:val="DefaultParagraphFont"/>
    <w:uiPriority w:val="99"/>
    <w:semiHidden/>
    <w:unhideWhenUsed/>
    <w:rsid w:val="00333ED0"/>
    <w:rPr>
      <w:vertAlign w:val="superscript"/>
    </w:rPr>
  </w:style>
  <w:style w:type="character" w:styleId="CommentReference">
    <w:name w:val="annotation reference"/>
    <w:basedOn w:val="DefaultParagraphFont"/>
    <w:uiPriority w:val="99"/>
    <w:semiHidden/>
    <w:unhideWhenUsed/>
    <w:rsid w:val="00333ED0"/>
    <w:rPr>
      <w:sz w:val="16"/>
      <w:szCs w:val="16"/>
    </w:rPr>
  </w:style>
  <w:style w:type="paragraph" w:styleId="CommentSubject">
    <w:name w:val="annotation subject"/>
    <w:basedOn w:val="CommentText"/>
    <w:next w:val="CommentText"/>
    <w:link w:val="CommentSubjectChar"/>
    <w:uiPriority w:val="99"/>
    <w:semiHidden/>
    <w:unhideWhenUsed/>
    <w:rsid w:val="007D43CC"/>
    <w:pPr>
      <w:spacing w:line="240" w:lineRule="auto"/>
      <w:ind w:left="0" w:right="0" w:firstLine="0"/>
      <w:jc w:val="both"/>
    </w:pPr>
    <w:rPr>
      <w:rFonts w:ascii="Arial" w:eastAsiaTheme="minorHAnsi" w:hAnsi="Arial" w:cs="B Mitra"/>
      <w:b/>
      <w:bCs/>
      <w:lang w:val="en-US" w:eastAsia="en-US"/>
    </w:rPr>
  </w:style>
  <w:style w:type="character" w:customStyle="1" w:styleId="CommentSubjectChar">
    <w:name w:val="Comment Subject Char"/>
    <w:basedOn w:val="CommentTextChar"/>
    <w:link w:val="CommentSubject"/>
    <w:uiPriority w:val="99"/>
    <w:semiHidden/>
    <w:rsid w:val="007D43CC"/>
    <w:rPr>
      <w:rFonts w:ascii="Calibri" w:eastAsia="Times New Roman" w:hAnsi="Calibri"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Saadatpour , Majid</dc:creator>
  <cp:lastModifiedBy>Rahmani Haghighi , Ali</cp:lastModifiedBy>
  <cp:revision>3</cp:revision>
  <dcterms:created xsi:type="dcterms:W3CDTF">2021-05-11T05:33:00Z</dcterms:created>
  <dcterms:modified xsi:type="dcterms:W3CDTF">2021-05-11T05:33:00Z</dcterms:modified>
</cp:coreProperties>
</file>