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AF" w:rsidRPr="00D12204" w:rsidRDefault="00ED65AF" w:rsidP="00774ACC">
      <w:pPr>
        <w:pStyle w:val="Heading1"/>
        <w:spacing w:line="360" w:lineRule="auto"/>
        <w:rPr>
          <w:rFonts w:asciiTheme="majorBidi" w:hAnsiTheme="majorBidi" w:cstheme="majorBidi"/>
          <w:szCs w:val="28"/>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Contract No.</w:t>
      </w:r>
      <w:r w:rsidR="0040761A" w:rsidRPr="00D12204">
        <w:rPr>
          <w:rFonts w:asciiTheme="majorBidi" w:hAnsiTheme="majorBidi" w:cstheme="majorBidi"/>
          <w:b/>
          <w:bCs/>
          <w:sz w:val="28"/>
          <w:szCs w:val="28"/>
          <w:lang w:val="en-US"/>
        </w:rPr>
        <w:t>SP</w:t>
      </w:r>
      <w:r w:rsidR="00DB7313" w:rsidRPr="00D12204">
        <w:rPr>
          <w:rFonts w:asciiTheme="majorBidi" w:hAnsiTheme="majorBidi" w:cstheme="majorBidi"/>
          <w:b/>
          <w:bCs/>
          <w:sz w:val="28"/>
          <w:szCs w:val="28"/>
          <w:lang w:val="en-US"/>
        </w:rPr>
        <w:t>KSB</w:t>
      </w:r>
      <w:r w:rsidR="0040761A" w:rsidRPr="00D12204">
        <w:rPr>
          <w:rFonts w:asciiTheme="majorBidi" w:hAnsiTheme="majorBidi" w:cstheme="majorBidi"/>
          <w:b/>
          <w:bCs/>
          <w:sz w:val="28"/>
          <w:szCs w:val="28"/>
          <w:lang w:val="en-US"/>
        </w:rPr>
        <w:t>-2018</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Between</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u w:val="single"/>
          <w:lang w:val="en-US"/>
        </w:rPr>
      </w:pPr>
      <w:r w:rsidRPr="00D12204">
        <w:rPr>
          <w:rFonts w:asciiTheme="majorBidi" w:hAnsiTheme="majorBidi" w:cstheme="majorBidi"/>
          <w:b/>
          <w:bCs/>
          <w:sz w:val="28"/>
          <w:szCs w:val="28"/>
          <w:lang w:val="en-US"/>
        </w:rPr>
        <w:t>Nuclear Power Production &amp; Development Co. of IRAN (NPPD)</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And</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 xml:space="preserve">KSB SE &amp; Co. </w:t>
      </w:r>
      <w:proofErr w:type="spellStart"/>
      <w:r w:rsidRPr="00D12204">
        <w:rPr>
          <w:rFonts w:asciiTheme="majorBidi" w:hAnsiTheme="majorBidi" w:cstheme="majorBidi"/>
          <w:b/>
          <w:bCs/>
          <w:sz w:val="28"/>
          <w:szCs w:val="28"/>
          <w:lang w:val="en-US"/>
        </w:rPr>
        <w:t>KGaA</w:t>
      </w:r>
      <w:proofErr w:type="spellEnd"/>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Delivery of</w:t>
      </w:r>
      <w:r w:rsidR="0040761A" w:rsidRPr="00D12204">
        <w:rPr>
          <w:rFonts w:asciiTheme="majorBidi" w:hAnsiTheme="majorBidi" w:cstheme="majorBidi"/>
          <w:b/>
          <w:bCs/>
          <w:sz w:val="28"/>
          <w:szCs w:val="28"/>
          <w:lang w:val="en-US"/>
        </w:rPr>
        <w:t xml:space="preserve"> </w:t>
      </w:r>
      <w:r w:rsidRPr="00D12204">
        <w:rPr>
          <w:rFonts w:asciiTheme="majorBidi" w:hAnsiTheme="majorBidi" w:cstheme="majorBidi"/>
          <w:b/>
          <w:bCs/>
          <w:sz w:val="28"/>
          <w:szCs w:val="28"/>
          <w:lang w:val="en-US"/>
        </w:rPr>
        <w:t xml:space="preserve">Spare Parts </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For</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BUSHEHR NUCLEAR POWER PLANT UNIT-1</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Of</w:t>
      </w:r>
    </w:p>
    <w:p w:rsidR="00ED65AF" w:rsidRPr="00D12204" w:rsidRDefault="00ED65AF" w:rsidP="00774ACC">
      <w:pPr>
        <w:spacing w:line="360" w:lineRule="auto"/>
        <w:ind w:left="540"/>
        <w:jc w:val="center"/>
        <w:rPr>
          <w:rFonts w:asciiTheme="majorBidi" w:hAnsiTheme="majorBidi" w:cstheme="majorBidi"/>
          <w:b/>
          <w:bCs/>
          <w:sz w:val="28"/>
          <w:szCs w:val="28"/>
          <w:lang w:val="en-US"/>
        </w:rPr>
      </w:pPr>
    </w:p>
    <w:p w:rsidR="00ED65AF" w:rsidRPr="00D12204" w:rsidRDefault="00ED65AF" w:rsidP="00774ACC">
      <w:pPr>
        <w:spacing w:line="360" w:lineRule="auto"/>
        <w:ind w:left="540"/>
        <w:jc w:val="center"/>
        <w:rPr>
          <w:rFonts w:asciiTheme="majorBidi" w:hAnsiTheme="majorBidi" w:cstheme="majorBidi"/>
          <w:b/>
          <w:bCs/>
          <w:sz w:val="28"/>
          <w:szCs w:val="28"/>
          <w:lang w:val="en-US"/>
        </w:rPr>
      </w:pPr>
      <w:r w:rsidRPr="00D12204">
        <w:rPr>
          <w:rFonts w:asciiTheme="majorBidi" w:hAnsiTheme="majorBidi" w:cstheme="majorBidi"/>
          <w:b/>
          <w:bCs/>
          <w:sz w:val="28"/>
          <w:szCs w:val="28"/>
          <w:lang w:val="en-US"/>
        </w:rPr>
        <w:t>ISLAMIC REPUBLIC of IRAN</w:t>
      </w:r>
    </w:p>
    <w:p w:rsidR="00ED65AF" w:rsidRPr="00D12204" w:rsidRDefault="00ED65AF" w:rsidP="00774ACC">
      <w:pPr>
        <w:spacing w:line="360" w:lineRule="auto"/>
        <w:jc w:val="center"/>
        <w:rPr>
          <w:rFonts w:asciiTheme="majorBidi" w:hAnsiTheme="majorBidi" w:cstheme="majorBidi"/>
          <w:sz w:val="28"/>
          <w:szCs w:val="28"/>
        </w:rPr>
      </w:pPr>
    </w:p>
    <w:p w:rsidR="00ED65AF" w:rsidRPr="00D12204" w:rsidRDefault="00ED65AF" w:rsidP="00774ACC">
      <w:pPr>
        <w:spacing w:line="360" w:lineRule="auto"/>
        <w:jc w:val="center"/>
        <w:rPr>
          <w:rFonts w:asciiTheme="majorBidi" w:hAnsiTheme="majorBidi" w:cstheme="majorBidi"/>
          <w:sz w:val="28"/>
          <w:szCs w:val="28"/>
        </w:rPr>
      </w:pPr>
    </w:p>
    <w:p w:rsidR="002E4170" w:rsidRPr="00D12204" w:rsidRDefault="002E4170" w:rsidP="00774ACC">
      <w:pPr>
        <w:spacing w:line="360" w:lineRule="auto"/>
        <w:jc w:val="center"/>
        <w:rPr>
          <w:rFonts w:asciiTheme="majorBidi" w:hAnsiTheme="majorBidi" w:cstheme="majorBidi"/>
          <w:sz w:val="28"/>
          <w:szCs w:val="28"/>
        </w:rPr>
      </w:pPr>
    </w:p>
    <w:p w:rsidR="00ED65AF" w:rsidRPr="00D12204" w:rsidRDefault="008477BE" w:rsidP="00774ACC">
      <w:pPr>
        <w:spacing w:line="360" w:lineRule="auto"/>
        <w:jc w:val="center"/>
        <w:rPr>
          <w:rFonts w:asciiTheme="majorBidi" w:hAnsiTheme="majorBidi" w:cstheme="majorBidi"/>
          <w:sz w:val="28"/>
          <w:szCs w:val="28"/>
        </w:rPr>
      </w:pPr>
      <w:r w:rsidRPr="00D12204">
        <w:rPr>
          <w:rFonts w:asciiTheme="majorBidi" w:hAnsiTheme="majorBidi" w:cstheme="majorBidi"/>
          <w:sz w:val="28"/>
          <w:szCs w:val="28"/>
        </w:rPr>
        <w:lastRenderedPageBreak/>
        <w:t>Table of Content</w:t>
      </w:r>
    </w:p>
    <w:p w:rsidR="00C51931" w:rsidRDefault="008477BE">
      <w:pPr>
        <w:pStyle w:val="TOC1"/>
        <w:tabs>
          <w:tab w:val="right" w:leader="dot" w:pos="9118"/>
        </w:tabs>
        <w:rPr>
          <w:rFonts w:asciiTheme="minorHAnsi" w:eastAsiaTheme="minorEastAsia" w:hAnsiTheme="minorHAnsi" w:cstheme="minorBidi"/>
          <w:noProof/>
          <w:snapToGrid/>
          <w:szCs w:val="22"/>
          <w:lang w:val="en-GB" w:eastAsia="en-GB"/>
        </w:rPr>
      </w:pPr>
      <w:r w:rsidRPr="00D12204">
        <w:rPr>
          <w:rFonts w:asciiTheme="majorBidi" w:hAnsiTheme="majorBidi" w:cstheme="majorBidi"/>
          <w:sz w:val="28"/>
          <w:szCs w:val="28"/>
        </w:rPr>
        <w:fldChar w:fldCharType="begin"/>
      </w:r>
      <w:r w:rsidRPr="00D12204">
        <w:rPr>
          <w:rFonts w:asciiTheme="majorBidi" w:hAnsiTheme="majorBidi" w:cstheme="majorBidi"/>
          <w:sz w:val="28"/>
          <w:szCs w:val="28"/>
        </w:rPr>
        <w:instrText xml:space="preserve"> TOC \o "1-3" \h \z \u </w:instrText>
      </w:r>
      <w:r w:rsidRPr="00D12204">
        <w:rPr>
          <w:rFonts w:asciiTheme="majorBidi" w:hAnsiTheme="majorBidi" w:cstheme="majorBidi"/>
          <w:sz w:val="28"/>
          <w:szCs w:val="28"/>
        </w:rPr>
        <w:fldChar w:fldCharType="separate"/>
      </w:r>
      <w:hyperlink w:anchor="_Toc513652877" w:history="1">
        <w:r w:rsidR="00C51931" w:rsidRPr="001A557A">
          <w:rPr>
            <w:rStyle w:val="Hyperlink"/>
            <w:rFonts w:asciiTheme="majorBidi" w:hAnsiTheme="majorBidi" w:cstheme="majorBidi"/>
            <w:noProof/>
            <w:lang w:val="en-US"/>
          </w:rPr>
          <w:t>Contracting Parties:</w:t>
        </w:r>
        <w:r w:rsidR="00C51931">
          <w:rPr>
            <w:noProof/>
            <w:webHidden/>
          </w:rPr>
          <w:tab/>
        </w:r>
        <w:r w:rsidR="00C51931">
          <w:rPr>
            <w:noProof/>
            <w:webHidden/>
          </w:rPr>
          <w:fldChar w:fldCharType="begin"/>
        </w:r>
        <w:r w:rsidR="00C51931">
          <w:rPr>
            <w:noProof/>
            <w:webHidden/>
          </w:rPr>
          <w:instrText xml:space="preserve"> PAGEREF _Toc513652877 \h </w:instrText>
        </w:r>
        <w:r w:rsidR="00C51931">
          <w:rPr>
            <w:noProof/>
            <w:webHidden/>
          </w:rPr>
        </w:r>
        <w:r w:rsidR="00C51931">
          <w:rPr>
            <w:noProof/>
            <w:webHidden/>
          </w:rPr>
          <w:fldChar w:fldCharType="separate"/>
        </w:r>
        <w:r w:rsidR="00CE4B0A">
          <w:rPr>
            <w:noProof/>
            <w:webHidden/>
          </w:rPr>
          <w:t>3</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78" w:history="1">
        <w:r w:rsidR="00C51931" w:rsidRPr="001A557A">
          <w:rPr>
            <w:rStyle w:val="Hyperlink"/>
            <w:rFonts w:asciiTheme="majorBidi" w:hAnsiTheme="majorBidi" w:cstheme="majorBidi"/>
            <w:noProof/>
            <w:lang w:val="en-US"/>
          </w:rPr>
          <w:t>Article 1 – Subject of the Contract</w:t>
        </w:r>
        <w:r w:rsidR="00C51931">
          <w:rPr>
            <w:noProof/>
            <w:webHidden/>
          </w:rPr>
          <w:tab/>
        </w:r>
        <w:r w:rsidR="00C51931">
          <w:rPr>
            <w:noProof/>
            <w:webHidden/>
          </w:rPr>
          <w:fldChar w:fldCharType="begin"/>
        </w:r>
        <w:r w:rsidR="00C51931">
          <w:rPr>
            <w:noProof/>
            <w:webHidden/>
          </w:rPr>
          <w:instrText xml:space="preserve"> PAGEREF _Toc513652878 \h </w:instrText>
        </w:r>
        <w:r w:rsidR="00C51931">
          <w:rPr>
            <w:noProof/>
            <w:webHidden/>
          </w:rPr>
        </w:r>
        <w:r w:rsidR="00C51931">
          <w:rPr>
            <w:noProof/>
            <w:webHidden/>
          </w:rPr>
          <w:fldChar w:fldCharType="separate"/>
        </w:r>
        <w:r w:rsidR="00CE4B0A">
          <w:rPr>
            <w:noProof/>
            <w:webHidden/>
          </w:rPr>
          <w:t>3</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79" w:history="1">
        <w:r w:rsidR="00C51931" w:rsidRPr="001A557A">
          <w:rPr>
            <w:rStyle w:val="Hyperlink"/>
            <w:rFonts w:asciiTheme="majorBidi" w:hAnsiTheme="majorBidi" w:cstheme="majorBidi"/>
            <w:noProof/>
            <w:lang w:val="en-US"/>
          </w:rPr>
          <w:t>Article 2 – Terms and Conditions of Supply and Delivery Schedule</w:t>
        </w:r>
        <w:r w:rsidR="00C51931">
          <w:rPr>
            <w:noProof/>
            <w:webHidden/>
          </w:rPr>
          <w:tab/>
        </w:r>
        <w:r w:rsidR="00C51931">
          <w:rPr>
            <w:noProof/>
            <w:webHidden/>
          </w:rPr>
          <w:fldChar w:fldCharType="begin"/>
        </w:r>
        <w:r w:rsidR="00C51931">
          <w:rPr>
            <w:noProof/>
            <w:webHidden/>
          </w:rPr>
          <w:instrText xml:space="preserve"> PAGEREF _Toc513652879 \h </w:instrText>
        </w:r>
        <w:r w:rsidR="00C51931">
          <w:rPr>
            <w:noProof/>
            <w:webHidden/>
          </w:rPr>
        </w:r>
        <w:r w:rsidR="00C51931">
          <w:rPr>
            <w:noProof/>
            <w:webHidden/>
          </w:rPr>
          <w:fldChar w:fldCharType="separate"/>
        </w:r>
        <w:r w:rsidR="00CE4B0A">
          <w:rPr>
            <w:noProof/>
            <w:webHidden/>
          </w:rPr>
          <w:t>3</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0" w:history="1">
        <w:r w:rsidR="00C51931" w:rsidRPr="001A557A">
          <w:rPr>
            <w:rStyle w:val="Hyperlink"/>
            <w:rFonts w:asciiTheme="majorBidi" w:hAnsiTheme="majorBidi" w:cstheme="majorBidi"/>
            <w:noProof/>
            <w:lang w:val="en-US"/>
          </w:rPr>
          <w:t>Article 3 – Packaging, Product Marking and Shipping Instructions</w:t>
        </w:r>
        <w:r w:rsidR="00C51931">
          <w:rPr>
            <w:noProof/>
            <w:webHidden/>
          </w:rPr>
          <w:tab/>
        </w:r>
        <w:r w:rsidR="00C51931">
          <w:rPr>
            <w:noProof/>
            <w:webHidden/>
          </w:rPr>
          <w:fldChar w:fldCharType="begin"/>
        </w:r>
        <w:r w:rsidR="00C51931">
          <w:rPr>
            <w:noProof/>
            <w:webHidden/>
          </w:rPr>
          <w:instrText xml:space="preserve"> PAGEREF _Toc513652880 \h </w:instrText>
        </w:r>
        <w:r w:rsidR="00C51931">
          <w:rPr>
            <w:noProof/>
            <w:webHidden/>
          </w:rPr>
        </w:r>
        <w:r w:rsidR="00C51931">
          <w:rPr>
            <w:noProof/>
            <w:webHidden/>
          </w:rPr>
          <w:fldChar w:fldCharType="separate"/>
        </w:r>
        <w:r w:rsidR="00CE4B0A">
          <w:rPr>
            <w:noProof/>
            <w:webHidden/>
          </w:rPr>
          <w:t>4</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1" w:history="1">
        <w:r w:rsidR="00C51931" w:rsidRPr="001A557A">
          <w:rPr>
            <w:rStyle w:val="Hyperlink"/>
            <w:rFonts w:asciiTheme="majorBidi" w:hAnsiTheme="majorBidi" w:cstheme="majorBidi"/>
            <w:noProof/>
            <w:lang w:val="en-US"/>
          </w:rPr>
          <w:t>Article 4 –  Price of the Contract</w:t>
        </w:r>
        <w:r w:rsidR="00C51931">
          <w:rPr>
            <w:noProof/>
            <w:webHidden/>
          </w:rPr>
          <w:tab/>
        </w:r>
        <w:r w:rsidR="00C51931">
          <w:rPr>
            <w:noProof/>
            <w:webHidden/>
          </w:rPr>
          <w:fldChar w:fldCharType="begin"/>
        </w:r>
        <w:r w:rsidR="00C51931">
          <w:rPr>
            <w:noProof/>
            <w:webHidden/>
          </w:rPr>
          <w:instrText xml:space="preserve"> PAGEREF _Toc513652881 \h </w:instrText>
        </w:r>
        <w:r w:rsidR="00C51931">
          <w:rPr>
            <w:noProof/>
            <w:webHidden/>
          </w:rPr>
        </w:r>
        <w:r w:rsidR="00C51931">
          <w:rPr>
            <w:noProof/>
            <w:webHidden/>
          </w:rPr>
          <w:fldChar w:fldCharType="separate"/>
        </w:r>
        <w:r w:rsidR="00CE4B0A">
          <w:rPr>
            <w:noProof/>
            <w:webHidden/>
          </w:rPr>
          <w:t>5</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2" w:history="1">
        <w:r w:rsidR="00C51931" w:rsidRPr="001A557A">
          <w:rPr>
            <w:rStyle w:val="Hyperlink"/>
            <w:rFonts w:asciiTheme="majorBidi" w:hAnsiTheme="majorBidi" w:cstheme="majorBidi"/>
            <w:noProof/>
            <w:lang w:val="en-US"/>
          </w:rPr>
          <w:t>Article 5- Payments</w:t>
        </w:r>
        <w:r w:rsidR="00C51931">
          <w:rPr>
            <w:noProof/>
            <w:webHidden/>
          </w:rPr>
          <w:tab/>
        </w:r>
        <w:r w:rsidR="00C51931">
          <w:rPr>
            <w:noProof/>
            <w:webHidden/>
          </w:rPr>
          <w:fldChar w:fldCharType="begin"/>
        </w:r>
        <w:r w:rsidR="00C51931">
          <w:rPr>
            <w:noProof/>
            <w:webHidden/>
          </w:rPr>
          <w:instrText xml:space="preserve"> PAGEREF _Toc513652882 \h </w:instrText>
        </w:r>
        <w:r w:rsidR="00C51931">
          <w:rPr>
            <w:noProof/>
            <w:webHidden/>
          </w:rPr>
        </w:r>
        <w:r w:rsidR="00C51931">
          <w:rPr>
            <w:noProof/>
            <w:webHidden/>
          </w:rPr>
          <w:fldChar w:fldCharType="separate"/>
        </w:r>
        <w:r w:rsidR="00CE4B0A">
          <w:rPr>
            <w:noProof/>
            <w:webHidden/>
          </w:rPr>
          <w:t>5</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3" w:history="1">
        <w:r w:rsidR="00C51931" w:rsidRPr="001A557A">
          <w:rPr>
            <w:rStyle w:val="Hyperlink"/>
            <w:rFonts w:asciiTheme="majorBidi" w:hAnsiTheme="majorBidi" w:cstheme="majorBidi"/>
            <w:noProof/>
            <w:lang w:val="en-US"/>
          </w:rPr>
          <w:t>Article 6 – Transfer of title and risk</w:t>
        </w:r>
        <w:r w:rsidR="00C51931">
          <w:rPr>
            <w:noProof/>
            <w:webHidden/>
          </w:rPr>
          <w:tab/>
        </w:r>
        <w:r w:rsidR="00C51931">
          <w:rPr>
            <w:noProof/>
            <w:webHidden/>
          </w:rPr>
          <w:fldChar w:fldCharType="begin"/>
        </w:r>
        <w:r w:rsidR="00C51931">
          <w:rPr>
            <w:noProof/>
            <w:webHidden/>
          </w:rPr>
          <w:instrText xml:space="preserve"> PAGEREF _Toc513652883 \h </w:instrText>
        </w:r>
        <w:r w:rsidR="00C51931">
          <w:rPr>
            <w:noProof/>
            <w:webHidden/>
          </w:rPr>
        </w:r>
        <w:r w:rsidR="00C51931">
          <w:rPr>
            <w:noProof/>
            <w:webHidden/>
          </w:rPr>
          <w:fldChar w:fldCharType="separate"/>
        </w:r>
        <w:r w:rsidR="00CE4B0A">
          <w:rPr>
            <w:noProof/>
            <w:webHidden/>
          </w:rPr>
          <w:t>7</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4" w:history="1">
        <w:r w:rsidR="00C51931" w:rsidRPr="001A557A">
          <w:rPr>
            <w:rStyle w:val="Hyperlink"/>
            <w:rFonts w:asciiTheme="majorBidi" w:hAnsiTheme="majorBidi" w:cstheme="majorBidi"/>
            <w:noProof/>
            <w:lang w:val="en-US"/>
          </w:rPr>
          <w:t>Article 7 – Warranty</w:t>
        </w:r>
        <w:r w:rsidR="00C51931">
          <w:rPr>
            <w:noProof/>
            <w:webHidden/>
          </w:rPr>
          <w:tab/>
        </w:r>
        <w:r w:rsidR="00C51931">
          <w:rPr>
            <w:noProof/>
            <w:webHidden/>
          </w:rPr>
          <w:fldChar w:fldCharType="begin"/>
        </w:r>
        <w:r w:rsidR="00C51931">
          <w:rPr>
            <w:noProof/>
            <w:webHidden/>
          </w:rPr>
          <w:instrText xml:space="preserve"> PAGEREF _Toc513652884 \h </w:instrText>
        </w:r>
        <w:r w:rsidR="00C51931">
          <w:rPr>
            <w:noProof/>
            <w:webHidden/>
          </w:rPr>
        </w:r>
        <w:r w:rsidR="00C51931">
          <w:rPr>
            <w:noProof/>
            <w:webHidden/>
          </w:rPr>
          <w:fldChar w:fldCharType="separate"/>
        </w:r>
        <w:r w:rsidR="00CE4B0A">
          <w:rPr>
            <w:noProof/>
            <w:webHidden/>
          </w:rPr>
          <w:t>7</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5" w:history="1">
        <w:r w:rsidR="00C51931" w:rsidRPr="001A557A">
          <w:rPr>
            <w:rStyle w:val="Hyperlink"/>
            <w:rFonts w:asciiTheme="majorBidi" w:hAnsiTheme="majorBidi" w:cstheme="majorBidi"/>
            <w:noProof/>
            <w:lang w:val="en-US"/>
          </w:rPr>
          <w:t>Article 8 – Testing / Inspections at the Supplier’s Workshops and/or Workshops of Subsuppliers</w:t>
        </w:r>
        <w:r w:rsidR="00C51931">
          <w:rPr>
            <w:noProof/>
            <w:webHidden/>
          </w:rPr>
          <w:tab/>
        </w:r>
        <w:r w:rsidR="00C51931">
          <w:rPr>
            <w:noProof/>
            <w:webHidden/>
          </w:rPr>
          <w:fldChar w:fldCharType="begin"/>
        </w:r>
        <w:r w:rsidR="00C51931">
          <w:rPr>
            <w:noProof/>
            <w:webHidden/>
          </w:rPr>
          <w:instrText xml:space="preserve"> PAGEREF _Toc513652885 \h </w:instrText>
        </w:r>
        <w:r w:rsidR="00C51931">
          <w:rPr>
            <w:noProof/>
            <w:webHidden/>
          </w:rPr>
        </w:r>
        <w:r w:rsidR="00C51931">
          <w:rPr>
            <w:noProof/>
            <w:webHidden/>
          </w:rPr>
          <w:fldChar w:fldCharType="separate"/>
        </w:r>
        <w:r w:rsidR="00CE4B0A">
          <w:rPr>
            <w:noProof/>
            <w:webHidden/>
          </w:rPr>
          <w:t>8</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6" w:history="1">
        <w:r w:rsidR="00C51931" w:rsidRPr="001A557A">
          <w:rPr>
            <w:rStyle w:val="Hyperlink"/>
            <w:rFonts w:asciiTheme="majorBidi" w:hAnsiTheme="majorBidi" w:cstheme="majorBidi"/>
            <w:noProof/>
            <w:lang w:val="en-US"/>
          </w:rPr>
          <w:t>Article 9 – Delay</w:t>
        </w:r>
        <w:r w:rsidR="00C51931">
          <w:rPr>
            <w:noProof/>
            <w:webHidden/>
          </w:rPr>
          <w:tab/>
        </w:r>
        <w:r w:rsidR="00C51931">
          <w:rPr>
            <w:noProof/>
            <w:webHidden/>
          </w:rPr>
          <w:fldChar w:fldCharType="begin"/>
        </w:r>
        <w:r w:rsidR="00C51931">
          <w:rPr>
            <w:noProof/>
            <w:webHidden/>
          </w:rPr>
          <w:instrText xml:space="preserve"> PAGEREF _Toc513652886 \h </w:instrText>
        </w:r>
        <w:r w:rsidR="00C51931">
          <w:rPr>
            <w:noProof/>
            <w:webHidden/>
          </w:rPr>
        </w:r>
        <w:r w:rsidR="00C51931">
          <w:rPr>
            <w:noProof/>
            <w:webHidden/>
          </w:rPr>
          <w:fldChar w:fldCharType="separate"/>
        </w:r>
        <w:r w:rsidR="00CE4B0A">
          <w:rPr>
            <w:noProof/>
            <w:webHidden/>
          </w:rPr>
          <w:t>9</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7" w:history="1">
        <w:r w:rsidR="00C51931" w:rsidRPr="001A557A">
          <w:rPr>
            <w:rStyle w:val="Hyperlink"/>
            <w:rFonts w:asciiTheme="majorBidi" w:hAnsiTheme="majorBidi" w:cstheme="majorBidi"/>
            <w:noProof/>
            <w:lang w:val="en-US"/>
          </w:rPr>
          <w:t>Article 10 – Intellectual Property</w:t>
        </w:r>
        <w:r w:rsidR="00C51931">
          <w:rPr>
            <w:noProof/>
            <w:webHidden/>
          </w:rPr>
          <w:tab/>
        </w:r>
        <w:r w:rsidR="00C51931">
          <w:rPr>
            <w:noProof/>
            <w:webHidden/>
          </w:rPr>
          <w:fldChar w:fldCharType="begin"/>
        </w:r>
        <w:r w:rsidR="00C51931">
          <w:rPr>
            <w:noProof/>
            <w:webHidden/>
          </w:rPr>
          <w:instrText xml:space="preserve"> PAGEREF _Toc513652887 \h </w:instrText>
        </w:r>
        <w:r w:rsidR="00C51931">
          <w:rPr>
            <w:noProof/>
            <w:webHidden/>
          </w:rPr>
        </w:r>
        <w:r w:rsidR="00C51931">
          <w:rPr>
            <w:noProof/>
            <w:webHidden/>
          </w:rPr>
          <w:fldChar w:fldCharType="separate"/>
        </w:r>
        <w:r w:rsidR="00CE4B0A">
          <w:rPr>
            <w:noProof/>
            <w:webHidden/>
          </w:rPr>
          <w:t>9</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8" w:history="1">
        <w:r w:rsidR="00C51931" w:rsidRPr="001A557A">
          <w:rPr>
            <w:rStyle w:val="Hyperlink"/>
            <w:rFonts w:asciiTheme="majorBidi" w:hAnsiTheme="majorBidi" w:cstheme="majorBidi"/>
            <w:noProof/>
            <w:lang w:val="en-US"/>
          </w:rPr>
          <w:t>Article 11 – Liability / Nuclear Liability</w:t>
        </w:r>
        <w:r w:rsidR="00C51931">
          <w:rPr>
            <w:noProof/>
            <w:webHidden/>
          </w:rPr>
          <w:tab/>
        </w:r>
        <w:r w:rsidR="00C51931">
          <w:rPr>
            <w:noProof/>
            <w:webHidden/>
          </w:rPr>
          <w:fldChar w:fldCharType="begin"/>
        </w:r>
        <w:r w:rsidR="00C51931">
          <w:rPr>
            <w:noProof/>
            <w:webHidden/>
          </w:rPr>
          <w:instrText xml:space="preserve"> PAGEREF _Toc513652888 \h </w:instrText>
        </w:r>
        <w:r w:rsidR="00C51931">
          <w:rPr>
            <w:noProof/>
            <w:webHidden/>
          </w:rPr>
        </w:r>
        <w:r w:rsidR="00C51931">
          <w:rPr>
            <w:noProof/>
            <w:webHidden/>
          </w:rPr>
          <w:fldChar w:fldCharType="separate"/>
        </w:r>
        <w:r w:rsidR="00CE4B0A">
          <w:rPr>
            <w:noProof/>
            <w:webHidden/>
          </w:rPr>
          <w:t>10</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89" w:history="1">
        <w:r w:rsidR="00C51931" w:rsidRPr="001A557A">
          <w:rPr>
            <w:rStyle w:val="Hyperlink"/>
            <w:rFonts w:asciiTheme="majorBidi" w:hAnsiTheme="majorBidi" w:cstheme="majorBidi"/>
            <w:noProof/>
            <w:lang w:val="en-US"/>
          </w:rPr>
          <w:t>Article 12 – Force Majeure</w:t>
        </w:r>
        <w:r w:rsidR="00C51931">
          <w:rPr>
            <w:noProof/>
            <w:webHidden/>
          </w:rPr>
          <w:tab/>
        </w:r>
        <w:r w:rsidR="00C51931">
          <w:rPr>
            <w:noProof/>
            <w:webHidden/>
          </w:rPr>
          <w:fldChar w:fldCharType="begin"/>
        </w:r>
        <w:r w:rsidR="00C51931">
          <w:rPr>
            <w:noProof/>
            <w:webHidden/>
          </w:rPr>
          <w:instrText xml:space="preserve"> PAGEREF _Toc513652889 \h </w:instrText>
        </w:r>
        <w:r w:rsidR="00C51931">
          <w:rPr>
            <w:noProof/>
            <w:webHidden/>
          </w:rPr>
        </w:r>
        <w:r w:rsidR="00C51931">
          <w:rPr>
            <w:noProof/>
            <w:webHidden/>
          </w:rPr>
          <w:fldChar w:fldCharType="separate"/>
        </w:r>
        <w:r w:rsidR="00CE4B0A">
          <w:rPr>
            <w:noProof/>
            <w:webHidden/>
          </w:rPr>
          <w:t>12</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0" w:history="1">
        <w:r w:rsidR="00C51931" w:rsidRPr="001A557A">
          <w:rPr>
            <w:rStyle w:val="Hyperlink"/>
            <w:rFonts w:asciiTheme="majorBidi" w:hAnsiTheme="majorBidi" w:cstheme="majorBidi"/>
            <w:noProof/>
            <w:lang w:val="en-US"/>
          </w:rPr>
          <w:t>Article 13 –Termination</w:t>
        </w:r>
        <w:r w:rsidR="00C51931">
          <w:rPr>
            <w:noProof/>
            <w:webHidden/>
          </w:rPr>
          <w:tab/>
        </w:r>
        <w:r w:rsidR="00C51931">
          <w:rPr>
            <w:noProof/>
            <w:webHidden/>
          </w:rPr>
          <w:fldChar w:fldCharType="begin"/>
        </w:r>
        <w:r w:rsidR="00C51931">
          <w:rPr>
            <w:noProof/>
            <w:webHidden/>
          </w:rPr>
          <w:instrText xml:space="preserve"> PAGEREF _Toc513652890 \h </w:instrText>
        </w:r>
        <w:r w:rsidR="00C51931">
          <w:rPr>
            <w:noProof/>
            <w:webHidden/>
          </w:rPr>
        </w:r>
        <w:r w:rsidR="00C51931">
          <w:rPr>
            <w:noProof/>
            <w:webHidden/>
          </w:rPr>
          <w:fldChar w:fldCharType="separate"/>
        </w:r>
        <w:r w:rsidR="00CE4B0A">
          <w:rPr>
            <w:noProof/>
            <w:webHidden/>
          </w:rPr>
          <w:t>13</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1" w:history="1">
        <w:r w:rsidR="00C51931" w:rsidRPr="001A557A">
          <w:rPr>
            <w:rStyle w:val="Hyperlink"/>
            <w:rFonts w:asciiTheme="majorBidi" w:hAnsiTheme="majorBidi" w:cstheme="majorBidi"/>
            <w:noProof/>
            <w:lang w:val="en-US"/>
          </w:rPr>
          <w:t>Article 14 – Suspension</w:t>
        </w:r>
        <w:r w:rsidR="00C51931">
          <w:rPr>
            <w:noProof/>
            <w:webHidden/>
          </w:rPr>
          <w:tab/>
        </w:r>
        <w:r w:rsidR="00C51931">
          <w:rPr>
            <w:noProof/>
            <w:webHidden/>
          </w:rPr>
          <w:fldChar w:fldCharType="begin"/>
        </w:r>
        <w:r w:rsidR="00C51931">
          <w:rPr>
            <w:noProof/>
            <w:webHidden/>
          </w:rPr>
          <w:instrText xml:space="preserve"> PAGEREF _Toc513652891 \h </w:instrText>
        </w:r>
        <w:r w:rsidR="00C51931">
          <w:rPr>
            <w:noProof/>
            <w:webHidden/>
          </w:rPr>
        </w:r>
        <w:r w:rsidR="00C51931">
          <w:rPr>
            <w:noProof/>
            <w:webHidden/>
          </w:rPr>
          <w:fldChar w:fldCharType="separate"/>
        </w:r>
        <w:r w:rsidR="00CE4B0A">
          <w:rPr>
            <w:noProof/>
            <w:webHidden/>
          </w:rPr>
          <w:t>14</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2" w:history="1">
        <w:r w:rsidR="00C51931" w:rsidRPr="001A557A">
          <w:rPr>
            <w:rStyle w:val="Hyperlink"/>
            <w:rFonts w:asciiTheme="majorBidi" w:hAnsiTheme="majorBidi" w:cstheme="majorBidi"/>
            <w:noProof/>
            <w:lang w:val="en-US"/>
          </w:rPr>
          <w:t>Article 15 – Applicable Law and Arbitration</w:t>
        </w:r>
        <w:r w:rsidR="00C51931">
          <w:rPr>
            <w:noProof/>
            <w:webHidden/>
          </w:rPr>
          <w:tab/>
        </w:r>
        <w:r w:rsidR="00C51931">
          <w:rPr>
            <w:noProof/>
            <w:webHidden/>
          </w:rPr>
          <w:fldChar w:fldCharType="begin"/>
        </w:r>
        <w:r w:rsidR="00C51931">
          <w:rPr>
            <w:noProof/>
            <w:webHidden/>
          </w:rPr>
          <w:instrText xml:space="preserve"> PAGEREF _Toc513652892 \h </w:instrText>
        </w:r>
        <w:r w:rsidR="00C51931">
          <w:rPr>
            <w:noProof/>
            <w:webHidden/>
          </w:rPr>
        </w:r>
        <w:r w:rsidR="00C51931">
          <w:rPr>
            <w:noProof/>
            <w:webHidden/>
          </w:rPr>
          <w:fldChar w:fldCharType="separate"/>
        </w:r>
        <w:r w:rsidR="00CE4B0A">
          <w:rPr>
            <w:noProof/>
            <w:webHidden/>
          </w:rPr>
          <w:t>14</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3" w:history="1">
        <w:r w:rsidR="00C51931" w:rsidRPr="001A557A">
          <w:rPr>
            <w:rStyle w:val="Hyperlink"/>
            <w:rFonts w:asciiTheme="majorBidi" w:hAnsiTheme="majorBidi" w:cstheme="majorBidi"/>
            <w:noProof/>
            <w:lang w:val="en-US"/>
          </w:rPr>
          <w:t>Article 16 – Correspondence and Language</w:t>
        </w:r>
        <w:r w:rsidR="00C51931">
          <w:rPr>
            <w:noProof/>
            <w:webHidden/>
          </w:rPr>
          <w:tab/>
        </w:r>
        <w:r w:rsidR="00C51931">
          <w:rPr>
            <w:noProof/>
            <w:webHidden/>
          </w:rPr>
          <w:fldChar w:fldCharType="begin"/>
        </w:r>
        <w:r w:rsidR="00C51931">
          <w:rPr>
            <w:noProof/>
            <w:webHidden/>
          </w:rPr>
          <w:instrText xml:space="preserve"> PAGEREF _Toc513652893 \h </w:instrText>
        </w:r>
        <w:r w:rsidR="00C51931">
          <w:rPr>
            <w:noProof/>
            <w:webHidden/>
          </w:rPr>
        </w:r>
        <w:r w:rsidR="00C51931">
          <w:rPr>
            <w:noProof/>
            <w:webHidden/>
          </w:rPr>
          <w:fldChar w:fldCharType="separate"/>
        </w:r>
        <w:r w:rsidR="00CE4B0A">
          <w:rPr>
            <w:noProof/>
            <w:webHidden/>
          </w:rPr>
          <w:t>14</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4" w:history="1">
        <w:r w:rsidR="00C51931" w:rsidRPr="001A557A">
          <w:rPr>
            <w:rStyle w:val="Hyperlink"/>
            <w:rFonts w:asciiTheme="majorBidi" w:hAnsiTheme="majorBidi" w:cstheme="majorBidi"/>
            <w:noProof/>
            <w:lang w:val="en-US"/>
          </w:rPr>
          <w:t>Article 17- Address</w:t>
        </w:r>
        <w:r w:rsidR="00C51931">
          <w:rPr>
            <w:noProof/>
            <w:webHidden/>
          </w:rPr>
          <w:tab/>
        </w:r>
        <w:r w:rsidR="00C51931">
          <w:rPr>
            <w:noProof/>
            <w:webHidden/>
          </w:rPr>
          <w:fldChar w:fldCharType="begin"/>
        </w:r>
        <w:r w:rsidR="00C51931">
          <w:rPr>
            <w:noProof/>
            <w:webHidden/>
          </w:rPr>
          <w:instrText xml:space="preserve"> PAGEREF _Toc513652894 \h </w:instrText>
        </w:r>
        <w:r w:rsidR="00C51931">
          <w:rPr>
            <w:noProof/>
            <w:webHidden/>
          </w:rPr>
        </w:r>
        <w:r w:rsidR="00C51931">
          <w:rPr>
            <w:noProof/>
            <w:webHidden/>
          </w:rPr>
          <w:fldChar w:fldCharType="separate"/>
        </w:r>
        <w:r w:rsidR="00CE4B0A">
          <w:rPr>
            <w:noProof/>
            <w:webHidden/>
          </w:rPr>
          <w:t>15</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5" w:history="1">
        <w:r w:rsidR="00C51931" w:rsidRPr="001A557A">
          <w:rPr>
            <w:rStyle w:val="Hyperlink"/>
            <w:rFonts w:asciiTheme="majorBidi" w:hAnsiTheme="majorBidi" w:cstheme="majorBidi"/>
            <w:noProof/>
            <w:lang w:val="en-US"/>
          </w:rPr>
          <w:t>Article 18 – Effectiveness date</w:t>
        </w:r>
        <w:r w:rsidR="00C51931">
          <w:rPr>
            <w:noProof/>
            <w:webHidden/>
          </w:rPr>
          <w:tab/>
        </w:r>
        <w:r w:rsidR="00C51931">
          <w:rPr>
            <w:noProof/>
            <w:webHidden/>
          </w:rPr>
          <w:fldChar w:fldCharType="begin"/>
        </w:r>
        <w:r w:rsidR="00C51931">
          <w:rPr>
            <w:noProof/>
            <w:webHidden/>
          </w:rPr>
          <w:instrText xml:space="preserve"> PAGEREF _Toc513652895 \h </w:instrText>
        </w:r>
        <w:r w:rsidR="00C51931">
          <w:rPr>
            <w:noProof/>
            <w:webHidden/>
          </w:rPr>
        </w:r>
        <w:r w:rsidR="00C51931">
          <w:rPr>
            <w:noProof/>
            <w:webHidden/>
          </w:rPr>
          <w:fldChar w:fldCharType="separate"/>
        </w:r>
        <w:r w:rsidR="00CE4B0A">
          <w:rPr>
            <w:noProof/>
            <w:webHidden/>
          </w:rPr>
          <w:t>15</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6" w:history="1">
        <w:r w:rsidR="00C51931" w:rsidRPr="001A557A">
          <w:rPr>
            <w:rStyle w:val="Hyperlink"/>
            <w:rFonts w:asciiTheme="majorBidi" w:hAnsiTheme="majorBidi" w:cstheme="majorBidi"/>
            <w:noProof/>
            <w:lang w:val="en-US"/>
          </w:rPr>
          <w:t>Article 19: Quality Assurance</w:t>
        </w:r>
        <w:r w:rsidR="00C51931">
          <w:rPr>
            <w:noProof/>
            <w:webHidden/>
          </w:rPr>
          <w:tab/>
        </w:r>
        <w:r w:rsidR="00C51931">
          <w:rPr>
            <w:noProof/>
            <w:webHidden/>
          </w:rPr>
          <w:fldChar w:fldCharType="begin"/>
        </w:r>
        <w:r w:rsidR="00C51931">
          <w:rPr>
            <w:noProof/>
            <w:webHidden/>
          </w:rPr>
          <w:instrText xml:space="preserve"> PAGEREF _Toc513652896 \h </w:instrText>
        </w:r>
        <w:r w:rsidR="00C51931">
          <w:rPr>
            <w:noProof/>
            <w:webHidden/>
          </w:rPr>
        </w:r>
        <w:r w:rsidR="00C51931">
          <w:rPr>
            <w:noProof/>
            <w:webHidden/>
          </w:rPr>
          <w:fldChar w:fldCharType="separate"/>
        </w:r>
        <w:r w:rsidR="00CE4B0A">
          <w:rPr>
            <w:noProof/>
            <w:webHidden/>
          </w:rPr>
          <w:t>16</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7" w:history="1">
        <w:r w:rsidR="00C51931" w:rsidRPr="001A557A">
          <w:rPr>
            <w:rStyle w:val="Hyperlink"/>
            <w:rFonts w:asciiTheme="majorBidi" w:hAnsiTheme="majorBidi" w:cstheme="majorBidi"/>
            <w:noProof/>
            <w:lang w:val="en-US"/>
          </w:rPr>
          <w:t>Article 20: Required  Documents</w:t>
        </w:r>
        <w:r w:rsidR="00C51931">
          <w:rPr>
            <w:noProof/>
            <w:webHidden/>
          </w:rPr>
          <w:tab/>
        </w:r>
        <w:r w:rsidR="00C51931">
          <w:rPr>
            <w:noProof/>
            <w:webHidden/>
          </w:rPr>
          <w:fldChar w:fldCharType="begin"/>
        </w:r>
        <w:r w:rsidR="00C51931">
          <w:rPr>
            <w:noProof/>
            <w:webHidden/>
          </w:rPr>
          <w:instrText xml:space="preserve"> PAGEREF _Toc513652897 \h </w:instrText>
        </w:r>
        <w:r w:rsidR="00C51931">
          <w:rPr>
            <w:noProof/>
            <w:webHidden/>
          </w:rPr>
        </w:r>
        <w:r w:rsidR="00C51931">
          <w:rPr>
            <w:noProof/>
            <w:webHidden/>
          </w:rPr>
          <w:fldChar w:fldCharType="separate"/>
        </w:r>
        <w:r w:rsidR="00CE4B0A">
          <w:rPr>
            <w:noProof/>
            <w:webHidden/>
          </w:rPr>
          <w:t>16</w:t>
        </w:r>
        <w:r w:rsidR="00C51931">
          <w:rPr>
            <w:noProof/>
            <w:webHidden/>
          </w:rPr>
          <w:fldChar w:fldCharType="end"/>
        </w:r>
      </w:hyperlink>
    </w:p>
    <w:p w:rsidR="00C51931" w:rsidRDefault="001E12CD">
      <w:pPr>
        <w:pStyle w:val="TOC1"/>
        <w:tabs>
          <w:tab w:val="right" w:leader="dot" w:pos="9118"/>
        </w:tabs>
        <w:rPr>
          <w:rFonts w:asciiTheme="minorHAnsi" w:eastAsiaTheme="minorEastAsia" w:hAnsiTheme="minorHAnsi" w:cstheme="minorBidi"/>
          <w:noProof/>
          <w:snapToGrid/>
          <w:szCs w:val="22"/>
          <w:lang w:val="en-GB" w:eastAsia="en-GB"/>
        </w:rPr>
      </w:pPr>
      <w:hyperlink w:anchor="_Toc513652898" w:history="1">
        <w:r w:rsidR="00C51931" w:rsidRPr="001A557A">
          <w:rPr>
            <w:rStyle w:val="Hyperlink"/>
            <w:rFonts w:asciiTheme="majorBidi" w:hAnsiTheme="majorBidi" w:cstheme="majorBidi"/>
            <w:noProof/>
            <w:lang w:val="en-US"/>
          </w:rPr>
          <w:t>Article 21 – Miscellaneous</w:t>
        </w:r>
        <w:r w:rsidR="00C51931">
          <w:rPr>
            <w:noProof/>
            <w:webHidden/>
          </w:rPr>
          <w:tab/>
        </w:r>
        <w:r w:rsidR="00C51931">
          <w:rPr>
            <w:noProof/>
            <w:webHidden/>
          </w:rPr>
          <w:fldChar w:fldCharType="begin"/>
        </w:r>
        <w:r w:rsidR="00C51931">
          <w:rPr>
            <w:noProof/>
            <w:webHidden/>
          </w:rPr>
          <w:instrText xml:space="preserve"> PAGEREF _Toc513652898 \h </w:instrText>
        </w:r>
        <w:r w:rsidR="00C51931">
          <w:rPr>
            <w:noProof/>
            <w:webHidden/>
          </w:rPr>
        </w:r>
        <w:r w:rsidR="00C51931">
          <w:rPr>
            <w:noProof/>
            <w:webHidden/>
          </w:rPr>
          <w:fldChar w:fldCharType="separate"/>
        </w:r>
        <w:r w:rsidR="00CE4B0A">
          <w:rPr>
            <w:noProof/>
            <w:webHidden/>
          </w:rPr>
          <w:t>16</w:t>
        </w:r>
        <w:r w:rsidR="00C51931">
          <w:rPr>
            <w:noProof/>
            <w:webHidden/>
          </w:rPr>
          <w:fldChar w:fldCharType="end"/>
        </w:r>
      </w:hyperlink>
    </w:p>
    <w:p w:rsidR="00F97BBE" w:rsidRPr="00D12204" w:rsidRDefault="008477BE" w:rsidP="00774ACC">
      <w:pPr>
        <w:spacing w:line="360" w:lineRule="auto"/>
        <w:jc w:val="center"/>
        <w:rPr>
          <w:rFonts w:asciiTheme="majorBidi" w:hAnsiTheme="majorBidi" w:cstheme="majorBidi"/>
          <w:sz w:val="28"/>
          <w:szCs w:val="28"/>
        </w:rPr>
      </w:pPr>
      <w:r w:rsidRPr="00D12204">
        <w:rPr>
          <w:rFonts w:asciiTheme="majorBidi" w:hAnsiTheme="majorBidi" w:cstheme="majorBidi"/>
          <w:sz w:val="28"/>
          <w:szCs w:val="28"/>
        </w:rPr>
        <w:fldChar w:fldCharType="end"/>
      </w:r>
    </w:p>
    <w:p w:rsidR="008477BE" w:rsidRPr="00D12204" w:rsidRDefault="008477BE" w:rsidP="00774ACC">
      <w:pPr>
        <w:spacing w:line="360" w:lineRule="auto"/>
        <w:jc w:val="center"/>
        <w:rPr>
          <w:rFonts w:asciiTheme="majorBidi" w:hAnsiTheme="majorBidi" w:cstheme="majorBidi"/>
          <w:sz w:val="28"/>
          <w:szCs w:val="28"/>
          <w:lang w:val="en-GB"/>
        </w:rPr>
      </w:pPr>
    </w:p>
    <w:p w:rsidR="008477BE" w:rsidRPr="00D12204" w:rsidRDefault="008477BE" w:rsidP="00774ACC">
      <w:pPr>
        <w:spacing w:line="360" w:lineRule="auto"/>
        <w:jc w:val="center"/>
        <w:rPr>
          <w:rFonts w:asciiTheme="majorBidi" w:hAnsiTheme="majorBidi" w:cstheme="majorBidi"/>
          <w:sz w:val="28"/>
          <w:szCs w:val="28"/>
          <w:lang w:val="en-GB"/>
        </w:rPr>
      </w:pPr>
    </w:p>
    <w:p w:rsidR="008477BE" w:rsidRPr="00D12204" w:rsidRDefault="008477BE" w:rsidP="00774ACC">
      <w:pPr>
        <w:spacing w:line="360" w:lineRule="auto"/>
        <w:jc w:val="center"/>
        <w:rPr>
          <w:rFonts w:asciiTheme="majorBidi" w:hAnsiTheme="majorBidi" w:cstheme="majorBidi"/>
          <w:sz w:val="28"/>
          <w:szCs w:val="28"/>
          <w:lang w:val="en-GB"/>
        </w:rPr>
      </w:pPr>
    </w:p>
    <w:p w:rsidR="008477BE" w:rsidRPr="00D12204" w:rsidRDefault="008477BE" w:rsidP="00774ACC">
      <w:pPr>
        <w:spacing w:line="360" w:lineRule="auto"/>
        <w:jc w:val="center"/>
        <w:rPr>
          <w:rFonts w:asciiTheme="majorBidi" w:hAnsiTheme="majorBidi" w:cstheme="majorBidi"/>
          <w:sz w:val="28"/>
          <w:szCs w:val="28"/>
          <w:lang w:val="en-GB"/>
        </w:rPr>
      </w:pPr>
    </w:p>
    <w:p w:rsidR="008477BE" w:rsidRPr="00D12204" w:rsidRDefault="008477BE" w:rsidP="00774ACC">
      <w:pPr>
        <w:spacing w:line="360" w:lineRule="auto"/>
        <w:jc w:val="center"/>
        <w:rPr>
          <w:rFonts w:asciiTheme="majorBidi" w:hAnsiTheme="majorBidi" w:cstheme="majorBidi"/>
          <w:sz w:val="28"/>
          <w:szCs w:val="28"/>
          <w:lang w:val="en-GB"/>
        </w:rPr>
      </w:pPr>
    </w:p>
    <w:p w:rsidR="008477BE" w:rsidRDefault="008477BE" w:rsidP="00774ACC">
      <w:pPr>
        <w:spacing w:line="360" w:lineRule="auto"/>
        <w:jc w:val="center"/>
        <w:rPr>
          <w:rFonts w:asciiTheme="majorBidi" w:hAnsiTheme="majorBidi" w:cstheme="majorBidi"/>
          <w:sz w:val="28"/>
          <w:szCs w:val="28"/>
          <w:lang w:val="en-GB"/>
        </w:rPr>
      </w:pPr>
    </w:p>
    <w:p w:rsidR="00C51931" w:rsidRDefault="00C51931" w:rsidP="00774ACC">
      <w:pPr>
        <w:spacing w:line="360" w:lineRule="auto"/>
        <w:jc w:val="center"/>
        <w:rPr>
          <w:rFonts w:asciiTheme="majorBidi" w:hAnsiTheme="majorBidi" w:cstheme="majorBidi"/>
          <w:sz w:val="28"/>
          <w:szCs w:val="28"/>
          <w:lang w:val="en-GB"/>
        </w:rPr>
      </w:pPr>
    </w:p>
    <w:p w:rsidR="00C51931" w:rsidRPr="00D12204" w:rsidRDefault="00C51931" w:rsidP="00774ACC">
      <w:pPr>
        <w:spacing w:line="360" w:lineRule="auto"/>
        <w:jc w:val="center"/>
        <w:rPr>
          <w:rFonts w:asciiTheme="majorBidi" w:hAnsiTheme="majorBidi" w:cstheme="majorBidi"/>
          <w:sz w:val="28"/>
          <w:szCs w:val="28"/>
          <w:lang w:val="en-GB"/>
        </w:rPr>
      </w:pPr>
    </w:p>
    <w:p w:rsidR="008477BE" w:rsidRPr="00D12204" w:rsidRDefault="008477BE" w:rsidP="00774ACC">
      <w:pPr>
        <w:spacing w:line="360" w:lineRule="auto"/>
        <w:jc w:val="center"/>
        <w:rPr>
          <w:rFonts w:asciiTheme="majorBidi" w:hAnsiTheme="majorBidi" w:cstheme="majorBidi"/>
          <w:sz w:val="28"/>
          <w:szCs w:val="28"/>
          <w:lang w:val="en-GB"/>
        </w:rPr>
      </w:pPr>
    </w:p>
    <w:p w:rsidR="001970A1" w:rsidRPr="00D12204" w:rsidRDefault="001970A1" w:rsidP="00774ACC">
      <w:pPr>
        <w:pStyle w:val="Heading1"/>
        <w:spacing w:line="360" w:lineRule="auto"/>
        <w:ind w:left="567"/>
        <w:jc w:val="left"/>
        <w:rPr>
          <w:rFonts w:asciiTheme="majorBidi" w:hAnsiTheme="majorBidi" w:cstheme="majorBidi"/>
          <w:szCs w:val="28"/>
          <w:lang w:val="en-US"/>
        </w:rPr>
      </w:pPr>
      <w:bookmarkStart w:id="0" w:name="_Toc492973124"/>
      <w:bookmarkStart w:id="1" w:name="_Toc513652877"/>
      <w:r w:rsidRPr="00D12204">
        <w:rPr>
          <w:rFonts w:asciiTheme="majorBidi" w:hAnsiTheme="majorBidi" w:cstheme="majorBidi"/>
          <w:szCs w:val="28"/>
          <w:lang w:val="en-US"/>
        </w:rPr>
        <w:lastRenderedPageBreak/>
        <w:t>Contracting Parties:</w:t>
      </w:r>
      <w:bookmarkEnd w:id="0"/>
      <w:bookmarkEnd w:id="1"/>
    </w:p>
    <w:p w:rsidR="001970A1" w:rsidRPr="00D12204" w:rsidRDefault="001970A1" w:rsidP="00774ACC">
      <w:pPr>
        <w:autoSpaceDE w:val="0"/>
        <w:autoSpaceDN w:val="0"/>
        <w:adjustRightInd w:val="0"/>
        <w:spacing w:line="360" w:lineRule="auto"/>
        <w:ind w:left="567"/>
        <w:jc w:val="both"/>
        <w:rPr>
          <w:rFonts w:asciiTheme="majorBidi" w:hAnsiTheme="majorBidi" w:cstheme="majorBidi"/>
          <w:sz w:val="28"/>
          <w:szCs w:val="28"/>
          <w:lang w:val="en-US" w:eastAsia="en-US"/>
        </w:rPr>
      </w:pPr>
      <w:r w:rsidRPr="00D12204">
        <w:rPr>
          <w:rFonts w:asciiTheme="majorBidi" w:hAnsiTheme="majorBidi" w:cstheme="majorBidi"/>
          <w:sz w:val="28"/>
          <w:szCs w:val="28"/>
          <w:lang w:val="en-US" w:eastAsia="en-US"/>
        </w:rPr>
        <w:t xml:space="preserve">This contract is entered into by and between Nuclear Power Production and Development Co. of Iran (NPPD Co.) a corporation duly organized and existing under the laws of Islamic Republic of Iran  duly represented by Mr. Mohammad </w:t>
      </w:r>
      <w:proofErr w:type="spellStart"/>
      <w:r w:rsidRPr="00D12204">
        <w:rPr>
          <w:rFonts w:asciiTheme="majorBidi" w:hAnsiTheme="majorBidi" w:cstheme="majorBidi"/>
          <w:sz w:val="28"/>
          <w:szCs w:val="28"/>
          <w:lang w:val="en-US" w:eastAsia="en-US"/>
        </w:rPr>
        <w:t>Ahmadian</w:t>
      </w:r>
      <w:proofErr w:type="spellEnd"/>
      <w:r w:rsidRPr="00D12204">
        <w:rPr>
          <w:rFonts w:asciiTheme="majorBidi" w:hAnsiTheme="majorBidi" w:cstheme="majorBidi"/>
          <w:sz w:val="28"/>
          <w:szCs w:val="28"/>
          <w:lang w:val="en-US" w:eastAsia="en-US"/>
        </w:rPr>
        <w:t xml:space="preserve"> as NPPD Co. Managing Director, Vice-president of AEOI, hereinafter referred to as “the Purchaser”, on the one hand, and KSB SE &amp;Co. </w:t>
      </w:r>
      <w:proofErr w:type="spellStart"/>
      <w:r w:rsidRPr="00D12204">
        <w:rPr>
          <w:rFonts w:asciiTheme="majorBidi" w:hAnsiTheme="majorBidi" w:cstheme="majorBidi"/>
          <w:sz w:val="28"/>
          <w:szCs w:val="28"/>
          <w:lang w:val="en-US" w:eastAsia="en-US"/>
        </w:rPr>
        <w:t>KGaA</w:t>
      </w:r>
      <w:proofErr w:type="spellEnd"/>
      <w:r w:rsidRPr="00D12204">
        <w:rPr>
          <w:rFonts w:asciiTheme="majorBidi" w:hAnsiTheme="majorBidi" w:cstheme="majorBidi"/>
          <w:sz w:val="28"/>
          <w:szCs w:val="28"/>
          <w:lang w:val="en-US" w:eastAsia="en-US"/>
        </w:rPr>
        <w:t xml:space="preserve"> represented by  Mr. </w:t>
      </w:r>
      <w:proofErr w:type="spellStart"/>
      <w:r w:rsidRPr="00D12204">
        <w:rPr>
          <w:rFonts w:asciiTheme="majorBidi" w:hAnsiTheme="majorBidi" w:cstheme="majorBidi"/>
          <w:sz w:val="28"/>
          <w:szCs w:val="28"/>
          <w:lang w:val="en-US" w:eastAsia="en-US"/>
        </w:rPr>
        <w:t>Holger</w:t>
      </w:r>
      <w:proofErr w:type="spellEnd"/>
      <w:r w:rsidRPr="00D12204">
        <w:rPr>
          <w:rFonts w:asciiTheme="majorBidi" w:hAnsiTheme="majorBidi" w:cstheme="majorBidi"/>
          <w:sz w:val="28"/>
          <w:szCs w:val="28"/>
          <w:lang w:val="en-US" w:eastAsia="en-US"/>
        </w:rPr>
        <w:t xml:space="preserve"> </w:t>
      </w:r>
      <w:proofErr w:type="spellStart"/>
      <w:r w:rsidRPr="00D12204">
        <w:rPr>
          <w:rFonts w:asciiTheme="majorBidi" w:hAnsiTheme="majorBidi" w:cstheme="majorBidi"/>
          <w:sz w:val="28"/>
          <w:szCs w:val="28"/>
          <w:lang w:val="en-US" w:eastAsia="en-US"/>
        </w:rPr>
        <w:t>Windolf</w:t>
      </w:r>
      <w:proofErr w:type="spellEnd"/>
      <w:r w:rsidRPr="00D12204">
        <w:rPr>
          <w:rFonts w:asciiTheme="majorBidi" w:hAnsiTheme="majorBidi" w:cstheme="majorBidi"/>
          <w:sz w:val="28"/>
          <w:szCs w:val="28"/>
          <w:lang w:val="en-US" w:eastAsia="en-US"/>
        </w:rPr>
        <w:t xml:space="preserve"> as Senior Manager acting on the basis of Power of Attorney dated 03 May, 2018, hereinafter referred to as the Supplier, on the other hand, and hereinafter collectively referred to as “the Parties”, have agreed to sign the present Contract, hereinafter referred to as “ the Contract”.</w:t>
      </w:r>
    </w:p>
    <w:p w:rsidR="000638F1" w:rsidRPr="00D12204" w:rsidRDefault="000638F1" w:rsidP="00774ACC">
      <w:pPr>
        <w:spacing w:line="360" w:lineRule="auto"/>
        <w:rPr>
          <w:rFonts w:asciiTheme="majorBidi" w:hAnsiTheme="majorBidi" w:cstheme="majorBidi"/>
          <w:sz w:val="28"/>
          <w:szCs w:val="28"/>
          <w:lang w:val="en-US"/>
        </w:rPr>
      </w:pPr>
    </w:p>
    <w:p w:rsidR="00F97BBE" w:rsidRPr="00D12204" w:rsidRDefault="00F97BBE" w:rsidP="00774ACC">
      <w:pPr>
        <w:pStyle w:val="Heading1"/>
        <w:spacing w:line="360" w:lineRule="auto"/>
        <w:jc w:val="left"/>
        <w:rPr>
          <w:rFonts w:asciiTheme="majorBidi" w:hAnsiTheme="majorBidi" w:cstheme="majorBidi"/>
          <w:szCs w:val="28"/>
          <w:u w:val="single"/>
          <w:lang w:val="en-US"/>
        </w:rPr>
      </w:pPr>
      <w:bookmarkStart w:id="2" w:name="_Toc513652878"/>
      <w:r w:rsidRPr="00D12204">
        <w:rPr>
          <w:rFonts w:asciiTheme="majorBidi" w:hAnsiTheme="majorBidi" w:cstheme="majorBidi"/>
          <w:szCs w:val="28"/>
          <w:u w:val="single"/>
          <w:lang w:val="en-US"/>
        </w:rPr>
        <w:t>Article 1 – Subject</w:t>
      </w:r>
      <w:r w:rsidR="00597733" w:rsidRPr="00D12204">
        <w:rPr>
          <w:rFonts w:asciiTheme="majorBidi" w:hAnsiTheme="majorBidi" w:cstheme="majorBidi"/>
          <w:szCs w:val="28"/>
          <w:u w:val="single"/>
          <w:lang w:val="en-US"/>
        </w:rPr>
        <w:t xml:space="preserve"> </w:t>
      </w:r>
      <w:r w:rsidRPr="00D12204">
        <w:rPr>
          <w:rFonts w:asciiTheme="majorBidi" w:hAnsiTheme="majorBidi" w:cstheme="majorBidi"/>
          <w:szCs w:val="28"/>
          <w:u w:val="single"/>
          <w:lang w:val="en-US"/>
        </w:rPr>
        <w:t xml:space="preserve">of the </w:t>
      </w:r>
      <w:r w:rsidR="00553FC2" w:rsidRPr="00D12204">
        <w:rPr>
          <w:rFonts w:asciiTheme="majorBidi" w:hAnsiTheme="majorBidi" w:cstheme="majorBidi"/>
          <w:szCs w:val="28"/>
          <w:u w:val="single"/>
          <w:lang w:val="en-US"/>
        </w:rPr>
        <w:t>Contract</w:t>
      </w:r>
      <w:bookmarkEnd w:id="2"/>
    </w:p>
    <w:p w:rsidR="00F97BBE" w:rsidRPr="00D12204" w:rsidRDefault="00F97BBE" w:rsidP="00774ACC">
      <w:pPr>
        <w:numPr>
          <w:ilvl w:val="1"/>
          <w:numId w:val="1"/>
        </w:numPr>
        <w:tabs>
          <w:tab w:val="clear" w:pos="570"/>
          <w:tab w:val="num" w:pos="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Subject of this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is the </w:t>
      </w:r>
      <w:r w:rsidR="00553FC2" w:rsidRPr="00D12204">
        <w:rPr>
          <w:rFonts w:asciiTheme="majorBidi" w:hAnsiTheme="majorBidi" w:cstheme="majorBidi"/>
          <w:sz w:val="28"/>
          <w:szCs w:val="28"/>
          <w:lang w:val="en-GB"/>
        </w:rPr>
        <w:t>supply of the Spare Parts</w:t>
      </w:r>
      <w:r w:rsidRPr="00D12204">
        <w:rPr>
          <w:rFonts w:asciiTheme="majorBidi" w:hAnsiTheme="majorBidi" w:cstheme="majorBidi"/>
          <w:sz w:val="28"/>
          <w:szCs w:val="28"/>
          <w:lang w:val="en-GB"/>
        </w:rPr>
        <w:t xml:space="preserve"> by </w:t>
      </w:r>
      <w:r w:rsidR="00553FC2"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 xml:space="preserve">to the Purchaser </w:t>
      </w:r>
      <w:r w:rsidR="00553FC2" w:rsidRPr="00D12204">
        <w:rPr>
          <w:rFonts w:asciiTheme="majorBidi" w:hAnsiTheme="majorBidi" w:cstheme="majorBidi"/>
          <w:sz w:val="28"/>
          <w:szCs w:val="28"/>
          <w:lang w:val="en-GB"/>
        </w:rPr>
        <w:t>as</w:t>
      </w:r>
      <w:r w:rsidRPr="00D12204">
        <w:rPr>
          <w:rFonts w:asciiTheme="majorBidi" w:hAnsiTheme="majorBidi" w:cstheme="majorBidi"/>
          <w:sz w:val="28"/>
          <w:szCs w:val="28"/>
          <w:lang w:val="en-GB"/>
        </w:rPr>
        <w:t xml:space="preserve"> set out in </w:t>
      </w:r>
      <w:r w:rsidRPr="00D12204">
        <w:rPr>
          <w:rFonts w:asciiTheme="majorBidi" w:hAnsiTheme="majorBidi" w:cstheme="majorBidi"/>
          <w:b/>
          <w:sz w:val="28"/>
          <w:szCs w:val="28"/>
          <w:lang w:val="en-GB"/>
        </w:rPr>
        <w:t xml:space="preserve">Annex 1 </w:t>
      </w:r>
      <w:r w:rsidRPr="00D12204">
        <w:rPr>
          <w:rFonts w:asciiTheme="majorBidi" w:hAnsiTheme="majorBidi" w:cstheme="majorBidi"/>
          <w:sz w:val="28"/>
          <w:szCs w:val="28"/>
          <w:lang w:val="en-GB"/>
        </w:rPr>
        <w:t xml:space="preserve">hereto taking into account the Technical Specification as agreed in </w:t>
      </w:r>
      <w:r w:rsidRPr="00D12204">
        <w:rPr>
          <w:rFonts w:asciiTheme="majorBidi" w:hAnsiTheme="majorBidi" w:cstheme="majorBidi"/>
          <w:b/>
          <w:sz w:val="28"/>
          <w:szCs w:val="28"/>
          <w:lang w:val="en-GB"/>
        </w:rPr>
        <w:t>Annex 2</w:t>
      </w:r>
      <w:r w:rsidRPr="00D12204">
        <w:rPr>
          <w:rFonts w:asciiTheme="majorBidi" w:hAnsiTheme="majorBidi" w:cstheme="majorBidi"/>
          <w:sz w:val="28"/>
          <w:szCs w:val="28"/>
          <w:lang w:val="en-GB"/>
        </w:rPr>
        <w:t xml:space="preserve"> hereto.</w:t>
      </w:r>
    </w:p>
    <w:p w:rsidR="00F97BBE" w:rsidRPr="00D12204" w:rsidRDefault="00F97BBE" w:rsidP="00774ACC">
      <w:pPr>
        <w:tabs>
          <w:tab w:val="num" w:pos="0"/>
        </w:tabs>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The type and scope of the technical documentation included in the scope of supply are set out in </w:t>
      </w:r>
      <w:r w:rsidRPr="00D12204">
        <w:rPr>
          <w:rFonts w:asciiTheme="majorBidi" w:hAnsiTheme="majorBidi" w:cstheme="majorBidi"/>
          <w:b/>
          <w:sz w:val="28"/>
          <w:szCs w:val="28"/>
          <w:lang w:val="en-GB"/>
        </w:rPr>
        <w:t>Annex 3</w:t>
      </w:r>
      <w:r w:rsidRPr="00D12204">
        <w:rPr>
          <w:rFonts w:asciiTheme="majorBidi" w:hAnsiTheme="majorBidi" w:cstheme="majorBidi"/>
          <w:sz w:val="28"/>
          <w:szCs w:val="28"/>
          <w:lang w:val="en-GB"/>
        </w:rPr>
        <w:t xml:space="preserve"> hereto. </w:t>
      </w:r>
    </w:p>
    <w:p w:rsidR="00F97BBE" w:rsidRPr="00D12204" w:rsidRDefault="00F97BBE" w:rsidP="00774ACC">
      <w:pPr>
        <w:numPr>
          <w:ilvl w:val="1"/>
          <w:numId w:val="1"/>
        </w:numPr>
        <w:tabs>
          <w:tab w:val="clear" w:pos="570"/>
          <w:tab w:val="num" w:pos="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Any additional </w:t>
      </w:r>
      <w:proofErr w:type="gramStart"/>
      <w:r w:rsidRPr="00D12204">
        <w:rPr>
          <w:rFonts w:asciiTheme="majorBidi" w:hAnsiTheme="majorBidi" w:cstheme="majorBidi"/>
          <w:sz w:val="28"/>
          <w:szCs w:val="28"/>
          <w:lang w:val="en-GB"/>
        </w:rPr>
        <w:t xml:space="preserve">services, especially the supervision of installation at </w:t>
      </w:r>
      <w:r w:rsidR="00553FC2" w:rsidRPr="00D12204">
        <w:rPr>
          <w:rFonts w:asciiTheme="majorBidi" w:hAnsiTheme="majorBidi" w:cstheme="majorBidi"/>
          <w:sz w:val="28"/>
          <w:szCs w:val="28"/>
          <w:lang w:val="en-GB"/>
        </w:rPr>
        <w:t xml:space="preserve">the BNPP-1 </w:t>
      </w:r>
      <w:r w:rsidRPr="00D12204">
        <w:rPr>
          <w:rFonts w:asciiTheme="majorBidi" w:hAnsiTheme="majorBidi" w:cstheme="majorBidi"/>
          <w:sz w:val="28"/>
          <w:szCs w:val="28"/>
          <w:lang w:val="en-GB"/>
        </w:rPr>
        <w:t xml:space="preserve">site as well as the commissioning and/or test runs of </w:t>
      </w:r>
      <w:r w:rsidR="00553FC2" w:rsidRPr="00D12204">
        <w:rPr>
          <w:rFonts w:asciiTheme="majorBidi" w:hAnsiTheme="majorBidi" w:cstheme="majorBidi"/>
          <w:sz w:val="28"/>
          <w:szCs w:val="28"/>
          <w:lang w:val="en-GB"/>
        </w:rPr>
        <w:t xml:space="preserve">Spare Parts </w:t>
      </w:r>
      <w:r w:rsidRPr="00D12204">
        <w:rPr>
          <w:rFonts w:asciiTheme="majorBidi" w:hAnsiTheme="majorBidi" w:cstheme="majorBidi"/>
          <w:sz w:val="28"/>
          <w:szCs w:val="28"/>
          <w:lang w:val="en-GB"/>
        </w:rPr>
        <w:t xml:space="preserve">are not included in this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w:t>
      </w:r>
      <w:r w:rsidR="00DB7313" w:rsidRPr="00D12204">
        <w:rPr>
          <w:rFonts w:asciiTheme="majorBidi" w:hAnsiTheme="majorBidi" w:cstheme="majorBidi"/>
          <w:sz w:val="28"/>
          <w:szCs w:val="28"/>
          <w:lang w:val="en-GB"/>
        </w:rPr>
        <w:t>and is</w:t>
      </w:r>
      <w:proofErr w:type="gramEnd"/>
      <w:r w:rsidRPr="00D12204">
        <w:rPr>
          <w:rFonts w:asciiTheme="majorBidi" w:hAnsiTheme="majorBidi" w:cstheme="majorBidi"/>
          <w:sz w:val="28"/>
          <w:szCs w:val="28"/>
          <w:lang w:val="en-GB"/>
        </w:rPr>
        <w:t xml:space="preserve"> subject</w:t>
      </w:r>
      <w:r w:rsidR="00553FC2" w:rsidRPr="00D12204">
        <w:rPr>
          <w:rFonts w:asciiTheme="majorBidi" w:hAnsiTheme="majorBidi" w:cstheme="majorBidi"/>
          <w:sz w:val="28"/>
          <w:szCs w:val="28"/>
          <w:lang w:val="en-GB"/>
        </w:rPr>
        <w:t>ed</w:t>
      </w:r>
      <w:r w:rsidRPr="00D12204">
        <w:rPr>
          <w:rFonts w:asciiTheme="majorBidi" w:hAnsiTheme="majorBidi" w:cstheme="majorBidi"/>
          <w:sz w:val="28"/>
          <w:szCs w:val="28"/>
          <w:lang w:val="en-GB"/>
        </w:rPr>
        <w:t xml:space="preserve"> to</w:t>
      </w:r>
      <w:r w:rsidR="00553FC2" w:rsidRPr="00D12204">
        <w:rPr>
          <w:rFonts w:asciiTheme="majorBidi" w:hAnsiTheme="majorBidi" w:cstheme="majorBidi"/>
          <w:sz w:val="28"/>
          <w:szCs w:val="28"/>
          <w:lang w:val="en-GB"/>
        </w:rPr>
        <w:t xml:space="preserve"> signing a</w:t>
      </w:r>
      <w:r w:rsidRPr="00D12204">
        <w:rPr>
          <w:rFonts w:asciiTheme="majorBidi" w:hAnsiTheme="majorBidi" w:cstheme="majorBidi"/>
          <w:sz w:val="28"/>
          <w:szCs w:val="28"/>
          <w:lang w:val="en-GB"/>
        </w:rPr>
        <w:t xml:space="preserve"> </w:t>
      </w:r>
      <w:r w:rsidR="00DB7313" w:rsidRPr="00D12204">
        <w:rPr>
          <w:rFonts w:asciiTheme="majorBidi" w:hAnsiTheme="majorBidi" w:cstheme="majorBidi"/>
          <w:sz w:val="28"/>
          <w:szCs w:val="28"/>
          <w:lang w:val="en-GB"/>
        </w:rPr>
        <w:t>separate mutual</w:t>
      </w:r>
      <w:r w:rsidR="00553FC2" w:rsidRPr="00D12204">
        <w:rPr>
          <w:rFonts w:asciiTheme="majorBidi" w:hAnsiTheme="majorBidi" w:cstheme="majorBidi"/>
          <w:sz w:val="28"/>
          <w:szCs w:val="28"/>
          <w:lang w:val="en-GB"/>
        </w:rPr>
        <w:t xml:space="preserve"> agreement</w:t>
      </w:r>
      <w:r w:rsidRPr="00D12204">
        <w:rPr>
          <w:rFonts w:asciiTheme="majorBidi" w:hAnsiTheme="majorBidi" w:cstheme="majorBidi"/>
          <w:sz w:val="28"/>
          <w:szCs w:val="28"/>
          <w:lang w:val="en-GB"/>
        </w:rPr>
        <w:t>.</w:t>
      </w:r>
    </w:p>
    <w:p w:rsidR="00F97BBE" w:rsidRPr="00D12204" w:rsidRDefault="00F97BBE" w:rsidP="00774ACC">
      <w:pPr>
        <w:spacing w:line="360" w:lineRule="auto"/>
        <w:jc w:val="both"/>
        <w:rPr>
          <w:rFonts w:asciiTheme="majorBidi" w:hAnsiTheme="majorBidi" w:cstheme="majorBidi"/>
          <w:b/>
          <w:sz w:val="28"/>
          <w:szCs w:val="28"/>
          <w:u w:val="single"/>
          <w:lang w:val="en-GB"/>
        </w:rPr>
      </w:pPr>
    </w:p>
    <w:p w:rsidR="00F97BBE" w:rsidRPr="00D12204" w:rsidRDefault="00F97BBE" w:rsidP="00774ACC">
      <w:pPr>
        <w:pStyle w:val="Heading1"/>
        <w:spacing w:line="360" w:lineRule="auto"/>
        <w:jc w:val="left"/>
        <w:rPr>
          <w:rFonts w:asciiTheme="majorBidi" w:hAnsiTheme="majorBidi" w:cstheme="majorBidi"/>
          <w:b w:val="0"/>
          <w:szCs w:val="28"/>
          <w:u w:val="single"/>
          <w:lang w:val="en-US"/>
        </w:rPr>
      </w:pPr>
      <w:bookmarkStart w:id="3" w:name="_Toc513652879"/>
      <w:r w:rsidRPr="00D12204">
        <w:rPr>
          <w:rFonts w:asciiTheme="majorBidi" w:hAnsiTheme="majorBidi" w:cstheme="majorBidi"/>
          <w:szCs w:val="28"/>
          <w:u w:val="single"/>
          <w:lang w:val="en-US"/>
        </w:rPr>
        <w:t xml:space="preserve">Article 2 – Terms and Conditions of </w:t>
      </w:r>
      <w:r w:rsidR="00553FC2" w:rsidRPr="00D12204">
        <w:rPr>
          <w:rFonts w:asciiTheme="majorBidi" w:hAnsiTheme="majorBidi" w:cstheme="majorBidi"/>
          <w:szCs w:val="28"/>
          <w:u w:val="single"/>
          <w:lang w:val="en-US"/>
        </w:rPr>
        <w:t>Supply</w:t>
      </w:r>
      <w:r w:rsidRPr="00D12204">
        <w:rPr>
          <w:rFonts w:asciiTheme="majorBidi" w:hAnsiTheme="majorBidi" w:cstheme="majorBidi"/>
          <w:szCs w:val="28"/>
          <w:u w:val="single"/>
          <w:lang w:val="en-US"/>
        </w:rPr>
        <w:t xml:space="preserve"> and Delivery Schedule</w:t>
      </w:r>
      <w:bookmarkEnd w:id="3"/>
    </w:p>
    <w:p w:rsidR="00F97BBE" w:rsidRPr="00D12204" w:rsidRDefault="002D231B" w:rsidP="00774ACC">
      <w:pPr>
        <w:pStyle w:val="BodyTextIndent3"/>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2.1</w:t>
      </w:r>
      <w:r w:rsidR="0040761A" w:rsidRPr="00D12204">
        <w:rPr>
          <w:rFonts w:asciiTheme="majorBidi" w:hAnsiTheme="majorBidi" w:cstheme="majorBidi"/>
          <w:sz w:val="28"/>
          <w:szCs w:val="28"/>
          <w:lang w:val="en-GB"/>
        </w:rPr>
        <w:t xml:space="preserve"> </w:t>
      </w:r>
      <w:r w:rsidR="00F97BBE" w:rsidRPr="00D12204">
        <w:rPr>
          <w:rFonts w:asciiTheme="majorBidi" w:hAnsiTheme="majorBidi" w:cstheme="majorBidi"/>
          <w:sz w:val="28"/>
          <w:szCs w:val="28"/>
          <w:lang w:val="en-GB"/>
        </w:rPr>
        <w:t xml:space="preserve">The </w:t>
      </w:r>
      <w:r w:rsidR="00553FC2" w:rsidRPr="00D12204">
        <w:rPr>
          <w:rFonts w:asciiTheme="majorBidi" w:hAnsiTheme="majorBidi" w:cstheme="majorBidi"/>
          <w:sz w:val="28"/>
          <w:szCs w:val="28"/>
          <w:lang w:val="en-GB"/>
        </w:rPr>
        <w:t>Spare Parts</w:t>
      </w:r>
      <w:r w:rsidR="00F97BBE" w:rsidRPr="00D12204">
        <w:rPr>
          <w:rFonts w:asciiTheme="majorBidi" w:hAnsiTheme="majorBidi" w:cstheme="majorBidi"/>
          <w:sz w:val="28"/>
          <w:szCs w:val="28"/>
          <w:lang w:val="en-GB"/>
        </w:rPr>
        <w:t xml:space="preserve"> shall be delivered on the basis of </w:t>
      </w:r>
      <w:r w:rsidR="00553FC2" w:rsidRPr="00D12204">
        <w:rPr>
          <w:rFonts w:asciiTheme="majorBidi" w:hAnsiTheme="majorBidi" w:cstheme="majorBidi"/>
          <w:sz w:val="28"/>
          <w:szCs w:val="28"/>
          <w:lang w:val="en-GB"/>
        </w:rPr>
        <w:t xml:space="preserve">CIF Bushehr port </w:t>
      </w:r>
      <w:r w:rsidR="00F97BBE" w:rsidRPr="00D12204">
        <w:rPr>
          <w:rFonts w:asciiTheme="majorBidi" w:hAnsiTheme="majorBidi" w:cstheme="majorBidi"/>
          <w:sz w:val="28"/>
          <w:szCs w:val="28"/>
          <w:lang w:val="en-GB"/>
        </w:rPr>
        <w:t>(INCOTERMS2010)</w:t>
      </w:r>
      <w:r w:rsidR="00553FC2" w:rsidRPr="00D12204">
        <w:rPr>
          <w:rFonts w:asciiTheme="majorBidi" w:hAnsiTheme="majorBidi" w:cstheme="majorBidi"/>
          <w:sz w:val="28"/>
          <w:szCs w:val="28"/>
          <w:lang w:val="en-GB"/>
        </w:rPr>
        <w:t>. In case unavailability of the sea</w:t>
      </w:r>
      <w:r w:rsidR="0043241A">
        <w:rPr>
          <w:rFonts w:asciiTheme="majorBidi" w:hAnsiTheme="majorBidi" w:cstheme="majorBidi"/>
          <w:sz w:val="28"/>
          <w:szCs w:val="28"/>
          <w:lang w:val="en-GB"/>
        </w:rPr>
        <w:t xml:space="preserve"> or road</w:t>
      </w:r>
      <w:r w:rsidR="00553FC2" w:rsidRPr="00D12204">
        <w:rPr>
          <w:rFonts w:asciiTheme="majorBidi" w:hAnsiTheme="majorBidi" w:cstheme="majorBidi"/>
          <w:sz w:val="28"/>
          <w:szCs w:val="28"/>
          <w:lang w:val="en-GB"/>
        </w:rPr>
        <w:t xml:space="preserve"> transportation to Bushehr port, the Supplier shall deliver the Spare Parts to Bandar Abbas port by written approval of the Purchaser. The Purchaser shall get transportation insurance at its own cost and provide the copy of it to the Supplier for </w:t>
      </w:r>
      <w:r w:rsidR="00553FC2" w:rsidRPr="00D12204">
        <w:rPr>
          <w:rFonts w:asciiTheme="majorBidi" w:hAnsiTheme="majorBidi" w:cstheme="majorBidi"/>
          <w:sz w:val="28"/>
          <w:szCs w:val="28"/>
          <w:lang w:val="en-GB"/>
        </w:rPr>
        <w:lastRenderedPageBreak/>
        <w:t>information and stipulation of the insurance policy number on shipping documents.</w:t>
      </w:r>
    </w:p>
    <w:p w:rsidR="00F97BBE" w:rsidRPr="00D12204" w:rsidRDefault="002D231B" w:rsidP="00774ACC">
      <w:pPr>
        <w:pStyle w:val="BodyTextIndent3"/>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2.2</w:t>
      </w:r>
      <w:r w:rsidR="00553FC2" w:rsidRPr="00D12204">
        <w:rPr>
          <w:rFonts w:asciiTheme="majorBidi" w:hAnsiTheme="majorBidi" w:cstheme="majorBidi"/>
          <w:sz w:val="28"/>
          <w:szCs w:val="28"/>
          <w:lang w:val="en-GB"/>
        </w:rPr>
        <w:t xml:space="preserve"> </w:t>
      </w:r>
      <w:r w:rsidR="00F97BBE" w:rsidRPr="00D12204">
        <w:rPr>
          <w:rFonts w:asciiTheme="majorBidi" w:hAnsiTheme="majorBidi" w:cstheme="majorBidi"/>
          <w:sz w:val="28"/>
          <w:szCs w:val="28"/>
          <w:lang w:val="en-GB"/>
        </w:rPr>
        <w:t>The delivery</w:t>
      </w:r>
      <w:r w:rsidR="0043241A">
        <w:rPr>
          <w:rFonts w:asciiTheme="majorBidi" w:hAnsiTheme="majorBidi" w:cstheme="majorBidi"/>
          <w:sz w:val="28"/>
          <w:szCs w:val="28"/>
          <w:lang w:val="en-GB"/>
        </w:rPr>
        <w:t xml:space="preserve"> periods and/or delivery dates </w:t>
      </w:r>
      <w:r w:rsidR="00553FC2" w:rsidRPr="00D12204">
        <w:rPr>
          <w:rFonts w:asciiTheme="majorBidi" w:hAnsiTheme="majorBidi" w:cstheme="majorBidi"/>
          <w:sz w:val="28"/>
          <w:szCs w:val="28"/>
          <w:lang w:val="en-GB"/>
        </w:rPr>
        <w:t>of the Spare Parts is</w:t>
      </w:r>
      <w:r w:rsidR="00F97BBE" w:rsidRPr="00D12204">
        <w:rPr>
          <w:rFonts w:asciiTheme="majorBidi" w:hAnsiTheme="majorBidi" w:cstheme="majorBidi"/>
          <w:sz w:val="28"/>
          <w:szCs w:val="28"/>
          <w:lang w:val="en-GB"/>
        </w:rPr>
        <w:t xml:space="preserve"> stated in Annex 4 hereto.</w:t>
      </w:r>
    </w:p>
    <w:p w:rsidR="00047E46" w:rsidRPr="00D12204" w:rsidRDefault="00F97BBE" w:rsidP="00774ACC">
      <w:pPr>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However, the delivery time </w:t>
      </w:r>
      <w:r w:rsidR="00DB7313" w:rsidRPr="00D12204">
        <w:rPr>
          <w:rFonts w:asciiTheme="majorBidi" w:hAnsiTheme="majorBidi" w:cstheme="majorBidi"/>
          <w:sz w:val="28"/>
          <w:szCs w:val="28"/>
          <w:lang w:val="en-GB"/>
        </w:rPr>
        <w:t>shall start from</w:t>
      </w:r>
      <w:r w:rsidRPr="00D12204">
        <w:rPr>
          <w:rFonts w:asciiTheme="majorBidi" w:hAnsiTheme="majorBidi" w:cstheme="majorBidi"/>
          <w:sz w:val="28"/>
          <w:szCs w:val="28"/>
          <w:lang w:val="en-GB"/>
        </w:rPr>
        <w:t xml:space="preserve"> </w:t>
      </w:r>
      <w:r w:rsidR="00553FC2" w:rsidRPr="00D12204">
        <w:rPr>
          <w:rFonts w:asciiTheme="majorBidi" w:hAnsiTheme="majorBidi" w:cstheme="majorBidi"/>
          <w:sz w:val="28"/>
          <w:szCs w:val="28"/>
          <w:lang w:val="en-GB"/>
        </w:rPr>
        <w:t xml:space="preserve">the date of </w:t>
      </w:r>
      <w:r w:rsidRPr="00D12204">
        <w:rPr>
          <w:rFonts w:asciiTheme="majorBidi" w:hAnsiTheme="majorBidi" w:cstheme="majorBidi"/>
          <w:sz w:val="28"/>
          <w:szCs w:val="28"/>
          <w:lang w:val="en-GB"/>
        </w:rPr>
        <w:t>receipt of advance payment</w:t>
      </w:r>
      <w:r w:rsidR="0043241A">
        <w:rPr>
          <w:rFonts w:asciiTheme="majorBidi" w:hAnsiTheme="majorBidi" w:cstheme="majorBidi"/>
          <w:sz w:val="28"/>
          <w:szCs w:val="28"/>
          <w:lang w:val="en-GB"/>
        </w:rPr>
        <w:t>,</w:t>
      </w:r>
      <w:r w:rsidR="00553FC2" w:rsidRPr="00D12204">
        <w:rPr>
          <w:rFonts w:asciiTheme="majorBidi" w:hAnsiTheme="majorBidi" w:cstheme="majorBidi"/>
          <w:sz w:val="28"/>
          <w:szCs w:val="28"/>
          <w:lang w:val="en-GB"/>
        </w:rPr>
        <w:t xml:space="preserve"> opening of the L/C</w:t>
      </w:r>
      <w:r w:rsidR="0043241A">
        <w:rPr>
          <w:rFonts w:asciiTheme="majorBidi" w:hAnsiTheme="majorBidi" w:cstheme="majorBidi"/>
          <w:sz w:val="28"/>
          <w:szCs w:val="28"/>
          <w:lang w:val="en-GB"/>
        </w:rPr>
        <w:t>,</w:t>
      </w:r>
      <w:r w:rsidR="00553FC2" w:rsidRPr="00D12204">
        <w:rPr>
          <w:rFonts w:asciiTheme="majorBidi" w:hAnsiTheme="majorBidi" w:cstheme="majorBidi"/>
          <w:sz w:val="28"/>
          <w:szCs w:val="28"/>
          <w:lang w:val="en-GB"/>
        </w:rPr>
        <w:t xml:space="preserve"> and</w:t>
      </w:r>
      <w:r w:rsidRPr="00D12204">
        <w:rPr>
          <w:rFonts w:asciiTheme="majorBidi" w:hAnsiTheme="majorBidi" w:cstheme="majorBidi"/>
          <w:sz w:val="28"/>
          <w:szCs w:val="28"/>
          <w:lang w:val="en-GB"/>
        </w:rPr>
        <w:t xml:space="preserve"> obtaining </w:t>
      </w:r>
      <w:r w:rsidR="00553FC2" w:rsidRPr="00D12204">
        <w:rPr>
          <w:rFonts w:asciiTheme="majorBidi" w:hAnsiTheme="majorBidi" w:cstheme="majorBidi"/>
          <w:sz w:val="28"/>
          <w:szCs w:val="28"/>
          <w:lang w:val="en-GB"/>
        </w:rPr>
        <w:t>BAFA</w:t>
      </w:r>
      <w:r w:rsidRPr="00D12204">
        <w:rPr>
          <w:rFonts w:asciiTheme="majorBidi" w:hAnsiTheme="majorBidi" w:cstheme="majorBidi"/>
          <w:sz w:val="28"/>
          <w:szCs w:val="28"/>
          <w:lang w:val="en-GB"/>
        </w:rPr>
        <w:t xml:space="preserve"> approval</w:t>
      </w:r>
      <w:r w:rsidR="00553FC2" w:rsidRPr="00D12204">
        <w:rPr>
          <w:rFonts w:asciiTheme="majorBidi" w:hAnsiTheme="majorBidi" w:cstheme="majorBidi"/>
          <w:sz w:val="28"/>
          <w:szCs w:val="28"/>
          <w:lang w:val="en-GB"/>
        </w:rPr>
        <w:t>.</w:t>
      </w:r>
      <w:r w:rsidR="00047E46" w:rsidRPr="00D12204">
        <w:rPr>
          <w:rFonts w:asciiTheme="majorBidi" w:hAnsiTheme="majorBidi" w:cstheme="majorBidi"/>
          <w:sz w:val="28"/>
          <w:szCs w:val="28"/>
          <w:lang w:val="en-GB"/>
        </w:rPr>
        <w:t xml:space="preserve"> The Supplier shall provide the time schedule of the Contract after obtaining the BAFA approval to the Purchaser for consideration and approval. </w:t>
      </w:r>
    </w:p>
    <w:p w:rsidR="00657E9D" w:rsidRPr="00D12204" w:rsidRDefault="00047E46" w:rsidP="00774ACC">
      <w:pPr>
        <w:pStyle w:val="BodyTextIndent3"/>
        <w:numPr>
          <w:ilvl w:val="1"/>
          <w:numId w:val="8"/>
        </w:numPr>
        <w:tabs>
          <w:tab w:val="clear" w:pos="570"/>
          <w:tab w:val="num" w:pos="0"/>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The Purchaser shall review and submit to the Supplier its comments on all documentation provided by the Supplier within 15 working days from date of receipt otherwise send its approval. </w:t>
      </w:r>
    </w:p>
    <w:p w:rsidR="00F97BBE" w:rsidRPr="00D12204" w:rsidRDefault="00657E9D" w:rsidP="00774ACC">
      <w:pPr>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Should the Purchaser fail to provide its comment(s) or approval to the Supplier during the above specified deadline, the Supplier has the right to postpone the delivery date respectively.</w:t>
      </w:r>
    </w:p>
    <w:p w:rsidR="00F97BBE" w:rsidRPr="00D12204" w:rsidRDefault="00F97BBE" w:rsidP="00774ACC">
      <w:pPr>
        <w:pStyle w:val="BodyTextIndent3"/>
        <w:numPr>
          <w:ilvl w:val="1"/>
          <w:numId w:val="8"/>
        </w:numPr>
        <w:tabs>
          <w:tab w:val="clear" w:pos="570"/>
          <w:tab w:val="num" w:pos="0"/>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Partial </w:t>
      </w:r>
      <w:r w:rsidR="002D231B" w:rsidRPr="00D12204">
        <w:rPr>
          <w:rFonts w:asciiTheme="majorBidi" w:hAnsiTheme="majorBidi" w:cstheme="majorBidi"/>
          <w:sz w:val="28"/>
          <w:szCs w:val="28"/>
          <w:lang w:val="en-GB"/>
        </w:rPr>
        <w:t>delivery (</w:t>
      </w:r>
      <w:proofErr w:type="spellStart"/>
      <w:r w:rsidRPr="00D12204">
        <w:rPr>
          <w:rFonts w:asciiTheme="majorBidi" w:hAnsiTheme="majorBidi" w:cstheme="majorBidi"/>
          <w:sz w:val="28"/>
          <w:szCs w:val="28"/>
          <w:lang w:val="en-GB"/>
        </w:rPr>
        <w:t>ies</w:t>
      </w:r>
      <w:proofErr w:type="spellEnd"/>
      <w:r w:rsidR="00553FC2" w:rsidRPr="00D12204">
        <w:rPr>
          <w:rFonts w:asciiTheme="majorBidi" w:hAnsiTheme="majorBidi" w:cstheme="majorBidi"/>
          <w:sz w:val="28"/>
          <w:szCs w:val="28"/>
          <w:lang w:val="en-GB"/>
        </w:rPr>
        <w:t>)</w:t>
      </w:r>
      <w:r w:rsidRPr="00D12204">
        <w:rPr>
          <w:rFonts w:asciiTheme="majorBidi" w:hAnsiTheme="majorBidi" w:cstheme="majorBidi"/>
          <w:sz w:val="28"/>
          <w:szCs w:val="28"/>
          <w:lang w:val="en-GB"/>
        </w:rPr>
        <w:t xml:space="preserve"> and deliver</w:t>
      </w:r>
      <w:r w:rsidR="00553FC2" w:rsidRPr="00D12204">
        <w:rPr>
          <w:rFonts w:asciiTheme="majorBidi" w:hAnsiTheme="majorBidi" w:cstheme="majorBidi"/>
          <w:sz w:val="28"/>
          <w:szCs w:val="28"/>
          <w:lang w:val="en-GB"/>
        </w:rPr>
        <w:t>y</w:t>
      </w:r>
      <w:r w:rsidR="002D231B" w:rsidRPr="00D12204">
        <w:rPr>
          <w:rFonts w:asciiTheme="majorBidi" w:hAnsiTheme="majorBidi" w:cstheme="majorBidi"/>
          <w:sz w:val="28"/>
          <w:szCs w:val="28"/>
          <w:lang w:val="en-GB"/>
        </w:rPr>
        <w:t xml:space="preserve"> </w:t>
      </w:r>
      <w:r w:rsidR="00553FC2" w:rsidRPr="00D12204">
        <w:rPr>
          <w:rFonts w:asciiTheme="majorBidi" w:hAnsiTheme="majorBidi" w:cstheme="majorBidi"/>
          <w:sz w:val="28"/>
          <w:szCs w:val="28"/>
          <w:lang w:val="en-GB"/>
        </w:rPr>
        <w:t>(</w:t>
      </w:r>
      <w:proofErr w:type="spellStart"/>
      <w:r w:rsidRPr="00D12204">
        <w:rPr>
          <w:rFonts w:asciiTheme="majorBidi" w:hAnsiTheme="majorBidi" w:cstheme="majorBidi"/>
          <w:sz w:val="28"/>
          <w:szCs w:val="28"/>
          <w:lang w:val="en-GB"/>
        </w:rPr>
        <w:t>ies</w:t>
      </w:r>
      <w:proofErr w:type="spellEnd"/>
      <w:r w:rsidR="00553FC2" w:rsidRPr="00D12204">
        <w:rPr>
          <w:rFonts w:asciiTheme="majorBidi" w:hAnsiTheme="majorBidi" w:cstheme="majorBidi"/>
          <w:sz w:val="28"/>
          <w:szCs w:val="28"/>
          <w:lang w:val="en-GB"/>
        </w:rPr>
        <w:t>)</w:t>
      </w:r>
      <w:r w:rsidRPr="00D12204">
        <w:rPr>
          <w:rFonts w:asciiTheme="majorBidi" w:hAnsiTheme="majorBidi" w:cstheme="majorBidi"/>
          <w:sz w:val="28"/>
          <w:szCs w:val="28"/>
          <w:lang w:val="en-GB"/>
        </w:rPr>
        <w:t xml:space="preserve"> prior to the agreed delivery date</w:t>
      </w:r>
      <w:r w:rsidR="00553FC2" w:rsidRPr="00D12204">
        <w:rPr>
          <w:rFonts w:asciiTheme="majorBidi" w:hAnsiTheme="majorBidi" w:cstheme="majorBidi"/>
          <w:sz w:val="28"/>
          <w:szCs w:val="28"/>
          <w:lang w:val="en-GB"/>
        </w:rPr>
        <w:t xml:space="preserve"> set forth in the </w:t>
      </w:r>
      <w:r w:rsidR="00DB7313" w:rsidRPr="00D12204">
        <w:rPr>
          <w:rFonts w:asciiTheme="majorBidi" w:hAnsiTheme="majorBidi" w:cstheme="majorBidi"/>
          <w:sz w:val="28"/>
          <w:szCs w:val="28"/>
          <w:lang w:val="en-GB"/>
        </w:rPr>
        <w:t>Contract is</w:t>
      </w:r>
      <w:r w:rsidR="00553FC2"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 xml:space="preserve">subject </w:t>
      </w:r>
      <w:r w:rsidR="00DB7313" w:rsidRPr="00D12204">
        <w:rPr>
          <w:rFonts w:asciiTheme="majorBidi" w:hAnsiTheme="majorBidi" w:cstheme="majorBidi"/>
          <w:sz w:val="28"/>
          <w:szCs w:val="28"/>
          <w:lang w:val="en-GB"/>
        </w:rPr>
        <w:t>to written</w:t>
      </w:r>
      <w:r w:rsidRPr="00D12204">
        <w:rPr>
          <w:rFonts w:asciiTheme="majorBidi" w:hAnsiTheme="majorBidi" w:cstheme="majorBidi"/>
          <w:sz w:val="28"/>
          <w:szCs w:val="28"/>
          <w:lang w:val="en-GB"/>
        </w:rPr>
        <w:t xml:space="preserve"> notice by Purchaser and mutual</w:t>
      </w:r>
      <w:r w:rsidR="00553FC2" w:rsidRPr="00D12204">
        <w:rPr>
          <w:rFonts w:asciiTheme="majorBidi" w:hAnsiTheme="majorBidi" w:cstheme="majorBidi"/>
          <w:sz w:val="28"/>
          <w:szCs w:val="28"/>
          <w:lang w:val="en-GB"/>
        </w:rPr>
        <w:t xml:space="preserve"> </w:t>
      </w:r>
      <w:r w:rsidR="00DB7313" w:rsidRPr="00D12204">
        <w:rPr>
          <w:rFonts w:asciiTheme="majorBidi" w:hAnsiTheme="majorBidi" w:cstheme="majorBidi"/>
          <w:sz w:val="28"/>
          <w:szCs w:val="28"/>
          <w:lang w:val="en-GB"/>
        </w:rPr>
        <w:t>agreement between</w:t>
      </w:r>
      <w:r w:rsidRPr="00D12204">
        <w:rPr>
          <w:rFonts w:asciiTheme="majorBidi" w:hAnsiTheme="majorBidi" w:cstheme="majorBidi"/>
          <w:sz w:val="28"/>
          <w:szCs w:val="28"/>
          <w:lang w:val="en-GB"/>
        </w:rPr>
        <w:t xml:space="preserve"> the Parties.</w:t>
      </w:r>
      <w:r w:rsidRPr="00D12204">
        <w:rPr>
          <w:rFonts w:asciiTheme="majorBidi" w:hAnsiTheme="majorBidi" w:cstheme="majorBidi"/>
          <w:color w:val="000000"/>
          <w:sz w:val="28"/>
          <w:szCs w:val="28"/>
          <w:lang w:val="en-GB"/>
        </w:rPr>
        <w:t xml:space="preserve"> If partial deliveries are agreed and agreed payments for previous deliveries are not made in due time, </w:t>
      </w:r>
      <w:r w:rsidR="00553FC2" w:rsidRPr="00D12204">
        <w:rPr>
          <w:rFonts w:asciiTheme="majorBidi" w:hAnsiTheme="majorBidi" w:cstheme="majorBidi"/>
          <w:color w:val="000000"/>
          <w:sz w:val="28"/>
          <w:szCs w:val="28"/>
          <w:lang w:val="en-GB"/>
        </w:rPr>
        <w:t>the Supplier</w:t>
      </w:r>
      <w:r w:rsidRPr="00D12204">
        <w:rPr>
          <w:rFonts w:asciiTheme="majorBidi" w:hAnsiTheme="majorBidi" w:cstheme="majorBidi"/>
          <w:color w:val="000000"/>
          <w:sz w:val="28"/>
          <w:szCs w:val="28"/>
          <w:lang w:val="en-GB"/>
        </w:rPr>
        <w:t xml:space="preserve"> shall not be committed to continue making deliveries at the agreed delivery dates.</w:t>
      </w:r>
    </w:p>
    <w:p w:rsidR="00E30138" w:rsidRPr="00D12204" w:rsidRDefault="00E30138" w:rsidP="00774ACC">
      <w:pPr>
        <w:pStyle w:val="BodyTextIndent3"/>
        <w:numPr>
          <w:ilvl w:val="1"/>
          <w:numId w:val="8"/>
        </w:numPr>
        <w:tabs>
          <w:tab w:val="clear" w:pos="570"/>
          <w:tab w:val="num" w:pos="0"/>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The Purchaser shall open the packages by presence of the representative of the Supplier at the BNPP-1 Site within one month from the date the Spare Parts have been arrived. The Parties shall visually inspect the Spare Parts in conformity with technical specification stipulated in the Annex 2 to the Contract and the result</w:t>
      </w:r>
      <w:r w:rsidR="004525E6" w:rsidRPr="00D12204">
        <w:rPr>
          <w:rFonts w:asciiTheme="majorBidi" w:hAnsiTheme="majorBidi" w:cstheme="majorBidi"/>
          <w:sz w:val="28"/>
          <w:szCs w:val="28"/>
          <w:lang w:val="en-GB"/>
        </w:rPr>
        <w:t>s</w:t>
      </w:r>
      <w:r w:rsidRPr="00D12204">
        <w:rPr>
          <w:rFonts w:asciiTheme="majorBidi" w:hAnsiTheme="majorBidi" w:cstheme="majorBidi"/>
          <w:sz w:val="28"/>
          <w:szCs w:val="28"/>
          <w:lang w:val="en-GB"/>
        </w:rPr>
        <w:t xml:space="preserve"> shall </w:t>
      </w:r>
      <w:r w:rsidR="004525E6" w:rsidRPr="00D12204">
        <w:rPr>
          <w:rFonts w:asciiTheme="majorBidi" w:hAnsiTheme="majorBidi" w:cstheme="majorBidi"/>
          <w:sz w:val="28"/>
          <w:szCs w:val="28"/>
          <w:lang w:val="en-GB"/>
        </w:rPr>
        <w:t xml:space="preserve">be </w:t>
      </w:r>
      <w:r w:rsidRPr="00D12204">
        <w:rPr>
          <w:rFonts w:asciiTheme="majorBidi" w:hAnsiTheme="majorBidi" w:cstheme="majorBidi"/>
          <w:sz w:val="28"/>
          <w:szCs w:val="28"/>
          <w:lang w:val="en-GB"/>
        </w:rPr>
        <w:t xml:space="preserve">signed by the Parties in the form </w:t>
      </w:r>
      <w:r w:rsidR="00C51931" w:rsidRPr="00D12204">
        <w:rPr>
          <w:rFonts w:asciiTheme="majorBidi" w:hAnsiTheme="majorBidi" w:cstheme="majorBidi"/>
          <w:sz w:val="28"/>
          <w:szCs w:val="28"/>
          <w:lang w:val="en-GB"/>
        </w:rPr>
        <w:t>of report</w:t>
      </w:r>
      <w:r w:rsidRPr="00D12204">
        <w:rPr>
          <w:rFonts w:asciiTheme="majorBidi" w:hAnsiTheme="majorBidi" w:cstheme="majorBidi"/>
          <w:sz w:val="28"/>
          <w:szCs w:val="28"/>
          <w:lang w:val="en-GB"/>
        </w:rPr>
        <w:t xml:space="preserve"> or minutes of meeting. </w:t>
      </w:r>
    </w:p>
    <w:p w:rsidR="002D231B" w:rsidRPr="00D12204" w:rsidRDefault="002D231B" w:rsidP="00774ACC">
      <w:pPr>
        <w:pStyle w:val="Heading1"/>
        <w:spacing w:line="360" w:lineRule="auto"/>
        <w:jc w:val="left"/>
        <w:rPr>
          <w:rFonts w:asciiTheme="majorBidi" w:hAnsiTheme="majorBidi" w:cstheme="majorBidi"/>
          <w:szCs w:val="28"/>
          <w:u w:val="single"/>
          <w:lang w:val="en-US"/>
        </w:rPr>
      </w:pPr>
    </w:p>
    <w:p w:rsidR="00F97BBE" w:rsidRPr="00D12204" w:rsidRDefault="00F97BBE" w:rsidP="00774ACC">
      <w:pPr>
        <w:pStyle w:val="Heading1"/>
        <w:spacing w:line="360" w:lineRule="auto"/>
        <w:jc w:val="left"/>
        <w:rPr>
          <w:rFonts w:asciiTheme="majorBidi" w:hAnsiTheme="majorBidi" w:cstheme="majorBidi"/>
          <w:szCs w:val="28"/>
          <w:u w:val="single"/>
          <w:lang w:val="en-US"/>
        </w:rPr>
      </w:pPr>
      <w:bookmarkStart w:id="4" w:name="_Toc513652880"/>
      <w:r w:rsidRPr="00D12204">
        <w:rPr>
          <w:rFonts w:asciiTheme="majorBidi" w:hAnsiTheme="majorBidi" w:cstheme="majorBidi"/>
          <w:szCs w:val="28"/>
          <w:u w:val="single"/>
          <w:lang w:val="en-US"/>
        </w:rPr>
        <w:t>Article 3 – Packaging, Product Marking and Shipping Instructions</w:t>
      </w:r>
      <w:bookmarkEnd w:id="4"/>
    </w:p>
    <w:p w:rsidR="00F97BBE" w:rsidRPr="00D12204" w:rsidRDefault="00F97BBE" w:rsidP="00774ACC">
      <w:pPr>
        <w:pStyle w:val="BodyText"/>
        <w:numPr>
          <w:ilvl w:val="1"/>
          <w:numId w:val="2"/>
        </w:numPr>
        <w:tabs>
          <w:tab w:val="clear" w:pos="570"/>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The </w:t>
      </w:r>
      <w:r w:rsidR="00367E15"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shall be adequately packed and protected for shipment by</w:t>
      </w:r>
      <w:r w:rsidR="00367E15" w:rsidRPr="00D12204">
        <w:rPr>
          <w:rFonts w:asciiTheme="majorBidi" w:hAnsiTheme="majorBidi" w:cstheme="majorBidi"/>
          <w:sz w:val="28"/>
          <w:szCs w:val="28"/>
          <w:lang w:val="en-GB"/>
        </w:rPr>
        <w:t xml:space="preserve"> truck/ship</w:t>
      </w:r>
      <w:r w:rsidRPr="00D12204">
        <w:rPr>
          <w:rFonts w:asciiTheme="majorBidi" w:hAnsiTheme="majorBidi" w:cstheme="majorBidi"/>
          <w:sz w:val="28"/>
          <w:szCs w:val="28"/>
          <w:lang w:val="en-GB"/>
        </w:rPr>
        <w:t xml:space="preserve">. </w:t>
      </w:r>
      <w:r w:rsidR="00367E15"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shall deliver the </w:t>
      </w:r>
      <w:r w:rsidR="00367E15"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according to Purchaser’s </w:t>
      </w:r>
      <w:r w:rsidRPr="00D12204">
        <w:rPr>
          <w:rFonts w:asciiTheme="majorBidi" w:hAnsiTheme="majorBidi" w:cstheme="majorBidi"/>
          <w:sz w:val="28"/>
          <w:szCs w:val="28"/>
          <w:lang w:val="en-GB"/>
        </w:rPr>
        <w:lastRenderedPageBreak/>
        <w:t xml:space="preserve">instructions in such a packaging to provide protection for a maximum of 6 months on site when stored in a fully enclosed and dry area. </w:t>
      </w:r>
    </w:p>
    <w:p w:rsidR="00F97BBE" w:rsidRPr="00D12204" w:rsidRDefault="00367E15" w:rsidP="00774ACC">
      <w:pPr>
        <w:pStyle w:val="BodyText"/>
        <w:numPr>
          <w:ilvl w:val="1"/>
          <w:numId w:val="2"/>
        </w:numPr>
        <w:tabs>
          <w:tab w:val="clear" w:pos="570"/>
          <w:tab w:val="num" w:pos="284"/>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The </w:t>
      </w:r>
      <w:r w:rsidR="00F97BBE" w:rsidRPr="00D12204">
        <w:rPr>
          <w:rFonts w:asciiTheme="majorBidi" w:hAnsiTheme="majorBidi" w:cstheme="majorBidi"/>
          <w:sz w:val="28"/>
          <w:szCs w:val="28"/>
          <w:lang w:val="en-GB"/>
        </w:rPr>
        <w:t xml:space="preserve">Purchaser shall provide </w:t>
      </w:r>
      <w:r w:rsidRPr="00D12204">
        <w:rPr>
          <w:rFonts w:asciiTheme="majorBidi" w:hAnsiTheme="majorBidi" w:cstheme="majorBidi"/>
          <w:sz w:val="28"/>
          <w:szCs w:val="28"/>
          <w:lang w:val="en-GB"/>
        </w:rPr>
        <w:t>the Supplier</w:t>
      </w:r>
      <w:r w:rsidR="00F97BBE" w:rsidRPr="00D12204">
        <w:rPr>
          <w:rFonts w:asciiTheme="majorBidi" w:hAnsiTheme="majorBidi" w:cstheme="majorBidi"/>
          <w:sz w:val="28"/>
          <w:szCs w:val="28"/>
          <w:lang w:val="en-GB"/>
        </w:rPr>
        <w:t xml:space="preserve"> with exact marking details for shipment and precise shipping instructions no later than 2 months prior to the shipment. If </w:t>
      </w:r>
      <w:r w:rsidRPr="00D12204">
        <w:rPr>
          <w:rFonts w:asciiTheme="majorBidi" w:hAnsiTheme="majorBidi" w:cstheme="majorBidi"/>
          <w:sz w:val="28"/>
          <w:szCs w:val="28"/>
          <w:lang w:val="en-GB"/>
        </w:rPr>
        <w:t>the Supplier</w:t>
      </w:r>
      <w:r w:rsidR="00F97BBE" w:rsidRPr="00D12204">
        <w:rPr>
          <w:rFonts w:asciiTheme="majorBidi" w:hAnsiTheme="majorBidi" w:cstheme="majorBidi"/>
          <w:sz w:val="28"/>
          <w:szCs w:val="28"/>
          <w:lang w:val="en-GB"/>
        </w:rPr>
        <w:t xml:space="preserve"> has not received any notification to this </w:t>
      </w:r>
      <w:r w:rsidR="00C51931" w:rsidRPr="00D12204">
        <w:rPr>
          <w:rFonts w:asciiTheme="majorBidi" w:hAnsiTheme="majorBidi" w:cstheme="majorBidi"/>
          <w:sz w:val="28"/>
          <w:szCs w:val="28"/>
          <w:lang w:val="en-GB"/>
        </w:rPr>
        <w:t>effect 2</w:t>
      </w:r>
      <w:r w:rsidRPr="00D12204">
        <w:rPr>
          <w:rFonts w:asciiTheme="majorBidi" w:hAnsiTheme="majorBidi" w:cstheme="majorBidi"/>
          <w:sz w:val="28"/>
          <w:szCs w:val="28"/>
          <w:lang w:val="en-GB"/>
        </w:rPr>
        <w:t xml:space="preserve"> months prior to the shipment</w:t>
      </w:r>
      <w:r w:rsidR="00F97BBE" w:rsidRPr="00D12204">
        <w:rPr>
          <w:rFonts w:asciiTheme="majorBidi" w:hAnsiTheme="majorBidi" w:cstheme="majorBidi"/>
          <w:sz w:val="28"/>
          <w:szCs w:val="28"/>
          <w:lang w:val="en-GB"/>
        </w:rPr>
        <w:t xml:space="preserve">, marking and shipping particulars shall be </w:t>
      </w:r>
      <w:r w:rsidRPr="00D12204">
        <w:rPr>
          <w:rFonts w:asciiTheme="majorBidi" w:hAnsiTheme="majorBidi" w:cstheme="majorBidi"/>
          <w:sz w:val="28"/>
          <w:szCs w:val="28"/>
          <w:lang w:val="en-GB"/>
        </w:rPr>
        <w:t>based on the Supplier’s procedures.</w:t>
      </w:r>
    </w:p>
    <w:p w:rsidR="002D231B" w:rsidRPr="00D12204" w:rsidRDefault="002D231B" w:rsidP="00774ACC">
      <w:pPr>
        <w:pStyle w:val="BodyText"/>
        <w:spacing w:line="360" w:lineRule="auto"/>
        <w:rPr>
          <w:rFonts w:asciiTheme="majorBidi" w:hAnsiTheme="majorBidi" w:cstheme="majorBidi"/>
          <w:sz w:val="28"/>
          <w:szCs w:val="28"/>
          <w:lang w:val="en-GB"/>
        </w:rPr>
      </w:pPr>
    </w:p>
    <w:p w:rsidR="00F97BBE" w:rsidRPr="00D12204" w:rsidRDefault="00F97BBE" w:rsidP="00774ACC">
      <w:pPr>
        <w:pStyle w:val="Heading1"/>
        <w:spacing w:line="360" w:lineRule="auto"/>
        <w:jc w:val="left"/>
        <w:rPr>
          <w:rFonts w:asciiTheme="majorBidi" w:hAnsiTheme="majorBidi" w:cstheme="majorBidi"/>
          <w:szCs w:val="28"/>
          <w:lang w:val="en-US"/>
        </w:rPr>
      </w:pPr>
      <w:bookmarkStart w:id="5" w:name="_Toc513652881"/>
      <w:r w:rsidRPr="00D12204">
        <w:rPr>
          <w:rFonts w:asciiTheme="majorBidi" w:hAnsiTheme="majorBidi" w:cstheme="majorBidi"/>
          <w:szCs w:val="28"/>
          <w:u w:val="single"/>
          <w:lang w:val="en-US"/>
        </w:rPr>
        <w:t xml:space="preserve">Article 4 </w:t>
      </w:r>
      <w:proofErr w:type="gramStart"/>
      <w:r w:rsidRPr="00D12204">
        <w:rPr>
          <w:rFonts w:asciiTheme="majorBidi" w:hAnsiTheme="majorBidi" w:cstheme="majorBidi"/>
          <w:szCs w:val="28"/>
          <w:u w:val="single"/>
          <w:lang w:val="en-US"/>
        </w:rPr>
        <w:t>–  Price</w:t>
      </w:r>
      <w:proofErr w:type="gramEnd"/>
      <w:r w:rsidR="00367E15" w:rsidRPr="00D12204">
        <w:rPr>
          <w:rFonts w:asciiTheme="majorBidi" w:hAnsiTheme="majorBidi" w:cstheme="majorBidi"/>
          <w:szCs w:val="28"/>
          <w:u w:val="single"/>
          <w:lang w:val="en-US"/>
        </w:rPr>
        <w:t xml:space="preserve"> of the Contract</w:t>
      </w:r>
      <w:bookmarkEnd w:id="5"/>
    </w:p>
    <w:p w:rsidR="00F97BBE" w:rsidRPr="00D12204" w:rsidRDefault="00774ACC" w:rsidP="00774ACC">
      <w:pPr>
        <w:tabs>
          <w:tab w:val="num" w:pos="284"/>
        </w:tabs>
        <w:spacing w:after="120" w:line="360" w:lineRule="auto"/>
        <w:jc w:val="both"/>
        <w:rPr>
          <w:rFonts w:asciiTheme="majorBidi" w:hAnsiTheme="majorBidi" w:cstheme="majorBidi"/>
          <w:sz w:val="28"/>
          <w:szCs w:val="28"/>
          <w:lang w:val="en-GB"/>
        </w:rPr>
      </w:pPr>
      <w:r>
        <w:rPr>
          <w:rFonts w:asciiTheme="majorBidi" w:eastAsiaTheme="minorHAnsi" w:hAnsiTheme="majorBidi" w:cstheme="majorBidi"/>
          <w:snapToGrid/>
          <w:sz w:val="28"/>
          <w:szCs w:val="28"/>
          <w:lang w:val="en-US" w:eastAsia="en-US"/>
        </w:rPr>
        <w:t>4.1</w:t>
      </w:r>
      <w:r w:rsidR="00F97BBE" w:rsidRPr="00774ACC">
        <w:rPr>
          <w:rFonts w:asciiTheme="majorBidi" w:eastAsiaTheme="minorHAnsi" w:hAnsiTheme="majorBidi" w:cstheme="majorBidi"/>
          <w:snapToGrid/>
          <w:sz w:val="28"/>
          <w:szCs w:val="28"/>
          <w:lang w:val="en-US" w:eastAsia="en-US"/>
        </w:rPr>
        <w:t xml:space="preserve">The </w:t>
      </w:r>
      <w:r w:rsidRPr="00774ACC">
        <w:rPr>
          <w:rFonts w:asciiTheme="majorBidi" w:eastAsiaTheme="minorHAnsi" w:hAnsiTheme="majorBidi" w:cstheme="majorBidi"/>
          <w:snapToGrid/>
          <w:sz w:val="28"/>
          <w:szCs w:val="28"/>
          <w:lang w:val="en-US" w:eastAsia="en-US"/>
        </w:rPr>
        <w:t>total price</w:t>
      </w:r>
      <w:r w:rsidR="00F97BBE" w:rsidRPr="00774ACC">
        <w:rPr>
          <w:rFonts w:asciiTheme="majorBidi" w:eastAsiaTheme="minorHAnsi" w:hAnsiTheme="majorBidi" w:cstheme="majorBidi"/>
          <w:snapToGrid/>
          <w:sz w:val="28"/>
          <w:szCs w:val="28"/>
          <w:lang w:val="en-US" w:eastAsia="en-US"/>
        </w:rPr>
        <w:t xml:space="preserve"> for the </w:t>
      </w:r>
      <w:r w:rsidR="00367E15" w:rsidRPr="00774ACC">
        <w:rPr>
          <w:rFonts w:asciiTheme="majorBidi" w:eastAsiaTheme="minorHAnsi" w:hAnsiTheme="majorBidi" w:cstheme="majorBidi"/>
          <w:snapToGrid/>
          <w:sz w:val="28"/>
          <w:szCs w:val="28"/>
          <w:lang w:val="en-US" w:eastAsia="en-US"/>
        </w:rPr>
        <w:t>Spare Parts</w:t>
      </w:r>
      <w:r w:rsidR="00F97BBE" w:rsidRPr="00774ACC">
        <w:rPr>
          <w:rFonts w:asciiTheme="majorBidi" w:eastAsiaTheme="minorHAnsi" w:hAnsiTheme="majorBidi" w:cstheme="majorBidi"/>
          <w:snapToGrid/>
          <w:sz w:val="28"/>
          <w:szCs w:val="28"/>
          <w:lang w:val="en-US" w:eastAsia="en-US"/>
        </w:rPr>
        <w:t xml:space="preserve"> inclusive the technical</w:t>
      </w:r>
      <w:r w:rsidR="00F97BBE" w:rsidRPr="00D12204">
        <w:rPr>
          <w:rFonts w:asciiTheme="majorBidi" w:hAnsiTheme="majorBidi" w:cstheme="majorBidi"/>
          <w:sz w:val="28"/>
          <w:szCs w:val="28"/>
          <w:lang w:val="en-GB"/>
        </w:rPr>
        <w:t xml:space="preserve"> documentation shall be </w:t>
      </w:r>
      <w:r w:rsidR="002D231B" w:rsidRPr="00D12204">
        <w:rPr>
          <w:rFonts w:asciiTheme="majorBidi" w:hAnsiTheme="majorBidi" w:cstheme="majorBidi"/>
          <w:sz w:val="28"/>
          <w:szCs w:val="28"/>
          <w:lang w:val="en-GB"/>
        </w:rPr>
        <w:t>EUR</w:t>
      </w:r>
      <w:r w:rsidR="00D12204" w:rsidRPr="00D12204">
        <w:rPr>
          <w:rFonts w:asciiTheme="majorBidi" w:hAnsiTheme="majorBidi" w:cstheme="majorBidi"/>
          <w:sz w:val="28"/>
          <w:szCs w:val="28"/>
          <w:lang w:val="en-GB"/>
        </w:rPr>
        <w:t xml:space="preserve"> 2 428 658 (two million and four hundred twenty eight thousand and six hundred fifty eight EURO) </w:t>
      </w:r>
      <w:r w:rsidR="00F97BBE" w:rsidRPr="00D12204">
        <w:rPr>
          <w:rFonts w:asciiTheme="majorBidi" w:hAnsiTheme="majorBidi" w:cstheme="majorBidi"/>
          <w:sz w:val="28"/>
          <w:szCs w:val="28"/>
          <w:lang w:val="en-GB"/>
        </w:rPr>
        <w:t>(hereinafter referred to as “Contract Price“).</w:t>
      </w:r>
    </w:p>
    <w:p w:rsidR="00367E15" w:rsidRPr="00D12204" w:rsidRDefault="00367E15" w:rsidP="00774ACC">
      <w:pPr>
        <w:spacing w:line="360" w:lineRule="auto"/>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The </w:t>
      </w:r>
      <w:r w:rsidR="00D12204" w:rsidRPr="00D12204">
        <w:rPr>
          <w:rFonts w:asciiTheme="majorBidi" w:hAnsiTheme="majorBidi" w:cstheme="majorBidi"/>
          <w:sz w:val="28"/>
          <w:szCs w:val="28"/>
          <w:lang w:val="en-US"/>
        </w:rPr>
        <w:t xml:space="preserve">Contract </w:t>
      </w:r>
      <w:r w:rsidRPr="00D12204">
        <w:rPr>
          <w:rFonts w:asciiTheme="majorBidi" w:hAnsiTheme="majorBidi" w:cstheme="majorBidi"/>
          <w:sz w:val="28"/>
          <w:szCs w:val="28"/>
          <w:lang w:val="en-US"/>
        </w:rPr>
        <w:t xml:space="preserve">Price is fixed and not subject to any escalation. </w:t>
      </w:r>
    </w:p>
    <w:p w:rsidR="00F97BBE" w:rsidRPr="00D12204" w:rsidRDefault="00F97BBE" w:rsidP="00774ACC">
      <w:pPr>
        <w:spacing w:line="360" w:lineRule="auto"/>
        <w:ind w:left="567"/>
        <w:jc w:val="both"/>
        <w:rPr>
          <w:rFonts w:asciiTheme="majorBidi" w:hAnsiTheme="majorBidi" w:cstheme="majorBidi"/>
          <w:b/>
          <w:sz w:val="28"/>
          <w:szCs w:val="28"/>
          <w:u w:val="single"/>
          <w:lang w:val="en-US"/>
        </w:rPr>
      </w:pPr>
    </w:p>
    <w:p w:rsidR="00F97BBE" w:rsidRPr="00D12204" w:rsidRDefault="00137186" w:rsidP="00774ACC">
      <w:pPr>
        <w:pStyle w:val="Heading1"/>
        <w:spacing w:line="360" w:lineRule="auto"/>
        <w:jc w:val="left"/>
        <w:rPr>
          <w:rFonts w:asciiTheme="majorBidi" w:hAnsiTheme="majorBidi" w:cstheme="majorBidi"/>
          <w:szCs w:val="28"/>
          <w:u w:val="single"/>
          <w:lang w:val="en-US"/>
        </w:rPr>
      </w:pPr>
      <w:bookmarkStart w:id="6" w:name="_Toc513652882"/>
      <w:r w:rsidRPr="00D12204">
        <w:rPr>
          <w:rFonts w:asciiTheme="majorBidi" w:hAnsiTheme="majorBidi" w:cstheme="majorBidi"/>
          <w:szCs w:val="28"/>
          <w:u w:val="single"/>
          <w:lang w:val="en-US"/>
        </w:rPr>
        <w:t>Article 5- Payments</w:t>
      </w:r>
      <w:bookmarkEnd w:id="6"/>
    </w:p>
    <w:p w:rsidR="00367E15" w:rsidRPr="00D12204" w:rsidRDefault="00137186" w:rsidP="00774ACC">
      <w:pPr>
        <w:spacing w:after="120" w:line="360" w:lineRule="auto"/>
        <w:jc w:val="both"/>
        <w:rPr>
          <w:rFonts w:asciiTheme="majorBidi" w:hAnsiTheme="majorBidi" w:cstheme="majorBidi"/>
          <w:sz w:val="28"/>
          <w:szCs w:val="28"/>
          <w:lang w:val="en-US"/>
        </w:rPr>
      </w:pPr>
      <w:r w:rsidRPr="00D12204">
        <w:rPr>
          <w:rFonts w:asciiTheme="majorBidi" w:eastAsiaTheme="minorHAnsi" w:hAnsiTheme="majorBidi" w:cstheme="majorBidi"/>
          <w:snapToGrid/>
          <w:sz w:val="28"/>
          <w:szCs w:val="28"/>
          <w:lang w:val="en-US" w:eastAsia="en-US"/>
        </w:rPr>
        <w:t xml:space="preserve">5.1 </w:t>
      </w:r>
      <w:r w:rsidR="00367E15" w:rsidRPr="00D12204">
        <w:rPr>
          <w:rFonts w:asciiTheme="majorBidi" w:hAnsiTheme="majorBidi" w:cstheme="majorBidi"/>
          <w:sz w:val="28"/>
          <w:szCs w:val="28"/>
          <w:lang w:val="en-US"/>
        </w:rPr>
        <w:tab/>
        <w:t>Payments for the delivered Spare Parts shall be effected through the Letter of Credit, which will be opened by the Purchaser after receiving BAFA approval in favor of the Supplier in the Central Bank of Iran (hereafter – the “Issuing Bank”) in accordance with the terms and under conditions of the present Contract and on the basis of the latest revision of the Uniform Customs and practice for Documentary Credits (UCP) of the International Chamber of Commerce, ICC publication No.600 (hereinafter – the “L/C”).</w:t>
      </w:r>
      <w:r w:rsidR="00AF1390" w:rsidRPr="00D12204">
        <w:rPr>
          <w:rFonts w:asciiTheme="majorBidi" w:hAnsiTheme="majorBidi" w:cstheme="majorBidi"/>
          <w:sz w:val="28"/>
          <w:szCs w:val="28"/>
          <w:lang w:val="en-US"/>
        </w:rPr>
        <w:t xml:space="preserve"> </w:t>
      </w:r>
    </w:p>
    <w:p w:rsidR="00C51931" w:rsidRPr="00D12204" w:rsidRDefault="00AF1390" w:rsidP="00C51931">
      <w:pPr>
        <w:spacing w:line="360" w:lineRule="auto"/>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5.2 The Supplier is obliged to provide the Purchaser with 10% of the price of the Contract as good performance guaranty in the form of the </w:t>
      </w:r>
      <w:r w:rsidR="00C51931">
        <w:rPr>
          <w:rFonts w:asciiTheme="majorBidi" w:hAnsiTheme="majorBidi" w:cstheme="majorBidi"/>
          <w:sz w:val="28"/>
          <w:szCs w:val="28"/>
          <w:lang w:val="en-US"/>
        </w:rPr>
        <w:t>bank</w:t>
      </w:r>
      <w:r w:rsidRPr="00D12204">
        <w:rPr>
          <w:rFonts w:asciiTheme="majorBidi" w:hAnsiTheme="majorBidi" w:cstheme="majorBidi"/>
          <w:sz w:val="28"/>
          <w:szCs w:val="28"/>
          <w:lang w:val="en-US"/>
        </w:rPr>
        <w:t xml:space="preserve"> </w:t>
      </w:r>
      <w:r w:rsidR="00C51931">
        <w:rPr>
          <w:rFonts w:asciiTheme="majorBidi" w:hAnsiTheme="majorBidi" w:cstheme="majorBidi"/>
          <w:sz w:val="28"/>
          <w:szCs w:val="28"/>
          <w:lang w:val="en-US"/>
        </w:rPr>
        <w:t>g</w:t>
      </w:r>
      <w:r w:rsidRPr="00D12204">
        <w:rPr>
          <w:rFonts w:asciiTheme="majorBidi" w:hAnsiTheme="majorBidi" w:cstheme="majorBidi"/>
          <w:sz w:val="28"/>
          <w:szCs w:val="28"/>
          <w:lang w:val="en-US"/>
        </w:rPr>
        <w:t xml:space="preserve">uaranty together with </w:t>
      </w:r>
      <w:r w:rsidR="00E60A24" w:rsidRPr="00D12204">
        <w:rPr>
          <w:rFonts w:asciiTheme="majorBidi" w:hAnsiTheme="majorBidi" w:cstheme="majorBidi"/>
          <w:sz w:val="28"/>
          <w:szCs w:val="28"/>
          <w:lang w:val="en-US"/>
        </w:rPr>
        <w:t xml:space="preserve">the </w:t>
      </w:r>
      <w:proofErr w:type="spellStart"/>
      <w:r w:rsidRPr="00D12204">
        <w:rPr>
          <w:rFonts w:asciiTheme="majorBidi" w:hAnsiTheme="majorBidi" w:cstheme="majorBidi"/>
          <w:sz w:val="28"/>
          <w:szCs w:val="28"/>
          <w:lang w:val="en-US"/>
        </w:rPr>
        <w:t>proforma</w:t>
      </w:r>
      <w:proofErr w:type="spellEnd"/>
      <w:r w:rsidRPr="00D12204">
        <w:rPr>
          <w:rFonts w:asciiTheme="majorBidi" w:hAnsiTheme="majorBidi" w:cstheme="majorBidi"/>
          <w:sz w:val="28"/>
          <w:szCs w:val="28"/>
          <w:lang w:val="en-US"/>
        </w:rPr>
        <w:t xml:space="preserve"> Invoice </w:t>
      </w:r>
      <w:r w:rsidR="00E60A24" w:rsidRPr="00D12204">
        <w:rPr>
          <w:rFonts w:asciiTheme="majorBidi" w:hAnsiTheme="majorBidi" w:cstheme="majorBidi"/>
          <w:sz w:val="28"/>
          <w:szCs w:val="28"/>
          <w:lang w:val="en-US"/>
        </w:rPr>
        <w:t xml:space="preserve">necessary </w:t>
      </w:r>
      <w:r w:rsidRPr="00D12204">
        <w:rPr>
          <w:rFonts w:asciiTheme="majorBidi" w:hAnsiTheme="majorBidi" w:cstheme="majorBidi"/>
          <w:sz w:val="28"/>
          <w:szCs w:val="28"/>
          <w:lang w:val="en-US"/>
        </w:rPr>
        <w:t>for L/C opening. The said guaranty shall be valid up to the expiration of the warranty period of the Contract.</w:t>
      </w:r>
      <w:r w:rsidR="00C51931" w:rsidRPr="00C51931">
        <w:rPr>
          <w:rFonts w:asciiTheme="majorBidi" w:hAnsiTheme="majorBidi" w:cstheme="majorBidi"/>
          <w:sz w:val="28"/>
          <w:szCs w:val="28"/>
          <w:lang w:val="en-US"/>
        </w:rPr>
        <w:t xml:space="preserve"> </w:t>
      </w:r>
      <w:r w:rsidR="00C51931">
        <w:rPr>
          <w:rFonts w:asciiTheme="majorBidi" w:hAnsiTheme="majorBidi" w:cstheme="majorBidi"/>
          <w:sz w:val="28"/>
          <w:szCs w:val="28"/>
          <w:lang w:val="en-US"/>
        </w:rPr>
        <w:t>In case the Supplier cannot provide the said guaranty as bank guaranty it has the right to provide Corporate Guaranty for the good performance guaranty subject to obtaining of the necessary permit by the Purchaser.</w:t>
      </w:r>
    </w:p>
    <w:p w:rsidR="00367E15" w:rsidRPr="00D12204" w:rsidRDefault="00137186" w:rsidP="00774ACC">
      <w:pPr>
        <w:spacing w:line="360" w:lineRule="auto"/>
        <w:jc w:val="both"/>
        <w:rPr>
          <w:rFonts w:asciiTheme="majorBidi" w:hAnsiTheme="majorBidi" w:cstheme="majorBidi"/>
          <w:sz w:val="28"/>
          <w:szCs w:val="28"/>
          <w:lang w:val="en-US"/>
        </w:rPr>
      </w:pPr>
      <w:r w:rsidRPr="00D12204">
        <w:rPr>
          <w:rFonts w:asciiTheme="majorBidi" w:hAnsiTheme="majorBidi" w:cstheme="majorBidi"/>
          <w:sz w:val="28"/>
          <w:szCs w:val="28"/>
          <w:lang w:val="en-US"/>
        </w:rPr>
        <w:lastRenderedPageBreak/>
        <w:t>5.</w:t>
      </w:r>
      <w:r w:rsidR="001970A1" w:rsidRPr="00D12204">
        <w:rPr>
          <w:rFonts w:asciiTheme="majorBidi" w:hAnsiTheme="majorBidi" w:cstheme="majorBidi"/>
          <w:sz w:val="28"/>
          <w:szCs w:val="28"/>
          <w:lang w:val="en-US"/>
        </w:rPr>
        <w:t>3</w:t>
      </w:r>
      <w:r w:rsidRPr="00D12204">
        <w:rPr>
          <w:rFonts w:asciiTheme="majorBidi" w:hAnsiTheme="majorBidi" w:cstheme="majorBidi"/>
          <w:sz w:val="28"/>
          <w:szCs w:val="28"/>
          <w:lang w:val="en-US"/>
        </w:rPr>
        <w:t xml:space="preserve"> </w:t>
      </w:r>
      <w:r w:rsidR="00367E15" w:rsidRPr="00D12204">
        <w:rPr>
          <w:rFonts w:asciiTheme="majorBidi" w:hAnsiTheme="majorBidi" w:cstheme="majorBidi"/>
          <w:sz w:val="28"/>
          <w:szCs w:val="28"/>
          <w:lang w:val="en-US"/>
        </w:rPr>
        <w:t xml:space="preserve">The Purchaser shall open L/C within 2 (two) months after </w:t>
      </w:r>
      <w:r w:rsidR="00774ACC">
        <w:rPr>
          <w:rFonts w:asciiTheme="majorBidi" w:hAnsiTheme="majorBidi" w:cstheme="majorBidi"/>
          <w:sz w:val="28"/>
          <w:szCs w:val="28"/>
          <w:lang w:val="en-US"/>
        </w:rPr>
        <w:t xml:space="preserve">fulfillment conditions stipulated in Paragraph No.18.2 of the Contract, </w:t>
      </w:r>
      <w:r w:rsidR="00367E15" w:rsidRPr="00D12204">
        <w:rPr>
          <w:rFonts w:asciiTheme="majorBidi" w:hAnsiTheme="majorBidi" w:cstheme="majorBidi"/>
          <w:sz w:val="28"/>
          <w:szCs w:val="28"/>
          <w:lang w:val="en-US"/>
        </w:rPr>
        <w:t xml:space="preserve">to allow the Supplier to receive the advance payment amounting to 50% of the price of the Contract against timely submission of acceptable </w:t>
      </w:r>
      <w:r w:rsidR="00774ACC">
        <w:rPr>
          <w:rFonts w:asciiTheme="majorBidi" w:hAnsiTheme="majorBidi" w:cstheme="majorBidi"/>
          <w:sz w:val="28"/>
          <w:szCs w:val="28"/>
          <w:lang w:val="en-US"/>
        </w:rPr>
        <w:t>bank g</w:t>
      </w:r>
      <w:r w:rsidR="00367E15" w:rsidRPr="00D12204">
        <w:rPr>
          <w:rFonts w:asciiTheme="majorBidi" w:hAnsiTheme="majorBidi" w:cstheme="majorBidi"/>
          <w:sz w:val="28"/>
          <w:szCs w:val="28"/>
          <w:lang w:val="en-US"/>
        </w:rPr>
        <w:t xml:space="preserve">uarantee by the Supplier which shall be deducted proportionally from each invoice of the Supplier. </w:t>
      </w:r>
      <w:r w:rsidR="00774ACC">
        <w:rPr>
          <w:rFonts w:asciiTheme="majorBidi" w:hAnsiTheme="majorBidi" w:cstheme="majorBidi"/>
          <w:sz w:val="28"/>
          <w:szCs w:val="28"/>
          <w:lang w:val="en-US"/>
        </w:rPr>
        <w:t>In case the Supplier cannot provide advance payment bank guaranty it has the right to provide Corporate Guaranty for the advance payment subject to obtaining of the necessary permit by the Purchaser.</w:t>
      </w:r>
    </w:p>
    <w:p w:rsidR="00367E15" w:rsidRPr="00D12204" w:rsidRDefault="00137186" w:rsidP="00774ACC">
      <w:pPr>
        <w:spacing w:line="360" w:lineRule="auto"/>
        <w:jc w:val="both"/>
        <w:rPr>
          <w:rFonts w:asciiTheme="majorBidi" w:hAnsiTheme="majorBidi" w:cstheme="majorBidi"/>
          <w:sz w:val="28"/>
          <w:szCs w:val="28"/>
          <w:lang w:val="en-US"/>
        </w:rPr>
      </w:pPr>
      <w:r w:rsidRPr="00D12204">
        <w:rPr>
          <w:rFonts w:asciiTheme="majorBidi" w:hAnsiTheme="majorBidi" w:cstheme="majorBidi"/>
          <w:sz w:val="28"/>
          <w:szCs w:val="28"/>
          <w:lang w:val="en-US"/>
        </w:rPr>
        <w:t>5.</w:t>
      </w:r>
      <w:r w:rsidR="001970A1" w:rsidRPr="00D12204">
        <w:rPr>
          <w:rFonts w:asciiTheme="majorBidi" w:hAnsiTheme="majorBidi" w:cstheme="majorBidi"/>
          <w:sz w:val="28"/>
          <w:szCs w:val="28"/>
          <w:lang w:val="en-US"/>
        </w:rPr>
        <w:t>4</w:t>
      </w:r>
      <w:r w:rsidRPr="00D12204">
        <w:rPr>
          <w:rFonts w:asciiTheme="majorBidi" w:hAnsiTheme="majorBidi" w:cstheme="majorBidi"/>
          <w:sz w:val="28"/>
          <w:szCs w:val="28"/>
          <w:lang w:val="en-US"/>
        </w:rPr>
        <w:t xml:space="preserve"> </w:t>
      </w:r>
      <w:r w:rsidR="00367E15" w:rsidRPr="00D12204">
        <w:rPr>
          <w:rFonts w:asciiTheme="majorBidi" w:hAnsiTheme="majorBidi" w:cstheme="majorBidi"/>
          <w:sz w:val="28"/>
          <w:szCs w:val="28"/>
          <w:lang w:val="en-US"/>
        </w:rPr>
        <w:t>50% of the price of this Contract will be paid to the Supplier against submission of the following necessary shipping documents to the Nominated bank of the L/C and based on the A</w:t>
      </w:r>
      <w:r w:rsidRPr="00D12204">
        <w:rPr>
          <w:rFonts w:asciiTheme="majorBidi" w:hAnsiTheme="majorBidi" w:cstheme="majorBidi"/>
          <w:sz w:val="28"/>
          <w:szCs w:val="28"/>
          <w:lang w:val="en-US"/>
        </w:rPr>
        <w:t>nnexes</w:t>
      </w:r>
      <w:r w:rsidR="00367E15" w:rsidRPr="00D12204">
        <w:rPr>
          <w:rFonts w:asciiTheme="majorBidi" w:hAnsiTheme="majorBidi" w:cstheme="majorBidi"/>
          <w:sz w:val="28"/>
          <w:szCs w:val="28"/>
          <w:lang w:val="en-US"/>
        </w:rPr>
        <w:t xml:space="preserve"> No.1</w:t>
      </w:r>
      <w:r w:rsidRPr="00D12204">
        <w:rPr>
          <w:rFonts w:asciiTheme="majorBidi" w:hAnsiTheme="majorBidi" w:cstheme="majorBidi"/>
          <w:sz w:val="28"/>
          <w:szCs w:val="28"/>
          <w:lang w:val="en-US"/>
        </w:rPr>
        <w:t>&amp;2</w:t>
      </w:r>
      <w:r w:rsidR="00367E15" w:rsidRPr="00D12204">
        <w:rPr>
          <w:rFonts w:asciiTheme="majorBidi" w:hAnsiTheme="majorBidi" w:cstheme="majorBidi"/>
          <w:sz w:val="28"/>
          <w:szCs w:val="28"/>
          <w:lang w:val="en-US"/>
        </w:rPr>
        <w:t xml:space="preserve"> to the present Contract:</w:t>
      </w:r>
    </w:p>
    <w:p w:rsidR="00367E15" w:rsidRPr="00D12204" w:rsidRDefault="00367E15" w:rsidP="00774ACC">
      <w:pPr>
        <w:pStyle w:val="ListParagraph"/>
        <w:numPr>
          <w:ilvl w:val="0"/>
          <w:numId w:val="23"/>
        </w:numPr>
        <w:spacing w:line="360" w:lineRule="auto"/>
        <w:ind w:firstLine="0"/>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Signed commercial invoices amounting to 100% (one hundred percent) of the </w:t>
      </w:r>
      <w:r w:rsidR="00137186"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value confirming that the </w:t>
      </w:r>
      <w:r w:rsidR="00ED65AF"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shipped are in strict conformity with </w:t>
      </w:r>
      <w:r w:rsidR="00137186" w:rsidRPr="00D12204">
        <w:rPr>
          <w:rFonts w:asciiTheme="majorBidi" w:hAnsiTheme="majorBidi" w:cstheme="majorBidi"/>
          <w:sz w:val="28"/>
          <w:szCs w:val="28"/>
          <w:lang w:val="en-US"/>
        </w:rPr>
        <w:t xml:space="preserve">Annexes No.1&amp;2 </w:t>
      </w:r>
      <w:r w:rsidRPr="00D12204">
        <w:rPr>
          <w:rFonts w:asciiTheme="majorBidi" w:hAnsiTheme="majorBidi" w:cstheme="majorBidi"/>
          <w:sz w:val="28"/>
          <w:szCs w:val="28"/>
          <w:lang w:val="en-US"/>
        </w:rPr>
        <w:t xml:space="preserve">to the present Contract (four originals, one of which is certified by local Chamber of Commerce). </w:t>
      </w:r>
    </w:p>
    <w:p w:rsidR="00367E15" w:rsidRPr="00D12204" w:rsidRDefault="00367E15" w:rsidP="00774ACC">
      <w:pPr>
        <w:pStyle w:val="ListParagraph"/>
        <w:numPr>
          <w:ilvl w:val="0"/>
          <w:numId w:val="23"/>
        </w:numPr>
        <w:spacing w:line="360" w:lineRule="auto"/>
        <w:ind w:firstLine="0"/>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Full set clean on board ocean bill of lading marked freight prepaid AND/OR roads waybill of the international carriage of the </w:t>
      </w:r>
      <w:r w:rsidR="00ED65AF"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by road CMR AND/OR negotiable FIATA Multimodal Transport Bill of lading marked freight prepaid evidencing </w:t>
      </w:r>
      <w:r w:rsidR="00ED65AF"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en route AND/OR clean airway bill marked freight prepaid bearing the flight stamp. All shipping documents should be issued for the name of the issuing bank of the L/C as the consignee.</w:t>
      </w:r>
    </w:p>
    <w:p w:rsidR="00367E15" w:rsidRPr="00D12204" w:rsidRDefault="00367E15" w:rsidP="00774ACC">
      <w:pPr>
        <w:pStyle w:val="ListParagraph"/>
        <w:numPr>
          <w:ilvl w:val="0"/>
          <w:numId w:val="23"/>
        </w:numPr>
        <w:spacing w:line="360" w:lineRule="auto"/>
        <w:ind w:firstLine="0"/>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Certificate of origin issued and certified by local Chamber of Commerce (one original and 3 </w:t>
      </w:r>
      <w:proofErr w:type="gramStart"/>
      <w:r w:rsidRPr="00D12204">
        <w:rPr>
          <w:rFonts w:asciiTheme="majorBidi" w:hAnsiTheme="majorBidi" w:cstheme="majorBidi"/>
          <w:sz w:val="28"/>
          <w:szCs w:val="28"/>
          <w:lang w:val="en-US"/>
        </w:rPr>
        <w:t>copies</w:t>
      </w:r>
      <w:proofErr w:type="gramEnd"/>
      <w:r w:rsidRPr="00D12204">
        <w:rPr>
          <w:rFonts w:asciiTheme="majorBidi" w:hAnsiTheme="majorBidi" w:cstheme="majorBidi"/>
          <w:sz w:val="28"/>
          <w:szCs w:val="28"/>
          <w:lang w:val="en-US"/>
        </w:rPr>
        <w:t>).</w:t>
      </w:r>
    </w:p>
    <w:p w:rsidR="00367E15" w:rsidRPr="00D12204" w:rsidRDefault="00367E15" w:rsidP="00774ACC">
      <w:pPr>
        <w:pStyle w:val="ListParagraph"/>
        <w:numPr>
          <w:ilvl w:val="0"/>
          <w:numId w:val="23"/>
        </w:numPr>
        <w:spacing w:line="360" w:lineRule="auto"/>
        <w:ind w:firstLine="0"/>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Detailed packing list of </w:t>
      </w:r>
      <w:r w:rsidR="00ED65AF"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(four originals).</w:t>
      </w:r>
    </w:p>
    <w:p w:rsidR="00367E15" w:rsidRPr="00D12204" w:rsidRDefault="00367E15" w:rsidP="00774ACC">
      <w:pPr>
        <w:pStyle w:val="ListParagraph"/>
        <w:numPr>
          <w:ilvl w:val="0"/>
          <w:numId w:val="23"/>
        </w:numPr>
        <w:spacing w:line="360" w:lineRule="auto"/>
        <w:ind w:firstLine="0"/>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Insurance Policy issued by one of the Iranian Insurance Company covering value of the </w:t>
      </w:r>
      <w:r w:rsidR="00ED65AF"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plus 10% (ten percent)</w:t>
      </w:r>
      <w:r w:rsidR="00137186" w:rsidRPr="00D12204">
        <w:rPr>
          <w:rFonts w:asciiTheme="majorBidi" w:hAnsiTheme="majorBidi" w:cstheme="majorBidi"/>
          <w:sz w:val="28"/>
          <w:szCs w:val="28"/>
          <w:lang w:val="en-US"/>
        </w:rPr>
        <w:t xml:space="preserve"> - (Insurance shall be provided by the Purchaser).</w:t>
      </w:r>
    </w:p>
    <w:p w:rsidR="00367E15" w:rsidRPr="00D12204" w:rsidRDefault="00367E15" w:rsidP="00774ACC">
      <w:pPr>
        <w:pStyle w:val="ListParagraph"/>
        <w:numPr>
          <w:ilvl w:val="0"/>
          <w:numId w:val="23"/>
        </w:numPr>
        <w:spacing w:line="360" w:lineRule="auto"/>
        <w:ind w:firstLine="0"/>
        <w:jc w:val="both"/>
        <w:rPr>
          <w:rFonts w:asciiTheme="majorBidi" w:hAnsiTheme="majorBidi" w:cstheme="majorBidi"/>
          <w:sz w:val="28"/>
          <w:szCs w:val="28"/>
          <w:lang w:val="en-US"/>
        </w:rPr>
      </w:pPr>
      <w:r w:rsidRPr="00D12204">
        <w:rPr>
          <w:rFonts w:asciiTheme="majorBidi" w:hAnsiTheme="majorBidi" w:cstheme="majorBidi"/>
          <w:sz w:val="28"/>
          <w:szCs w:val="28"/>
          <w:lang w:val="en-US"/>
        </w:rPr>
        <w:lastRenderedPageBreak/>
        <w:t xml:space="preserve">Freight invoice in two originals one of which is certified by local Chamber of Commerce (not required for Air transportation). </w:t>
      </w:r>
    </w:p>
    <w:p w:rsidR="00F97BBE" w:rsidRPr="00D12204" w:rsidRDefault="002D231B" w:rsidP="00774ACC">
      <w:pPr>
        <w:pStyle w:val="ListParagraph"/>
        <w:numPr>
          <w:ilvl w:val="1"/>
          <w:numId w:val="24"/>
        </w:numPr>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 </w:t>
      </w:r>
      <w:r w:rsidR="00F97BBE" w:rsidRPr="00D12204">
        <w:rPr>
          <w:rFonts w:asciiTheme="majorBidi" w:hAnsiTheme="majorBidi" w:cstheme="majorBidi"/>
          <w:sz w:val="28"/>
          <w:szCs w:val="28"/>
          <w:lang w:val="en-GB"/>
        </w:rPr>
        <w:t xml:space="preserve">However, if the duration of the Contract is extended due to circumstances for which </w:t>
      </w:r>
      <w:r w:rsidR="00137186" w:rsidRPr="00D12204">
        <w:rPr>
          <w:rFonts w:asciiTheme="majorBidi" w:hAnsiTheme="majorBidi" w:cstheme="majorBidi"/>
          <w:sz w:val="28"/>
          <w:szCs w:val="28"/>
          <w:lang w:val="en-GB"/>
        </w:rPr>
        <w:t>the Supplier</w:t>
      </w:r>
      <w:r w:rsidR="00F97BBE" w:rsidRPr="00D12204">
        <w:rPr>
          <w:rFonts w:asciiTheme="majorBidi" w:hAnsiTheme="majorBidi" w:cstheme="majorBidi"/>
          <w:sz w:val="28"/>
          <w:szCs w:val="28"/>
          <w:lang w:val="en-GB"/>
        </w:rPr>
        <w:t xml:space="preserve"> is not responsible, </w:t>
      </w:r>
      <w:r w:rsidR="00137186" w:rsidRPr="00D12204">
        <w:rPr>
          <w:rFonts w:asciiTheme="majorBidi" w:hAnsiTheme="majorBidi" w:cstheme="majorBidi"/>
          <w:sz w:val="28"/>
          <w:szCs w:val="28"/>
          <w:lang w:val="en-GB"/>
        </w:rPr>
        <w:t>the Supplier</w:t>
      </w:r>
      <w:r w:rsidR="00F97BBE" w:rsidRPr="00D12204">
        <w:rPr>
          <w:rFonts w:asciiTheme="majorBidi" w:hAnsiTheme="majorBidi" w:cstheme="majorBidi"/>
          <w:sz w:val="28"/>
          <w:szCs w:val="28"/>
          <w:lang w:val="en-GB"/>
        </w:rPr>
        <w:t xml:space="preserve"> shall be entitled to compensation for the costs incurred as a consequence thereof</w:t>
      </w:r>
      <w:r w:rsidR="00137186" w:rsidRPr="00D12204">
        <w:rPr>
          <w:rFonts w:asciiTheme="majorBidi" w:hAnsiTheme="majorBidi" w:cstheme="majorBidi"/>
          <w:sz w:val="28"/>
          <w:szCs w:val="28"/>
          <w:lang w:val="en-GB"/>
        </w:rPr>
        <w:t xml:space="preserve"> subject to the Purchaser’s approval</w:t>
      </w:r>
      <w:r w:rsidR="00F97BBE" w:rsidRPr="00D12204">
        <w:rPr>
          <w:rFonts w:asciiTheme="majorBidi" w:hAnsiTheme="majorBidi" w:cstheme="majorBidi"/>
          <w:sz w:val="28"/>
          <w:szCs w:val="28"/>
          <w:lang w:val="en-GB"/>
        </w:rPr>
        <w:t>.</w:t>
      </w:r>
    </w:p>
    <w:p w:rsidR="004B06EB" w:rsidRPr="00D12204" w:rsidRDefault="004B06EB" w:rsidP="00774ACC">
      <w:pPr>
        <w:pStyle w:val="ListParagraph"/>
        <w:numPr>
          <w:ilvl w:val="1"/>
          <w:numId w:val="24"/>
        </w:numPr>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All expenses related to L/C outside of Iran shall be borne by the Supplier and inside in Iran shall be borne by the Purchaser. </w:t>
      </w:r>
    </w:p>
    <w:p w:rsidR="00F97BBE" w:rsidRPr="00D12204" w:rsidRDefault="00F97BBE" w:rsidP="00774ACC">
      <w:pPr>
        <w:spacing w:line="360" w:lineRule="auto"/>
        <w:jc w:val="both"/>
        <w:rPr>
          <w:rFonts w:asciiTheme="majorBidi" w:hAnsiTheme="majorBidi" w:cstheme="majorBidi"/>
          <w:sz w:val="28"/>
          <w:szCs w:val="28"/>
          <w:lang w:val="en-GB"/>
        </w:rPr>
      </w:pPr>
    </w:p>
    <w:p w:rsidR="00F97BBE" w:rsidRPr="00D12204" w:rsidRDefault="00F97BBE" w:rsidP="00774ACC">
      <w:pPr>
        <w:pStyle w:val="Heading1"/>
        <w:spacing w:line="360" w:lineRule="auto"/>
        <w:jc w:val="left"/>
        <w:rPr>
          <w:rFonts w:asciiTheme="majorBidi" w:hAnsiTheme="majorBidi" w:cstheme="majorBidi"/>
          <w:b w:val="0"/>
          <w:szCs w:val="28"/>
          <w:u w:val="single"/>
          <w:lang w:val="en-US"/>
        </w:rPr>
      </w:pPr>
      <w:bookmarkStart w:id="7" w:name="_Toc513652883"/>
      <w:r w:rsidRPr="00D12204">
        <w:rPr>
          <w:rFonts w:asciiTheme="majorBidi" w:hAnsiTheme="majorBidi" w:cstheme="majorBidi"/>
          <w:szCs w:val="28"/>
          <w:u w:val="single"/>
          <w:lang w:val="en-US"/>
        </w:rPr>
        <w:t>Article 6 – Transfer of title and risk</w:t>
      </w:r>
      <w:bookmarkEnd w:id="7"/>
    </w:p>
    <w:p w:rsidR="00137186" w:rsidRPr="00D12204" w:rsidRDefault="002D231B" w:rsidP="00774ACC">
      <w:pPr>
        <w:spacing w:line="360" w:lineRule="auto"/>
        <w:jc w:val="both"/>
        <w:rPr>
          <w:rFonts w:asciiTheme="majorBidi" w:eastAsia="Calibri" w:hAnsiTheme="majorBidi" w:cstheme="majorBidi"/>
          <w:sz w:val="28"/>
          <w:szCs w:val="28"/>
        </w:rPr>
      </w:pPr>
      <w:r w:rsidRPr="00D12204">
        <w:rPr>
          <w:rFonts w:asciiTheme="majorBidi" w:eastAsia="Calibri" w:hAnsiTheme="majorBidi" w:cstheme="majorBidi"/>
          <w:sz w:val="28"/>
          <w:szCs w:val="28"/>
        </w:rPr>
        <w:t xml:space="preserve">6.1 </w:t>
      </w:r>
      <w:r w:rsidR="00137186" w:rsidRPr="00D12204">
        <w:rPr>
          <w:rFonts w:asciiTheme="majorBidi" w:eastAsia="Calibri" w:hAnsiTheme="majorBidi" w:cstheme="majorBidi"/>
          <w:sz w:val="28"/>
          <w:szCs w:val="28"/>
        </w:rPr>
        <w:t xml:space="preserve">The title of the Spare parts shall pass to the Purchaser from the date of issuing of the bill of lading (B/L) or other acceptable shipment document, marked the Issuing bank as consignee and the Purchaser as the applicant confirming actual shipment of the </w:t>
      </w:r>
      <w:r w:rsidR="00ED65AF" w:rsidRPr="00D12204">
        <w:rPr>
          <w:rFonts w:asciiTheme="majorBidi" w:eastAsia="Calibri" w:hAnsiTheme="majorBidi" w:cstheme="majorBidi"/>
          <w:sz w:val="28"/>
          <w:szCs w:val="28"/>
        </w:rPr>
        <w:t>Spare Parts</w:t>
      </w:r>
      <w:r w:rsidR="00137186" w:rsidRPr="00D12204">
        <w:rPr>
          <w:rFonts w:asciiTheme="majorBidi" w:eastAsia="Calibri" w:hAnsiTheme="majorBidi" w:cstheme="majorBidi"/>
          <w:sz w:val="28"/>
          <w:szCs w:val="28"/>
        </w:rPr>
        <w:t xml:space="preserve"> to the address of the Purchaser.</w:t>
      </w:r>
      <w:r w:rsidR="00137186" w:rsidRPr="00D12204">
        <w:rPr>
          <w:rFonts w:asciiTheme="majorBidi" w:eastAsia="Calibri" w:hAnsiTheme="majorBidi" w:cstheme="majorBidi"/>
          <w:sz w:val="28"/>
          <w:szCs w:val="28"/>
          <w:rtl/>
          <w:lang w:bidi="fa-IR"/>
        </w:rPr>
        <w:t>"</w:t>
      </w:r>
      <w:r w:rsidR="00137186" w:rsidRPr="00D12204">
        <w:rPr>
          <w:rFonts w:asciiTheme="majorBidi" w:eastAsia="Calibri" w:hAnsiTheme="majorBidi" w:cstheme="majorBidi"/>
          <w:sz w:val="28"/>
          <w:szCs w:val="28"/>
        </w:rPr>
        <w:t xml:space="preserve">    </w:t>
      </w:r>
    </w:p>
    <w:p w:rsidR="00F97BBE" w:rsidRPr="00D12204" w:rsidRDefault="00137186" w:rsidP="00774ACC">
      <w:pPr>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6.2 </w:t>
      </w:r>
      <w:r w:rsidR="00F97BBE" w:rsidRPr="00D12204">
        <w:rPr>
          <w:rFonts w:asciiTheme="majorBidi" w:hAnsiTheme="majorBidi" w:cstheme="majorBidi"/>
          <w:sz w:val="28"/>
          <w:szCs w:val="28"/>
          <w:lang w:val="en-GB"/>
        </w:rPr>
        <w:t xml:space="preserve">Risk of accidental damage or accidental loss of </w:t>
      </w:r>
      <w:r w:rsidRPr="00D12204">
        <w:rPr>
          <w:rFonts w:asciiTheme="majorBidi" w:hAnsiTheme="majorBidi" w:cstheme="majorBidi"/>
          <w:sz w:val="28"/>
          <w:szCs w:val="28"/>
          <w:lang w:val="en-GB"/>
        </w:rPr>
        <w:t>the Spare Parts</w:t>
      </w:r>
      <w:r w:rsidR="00F97BBE" w:rsidRPr="00D12204">
        <w:rPr>
          <w:rFonts w:asciiTheme="majorBidi" w:hAnsiTheme="majorBidi" w:cstheme="majorBidi"/>
          <w:sz w:val="28"/>
          <w:szCs w:val="28"/>
          <w:lang w:val="en-GB"/>
        </w:rPr>
        <w:t xml:space="preserve"> shall pass to Purchaser upon delivery</w:t>
      </w:r>
      <w:r w:rsidRPr="00D12204">
        <w:rPr>
          <w:rFonts w:asciiTheme="majorBidi" w:hAnsiTheme="majorBidi" w:cstheme="majorBidi"/>
          <w:sz w:val="28"/>
          <w:szCs w:val="28"/>
          <w:lang w:val="en-GB"/>
        </w:rPr>
        <w:t xml:space="preserve"> in accordance with terms and conditions of the present Contract.</w:t>
      </w:r>
      <w:r w:rsidR="00F97BBE" w:rsidRPr="00D12204">
        <w:rPr>
          <w:rFonts w:asciiTheme="majorBidi" w:hAnsiTheme="majorBidi" w:cstheme="majorBidi"/>
          <w:sz w:val="28"/>
          <w:szCs w:val="28"/>
          <w:lang w:val="en-GB"/>
        </w:rPr>
        <w:t xml:space="preserve"> </w:t>
      </w:r>
    </w:p>
    <w:p w:rsidR="002D231B" w:rsidRPr="00D12204" w:rsidRDefault="002D231B" w:rsidP="00774ACC">
      <w:pPr>
        <w:spacing w:line="360" w:lineRule="auto"/>
        <w:jc w:val="both"/>
        <w:rPr>
          <w:rFonts w:asciiTheme="majorBidi" w:hAnsiTheme="majorBidi" w:cstheme="majorBidi"/>
          <w:sz w:val="28"/>
          <w:szCs w:val="28"/>
          <w:lang w:val="en-GB"/>
        </w:rPr>
      </w:pPr>
    </w:p>
    <w:p w:rsidR="00F97BBE" w:rsidRPr="00D12204" w:rsidRDefault="00F97BBE" w:rsidP="00774ACC">
      <w:pPr>
        <w:pStyle w:val="Heading1"/>
        <w:spacing w:line="360" w:lineRule="auto"/>
        <w:jc w:val="left"/>
        <w:rPr>
          <w:rFonts w:asciiTheme="majorBidi" w:hAnsiTheme="majorBidi" w:cstheme="majorBidi"/>
          <w:szCs w:val="28"/>
          <w:lang w:val="en-GB"/>
        </w:rPr>
      </w:pPr>
      <w:bookmarkStart w:id="8" w:name="_Toc513652884"/>
      <w:r w:rsidRPr="00D12204">
        <w:rPr>
          <w:rFonts w:asciiTheme="majorBidi" w:hAnsiTheme="majorBidi" w:cstheme="majorBidi"/>
          <w:szCs w:val="28"/>
          <w:u w:val="single"/>
          <w:lang w:val="en-US"/>
        </w:rPr>
        <w:t>Article 7 – Warranty</w:t>
      </w:r>
      <w:bookmarkEnd w:id="8"/>
    </w:p>
    <w:p w:rsidR="00F97BBE" w:rsidRPr="00D12204" w:rsidRDefault="00F97BBE" w:rsidP="0043241A">
      <w:pPr>
        <w:numPr>
          <w:ilvl w:val="1"/>
          <w:numId w:val="5"/>
        </w:numPr>
        <w:tabs>
          <w:tab w:val="clear" w:pos="360"/>
          <w:tab w:val="num" w:pos="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Purchaser shall </w:t>
      </w:r>
      <w:r w:rsidR="00774ACC">
        <w:rPr>
          <w:rFonts w:asciiTheme="majorBidi" w:hAnsiTheme="majorBidi" w:cstheme="majorBidi"/>
          <w:sz w:val="28"/>
          <w:szCs w:val="28"/>
          <w:lang w:val="en-GB"/>
        </w:rPr>
        <w:t xml:space="preserve">visually </w:t>
      </w:r>
      <w:r w:rsidRPr="00D12204">
        <w:rPr>
          <w:rFonts w:asciiTheme="majorBidi" w:hAnsiTheme="majorBidi" w:cstheme="majorBidi"/>
          <w:sz w:val="28"/>
          <w:szCs w:val="28"/>
          <w:lang w:val="en-GB"/>
        </w:rPr>
        <w:t xml:space="preserve">inspect all </w:t>
      </w:r>
      <w:r w:rsidR="00137186"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received hereunder for </w:t>
      </w:r>
      <w:r w:rsidR="00774ACC">
        <w:rPr>
          <w:rFonts w:asciiTheme="majorBidi" w:hAnsiTheme="majorBidi" w:cstheme="majorBidi"/>
          <w:sz w:val="28"/>
          <w:szCs w:val="28"/>
          <w:lang w:val="en-GB"/>
        </w:rPr>
        <w:t>obvious physical damage or</w:t>
      </w:r>
      <w:r w:rsidRPr="00D12204">
        <w:rPr>
          <w:rFonts w:asciiTheme="majorBidi" w:hAnsiTheme="majorBidi" w:cstheme="majorBidi"/>
          <w:sz w:val="28"/>
          <w:szCs w:val="28"/>
          <w:lang w:val="en-GB"/>
        </w:rPr>
        <w:t xml:space="preserve"> shortage within </w:t>
      </w:r>
      <w:r w:rsidR="00137186" w:rsidRPr="00D12204">
        <w:rPr>
          <w:rFonts w:asciiTheme="majorBidi" w:hAnsiTheme="majorBidi" w:cstheme="majorBidi"/>
          <w:sz w:val="28"/>
          <w:szCs w:val="28"/>
          <w:lang w:val="en-GB"/>
        </w:rPr>
        <w:t>30</w:t>
      </w:r>
      <w:r w:rsidRPr="00D12204">
        <w:rPr>
          <w:rFonts w:asciiTheme="majorBidi" w:hAnsiTheme="majorBidi" w:cstheme="majorBidi"/>
          <w:sz w:val="28"/>
          <w:szCs w:val="28"/>
          <w:lang w:val="en-GB"/>
        </w:rPr>
        <w:t xml:space="preserve"> days of receipt at destination</w:t>
      </w:r>
      <w:r w:rsidR="00137186" w:rsidRPr="00D12204">
        <w:rPr>
          <w:rFonts w:asciiTheme="majorBidi" w:hAnsiTheme="majorBidi" w:cstheme="majorBidi"/>
          <w:sz w:val="28"/>
          <w:szCs w:val="28"/>
          <w:lang w:val="en-GB"/>
        </w:rPr>
        <w:t xml:space="preserve"> (BNPP-1 site)</w:t>
      </w:r>
      <w:r w:rsidRPr="00D12204">
        <w:rPr>
          <w:rFonts w:asciiTheme="majorBidi" w:hAnsiTheme="majorBidi" w:cstheme="majorBidi"/>
          <w:sz w:val="28"/>
          <w:szCs w:val="28"/>
          <w:lang w:val="en-GB"/>
        </w:rPr>
        <w:t xml:space="preserve">. All claims for obvious </w:t>
      </w:r>
      <w:r w:rsidR="0043241A">
        <w:rPr>
          <w:rFonts w:asciiTheme="majorBidi" w:hAnsiTheme="majorBidi" w:cstheme="majorBidi"/>
          <w:sz w:val="28"/>
          <w:szCs w:val="28"/>
          <w:lang w:val="en-GB"/>
        </w:rPr>
        <w:t xml:space="preserve">damages, </w:t>
      </w:r>
      <w:r w:rsidRPr="00D12204">
        <w:rPr>
          <w:rFonts w:asciiTheme="majorBidi" w:hAnsiTheme="majorBidi" w:cstheme="majorBidi"/>
          <w:sz w:val="28"/>
          <w:szCs w:val="28"/>
          <w:lang w:val="en-GB"/>
        </w:rPr>
        <w:t xml:space="preserve">shortage or non-delivery must be made in writing by </w:t>
      </w:r>
      <w:r w:rsidR="00137186" w:rsidRPr="00D12204">
        <w:rPr>
          <w:rFonts w:asciiTheme="majorBidi" w:hAnsiTheme="majorBidi" w:cstheme="majorBidi"/>
          <w:sz w:val="28"/>
          <w:szCs w:val="28"/>
          <w:lang w:val="en-GB"/>
        </w:rPr>
        <w:t xml:space="preserve">the </w:t>
      </w:r>
      <w:r w:rsidRPr="00D12204">
        <w:rPr>
          <w:rFonts w:asciiTheme="majorBidi" w:hAnsiTheme="majorBidi" w:cstheme="majorBidi"/>
          <w:sz w:val="28"/>
          <w:szCs w:val="28"/>
          <w:lang w:val="en-GB"/>
        </w:rPr>
        <w:t xml:space="preserve">Purchaser within the aforementioned period of time and </w:t>
      </w:r>
      <w:r w:rsidR="00137186"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 xml:space="preserve">shall not be liable for any such claims not made within such time period. </w:t>
      </w:r>
    </w:p>
    <w:p w:rsidR="00F97BBE" w:rsidRPr="00D12204" w:rsidRDefault="00137186" w:rsidP="00774ACC">
      <w:pPr>
        <w:numPr>
          <w:ilvl w:val="1"/>
          <w:numId w:val="5"/>
        </w:numPr>
        <w:tabs>
          <w:tab w:val="clear" w:pos="360"/>
          <w:tab w:val="num" w:pos="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The Supplier</w:t>
      </w:r>
      <w:r w:rsidR="00F97BBE" w:rsidRPr="00D12204">
        <w:rPr>
          <w:rFonts w:asciiTheme="majorBidi" w:hAnsiTheme="majorBidi" w:cstheme="majorBidi"/>
          <w:sz w:val="28"/>
          <w:szCs w:val="28"/>
          <w:lang w:val="en-GB"/>
        </w:rPr>
        <w:t xml:space="preserve"> warrants that the </w:t>
      </w:r>
      <w:r w:rsidRPr="00D12204">
        <w:rPr>
          <w:rFonts w:asciiTheme="majorBidi" w:hAnsiTheme="majorBidi" w:cstheme="majorBidi"/>
          <w:sz w:val="28"/>
          <w:szCs w:val="28"/>
          <w:lang w:val="en-GB"/>
        </w:rPr>
        <w:t>Spare Parts</w:t>
      </w:r>
      <w:r w:rsidR="00F97BBE" w:rsidRPr="00D12204">
        <w:rPr>
          <w:rFonts w:asciiTheme="majorBidi" w:hAnsiTheme="majorBidi" w:cstheme="majorBidi"/>
          <w:sz w:val="28"/>
          <w:szCs w:val="28"/>
          <w:lang w:val="en-GB"/>
        </w:rPr>
        <w:t xml:space="preserve"> conform to the agreed Technical Specification (</w:t>
      </w:r>
      <w:r w:rsidR="00F97BBE" w:rsidRPr="00D12204">
        <w:rPr>
          <w:rFonts w:asciiTheme="majorBidi" w:hAnsiTheme="majorBidi" w:cstheme="majorBidi"/>
          <w:b/>
          <w:sz w:val="28"/>
          <w:szCs w:val="28"/>
          <w:lang w:val="en-GB"/>
        </w:rPr>
        <w:t>Annex 2</w:t>
      </w:r>
      <w:r w:rsidR="00F97BBE" w:rsidRPr="00D12204">
        <w:rPr>
          <w:rFonts w:asciiTheme="majorBidi" w:hAnsiTheme="majorBidi" w:cstheme="majorBidi"/>
          <w:sz w:val="28"/>
          <w:szCs w:val="28"/>
          <w:lang w:val="en-GB"/>
        </w:rPr>
        <w:t xml:space="preserve">). </w:t>
      </w:r>
      <w:r w:rsidR="00494CDD" w:rsidRPr="00D12204">
        <w:rPr>
          <w:rFonts w:asciiTheme="majorBidi" w:hAnsiTheme="majorBidi" w:cstheme="majorBidi"/>
          <w:sz w:val="28"/>
          <w:szCs w:val="28"/>
          <w:lang w:val="en-GB"/>
        </w:rPr>
        <w:t xml:space="preserve"> The Supplier</w:t>
      </w:r>
      <w:r w:rsidR="00F97BBE" w:rsidRPr="00D12204">
        <w:rPr>
          <w:rFonts w:asciiTheme="majorBidi" w:hAnsiTheme="majorBidi" w:cstheme="majorBidi"/>
          <w:sz w:val="28"/>
          <w:szCs w:val="28"/>
          <w:lang w:val="en-GB"/>
        </w:rPr>
        <w:t xml:space="preserve"> further warrants that the </w:t>
      </w:r>
      <w:r w:rsidRPr="00D12204">
        <w:rPr>
          <w:rFonts w:asciiTheme="majorBidi" w:hAnsiTheme="majorBidi" w:cstheme="majorBidi"/>
          <w:sz w:val="28"/>
          <w:szCs w:val="28"/>
          <w:lang w:val="en-GB"/>
        </w:rPr>
        <w:t>Spare Parts</w:t>
      </w:r>
      <w:r w:rsidR="00F97BBE" w:rsidRPr="00D12204">
        <w:rPr>
          <w:rFonts w:asciiTheme="majorBidi" w:hAnsiTheme="majorBidi" w:cstheme="majorBidi"/>
          <w:sz w:val="28"/>
          <w:szCs w:val="28"/>
          <w:lang w:val="en-GB"/>
        </w:rPr>
        <w:t xml:space="preserve"> are free from defects in materials or workmanship. No warranty shall apply </w:t>
      </w:r>
      <w:r w:rsidR="00F97BBE" w:rsidRPr="00D12204">
        <w:rPr>
          <w:rFonts w:asciiTheme="majorBidi" w:hAnsiTheme="majorBidi" w:cstheme="majorBidi"/>
          <w:sz w:val="28"/>
          <w:szCs w:val="28"/>
          <w:lang w:val="en-GB"/>
        </w:rPr>
        <w:lastRenderedPageBreak/>
        <w:t xml:space="preserve">for defects for which </w:t>
      </w:r>
      <w:r w:rsidR="00494CDD" w:rsidRPr="00D12204">
        <w:rPr>
          <w:rFonts w:asciiTheme="majorBidi" w:hAnsiTheme="majorBidi" w:cstheme="majorBidi"/>
          <w:sz w:val="28"/>
          <w:szCs w:val="28"/>
          <w:lang w:val="en-GB"/>
        </w:rPr>
        <w:t>the Supplier is not</w:t>
      </w:r>
      <w:r w:rsidR="00F97BBE" w:rsidRPr="00D12204">
        <w:rPr>
          <w:rFonts w:asciiTheme="majorBidi" w:hAnsiTheme="majorBidi" w:cstheme="majorBidi"/>
          <w:sz w:val="28"/>
          <w:szCs w:val="28"/>
          <w:lang w:val="en-GB"/>
        </w:rPr>
        <w:t xml:space="preserve"> responsible, such as </w:t>
      </w:r>
      <w:r w:rsidR="00494CDD" w:rsidRPr="00D12204">
        <w:rPr>
          <w:rFonts w:asciiTheme="majorBidi" w:hAnsiTheme="majorBidi" w:cstheme="majorBidi"/>
          <w:sz w:val="28"/>
          <w:szCs w:val="28"/>
          <w:lang w:val="en-GB"/>
        </w:rPr>
        <w:t xml:space="preserve">normal </w:t>
      </w:r>
      <w:r w:rsidR="00F97BBE" w:rsidRPr="00D12204">
        <w:rPr>
          <w:rFonts w:asciiTheme="majorBidi" w:hAnsiTheme="majorBidi" w:cstheme="majorBidi"/>
          <w:sz w:val="28"/>
          <w:szCs w:val="28"/>
          <w:lang w:val="en-GB"/>
        </w:rPr>
        <w:t>wear</w:t>
      </w:r>
      <w:r w:rsidR="00494CDD" w:rsidRPr="00D12204">
        <w:rPr>
          <w:rFonts w:asciiTheme="majorBidi" w:hAnsiTheme="majorBidi" w:cstheme="majorBidi"/>
          <w:sz w:val="28"/>
          <w:szCs w:val="28"/>
          <w:lang w:val="en-GB"/>
        </w:rPr>
        <w:t xml:space="preserve"> &amp;</w:t>
      </w:r>
      <w:r w:rsidR="00F97BBE" w:rsidRPr="00D12204">
        <w:rPr>
          <w:rFonts w:asciiTheme="majorBidi" w:hAnsiTheme="majorBidi" w:cstheme="majorBidi"/>
          <w:sz w:val="28"/>
          <w:szCs w:val="28"/>
          <w:lang w:val="en-GB"/>
        </w:rPr>
        <w:t xml:space="preserve"> tear,</w:t>
      </w:r>
      <w:r w:rsidR="00494CDD" w:rsidRPr="00D12204">
        <w:rPr>
          <w:rFonts w:asciiTheme="majorBidi" w:hAnsiTheme="majorBidi" w:cstheme="majorBidi"/>
          <w:sz w:val="28"/>
          <w:szCs w:val="28"/>
          <w:lang w:val="en-GB"/>
        </w:rPr>
        <w:t xml:space="preserve"> or the </w:t>
      </w:r>
      <w:r w:rsidR="00F97BBE" w:rsidRPr="00D12204">
        <w:rPr>
          <w:rFonts w:asciiTheme="majorBidi" w:hAnsiTheme="majorBidi" w:cstheme="majorBidi"/>
          <w:sz w:val="28"/>
          <w:szCs w:val="28"/>
          <w:lang w:val="en-GB"/>
        </w:rPr>
        <w:t>operating and maintenance</w:t>
      </w:r>
      <w:r w:rsidR="00494CDD" w:rsidRPr="00D12204">
        <w:rPr>
          <w:rFonts w:asciiTheme="majorBidi" w:hAnsiTheme="majorBidi" w:cstheme="majorBidi"/>
          <w:sz w:val="28"/>
          <w:szCs w:val="28"/>
          <w:lang w:val="en-GB"/>
        </w:rPr>
        <w:t xml:space="preserve"> faults</w:t>
      </w:r>
      <w:r w:rsidR="00F97BBE" w:rsidRPr="00D12204">
        <w:rPr>
          <w:rFonts w:asciiTheme="majorBidi" w:hAnsiTheme="majorBidi" w:cstheme="majorBidi"/>
          <w:sz w:val="28"/>
          <w:szCs w:val="28"/>
          <w:lang w:val="en-GB"/>
        </w:rPr>
        <w:t>.</w:t>
      </w:r>
    </w:p>
    <w:p w:rsidR="00F97BBE" w:rsidRPr="00D12204" w:rsidRDefault="00F97BBE" w:rsidP="00774ACC">
      <w:pPr>
        <w:numPr>
          <w:ilvl w:val="1"/>
          <w:numId w:val="5"/>
        </w:numPr>
        <w:tabs>
          <w:tab w:val="clear" w:pos="360"/>
          <w:tab w:val="num" w:pos="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Warranty shall be for a period of </w:t>
      </w:r>
      <w:r w:rsidR="00ED65AF" w:rsidRPr="00D12204">
        <w:rPr>
          <w:rFonts w:asciiTheme="majorBidi" w:hAnsiTheme="majorBidi" w:cstheme="majorBidi"/>
          <w:sz w:val="28"/>
          <w:szCs w:val="28"/>
          <w:lang w:val="en-GB"/>
        </w:rPr>
        <w:t>1</w:t>
      </w:r>
      <w:r w:rsidR="00A21946" w:rsidRPr="00D12204">
        <w:rPr>
          <w:rFonts w:asciiTheme="majorBidi" w:hAnsiTheme="majorBidi" w:cstheme="majorBidi"/>
          <w:sz w:val="28"/>
          <w:szCs w:val="28"/>
          <w:lang w:val="en-GB"/>
        </w:rPr>
        <w:t>8</w:t>
      </w:r>
      <w:r w:rsidR="00494CDD"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 xml:space="preserve">months from the date of commissioning, but no more than </w:t>
      </w:r>
      <w:r w:rsidR="00A21946" w:rsidRPr="00D12204">
        <w:rPr>
          <w:rFonts w:asciiTheme="majorBidi" w:hAnsiTheme="majorBidi" w:cstheme="majorBidi"/>
          <w:sz w:val="28"/>
          <w:szCs w:val="28"/>
          <w:lang w:val="en-GB"/>
        </w:rPr>
        <w:t>24</w:t>
      </w:r>
      <w:r w:rsidR="00494CDD"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months after notice of readiness for dispatch whichever period expires first.</w:t>
      </w:r>
    </w:p>
    <w:p w:rsidR="00071375" w:rsidRPr="00D12204" w:rsidRDefault="00071375" w:rsidP="00774ACC">
      <w:pPr>
        <w:numPr>
          <w:ilvl w:val="1"/>
          <w:numId w:val="5"/>
        </w:numPr>
        <w:tabs>
          <w:tab w:val="clear" w:pos="360"/>
          <w:tab w:val="num" w:pos="0"/>
        </w:tabs>
        <w:spacing w:line="360" w:lineRule="auto"/>
        <w:ind w:left="0" w:firstLine="0"/>
        <w:jc w:val="both"/>
        <w:rPr>
          <w:rFonts w:asciiTheme="majorBidi" w:hAnsiTheme="majorBidi" w:cstheme="majorBidi"/>
          <w:sz w:val="28"/>
          <w:szCs w:val="28"/>
          <w:lang w:val="en-GB"/>
        </w:rPr>
      </w:pPr>
      <w:r w:rsidRPr="00D12204">
        <w:rPr>
          <w:rFonts w:asciiTheme="majorBidi" w:eastAsia="Calibri" w:hAnsiTheme="majorBidi" w:cstheme="majorBidi"/>
          <w:sz w:val="28"/>
          <w:szCs w:val="28"/>
        </w:rPr>
        <w:t xml:space="preserve">Should within the waranty period of the Spare parts, any defects and deficiencies be observed while utilizing the Spare parts, , the Supplier shall within reasonable time  initiate all necessary measures to replace or repair, and improve such deficiencies </w:t>
      </w:r>
      <w:r w:rsidR="00774ACC">
        <w:rPr>
          <w:rFonts w:asciiTheme="majorBidi" w:eastAsia="Calibri" w:hAnsiTheme="majorBidi" w:cstheme="majorBidi"/>
          <w:sz w:val="28"/>
          <w:szCs w:val="28"/>
        </w:rPr>
        <w:t>at his own cost and with mutual agreement</w:t>
      </w:r>
      <w:r w:rsidRPr="00D12204">
        <w:rPr>
          <w:rFonts w:asciiTheme="majorBidi" w:eastAsia="Calibri" w:hAnsiTheme="majorBidi" w:cstheme="majorBidi"/>
          <w:sz w:val="28"/>
          <w:szCs w:val="28"/>
        </w:rPr>
        <w:t xml:space="preserve">. The new waranty period for faulty Spare parts or deficiencies will start after the date of </w:t>
      </w:r>
      <w:r w:rsidR="00FF5B2B" w:rsidRPr="00D12204">
        <w:rPr>
          <w:rFonts w:asciiTheme="majorBidi" w:eastAsia="Calibri" w:hAnsiTheme="majorBidi" w:cstheme="majorBidi"/>
          <w:sz w:val="28"/>
          <w:szCs w:val="28"/>
        </w:rPr>
        <w:t>replaceing</w:t>
      </w:r>
      <w:r w:rsidRPr="00D12204">
        <w:rPr>
          <w:rFonts w:asciiTheme="majorBidi" w:eastAsia="Calibri" w:hAnsiTheme="majorBidi" w:cstheme="majorBidi"/>
          <w:sz w:val="28"/>
          <w:szCs w:val="28"/>
        </w:rPr>
        <w:t xml:space="preserve"> and</w:t>
      </w:r>
      <w:r w:rsidR="00FF5B2B" w:rsidRPr="00D12204">
        <w:rPr>
          <w:rFonts w:asciiTheme="majorBidi" w:eastAsia="Calibri" w:hAnsiTheme="majorBidi" w:cstheme="majorBidi"/>
          <w:sz w:val="28"/>
          <w:szCs w:val="28"/>
        </w:rPr>
        <w:t>/or</w:t>
      </w:r>
      <w:r w:rsidRPr="00D12204">
        <w:rPr>
          <w:rFonts w:asciiTheme="majorBidi" w:eastAsia="Calibri" w:hAnsiTheme="majorBidi" w:cstheme="majorBidi"/>
          <w:sz w:val="28"/>
          <w:szCs w:val="28"/>
        </w:rPr>
        <w:t xml:space="preserve"> repairing </w:t>
      </w:r>
      <w:r w:rsidR="00FF5B2B" w:rsidRPr="00D12204">
        <w:rPr>
          <w:rFonts w:asciiTheme="majorBidi" w:eastAsia="Calibri" w:hAnsiTheme="majorBidi" w:cstheme="majorBidi"/>
          <w:sz w:val="28"/>
          <w:szCs w:val="28"/>
        </w:rPr>
        <w:t>the</w:t>
      </w:r>
      <w:r w:rsidRPr="00D12204">
        <w:rPr>
          <w:rFonts w:asciiTheme="majorBidi" w:eastAsia="Calibri" w:hAnsiTheme="majorBidi" w:cstheme="majorBidi"/>
          <w:sz w:val="28"/>
          <w:szCs w:val="28"/>
        </w:rPr>
        <w:t xml:space="preserve"> faulty Spare parts.</w:t>
      </w:r>
    </w:p>
    <w:p w:rsidR="00F97BBE" w:rsidRPr="00D12204" w:rsidRDefault="00AA2EFD" w:rsidP="00774ACC">
      <w:pPr>
        <w:tabs>
          <w:tab w:val="num" w:pos="0"/>
        </w:tabs>
        <w:spacing w:line="360" w:lineRule="auto"/>
        <w:jc w:val="both"/>
        <w:rPr>
          <w:rFonts w:asciiTheme="majorBidi" w:hAnsiTheme="majorBidi" w:cstheme="majorBidi"/>
          <w:sz w:val="28"/>
          <w:szCs w:val="28"/>
          <w:lang w:val="en-GB"/>
        </w:rPr>
      </w:pPr>
      <w:r w:rsidRPr="00D12204">
        <w:rPr>
          <w:rFonts w:asciiTheme="majorBidi" w:hAnsiTheme="majorBidi" w:cstheme="majorBidi"/>
          <w:color w:val="000000"/>
          <w:sz w:val="28"/>
          <w:szCs w:val="28"/>
          <w:lang w:val="en-GB"/>
        </w:rPr>
        <w:t>D</w:t>
      </w:r>
      <w:r w:rsidR="00F97BBE" w:rsidRPr="00D12204">
        <w:rPr>
          <w:rFonts w:asciiTheme="majorBidi" w:hAnsiTheme="majorBidi" w:cstheme="majorBidi"/>
          <w:color w:val="000000"/>
          <w:sz w:val="28"/>
          <w:szCs w:val="28"/>
          <w:lang w:val="en-GB"/>
        </w:rPr>
        <w:t xml:space="preserve">isassembly or reassembly </w:t>
      </w:r>
      <w:r w:rsidRPr="00D12204">
        <w:rPr>
          <w:rFonts w:asciiTheme="majorBidi" w:hAnsiTheme="majorBidi" w:cstheme="majorBidi"/>
          <w:color w:val="000000"/>
          <w:sz w:val="28"/>
          <w:szCs w:val="28"/>
          <w:lang w:val="en-GB"/>
        </w:rPr>
        <w:t xml:space="preserve">costs </w:t>
      </w:r>
      <w:r w:rsidR="00F97BBE" w:rsidRPr="00D12204">
        <w:rPr>
          <w:rFonts w:asciiTheme="majorBidi" w:hAnsiTheme="majorBidi" w:cstheme="majorBidi"/>
          <w:color w:val="000000"/>
          <w:sz w:val="28"/>
          <w:szCs w:val="28"/>
          <w:lang w:val="en-GB"/>
        </w:rPr>
        <w:t xml:space="preserve">associated with </w:t>
      </w:r>
      <w:r w:rsidR="00071375" w:rsidRPr="00D12204">
        <w:rPr>
          <w:rFonts w:asciiTheme="majorBidi" w:hAnsiTheme="majorBidi" w:cstheme="majorBidi"/>
          <w:color w:val="000000"/>
          <w:sz w:val="28"/>
          <w:szCs w:val="28"/>
          <w:lang w:val="en-GB"/>
        </w:rPr>
        <w:t>the Supplier</w:t>
      </w:r>
      <w:r w:rsidR="00F97BBE" w:rsidRPr="00D12204">
        <w:rPr>
          <w:rFonts w:asciiTheme="majorBidi" w:hAnsiTheme="majorBidi" w:cstheme="majorBidi"/>
          <w:color w:val="000000"/>
          <w:sz w:val="28"/>
          <w:szCs w:val="28"/>
          <w:lang w:val="en-GB"/>
        </w:rPr>
        <w:t xml:space="preserve">'s warranty obligation shall be </w:t>
      </w:r>
      <w:r w:rsidRPr="00D12204">
        <w:rPr>
          <w:rFonts w:asciiTheme="majorBidi" w:hAnsiTheme="majorBidi" w:cstheme="majorBidi"/>
          <w:color w:val="000000"/>
          <w:sz w:val="28"/>
          <w:szCs w:val="28"/>
          <w:lang w:val="en-GB"/>
        </w:rPr>
        <w:t>excluded by the warranty claim</w:t>
      </w:r>
      <w:r w:rsidR="00F97BBE" w:rsidRPr="00D12204">
        <w:rPr>
          <w:rFonts w:asciiTheme="majorBidi" w:hAnsiTheme="majorBidi" w:cstheme="majorBidi"/>
          <w:color w:val="000000"/>
          <w:sz w:val="28"/>
          <w:szCs w:val="28"/>
          <w:lang w:val="en-GB"/>
        </w:rPr>
        <w:t>.</w:t>
      </w:r>
    </w:p>
    <w:p w:rsidR="00F97BBE" w:rsidRPr="00D12204" w:rsidRDefault="00F97BBE" w:rsidP="00421C1D">
      <w:pPr>
        <w:numPr>
          <w:ilvl w:val="1"/>
          <w:numId w:val="5"/>
        </w:numPr>
        <w:tabs>
          <w:tab w:val="clear" w:pos="360"/>
          <w:tab w:val="num" w:pos="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If </w:t>
      </w:r>
      <w:r w:rsidR="00071375"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is responsible for a delay in correcting a defect pursuant to Article 7.4 hereof, Purchaser shall – after prior written notification – be entitled to correct such defect itself or have it corrected by a third party. In addition, Purchaser shall be entitled to repair or replace any defective component in place of</w:t>
      </w:r>
      <w:r w:rsidR="00421C1D">
        <w:rPr>
          <w:rFonts w:asciiTheme="majorBidi" w:hAnsiTheme="majorBidi" w:cstheme="majorBidi"/>
          <w:sz w:val="28"/>
          <w:szCs w:val="28"/>
          <w:lang w:val="en-GB"/>
        </w:rPr>
        <w:t xml:space="preserve"> </w:t>
      </w:r>
      <w:r w:rsidR="00071375"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in urgent cases when operating reliability is at risk or in order to prevent disproportionate damage, in which case </w:t>
      </w:r>
      <w:r w:rsidR="00071375"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shall – to the extent possible and/or appropriate – promptly be informed. </w:t>
      </w:r>
      <w:r w:rsidR="00421C1D">
        <w:rPr>
          <w:rFonts w:asciiTheme="majorBidi" w:hAnsiTheme="majorBidi" w:cstheme="majorBidi"/>
          <w:sz w:val="28"/>
          <w:szCs w:val="28"/>
          <w:lang w:val="en-GB"/>
        </w:rPr>
        <w:t>T</w:t>
      </w:r>
      <w:r w:rsidR="00071375" w:rsidRPr="00D12204">
        <w:rPr>
          <w:rFonts w:asciiTheme="majorBidi" w:hAnsiTheme="majorBidi" w:cstheme="majorBidi"/>
          <w:sz w:val="28"/>
          <w:szCs w:val="28"/>
          <w:lang w:val="en-GB"/>
        </w:rPr>
        <w:t>he Supplier</w:t>
      </w:r>
      <w:r w:rsidRPr="00D12204">
        <w:rPr>
          <w:rFonts w:asciiTheme="majorBidi" w:hAnsiTheme="majorBidi" w:cstheme="majorBidi"/>
          <w:sz w:val="28"/>
          <w:szCs w:val="28"/>
          <w:lang w:val="en-GB"/>
        </w:rPr>
        <w:t xml:space="preserve"> shall reimburse Purchaser for the reasonable costs incurred for such repair or replacement. </w:t>
      </w:r>
    </w:p>
    <w:p w:rsidR="00F97BBE" w:rsidRPr="00D12204" w:rsidRDefault="00F97BBE" w:rsidP="00774ACC">
      <w:pPr>
        <w:numPr>
          <w:ilvl w:val="1"/>
          <w:numId w:val="5"/>
        </w:numPr>
        <w:tabs>
          <w:tab w:val="clear" w:pos="360"/>
          <w:tab w:val="num" w:pos="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All rights provided to Purchaser under Article 7.4 and Article 7.5 hereof with respect to defects shall be considered final and conclusive. All other rights with respect to defective deliveries shall be excluded. </w:t>
      </w:r>
    </w:p>
    <w:p w:rsidR="00F97BBE" w:rsidRPr="00D12204" w:rsidRDefault="00F97BBE" w:rsidP="00774ACC">
      <w:pPr>
        <w:spacing w:line="360" w:lineRule="auto"/>
        <w:jc w:val="both"/>
        <w:rPr>
          <w:rFonts w:asciiTheme="majorBidi" w:hAnsiTheme="majorBidi" w:cstheme="majorBidi"/>
          <w:b/>
          <w:sz w:val="28"/>
          <w:szCs w:val="28"/>
          <w:u w:val="single"/>
          <w:lang w:val="en-GB"/>
        </w:rPr>
      </w:pPr>
    </w:p>
    <w:p w:rsidR="00F97BBE" w:rsidRPr="00D12204" w:rsidRDefault="00F97BBE" w:rsidP="00774ACC">
      <w:pPr>
        <w:pStyle w:val="Heading1"/>
        <w:spacing w:line="360" w:lineRule="auto"/>
        <w:jc w:val="left"/>
        <w:rPr>
          <w:rFonts w:asciiTheme="majorBidi" w:hAnsiTheme="majorBidi" w:cstheme="majorBidi"/>
          <w:szCs w:val="28"/>
          <w:u w:val="single"/>
          <w:lang w:val="en-GB"/>
        </w:rPr>
      </w:pPr>
      <w:bookmarkStart w:id="9" w:name="_Toc513652885"/>
      <w:r w:rsidRPr="00D12204">
        <w:rPr>
          <w:rFonts w:asciiTheme="majorBidi" w:hAnsiTheme="majorBidi" w:cstheme="majorBidi"/>
          <w:szCs w:val="28"/>
          <w:u w:val="single"/>
          <w:lang w:val="en-US"/>
        </w:rPr>
        <w:t xml:space="preserve">Article 8 – Testing / Inspections at </w:t>
      </w:r>
      <w:r w:rsidR="001970A1" w:rsidRPr="00D12204">
        <w:rPr>
          <w:rFonts w:asciiTheme="majorBidi" w:hAnsiTheme="majorBidi" w:cstheme="majorBidi"/>
          <w:szCs w:val="28"/>
          <w:u w:val="single"/>
          <w:lang w:val="en-US"/>
        </w:rPr>
        <w:t>the Supplier’s</w:t>
      </w:r>
      <w:r w:rsidRPr="00D12204">
        <w:rPr>
          <w:rFonts w:asciiTheme="majorBidi" w:hAnsiTheme="majorBidi" w:cstheme="majorBidi"/>
          <w:szCs w:val="28"/>
          <w:u w:val="single"/>
          <w:lang w:val="en-US"/>
        </w:rPr>
        <w:t xml:space="preserve"> Workshops and/or Workshops of </w:t>
      </w:r>
      <w:proofErr w:type="spellStart"/>
      <w:r w:rsidRPr="00D12204">
        <w:rPr>
          <w:rFonts w:asciiTheme="majorBidi" w:hAnsiTheme="majorBidi" w:cstheme="majorBidi"/>
          <w:szCs w:val="28"/>
          <w:u w:val="single"/>
          <w:lang w:val="en-US"/>
        </w:rPr>
        <w:t>Subsuppliers</w:t>
      </w:r>
      <w:bookmarkEnd w:id="9"/>
      <w:proofErr w:type="spellEnd"/>
      <w:r w:rsidRPr="00D12204">
        <w:rPr>
          <w:rFonts w:asciiTheme="majorBidi" w:hAnsiTheme="majorBidi" w:cstheme="majorBidi"/>
          <w:b w:val="0"/>
          <w:szCs w:val="28"/>
          <w:u w:val="single"/>
          <w:lang w:val="en-GB"/>
        </w:rPr>
        <w:t xml:space="preserve"> </w:t>
      </w:r>
    </w:p>
    <w:p w:rsidR="001970A1" w:rsidRPr="00D12204" w:rsidRDefault="00F97BBE" w:rsidP="00774ACC">
      <w:pPr>
        <w:pStyle w:val="BodyText"/>
        <w:tabs>
          <w:tab w:val="left" w:pos="0"/>
        </w:tabs>
        <w:spacing w:line="360" w:lineRule="auto"/>
        <w:rPr>
          <w:rFonts w:asciiTheme="majorBidi" w:hAnsiTheme="majorBidi" w:cstheme="majorBidi"/>
          <w:sz w:val="28"/>
          <w:szCs w:val="28"/>
          <w:lang w:val="en-GB"/>
        </w:rPr>
      </w:pPr>
      <w:r w:rsidRPr="00D12204">
        <w:rPr>
          <w:rFonts w:asciiTheme="majorBidi" w:hAnsiTheme="majorBidi" w:cstheme="majorBidi"/>
          <w:sz w:val="28"/>
          <w:szCs w:val="28"/>
          <w:lang w:val="en-GB"/>
        </w:rPr>
        <w:t>All agreed tests/inspections</w:t>
      </w:r>
      <w:r w:rsidR="001970A1" w:rsidRPr="00D12204">
        <w:rPr>
          <w:rFonts w:asciiTheme="majorBidi" w:hAnsiTheme="majorBidi" w:cstheme="majorBidi"/>
          <w:sz w:val="28"/>
          <w:szCs w:val="28"/>
          <w:lang w:val="en-GB"/>
        </w:rPr>
        <w:t xml:space="preserve"> shall be</w:t>
      </w:r>
      <w:r w:rsidRPr="00D12204">
        <w:rPr>
          <w:rFonts w:asciiTheme="majorBidi" w:hAnsiTheme="majorBidi" w:cstheme="majorBidi"/>
          <w:sz w:val="28"/>
          <w:szCs w:val="28"/>
          <w:lang w:val="en-GB"/>
        </w:rPr>
        <w:t xml:space="preserve"> carried out </w:t>
      </w:r>
      <w:r w:rsidR="002D231B" w:rsidRPr="00D12204">
        <w:rPr>
          <w:rFonts w:asciiTheme="majorBidi" w:hAnsiTheme="majorBidi" w:cstheme="majorBidi"/>
          <w:sz w:val="28"/>
          <w:szCs w:val="28"/>
          <w:lang w:val="en-GB"/>
        </w:rPr>
        <w:t>on the</w:t>
      </w:r>
      <w:r w:rsidR="001970A1" w:rsidRPr="00D12204">
        <w:rPr>
          <w:rFonts w:asciiTheme="majorBidi" w:hAnsiTheme="majorBidi" w:cstheme="majorBidi"/>
          <w:sz w:val="28"/>
          <w:szCs w:val="28"/>
          <w:lang w:val="en-GB"/>
        </w:rPr>
        <w:t xml:space="preserve"> Spare Parts. </w:t>
      </w:r>
    </w:p>
    <w:p w:rsidR="00F97BBE" w:rsidRPr="00D12204" w:rsidRDefault="001970A1" w:rsidP="00774ACC">
      <w:pPr>
        <w:pStyle w:val="BodyText"/>
        <w:tabs>
          <w:tab w:val="left" w:pos="0"/>
        </w:tabs>
        <w:spacing w:line="360" w:lineRule="auto"/>
        <w:rPr>
          <w:rFonts w:asciiTheme="majorBidi" w:hAnsiTheme="majorBidi" w:cstheme="majorBidi"/>
          <w:sz w:val="28"/>
          <w:szCs w:val="28"/>
          <w:lang w:val="en-GB"/>
        </w:rPr>
      </w:pPr>
      <w:r w:rsidRPr="00D12204">
        <w:rPr>
          <w:rFonts w:asciiTheme="majorBidi" w:hAnsiTheme="majorBidi" w:cstheme="majorBidi"/>
          <w:sz w:val="28"/>
          <w:szCs w:val="28"/>
          <w:lang w:val="en-GB"/>
        </w:rPr>
        <w:lastRenderedPageBreak/>
        <w:t>T</w:t>
      </w:r>
      <w:r w:rsidR="00F97BBE" w:rsidRPr="00D12204">
        <w:rPr>
          <w:rFonts w:asciiTheme="majorBidi" w:hAnsiTheme="majorBidi" w:cstheme="majorBidi"/>
          <w:sz w:val="28"/>
          <w:szCs w:val="28"/>
          <w:lang w:val="en-GB"/>
        </w:rPr>
        <w:t>he test</w:t>
      </w:r>
      <w:r w:rsidR="00535F0F" w:rsidRPr="00D12204">
        <w:rPr>
          <w:rFonts w:asciiTheme="majorBidi" w:hAnsiTheme="majorBidi" w:cstheme="majorBidi"/>
          <w:sz w:val="28"/>
          <w:szCs w:val="28"/>
          <w:lang w:val="en-GB"/>
        </w:rPr>
        <w:t>s</w:t>
      </w:r>
      <w:r w:rsidR="00F97BBE" w:rsidRPr="00D12204">
        <w:rPr>
          <w:rFonts w:asciiTheme="majorBidi" w:hAnsiTheme="majorBidi" w:cstheme="majorBidi"/>
          <w:sz w:val="28"/>
          <w:szCs w:val="28"/>
          <w:lang w:val="en-GB"/>
        </w:rPr>
        <w:t xml:space="preserve"> </w:t>
      </w:r>
      <w:r w:rsidR="000D318F" w:rsidRPr="00D12204">
        <w:rPr>
          <w:rFonts w:asciiTheme="majorBidi" w:hAnsiTheme="majorBidi" w:cstheme="majorBidi"/>
          <w:sz w:val="28"/>
          <w:szCs w:val="28"/>
          <w:lang w:val="en-GB"/>
        </w:rPr>
        <w:t>and inspection</w:t>
      </w:r>
      <w:r w:rsidR="00535F0F" w:rsidRPr="00D12204">
        <w:rPr>
          <w:rFonts w:asciiTheme="majorBidi" w:hAnsiTheme="majorBidi" w:cstheme="majorBidi"/>
          <w:sz w:val="28"/>
          <w:szCs w:val="28"/>
          <w:lang w:val="en-GB"/>
        </w:rPr>
        <w:t xml:space="preserve">s </w:t>
      </w:r>
      <w:r w:rsidRPr="00D12204">
        <w:rPr>
          <w:rFonts w:asciiTheme="majorBidi" w:hAnsiTheme="majorBidi" w:cstheme="majorBidi"/>
          <w:sz w:val="28"/>
          <w:szCs w:val="28"/>
          <w:lang w:val="en-GB"/>
        </w:rPr>
        <w:t xml:space="preserve">of the Spare </w:t>
      </w:r>
      <w:r w:rsidR="002D231B" w:rsidRPr="00D12204">
        <w:rPr>
          <w:rFonts w:asciiTheme="majorBidi" w:hAnsiTheme="majorBidi" w:cstheme="majorBidi"/>
          <w:sz w:val="28"/>
          <w:szCs w:val="28"/>
          <w:lang w:val="en-GB"/>
        </w:rPr>
        <w:t>Parts shall</w:t>
      </w:r>
      <w:r w:rsidRPr="00D12204">
        <w:rPr>
          <w:rFonts w:asciiTheme="majorBidi" w:hAnsiTheme="majorBidi" w:cstheme="majorBidi"/>
          <w:sz w:val="28"/>
          <w:szCs w:val="28"/>
          <w:lang w:val="en-GB"/>
        </w:rPr>
        <w:t xml:space="preserve"> be </w:t>
      </w:r>
      <w:r w:rsidR="000D318F" w:rsidRPr="00D12204">
        <w:rPr>
          <w:rFonts w:asciiTheme="majorBidi" w:hAnsiTheme="majorBidi" w:cstheme="majorBidi"/>
          <w:sz w:val="28"/>
          <w:szCs w:val="28"/>
          <w:lang w:val="en-GB"/>
        </w:rPr>
        <w:t>based on</w:t>
      </w:r>
      <w:r w:rsidR="00FD13F2" w:rsidRPr="00D12204">
        <w:rPr>
          <w:rFonts w:asciiTheme="majorBidi" w:hAnsiTheme="majorBidi" w:cstheme="majorBidi"/>
          <w:sz w:val="28"/>
          <w:szCs w:val="28"/>
          <w:lang w:val="en-GB"/>
        </w:rPr>
        <w:t xml:space="preserve"> the </w:t>
      </w:r>
      <w:r w:rsidRPr="00D12204">
        <w:rPr>
          <w:rFonts w:asciiTheme="majorBidi" w:hAnsiTheme="majorBidi" w:cstheme="majorBidi"/>
          <w:sz w:val="28"/>
          <w:szCs w:val="28"/>
          <w:lang w:val="en-GB"/>
        </w:rPr>
        <w:t xml:space="preserve">“Standard Quality Control Plan” (SQCP) </w:t>
      </w:r>
      <w:r w:rsidR="000D318F" w:rsidRPr="00D12204">
        <w:rPr>
          <w:rFonts w:asciiTheme="majorBidi" w:hAnsiTheme="majorBidi" w:cstheme="majorBidi"/>
          <w:sz w:val="28"/>
          <w:szCs w:val="28"/>
          <w:lang w:val="en-GB"/>
        </w:rPr>
        <w:t>of the Purchaser</w:t>
      </w:r>
      <w:r w:rsidRPr="00D12204">
        <w:rPr>
          <w:rFonts w:asciiTheme="majorBidi" w:hAnsiTheme="majorBidi" w:cstheme="majorBidi"/>
          <w:sz w:val="28"/>
          <w:szCs w:val="28"/>
          <w:lang w:val="en-GB"/>
        </w:rPr>
        <w:t xml:space="preserve"> or the specific “Manufacturing Sequence Plan</w:t>
      </w:r>
      <w:r w:rsidR="000D318F" w:rsidRPr="00D12204">
        <w:rPr>
          <w:rFonts w:asciiTheme="majorBidi" w:hAnsiTheme="majorBidi" w:cstheme="majorBidi"/>
          <w:sz w:val="28"/>
          <w:szCs w:val="28"/>
          <w:lang w:val="en-GB"/>
        </w:rPr>
        <w:t>s</w:t>
      </w:r>
      <w:r w:rsidRPr="00D12204">
        <w:rPr>
          <w:rFonts w:asciiTheme="majorBidi" w:hAnsiTheme="majorBidi" w:cstheme="majorBidi"/>
          <w:sz w:val="28"/>
          <w:szCs w:val="28"/>
          <w:lang w:val="en-GB"/>
        </w:rPr>
        <w:t xml:space="preserve"> (MSP)</w:t>
      </w:r>
      <w:r w:rsidR="000D318F" w:rsidRPr="00D12204">
        <w:rPr>
          <w:rFonts w:asciiTheme="majorBidi" w:hAnsiTheme="majorBidi" w:cstheme="majorBidi"/>
          <w:sz w:val="28"/>
          <w:szCs w:val="28"/>
          <w:lang w:val="en-GB"/>
        </w:rPr>
        <w:t xml:space="preserve"> – prepared by the Supplier-</w:t>
      </w:r>
      <w:r w:rsidRPr="00D12204">
        <w:rPr>
          <w:rFonts w:asciiTheme="majorBidi" w:hAnsiTheme="majorBidi" w:cstheme="majorBidi"/>
          <w:sz w:val="28"/>
          <w:szCs w:val="28"/>
          <w:lang w:val="en-GB"/>
        </w:rPr>
        <w:t xml:space="preserve">” which have to be approved by the </w:t>
      </w:r>
      <w:r w:rsidR="00F97BBE" w:rsidRPr="00D12204">
        <w:rPr>
          <w:rFonts w:asciiTheme="majorBidi" w:hAnsiTheme="majorBidi" w:cstheme="majorBidi"/>
          <w:sz w:val="28"/>
          <w:szCs w:val="28"/>
          <w:lang w:val="en-GB"/>
        </w:rPr>
        <w:t>Purchaser</w:t>
      </w:r>
      <w:r w:rsidRPr="00D12204">
        <w:rPr>
          <w:rFonts w:asciiTheme="majorBidi" w:hAnsiTheme="majorBidi" w:cstheme="majorBidi"/>
          <w:sz w:val="28"/>
          <w:szCs w:val="28"/>
          <w:lang w:val="en-GB"/>
        </w:rPr>
        <w:t xml:space="preserve">. The SQCP or MSP </w:t>
      </w:r>
      <w:r w:rsidR="002D231B" w:rsidRPr="00D12204">
        <w:rPr>
          <w:rFonts w:asciiTheme="majorBidi" w:hAnsiTheme="majorBidi" w:cstheme="majorBidi"/>
          <w:sz w:val="28"/>
          <w:szCs w:val="28"/>
          <w:lang w:val="en-GB"/>
        </w:rPr>
        <w:t>for the</w:t>
      </w:r>
      <w:r w:rsidR="00FD13F2" w:rsidRPr="00D12204">
        <w:rPr>
          <w:rFonts w:asciiTheme="majorBidi" w:hAnsiTheme="majorBidi" w:cstheme="majorBidi"/>
          <w:sz w:val="28"/>
          <w:szCs w:val="28"/>
          <w:lang w:val="en-GB"/>
        </w:rPr>
        <w:t xml:space="preserve"> Spare P</w:t>
      </w:r>
      <w:r w:rsidR="00A74AFD" w:rsidRPr="00D12204">
        <w:rPr>
          <w:rFonts w:asciiTheme="majorBidi" w:hAnsiTheme="majorBidi" w:cstheme="majorBidi"/>
          <w:sz w:val="28"/>
          <w:szCs w:val="28"/>
          <w:lang w:val="en-GB"/>
        </w:rPr>
        <w:t xml:space="preserve">arts </w:t>
      </w:r>
      <w:r w:rsidR="00FD13F2" w:rsidRPr="00D12204">
        <w:rPr>
          <w:rFonts w:asciiTheme="majorBidi" w:hAnsiTheme="majorBidi" w:cstheme="majorBidi"/>
          <w:sz w:val="28"/>
          <w:szCs w:val="28"/>
          <w:lang w:val="en-GB"/>
        </w:rPr>
        <w:t xml:space="preserve">shall be based on </w:t>
      </w:r>
      <w:r w:rsidR="00A74AFD" w:rsidRPr="00D12204">
        <w:rPr>
          <w:rFonts w:asciiTheme="majorBidi" w:hAnsiTheme="majorBidi" w:cstheme="majorBidi"/>
          <w:sz w:val="28"/>
          <w:szCs w:val="28"/>
          <w:lang w:val="en-GB"/>
        </w:rPr>
        <w:t xml:space="preserve">the original </w:t>
      </w:r>
      <w:r w:rsidR="00FD13F2" w:rsidRPr="00D12204">
        <w:rPr>
          <w:rFonts w:asciiTheme="majorBidi" w:hAnsiTheme="majorBidi" w:cstheme="majorBidi"/>
          <w:sz w:val="28"/>
          <w:szCs w:val="28"/>
          <w:lang w:val="en-GB"/>
        </w:rPr>
        <w:t>manufactured pumps.</w:t>
      </w:r>
      <w:r w:rsidRPr="00D12204">
        <w:rPr>
          <w:rFonts w:asciiTheme="majorBidi" w:hAnsiTheme="majorBidi" w:cstheme="majorBidi"/>
          <w:sz w:val="28"/>
          <w:szCs w:val="28"/>
          <w:lang w:val="en-GB"/>
        </w:rPr>
        <w:t xml:space="preserve"> </w:t>
      </w:r>
    </w:p>
    <w:p w:rsidR="002D231B" w:rsidRPr="00D12204" w:rsidRDefault="002D231B" w:rsidP="00774ACC">
      <w:pPr>
        <w:pStyle w:val="BodyText"/>
        <w:tabs>
          <w:tab w:val="left" w:pos="0"/>
        </w:tabs>
        <w:spacing w:line="360" w:lineRule="auto"/>
        <w:rPr>
          <w:rFonts w:asciiTheme="majorBidi" w:hAnsiTheme="majorBidi" w:cstheme="majorBidi"/>
          <w:sz w:val="28"/>
          <w:szCs w:val="28"/>
          <w:lang w:val="en-GB"/>
        </w:rPr>
      </w:pPr>
    </w:p>
    <w:p w:rsidR="00F97BBE" w:rsidRPr="00D12204" w:rsidRDefault="00F97BBE" w:rsidP="00774ACC">
      <w:pPr>
        <w:pStyle w:val="Heading1"/>
        <w:spacing w:line="360" w:lineRule="auto"/>
        <w:jc w:val="left"/>
        <w:rPr>
          <w:rFonts w:asciiTheme="majorBidi" w:hAnsiTheme="majorBidi" w:cstheme="majorBidi"/>
          <w:szCs w:val="28"/>
          <w:u w:val="single"/>
          <w:lang w:val="en-US"/>
        </w:rPr>
      </w:pPr>
      <w:bookmarkStart w:id="10" w:name="_Toc513652886"/>
      <w:r w:rsidRPr="00D12204">
        <w:rPr>
          <w:rFonts w:asciiTheme="majorBidi" w:hAnsiTheme="majorBidi" w:cstheme="majorBidi"/>
          <w:szCs w:val="28"/>
          <w:u w:val="single"/>
          <w:lang w:val="en-US"/>
        </w:rPr>
        <w:t>Article 9 – Delay</w:t>
      </w:r>
      <w:bookmarkEnd w:id="10"/>
    </w:p>
    <w:p w:rsidR="00F97BBE" w:rsidRPr="00D12204" w:rsidRDefault="00F97BBE" w:rsidP="00774ACC">
      <w:pPr>
        <w:numPr>
          <w:ilvl w:val="1"/>
          <w:numId w:val="12"/>
        </w:numPr>
        <w:tabs>
          <w:tab w:val="clear" w:pos="570"/>
          <w:tab w:val="num" w:pos="0"/>
        </w:tabs>
        <w:spacing w:line="360" w:lineRule="auto"/>
        <w:ind w:left="0" w:firstLine="142"/>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In the event </w:t>
      </w:r>
      <w:r w:rsidR="002D231B" w:rsidRPr="00D12204">
        <w:rPr>
          <w:rFonts w:asciiTheme="majorBidi" w:hAnsiTheme="majorBidi" w:cstheme="majorBidi"/>
          <w:sz w:val="28"/>
          <w:szCs w:val="28"/>
          <w:lang w:val="en-GB"/>
        </w:rPr>
        <w:t>of delay</w:t>
      </w:r>
      <w:r w:rsidRPr="00D12204">
        <w:rPr>
          <w:rFonts w:asciiTheme="majorBidi" w:hAnsiTheme="majorBidi" w:cstheme="majorBidi"/>
          <w:sz w:val="28"/>
          <w:szCs w:val="28"/>
          <w:lang w:val="en-GB"/>
        </w:rPr>
        <w:t xml:space="preserve"> in delivery</w:t>
      </w:r>
      <w:r w:rsidR="00535F0F" w:rsidRPr="00D12204">
        <w:rPr>
          <w:rFonts w:asciiTheme="majorBidi" w:hAnsiTheme="majorBidi" w:cstheme="majorBidi"/>
          <w:sz w:val="28"/>
          <w:szCs w:val="28"/>
          <w:lang w:val="en-GB"/>
        </w:rPr>
        <w:t xml:space="preserve"> date of the Spare Part</w:t>
      </w:r>
      <w:r w:rsidRPr="00D12204">
        <w:rPr>
          <w:rFonts w:asciiTheme="majorBidi" w:hAnsiTheme="majorBidi" w:cstheme="majorBidi"/>
          <w:sz w:val="28"/>
          <w:szCs w:val="28"/>
          <w:lang w:val="en-GB"/>
        </w:rPr>
        <w:t xml:space="preserve"> for which </w:t>
      </w:r>
      <w:r w:rsidR="00535F0F" w:rsidRPr="00D12204">
        <w:rPr>
          <w:rFonts w:asciiTheme="majorBidi" w:hAnsiTheme="majorBidi" w:cstheme="majorBidi"/>
          <w:sz w:val="28"/>
          <w:szCs w:val="28"/>
          <w:lang w:val="en-GB"/>
        </w:rPr>
        <w:t>the Purchaser</w:t>
      </w:r>
      <w:r w:rsidRPr="00D12204">
        <w:rPr>
          <w:rFonts w:asciiTheme="majorBidi" w:hAnsiTheme="majorBidi" w:cstheme="majorBidi"/>
          <w:sz w:val="28"/>
          <w:szCs w:val="28"/>
          <w:lang w:val="en-GB"/>
        </w:rPr>
        <w:t xml:space="preserve"> is</w:t>
      </w:r>
      <w:r w:rsidR="00535F0F" w:rsidRPr="00D12204">
        <w:rPr>
          <w:rFonts w:asciiTheme="majorBidi" w:hAnsiTheme="majorBidi" w:cstheme="majorBidi"/>
          <w:sz w:val="28"/>
          <w:szCs w:val="28"/>
          <w:lang w:val="en-GB"/>
        </w:rPr>
        <w:t xml:space="preserve"> not</w:t>
      </w:r>
      <w:r w:rsidRPr="00D12204">
        <w:rPr>
          <w:rFonts w:asciiTheme="majorBidi" w:hAnsiTheme="majorBidi" w:cstheme="majorBidi"/>
          <w:sz w:val="28"/>
          <w:szCs w:val="28"/>
          <w:lang w:val="en-GB"/>
        </w:rPr>
        <w:t xml:space="preserve"> responsible,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shall pay liquidated damages for delay after expiry of a</w:t>
      </w:r>
      <w:r w:rsidR="00421C1D">
        <w:rPr>
          <w:rFonts w:asciiTheme="majorBidi" w:hAnsiTheme="majorBidi" w:cstheme="majorBidi"/>
          <w:sz w:val="28"/>
          <w:szCs w:val="28"/>
          <w:lang w:val="en-GB"/>
        </w:rPr>
        <w:t>n</w:t>
      </w:r>
      <w:r w:rsidRPr="00D12204">
        <w:rPr>
          <w:rFonts w:asciiTheme="majorBidi" w:hAnsiTheme="majorBidi" w:cstheme="majorBidi"/>
          <w:sz w:val="28"/>
          <w:szCs w:val="28"/>
          <w:lang w:val="en-GB"/>
        </w:rPr>
        <w:t xml:space="preserve"> </w:t>
      </w:r>
      <w:r w:rsidR="00535F0F" w:rsidRPr="00D12204">
        <w:rPr>
          <w:rFonts w:asciiTheme="majorBidi" w:hAnsiTheme="majorBidi" w:cstheme="majorBidi"/>
          <w:sz w:val="28"/>
          <w:szCs w:val="28"/>
          <w:lang w:val="en-GB"/>
        </w:rPr>
        <w:t xml:space="preserve">approved </w:t>
      </w:r>
      <w:r w:rsidRPr="00D12204">
        <w:rPr>
          <w:rFonts w:asciiTheme="majorBidi" w:hAnsiTheme="majorBidi" w:cstheme="majorBidi"/>
          <w:sz w:val="28"/>
          <w:szCs w:val="28"/>
          <w:lang w:val="en-GB"/>
        </w:rPr>
        <w:t>grace period granted by Purchaser to</w:t>
      </w:r>
      <w:r w:rsidR="00535F0F" w:rsidRPr="00D12204">
        <w:rPr>
          <w:rFonts w:asciiTheme="majorBidi" w:hAnsiTheme="majorBidi" w:cstheme="majorBidi"/>
          <w:sz w:val="28"/>
          <w:szCs w:val="28"/>
          <w:lang w:val="en-GB"/>
        </w:rPr>
        <w:t xml:space="preserve"> the Supplier </w:t>
      </w:r>
      <w:r w:rsidRPr="00D12204">
        <w:rPr>
          <w:rFonts w:asciiTheme="majorBidi" w:hAnsiTheme="majorBidi" w:cstheme="majorBidi"/>
          <w:sz w:val="28"/>
          <w:szCs w:val="28"/>
          <w:lang w:val="en-GB"/>
        </w:rPr>
        <w:t>to cure the unmet delivery schedule; such liquidated damages shall be limited to 0.5 % of the value of the supplies delivered late for each full week after expiry of the grace period.</w:t>
      </w:r>
    </w:p>
    <w:p w:rsidR="00F97BBE" w:rsidRPr="00D12204" w:rsidRDefault="00535F0F" w:rsidP="00774ACC">
      <w:pPr>
        <w:numPr>
          <w:ilvl w:val="1"/>
          <w:numId w:val="12"/>
        </w:numPr>
        <w:tabs>
          <w:tab w:val="clear" w:pos="570"/>
        </w:tabs>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The total amount of penalty</w:t>
      </w:r>
      <w:r w:rsidR="00F97BBE"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 xml:space="preserve">on delays </w:t>
      </w:r>
      <w:r w:rsidR="00F97BBE" w:rsidRPr="00D12204">
        <w:rPr>
          <w:rFonts w:asciiTheme="majorBidi" w:hAnsiTheme="majorBidi" w:cstheme="majorBidi"/>
          <w:sz w:val="28"/>
          <w:szCs w:val="28"/>
          <w:lang w:val="en-GB"/>
        </w:rPr>
        <w:t xml:space="preserve">shall not exceed </w:t>
      </w:r>
      <w:r w:rsidR="002D231B" w:rsidRPr="00D12204">
        <w:rPr>
          <w:rFonts w:asciiTheme="majorBidi" w:hAnsiTheme="majorBidi" w:cstheme="majorBidi"/>
          <w:sz w:val="28"/>
          <w:szCs w:val="28"/>
          <w:lang w:val="en-GB"/>
        </w:rPr>
        <w:t>a sum</w:t>
      </w:r>
      <w:r w:rsidRPr="00D12204">
        <w:rPr>
          <w:rFonts w:asciiTheme="majorBidi" w:hAnsiTheme="majorBidi" w:cstheme="majorBidi"/>
          <w:sz w:val="28"/>
          <w:szCs w:val="28"/>
          <w:lang w:val="en-GB"/>
        </w:rPr>
        <w:t xml:space="preserve"> </w:t>
      </w:r>
      <w:r w:rsidR="00F97BBE"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 xml:space="preserve"> of 10</w:t>
      </w:r>
      <w:r w:rsidR="00F97BBE" w:rsidRPr="00D12204">
        <w:rPr>
          <w:rFonts w:asciiTheme="majorBidi" w:hAnsiTheme="majorBidi" w:cstheme="majorBidi"/>
          <w:sz w:val="28"/>
          <w:szCs w:val="28"/>
          <w:lang w:val="en-GB"/>
        </w:rPr>
        <w:t xml:space="preserve"> % of the Contract Price. Any and all </w:t>
      </w:r>
      <w:r w:rsidR="002D231B" w:rsidRPr="00D12204">
        <w:rPr>
          <w:rFonts w:asciiTheme="majorBidi" w:hAnsiTheme="majorBidi" w:cstheme="majorBidi"/>
          <w:sz w:val="28"/>
          <w:szCs w:val="28"/>
          <w:lang w:val="en-GB"/>
        </w:rPr>
        <w:t>further penalty</w:t>
      </w:r>
      <w:r w:rsidR="00F97BBE" w:rsidRPr="00D12204">
        <w:rPr>
          <w:rFonts w:asciiTheme="majorBidi" w:hAnsiTheme="majorBidi" w:cstheme="majorBidi"/>
          <w:sz w:val="28"/>
          <w:szCs w:val="28"/>
          <w:lang w:val="en-GB"/>
        </w:rPr>
        <w:t xml:space="preserve"> for</w:t>
      </w:r>
      <w:r w:rsidRPr="00D12204">
        <w:rPr>
          <w:rFonts w:asciiTheme="majorBidi" w:hAnsiTheme="majorBidi" w:cstheme="majorBidi"/>
          <w:sz w:val="28"/>
          <w:szCs w:val="28"/>
          <w:lang w:val="en-GB"/>
        </w:rPr>
        <w:t xml:space="preserve"> calculation of</w:t>
      </w:r>
      <w:r w:rsidR="00F97BBE" w:rsidRPr="00D12204">
        <w:rPr>
          <w:rFonts w:asciiTheme="majorBidi" w:hAnsiTheme="majorBidi" w:cstheme="majorBidi"/>
          <w:sz w:val="28"/>
          <w:szCs w:val="28"/>
          <w:lang w:val="en-GB"/>
        </w:rPr>
        <w:t xml:space="preserve"> delay shall be </w:t>
      </w:r>
      <w:r w:rsidRPr="00D12204">
        <w:rPr>
          <w:rFonts w:asciiTheme="majorBidi" w:hAnsiTheme="majorBidi" w:cstheme="majorBidi"/>
          <w:sz w:val="28"/>
          <w:szCs w:val="28"/>
          <w:lang w:val="en-GB"/>
        </w:rPr>
        <w:t>disregarded</w:t>
      </w:r>
      <w:r w:rsidR="00F97BBE" w:rsidRPr="00D12204">
        <w:rPr>
          <w:rFonts w:asciiTheme="majorBidi" w:hAnsiTheme="majorBidi" w:cstheme="majorBidi"/>
          <w:sz w:val="28"/>
          <w:szCs w:val="28"/>
          <w:lang w:val="en-GB"/>
        </w:rPr>
        <w:t>.</w:t>
      </w:r>
    </w:p>
    <w:p w:rsidR="00F97BBE" w:rsidRPr="00D12204" w:rsidRDefault="00F97BBE" w:rsidP="00774ACC">
      <w:pPr>
        <w:pStyle w:val="BodyTextIndent3"/>
        <w:numPr>
          <w:ilvl w:val="1"/>
          <w:numId w:val="12"/>
        </w:numPr>
        <w:tabs>
          <w:tab w:val="clear" w:pos="570"/>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In the event of a delay in delivery caused by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w:t>
      </w:r>
      <w:r w:rsidR="00535F0F" w:rsidRPr="00D12204">
        <w:rPr>
          <w:rFonts w:asciiTheme="majorBidi" w:hAnsiTheme="majorBidi" w:cstheme="majorBidi"/>
          <w:sz w:val="28"/>
          <w:szCs w:val="28"/>
          <w:lang w:val="en-GB"/>
        </w:rPr>
        <w:t xml:space="preserve">the </w:t>
      </w:r>
      <w:r w:rsidRPr="00D12204">
        <w:rPr>
          <w:rFonts w:asciiTheme="majorBidi" w:hAnsiTheme="majorBidi" w:cstheme="majorBidi"/>
          <w:sz w:val="28"/>
          <w:szCs w:val="28"/>
          <w:lang w:val="en-GB"/>
        </w:rPr>
        <w:t xml:space="preserve">Purchaser shall be entitled to terminate the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only after having exhausted the maximum amount of liquidated damages pursuant to Article 9.2 hereof.</w:t>
      </w:r>
    </w:p>
    <w:p w:rsidR="002E4170" w:rsidRPr="00D12204" w:rsidRDefault="002E4170" w:rsidP="00774ACC">
      <w:pPr>
        <w:pStyle w:val="BodyTextIndent3"/>
        <w:spacing w:line="360" w:lineRule="auto"/>
        <w:ind w:left="0" w:firstLine="0"/>
        <w:rPr>
          <w:rFonts w:asciiTheme="majorBidi" w:hAnsiTheme="majorBidi" w:cstheme="majorBidi"/>
          <w:sz w:val="28"/>
          <w:szCs w:val="28"/>
          <w:lang w:val="en-GB"/>
        </w:rPr>
      </w:pPr>
    </w:p>
    <w:p w:rsidR="00F97BBE" w:rsidRPr="00D12204" w:rsidRDefault="00F97BBE" w:rsidP="00774ACC">
      <w:pPr>
        <w:pStyle w:val="Heading1"/>
        <w:spacing w:line="360" w:lineRule="auto"/>
        <w:jc w:val="left"/>
        <w:rPr>
          <w:rFonts w:asciiTheme="majorBidi" w:hAnsiTheme="majorBidi" w:cstheme="majorBidi"/>
          <w:szCs w:val="28"/>
          <w:lang w:val="en-US"/>
        </w:rPr>
      </w:pPr>
      <w:bookmarkStart w:id="11" w:name="_Toc513652887"/>
      <w:r w:rsidRPr="00D12204">
        <w:rPr>
          <w:rFonts w:asciiTheme="majorBidi" w:hAnsiTheme="majorBidi" w:cstheme="majorBidi"/>
          <w:szCs w:val="28"/>
          <w:u w:val="single"/>
          <w:lang w:val="en-US"/>
        </w:rPr>
        <w:t>Article 10 – Intellectual Property</w:t>
      </w:r>
      <w:bookmarkEnd w:id="11"/>
    </w:p>
    <w:p w:rsidR="00535F0F" w:rsidRPr="00D12204" w:rsidRDefault="00535F0F" w:rsidP="00774ACC">
      <w:pPr>
        <w:pStyle w:val="BodyTextIndent3"/>
        <w:numPr>
          <w:ilvl w:val="1"/>
          <w:numId w:val="7"/>
        </w:numPr>
        <w:tabs>
          <w:tab w:val="clear" w:pos="570"/>
          <w:tab w:val="num" w:pos="0"/>
        </w:tabs>
        <w:spacing w:line="360" w:lineRule="auto"/>
        <w:ind w:left="0" w:firstLine="0"/>
        <w:rPr>
          <w:rFonts w:asciiTheme="majorBidi" w:hAnsiTheme="majorBidi" w:cstheme="majorBidi"/>
          <w:sz w:val="28"/>
          <w:szCs w:val="28"/>
          <w:lang w:val="en-GB"/>
        </w:rPr>
      </w:pPr>
      <w:r w:rsidRPr="00D12204">
        <w:rPr>
          <w:rFonts w:asciiTheme="majorBidi" w:eastAsia="Calibri" w:hAnsiTheme="majorBidi" w:cstheme="majorBidi"/>
          <w:sz w:val="28"/>
          <w:szCs w:val="28"/>
        </w:rPr>
        <w:t>The Supplier shall indemnify and hold the Purchaser harmless from all charges, expenses including legal fees, losses or damages which may arise in connection with any claim, action or charge based on the grounds that the Purchaser or the supplier or their agents have in any way violated or infringed any patents or other intellectual property rights of the third partie</w:t>
      </w:r>
      <w:r w:rsidR="002E4170" w:rsidRPr="00D12204">
        <w:rPr>
          <w:rFonts w:asciiTheme="majorBidi" w:hAnsiTheme="majorBidi" w:cstheme="majorBidi"/>
          <w:sz w:val="28"/>
          <w:szCs w:val="28"/>
          <w:lang w:val="en-GB"/>
        </w:rPr>
        <w:t>.</w:t>
      </w:r>
    </w:p>
    <w:p w:rsidR="00F97BBE" w:rsidRPr="00D12204" w:rsidRDefault="00F97BBE" w:rsidP="00774ACC">
      <w:pPr>
        <w:pStyle w:val="BodyTextIndent3"/>
        <w:numPr>
          <w:ilvl w:val="1"/>
          <w:numId w:val="7"/>
        </w:numPr>
        <w:tabs>
          <w:tab w:val="clear" w:pos="570"/>
          <w:tab w:val="num" w:pos="0"/>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If any use of the </w:t>
      </w:r>
      <w:r w:rsidR="00535F0F"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infringes upon the industrial property rights or copyright of a third party, </w:t>
      </w:r>
      <w:r w:rsidR="00535F0F"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 xml:space="preserve">shall, at its own expense and discretion, as a rule either obtain the right to continue use of the </w:t>
      </w:r>
      <w:r w:rsidR="00535F0F"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by Purchaser or modify the </w:t>
      </w:r>
      <w:r w:rsidR="00535F0F" w:rsidRPr="00D12204">
        <w:rPr>
          <w:rFonts w:asciiTheme="majorBidi" w:hAnsiTheme="majorBidi" w:cstheme="majorBidi"/>
          <w:sz w:val="28"/>
          <w:szCs w:val="28"/>
          <w:lang w:val="en-GB"/>
        </w:rPr>
        <w:t xml:space="preserve">Spare Parts </w:t>
      </w:r>
      <w:r w:rsidRPr="00D12204">
        <w:rPr>
          <w:rFonts w:asciiTheme="majorBidi" w:hAnsiTheme="majorBidi" w:cstheme="majorBidi"/>
          <w:sz w:val="28"/>
          <w:szCs w:val="28"/>
          <w:lang w:val="en-GB"/>
        </w:rPr>
        <w:t xml:space="preserve">in a manner acceptable to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so as </w:t>
      </w:r>
      <w:r w:rsidRPr="00D12204">
        <w:rPr>
          <w:rFonts w:asciiTheme="majorBidi" w:hAnsiTheme="majorBidi" w:cstheme="majorBidi"/>
          <w:sz w:val="28"/>
          <w:szCs w:val="28"/>
          <w:lang w:val="en-GB"/>
        </w:rPr>
        <w:lastRenderedPageBreak/>
        <w:t xml:space="preserve">to avoid the infringement of third-party rights. Should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not be able to undertake one of the aforementioned options under economically reasonable conditions or within a reasonable period of time, Purchaser shall be entitled to withdraw from the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Under the aforementioned circumstances,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shall likewise be entitled to withdraw from the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w:t>
      </w:r>
    </w:p>
    <w:p w:rsidR="00F97BBE" w:rsidRPr="00D12204" w:rsidRDefault="00535F0F" w:rsidP="00774ACC">
      <w:pPr>
        <w:tabs>
          <w:tab w:val="num" w:pos="0"/>
        </w:tabs>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The Supplier</w:t>
      </w:r>
      <w:r w:rsidR="00F97BBE" w:rsidRPr="00D12204">
        <w:rPr>
          <w:rFonts w:asciiTheme="majorBidi" w:hAnsiTheme="majorBidi" w:cstheme="majorBidi"/>
          <w:sz w:val="28"/>
          <w:szCs w:val="28"/>
          <w:lang w:val="en-GB"/>
        </w:rPr>
        <w:t xml:space="preserve"> shall also indemnify and hold the Purchaser harmless from and against any and all undisputed or legally enforceable claims of the owners of the property rights.</w:t>
      </w:r>
    </w:p>
    <w:p w:rsidR="00F97BBE" w:rsidRPr="00D12204" w:rsidRDefault="00F97BBE" w:rsidP="00774ACC">
      <w:pPr>
        <w:pStyle w:val="BodyText"/>
        <w:numPr>
          <w:ilvl w:val="1"/>
          <w:numId w:val="7"/>
        </w:numPr>
        <w:tabs>
          <w:tab w:val="clear" w:pos="570"/>
          <w:tab w:val="num" w:pos="0"/>
        </w:tabs>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The provisions under Article 10.1</w:t>
      </w:r>
      <w:r w:rsidR="00535F0F" w:rsidRPr="00D12204">
        <w:rPr>
          <w:rFonts w:asciiTheme="majorBidi" w:hAnsiTheme="majorBidi" w:cstheme="majorBidi"/>
          <w:sz w:val="28"/>
          <w:szCs w:val="28"/>
          <w:lang w:val="en-GB"/>
        </w:rPr>
        <w:t>and 10.2</w:t>
      </w:r>
      <w:r w:rsidRPr="00D12204">
        <w:rPr>
          <w:rFonts w:asciiTheme="majorBidi" w:hAnsiTheme="majorBidi" w:cstheme="majorBidi"/>
          <w:sz w:val="28"/>
          <w:szCs w:val="28"/>
          <w:lang w:val="en-GB"/>
        </w:rPr>
        <w:t xml:space="preserve"> hereof shall be final and conclusive as regards Purchaser’s rights in the event of an infringement of industrial property rights or copyright of a third party. Any and all further claims by Purchaser shall be excluded. </w:t>
      </w:r>
    </w:p>
    <w:p w:rsidR="00F97BBE" w:rsidRPr="00D12204" w:rsidRDefault="00F97BBE" w:rsidP="00774ACC">
      <w:pPr>
        <w:pStyle w:val="BodyText"/>
        <w:tabs>
          <w:tab w:val="num" w:pos="0"/>
        </w:tabs>
        <w:spacing w:line="360" w:lineRule="auto"/>
        <w:rPr>
          <w:rFonts w:asciiTheme="majorBidi" w:hAnsiTheme="majorBidi" w:cstheme="majorBidi"/>
          <w:sz w:val="28"/>
          <w:szCs w:val="28"/>
          <w:lang w:val="en-GB"/>
        </w:rPr>
      </w:pPr>
      <w:r w:rsidRPr="00D12204">
        <w:rPr>
          <w:rFonts w:asciiTheme="majorBidi" w:hAnsiTheme="majorBidi" w:cstheme="majorBidi"/>
          <w:sz w:val="28"/>
          <w:szCs w:val="28"/>
          <w:lang w:val="en-GB"/>
        </w:rPr>
        <w:t xml:space="preserve">In addition, </w:t>
      </w:r>
      <w:r w:rsidR="00535F0F" w:rsidRPr="00D12204">
        <w:rPr>
          <w:rFonts w:asciiTheme="majorBidi" w:hAnsiTheme="majorBidi" w:cstheme="majorBidi"/>
          <w:sz w:val="28"/>
          <w:szCs w:val="28"/>
          <w:lang w:val="en-GB"/>
        </w:rPr>
        <w:t>the Supplier’s</w:t>
      </w:r>
      <w:r w:rsidRPr="00D12204">
        <w:rPr>
          <w:rFonts w:asciiTheme="majorBidi" w:hAnsiTheme="majorBidi" w:cstheme="majorBidi"/>
          <w:sz w:val="28"/>
          <w:szCs w:val="28"/>
          <w:lang w:val="en-GB"/>
        </w:rPr>
        <w:t xml:space="preserve"> obligations under Article 10.1</w:t>
      </w:r>
      <w:r w:rsidR="00535F0F" w:rsidRPr="00D12204">
        <w:rPr>
          <w:rFonts w:asciiTheme="majorBidi" w:hAnsiTheme="majorBidi" w:cstheme="majorBidi"/>
          <w:sz w:val="28"/>
          <w:szCs w:val="28"/>
          <w:lang w:val="en-GB"/>
        </w:rPr>
        <w:t>and 10.2</w:t>
      </w:r>
      <w:r w:rsidRPr="00D12204">
        <w:rPr>
          <w:rFonts w:asciiTheme="majorBidi" w:hAnsiTheme="majorBidi" w:cstheme="majorBidi"/>
          <w:sz w:val="28"/>
          <w:szCs w:val="28"/>
          <w:lang w:val="en-GB"/>
        </w:rPr>
        <w:t xml:space="preserve"> hereof shall only apply provided that Purchaser immediately notifies </w:t>
      </w:r>
      <w:r w:rsidR="00535F0F"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 xml:space="preserve">of an asserted claim of infringement of industrial property rights or copyright, does not recognize such asserted claim brought by a third party without prior consent from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assists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to a reasonable extent in defending against such asserted claims and, </w:t>
      </w:r>
      <w:r w:rsidR="00535F0F"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 xml:space="preserve">is, in addition, reserved the right to all defensive measures including out-of-court settlements. Furthermore, </w:t>
      </w:r>
      <w:r w:rsidR="00535F0F"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’s obligations under Article 10 hereof shall only apply provided that the defect of title is not based on an instruction by Purchaser and the infringement of the right(s) was not caused by Purchaser having made unauthorized changes to the </w:t>
      </w:r>
      <w:r w:rsidR="00535F0F"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or having used the </w:t>
      </w:r>
      <w:r w:rsidR="00535F0F"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in a manner not compliant with this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w:t>
      </w:r>
    </w:p>
    <w:p w:rsidR="00F97BBE" w:rsidRPr="00D12204" w:rsidRDefault="00F97BBE" w:rsidP="00774ACC">
      <w:pPr>
        <w:spacing w:line="360" w:lineRule="auto"/>
        <w:jc w:val="both"/>
        <w:rPr>
          <w:rFonts w:asciiTheme="majorBidi" w:hAnsiTheme="majorBidi" w:cstheme="majorBidi"/>
          <w:sz w:val="28"/>
          <w:szCs w:val="28"/>
          <w:lang w:val="en-GB"/>
        </w:rPr>
      </w:pPr>
    </w:p>
    <w:p w:rsidR="00F97BBE" w:rsidRPr="00D12204" w:rsidRDefault="00F97BBE" w:rsidP="00774ACC">
      <w:pPr>
        <w:pStyle w:val="Heading1"/>
        <w:spacing w:line="360" w:lineRule="auto"/>
        <w:jc w:val="left"/>
        <w:rPr>
          <w:rFonts w:asciiTheme="majorBidi" w:hAnsiTheme="majorBidi" w:cstheme="majorBidi"/>
          <w:b w:val="0"/>
          <w:szCs w:val="28"/>
          <w:u w:val="single"/>
          <w:lang w:val="en-GB"/>
        </w:rPr>
      </w:pPr>
      <w:bookmarkStart w:id="12" w:name="_Toc513652888"/>
      <w:r w:rsidRPr="00D12204">
        <w:rPr>
          <w:rFonts w:asciiTheme="majorBidi" w:hAnsiTheme="majorBidi" w:cstheme="majorBidi"/>
          <w:szCs w:val="28"/>
          <w:u w:val="single"/>
          <w:lang w:val="en-US"/>
        </w:rPr>
        <w:t>Article 11 – Liability / Nuclear Liability</w:t>
      </w:r>
      <w:bookmarkEnd w:id="12"/>
    </w:p>
    <w:p w:rsidR="00F97BBE" w:rsidRPr="00D12204" w:rsidRDefault="00F97BBE" w:rsidP="00774ACC">
      <w:pPr>
        <w:spacing w:after="120" w:line="360" w:lineRule="auto"/>
        <w:jc w:val="both"/>
        <w:rPr>
          <w:rFonts w:asciiTheme="majorBidi" w:hAnsiTheme="majorBidi" w:cstheme="majorBidi"/>
          <w:color w:val="000000"/>
          <w:sz w:val="28"/>
          <w:szCs w:val="28"/>
          <w:lang w:val="en-GB"/>
        </w:rPr>
      </w:pPr>
      <w:r w:rsidRPr="00D12204">
        <w:rPr>
          <w:rFonts w:asciiTheme="majorBidi" w:hAnsiTheme="majorBidi" w:cstheme="majorBidi"/>
          <w:color w:val="000000"/>
          <w:sz w:val="28"/>
          <w:szCs w:val="28"/>
          <w:lang w:val="en-GB"/>
        </w:rPr>
        <w:t xml:space="preserve">11.1 </w:t>
      </w:r>
      <w:r w:rsidRPr="00D12204">
        <w:rPr>
          <w:rFonts w:asciiTheme="majorBidi" w:hAnsiTheme="majorBidi" w:cstheme="majorBidi"/>
          <w:color w:val="000000"/>
          <w:sz w:val="28"/>
          <w:szCs w:val="28"/>
          <w:lang w:val="en-GB"/>
        </w:rPr>
        <w:tab/>
        <w:t xml:space="preserve">Notwithstanding anything contained in this </w:t>
      </w:r>
      <w:r w:rsidR="00553FC2" w:rsidRPr="00D12204">
        <w:rPr>
          <w:rFonts w:asciiTheme="majorBidi" w:hAnsiTheme="majorBidi" w:cstheme="majorBidi"/>
          <w:color w:val="000000"/>
          <w:sz w:val="28"/>
          <w:szCs w:val="28"/>
          <w:lang w:val="en-GB"/>
        </w:rPr>
        <w:t>Contract</w:t>
      </w:r>
      <w:r w:rsidRPr="00D12204">
        <w:rPr>
          <w:rFonts w:asciiTheme="majorBidi" w:hAnsiTheme="majorBidi" w:cstheme="majorBidi"/>
          <w:color w:val="000000"/>
          <w:sz w:val="28"/>
          <w:szCs w:val="28"/>
          <w:lang w:val="en-GB"/>
        </w:rPr>
        <w:t xml:space="preserve"> to the contrary, the liability of </w:t>
      </w:r>
      <w:r w:rsidR="00535F0F" w:rsidRPr="00D12204">
        <w:rPr>
          <w:rFonts w:asciiTheme="majorBidi" w:hAnsiTheme="majorBidi" w:cstheme="majorBidi"/>
          <w:sz w:val="28"/>
          <w:szCs w:val="28"/>
          <w:lang w:val="en-GB"/>
        </w:rPr>
        <w:t xml:space="preserve">the Supplier </w:t>
      </w:r>
      <w:r w:rsidRPr="00D12204">
        <w:rPr>
          <w:rFonts w:asciiTheme="majorBidi" w:hAnsiTheme="majorBidi" w:cstheme="majorBidi"/>
          <w:color w:val="000000"/>
          <w:sz w:val="28"/>
          <w:szCs w:val="28"/>
          <w:lang w:val="en-GB"/>
        </w:rPr>
        <w:t xml:space="preserve">hereunder, irrespective of the legal grounds (e.g. delay, warranty, </w:t>
      </w:r>
      <w:r w:rsidR="00553FC2" w:rsidRPr="00D12204">
        <w:rPr>
          <w:rFonts w:asciiTheme="majorBidi" w:hAnsiTheme="majorBidi" w:cstheme="majorBidi"/>
          <w:color w:val="000000"/>
          <w:sz w:val="28"/>
          <w:szCs w:val="28"/>
          <w:lang w:val="en-GB"/>
        </w:rPr>
        <w:t>and tort</w:t>
      </w:r>
      <w:r w:rsidRPr="00D12204">
        <w:rPr>
          <w:rFonts w:asciiTheme="majorBidi" w:hAnsiTheme="majorBidi" w:cstheme="majorBidi"/>
          <w:color w:val="000000"/>
          <w:sz w:val="28"/>
          <w:szCs w:val="28"/>
          <w:lang w:val="en-GB"/>
        </w:rPr>
        <w:t>) and including its agents, servants, subcontractors and suppliers, shall be limited as follows:</w:t>
      </w:r>
    </w:p>
    <w:p w:rsidR="00F97BBE" w:rsidRPr="00D12204" w:rsidRDefault="002E4170" w:rsidP="00774ACC">
      <w:pPr>
        <w:numPr>
          <w:ilvl w:val="0"/>
          <w:numId w:val="10"/>
        </w:numPr>
        <w:tabs>
          <w:tab w:val="clear" w:pos="360"/>
          <w:tab w:val="num" w:pos="927"/>
        </w:tabs>
        <w:spacing w:after="120" w:line="360" w:lineRule="auto"/>
        <w:ind w:left="0" w:firstLine="0"/>
        <w:jc w:val="both"/>
        <w:rPr>
          <w:rFonts w:asciiTheme="majorBidi" w:hAnsiTheme="majorBidi" w:cstheme="majorBidi"/>
          <w:color w:val="000000"/>
          <w:sz w:val="28"/>
          <w:szCs w:val="28"/>
          <w:lang w:val="en-GB"/>
        </w:rPr>
      </w:pPr>
      <w:r w:rsidRPr="00D12204">
        <w:rPr>
          <w:rFonts w:asciiTheme="majorBidi" w:hAnsiTheme="majorBidi" w:cstheme="majorBidi"/>
          <w:sz w:val="28"/>
          <w:szCs w:val="28"/>
          <w:lang w:val="en-GB"/>
        </w:rPr>
        <w:lastRenderedPageBreak/>
        <w:t>The</w:t>
      </w:r>
      <w:r w:rsidR="0055086C" w:rsidRPr="00D12204">
        <w:rPr>
          <w:rFonts w:asciiTheme="majorBidi" w:hAnsiTheme="majorBidi" w:cstheme="majorBidi"/>
          <w:sz w:val="28"/>
          <w:szCs w:val="28"/>
          <w:lang w:val="en-GB"/>
        </w:rPr>
        <w:t xml:space="preserve"> Supplier</w:t>
      </w:r>
      <w:r w:rsidR="00F97BBE" w:rsidRPr="00D12204">
        <w:rPr>
          <w:rFonts w:asciiTheme="majorBidi" w:hAnsiTheme="majorBidi" w:cstheme="majorBidi"/>
          <w:color w:val="000000"/>
          <w:sz w:val="28"/>
          <w:szCs w:val="28"/>
          <w:lang w:val="en-GB"/>
        </w:rPr>
        <w:t xml:space="preserve"> shall only be liable for damage to property and personal injury caused by negligent performance of the contractual obligations. Such liability shall not exceed the sum of EUR 2.5 million for each damage event, and the total amount - regardless of the number damage events – shall be limited to EUR 5 million.</w:t>
      </w:r>
    </w:p>
    <w:p w:rsidR="00F97BBE" w:rsidRPr="00D12204" w:rsidRDefault="00F97BBE" w:rsidP="00774ACC">
      <w:pPr>
        <w:numPr>
          <w:ilvl w:val="0"/>
          <w:numId w:val="10"/>
        </w:numPr>
        <w:tabs>
          <w:tab w:val="clear" w:pos="360"/>
          <w:tab w:val="num" w:pos="927"/>
        </w:tabs>
        <w:spacing w:line="360" w:lineRule="auto"/>
        <w:ind w:left="0" w:firstLine="0"/>
        <w:jc w:val="both"/>
        <w:rPr>
          <w:rFonts w:asciiTheme="majorBidi" w:hAnsiTheme="majorBidi" w:cstheme="majorBidi"/>
          <w:color w:val="000000"/>
          <w:sz w:val="28"/>
          <w:szCs w:val="28"/>
          <w:lang w:val="en-GB"/>
        </w:rPr>
      </w:pPr>
      <w:r w:rsidRPr="00D12204">
        <w:rPr>
          <w:rFonts w:asciiTheme="majorBidi" w:hAnsiTheme="majorBidi" w:cstheme="majorBidi"/>
          <w:color w:val="000000"/>
          <w:sz w:val="28"/>
          <w:szCs w:val="28"/>
          <w:lang w:val="en-GB"/>
        </w:rPr>
        <w:t xml:space="preserve">Any further liability shall be excluded. In particular, </w:t>
      </w:r>
      <w:r w:rsidR="0055086C" w:rsidRPr="00D12204">
        <w:rPr>
          <w:rFonts w:asciiTheme="majorBidi" w:hAnsiTheme="majorBidi" w:cstheme="majorBidi"/>
          <w:sz w:val="28"/>
          <w:szCs w:val="28"/>
          <w:lang w:val="en-GB"/>
        </w:rPr>
        <w:t>the Supplier</w:t>
      </w:r>
      <w:r w:rsidRPr="00D12204">
        <w:rPr>
          <w:rFonts w:asciiTheme="majorBidi" w:hAnsiTheme="majorBidi" w:cstheme="majorBidi"/>
          <w:color w:val="000000"/>
          <w:sz w:val="28"/>
          <w:szCs w:val="28"/>
          <w:lang w:val="en-GB"/>
        </w:rPr>
        <w:t xml:space="preserve"> shall not be liable - whether by way of indemnity or as a result of breach of contract or otherwise - for any loss of revenue or profits, loss of use, costs of capital or costs incurred for any business interruption, nor for any other indirect or consequential damage. </w:t>
      </w:r>
    </w:p>
    <w:p w:rsidR="00F97BBE" w:rsidRPr="00D12204" w:rsidRDefault="00F97BBE" w:rsidP="00774ACC">
      <w:pPr>
        <w:numPr>
          <w:ilvl w:val="1"/>
          <w:numId w:val="11"/>
        </w:numPr>
        <w:spacing w:line="360" w:lineRule="auto"/>
        <w:ind w:left="0"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Notwithstanding any other provision of this Contract or under applicable laws </w:t>
      </w:r>
      <w:r w:rsidR="0055086C"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 xml:space="preserve">and </w:t>
      </w:r>
      <w:r w:rsidR="0055086C" w:rsidRPr="00D12204">
        <w:rPr>
          <w:rFonts w:asciiTheme="majorBidi" w:hAnsiTheme="majorBidi" w:cstheme="majorBidi"/>
          <w:sz w:val="28"/>
          <w:szCs w:val="28"/>
          <w:lang w:val="en-GB"/>
        </w:rPr>
        <w:t xml:space="preserve"> its</w:t>
      </w:r>
      <w:r w:rsidR="00683A38"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 xml:space="preserve">sub-suppliers shall under no circumstance and at no time be liable for any damage, loss or claim based on damage to property of Purchaser, including but not limited to damage to the Nuclear Power Plant itself and any property on or of the site where the Nuclear Power Plant is situated resulting directly or indirectly from a nuclear incident in the Nuclear Power Plant including any incidental or consequential damages, losses, costs or expenses unless intentionally or grossly negligent caused by </w:t>
      </w:r>
      <w:r w:rsidR="0055086C"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or </w:t>
      </w:r>
      <w:r w:rsidR="0055086C" w:rsidRPr="00D12204">
        <w:rPr>
          <w:rFonts w:asciiTheme="majorBidi" w:hAnsiTheme="majorBidi" w:cstheme="majorBidi"/>
          <w:sz w:val="28"/>
          <w:szCs w:val="28"/>
          <w:lang w:val="en-GB"/>
        </w:rPr>
        <w:t>its</w:t>
      </w:r>
      <w:r w:rsidR="00CF04D8"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sub-suppliers.</w:t>
      </w:r>
    </w:p>
    <w:p w:rsidR="00F97BBE" w:rsidRPr="00D12204" w:rsidRDefault="00F97BBE" w:rsidP="00774ACC">
      <w:pPr>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Purchaser undertakes to indemnify </w:t>
      </w:r>
      <w:r w:rsidR="0055086C"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 xml:space="preserve">and its sub-suppliers against any claims by third parties due to any damage, loss or claim based on personal injury or death of any person, damage to property of any person or entity resulting directly or indirectly from a nuclear incident in the Nuclear Power Plant including any incidental or consequential damages, losses, cost or expenses. Purchaser ensures that insurers of the Nuclear Power Plant shall have no rights of recourse or subrogation against </w:t>
      </w:r>
      <w:r w:rsidR="00F13086"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and its sub-suppliers for Nuclear Damage.</w:t>
      </w:r>
    </w:p>
    <w:p w:rsidR="00F97BBE" w:rsidRPr="00D12204" w:rsidRDefault="00F97BBE" w:rsidP="00774ACC">
      <w:pPr>
        <w:pStyle w:val="BodyText"/>
        <w:spacing w:line="360" w:lineRule="auto"/>
        <w:rPr>
          <w:rFonts w:asciiTheme="majorBidi" w:hAnsiTheme="majorBidi" w:cstheme="majorBidi"/>
          <w:sz w:val="28"/>
          <w:szCs w:val="28"/>
          <w:lang w:val="en-US"/>
        </w:rPr>
      </w:pPr>
      <w:r w:rsidRPr="00D12204">
        <w:rPr>
          <w:rFonts w:asciiTheme="majorBidi" w:hAnsiTheme="majorBidi" w:cstheme="majorBidi"/>
          <w:sz w:val="28"/>
          <w:szCs w:val="28"/>
          <w:lang w:val="en-US"/>
        </w:rPr>
        <w:t xml:space="preserve">Purchaser represents to be the sole owner and operator of the Nuclear Power Plant at the time of signing of this Contract without any other party having </w:t>
      </w:r>
      <w:r w:rsidRPr="00D12204">
        <w:rPr>
          <w:rFonts w:asciiTheme="majorBidi" w:hAnsiTheme="majorBidi" w:cstheme="majorBidi"/>
          <w:sz w:val="28"/>
          <w:szCs w:val="28"/>
          <w:lang w:val="en-US"/>
        </w:rPr>
        <w:lastRenderedPageBreak/>
        <w:t xml:space="preserve">ownership or equivalent interest therein and shall neither transfer nor assign any rights or interest in </w:t>
      </w:r>
      <w:r w:rsidR="00ED65AF"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furnished or serviced by </w:t>
      </w:r>
      <w:r w:rsidR="00333F63"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US"/>
        </w:rPr>
        <w:t xml:space="preserve">, nor locate such </w:t>
      </w:r>
      <w:r w:rsidR="00ED65AF" w:rsidRPr="00D12204">
        <w:rPr>
          <w:rFonts w:asciiTheme="majorBidi" w:hAnsiTheme="majorBidi" w:cstheme="majorBidi"/>
          <w:sz w:val="28"/>
          <w:szCs w:val="28"/>
          <w:lang w:val="en-US"/>
        </w:rPr>
        <w:t>Spare Parts</w:t>
      </w:r>
      <w:r w:rsidRPr="00D12204">
        <w:rPr>
          <w:rFonts w:asciiTheme="majorBidi" w:hAnsiTheme="majorBidi" w:cstheme="majorBidi"/>
          <w:sz w:val="28"/>
          <w:szCs w:val="28"/>
          <w:lang w:val="en-US"/>
        </w:rPr>
        <w:t xml:space="preserve"> for use in any nuclear application other than in the Nuclear Power Plant unless protection for </w:t>
      </w:r>
      <w:r w:rsidR="00333F63"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US"/>
        </w:rPr>
        <w:t xml:space="preserve"> and its sub-suppliers against liability for Nuclear Damage will be as per this Article. </w:t>
      </w:r>
    </w:p>
    <w:p w:rsidR="00F97BBE" w:rsidRPr="00D12204" w:rsidRDefault="00F97BBE" w:rsidP="00774ACC">
      <w:pPr>
        <w:pStyle w:val="BodyText"/>
        <w:spacing w:line="360" w:lineRule="auto"/>
        <w:rPr>
          <w:rFonts w:asciiTheme="majorBidi" w:hAnsiTheme="majorBidi" w:cstheme="majorBidi"/>
          <w:sz w:val="28"/>
          <w:szCs w:val="28"/>
          <w:lang w:val="en-US"/>
        </w:rPr>
      </w:pPr>
      <w:r w:rsidRPr="00D12204">
        <w:rPr>
          <w:rFonts w:asciiTheme="majorBidi" w:hAnsiTheme="majorBidi" w:cstheme="majorBidi"/>
          <w:sz w:val="28"/>
          <w:szCs w:val="28"/>
          <w:lang w:val="en-US"/>
        </w:rPr>
        <w:t xml:space="preserve">Purchaser guarantees that above provision is in conformity with the applicable laws in the country the Nuclear Power Plant is located, and that no mandatory provision of this law is overriding any provision of this clause. In case of changes to the respective laws regarding Nuclear Damage, Purchaser shall promptly inform </w:t>
      </w:r>
      <w:r w:rsidR="00972318"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US"/>
        </w:rPr>
        <w:t xml:space="preserve"> thereof.</w:t>
      </w:r>
    </w:p>
    <w:p w:rsidR="00F97BBE" w:rsidRPr="00D12204" w:rsidRDefault="00F97BBE" w:rsidP="00774ACC">
      <w:pPr>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The provisions of this Article shall apply as long as the Nuclear Power Plant is in operation and thereafter until all radioactive material has been removed from the site, regardless of </w:t>
      </w:r>
      <w:r w:rsidR="00972318"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’s breach of Contract and any termination or cancellation of this Contract.</w:t>
      </w:r>
    </w:p>
    <w:p w:rsidR="00F97BBE" w:rsidRPr="00D12204" w:rsidRDefault="00F97BBE" w:rsidP="00774ACC">
      <w:pPr>
        <w:spacing w:line="360" w:lineRule="auto"/>
        <w:jc w:val="both"/>
        <w:rPr>
          <w:rFonts w:asciiTheme="majorBidi" w:hAnsiTheme="majorBidi" w:cstheme="majorBidi"/>
          <w:sz w:val="28"/>
          <w:szCs w:val="28"/>
          <w:lang w:val="en-GB"/>
        </w:rPr>
      </w:pPr>
    </w:p>
    <w:p w:rsidR="00F97BBE" w:rsidRPr="00D12204" w:rsidRDefault="00F97BBE" w:rsidP="00774ACC">
      <w:pPr>
        <w:pStyle w:val="Heading1"/>
        <w:spacing w:line="360" w:lineRule="auto"/>
        <w:jc w:val="left"/>
        <w:rPr>
          <w:rFonts w:asciiTheme="majorBidi" w:hAnsiTheme="majorBidi" w:cstheme="majorBidi"/>
          <w:szCs w:val="28"/>
          <w:u w:val="single"/>
          <w:lang w:val="en-US"/>
        </w:rPr>
      </w:pPr>
      <w:bookmarkStart w:id="13" w:name="_Toc513652889"/>
      <w:r w:rsidRPr="00D12204">
        <w:rPr>
          <w:rFonts w:asciiTheme="majorBidi" w:hAnsiTheme="majorBidi" w:cstheme="majorBidi"/>
          <w:szCs w:val="28"/>
          <w:u w:val="single"/>
          <w:lang w:val="en-US"/>
        </w:rPr>
        <w:t>Article 12 – Force Majeure</w:t>
      </w:r>
      <w:bookmarkEnd w:id="13"/>
    </w:p>
    <w:p w:rsidR="00F97BBE" w:rsidRPr="00D12204" w:rsidRDefault="00F97BBE" w:rsidP="00774ACC">
      <w:pPr>
        <w:pStyle w:val="BodyText"/>
        <w:numPr>
          <w:ilvl w:val="1"/>
          <w:numId w:val="9"/>
        </w:numPr>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Force Majeure means any circumstances beyond the reasonable control of either of the Parties hereto, including, but not limited to, earthquakes, storms, fires, floods, epidemics, war and other hostilities (whether war be declared or not), invasion, act of foreign enemies, mobilization, requisition, embargo, rebellion, revolution, insurrection, military or usurped power, civil war, riot, commotion or disorder, labour disputes and acts of terrorism</w:t>
      </w:r>
      <w:r w:rsidR="00EF2837" w:rsidRPr="00D12204">
        <w:rPr>
          <w:rFonts w:asciiTheme="majorBidi" w:hAnsiTheme="majorBidi" w:cstheme="majorBidi"/>
          <w:color w:val="000000" w:themeColor="text1"/>
          <w:sz w:val="28"/>
          <w:szCs w:val="28"/>
          <w:lang w:val="en-GB"/>
        </w:rPr>
        <w:t xml:space="preserve">, any impediments arising out of national and international foreign trade and customs requirements or any </w:t>
      </w:r>
      <w:r w:rsidR="009F376D" w:rsidRPr="00D12204">
        <w:rPr>
          <w:rFonts w:asciiTheme="majorBidi" w:hAnsiTheme="majorBidi" w:cstheme="majorBidi"/>
          <w:color w:val="000000" w:themeColor="text1"/>
          <w:sz w:val="28"/>
          <w:szCs w:val="28"/>
          <w:lang w:val="en-GB"/>
        </w:rPr>
        <w:t xml:space="preserve">future </w:t>
      </w:r>
      <w:r w:rsidR="00EF2837" w:rsidRPr="00D12204">
        <w:rPr>
          <w:rFonts w:asciiTheme="majorBidi" w:hAnsiTheme="majorBidi" w:cstheme="majorBidi"/>
          <w:color w:val="000000" w:themeColor="text1"/>
          <w:sz w:val="28"/>
          <w:szCs w:val="28"/>
          <w:lang w:val="en-GB"/>
        </w:rPr>
        <w:t xml:space="preserve">embargos or other sanctions preventing the fulfilment of the contract or </w:t>
      </w:r>
      <w:r w:rsidR="00EF2837" w:rsidRPr="00D12204">
        <w:rPr>
          <w:rFonts w:asciiTheme="majorBidi" w:hAnsiTheme="majorBidi" w:cstheme="majorBidi"/>
          <w:color w:val="000000" w:themeColor="text1"/>
          <w:sz w:val="28"/>
          <w:szCs w:val="28"/>
          <w:lang w:val="en-US"/>
        </w:rPr>
        <w:t>acts of government and/or non-issuance of licenses</w:t>
      </w:r>
      <w:r w:rsidRPr="00D12204">
        <w:rPr>
          <w:rFonts w:asciiTheme="majorBidi" w:hAnsiTheme="majorBidi" w:cstheme="majorBidi"/>
          <w:color w:val="000000" w:themeColor="text1"/>
          <w:sz w:val="28"/>
          <w:szCs w:val="28"/>
          <w:lang w:val="en-GB"/>
        </w:rPr>
        <w:t>.</w:t>
      </w:r>
    </w:p>
    <w:p w:rsidR="00F97BBE" w:rsidRPr="00D12204" w:rsidRDefault="00F97BBE" w:rsidP="00774ACC">
      <w:pPr>
        <w:pStyle w:val="BodyText"/>
        <w:numPr>
          <w:ilvl w:val="1"/>
          <w:numId w:val="9"/>
        </w:numPr>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Neither Party hereto shall be considered to be in default or in breach of its obligations under this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to the extent that performance of such obligations is prevented or delayed by any circumstances of Force Majeure and the time for delivery/completion shall be adequately extended.</w:t>
      </w:r>
    </w:p>
    <w:p w:rsidR="00F97BBE" w:rsidRPr="00D12204" w:rsidRDefault="00F97BBE" w:rsidP="00774ACC">
      <w:pPr>
        <w:pStyle w:val="BodyText"/>
        <w:numPr>
          <w:ilvl w:val="1"/>
          <w:numId w:val="9"/>
        </w:numPr>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lastRenderedPageBreak/>
        <w:t xml:space="preserve">If, in consequence of Force Majeure, the Contractual Products/work-in-progress </w:t>
      </w:r>
      <w:proofErr w:type="gramStart"/>
      <w:r w:rsidRPr="00D12204">
        <w:rPr>
          <w:rFonts w:asciiTheme="majorBidi" w:hAnsiTheme="majorBidi" w:cstheme="majorBidi"/>
          <w:sz w:val="28"/>
          <w:szCs w:val="28"/>
          <w:lang w:val="en-GB"/>
        </w:rPr>
        <w:t>suffer</w:t>
      </w:r>
      <w:proofErr w:type="gramEnd"/>
      <w:r w:rsidRPr="00D12204">
        <w:rPr>
          <w:rFonts w:asciiTheme="majorBidi" w:hAnsiTheme="majorBidi" w:cstheme="majorBidi"/>
          <w:sz w:val="28"/>
          <w:szCs w:val="28"/>
          <w:lang w:val="en-GB"/>
        </w:rPr>
        <w:t xml:space="preserve"> loss or damage, </w:t>
      </w:r>
      <w:r w:rsidR="00134B96" w:rsidRPr="00D12204">
        <w:rPr>
          <w:rFonts w:asciiTheme="majorBidi" w:hAnsiTheme="majorBidi" w:cstheme="majorBidi"/>
          <w:sz w:val="28"/>
          <w:szCs w:val="28"/>
          <w:lang w:val="en-GB"/>
        </w:rPr>
        <w:t xml:space="preserve">the Supplier </w:t>
      </w:r>
      <w:r w:rsidRPr="00D12204">
        <w:rPr>
          <w:rFonts w:asciiTheme="majorBidi" w:hAnsiTheme="majorBidi" w:cstheme="majorBidi"/>
          <w:sz w:val="28"/>
          <w:szCs w:val="28"/>
          <w:lang w:val="en-GB"/>
        </w:rPr>
        <w:t>shall be entitled to payment for such Contractual Products/work-in-progress without regard to the loss or damage that has occurred.</w:t>
      </w:r>
    </w:p>
    <w:p w:rsidR="00F97BBE" w:rsidRPr="00D12204" w:rsidRDefault="00F97BBE" w:rsidP="00774ACC">
      <w:pPr>
        <w:pStyle w:val="BodyText"/>
        <w:numPr>
          <w:ilvl w:val="1"/>
          <w:numId w:val="9"/>
        </w:numPr>
        <w:spacing w:line="360" w:lineRule="auto"/>
        <w:ind w:left="0" w:firstLine="0"/>
        <w:rPr>
          <w:rFonts w:asciiTheme="majorBidi" w:hAnsiTheme="majorBidi" w:cstheme="majorBidi"/>
          <w:sz w:val="28"/>
          <w:szCs w:val="28"/>
          <w:lang w:val="en-GB"/>
        </w:rPr>
      </w:pPr>
      <w:r w:rsidRPr="00D12204">
        <w:rPr>
          <w:rFonts w:asciiTheme="majorBidi" w:hAnsiTheme="majorBidi" w:cstheme="majorBidi"/>
          <w:sz w:val="28"/>
          <w:szCs w:val="28"/>
          <w:lang w:val="en-GB"/>
        </w:rPr>
        <w:t xml:space="preserve">If circumstances of Force Majeure continue for a period of more than 6 months, either Party shall be entitled to terminate this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with 30 </w:t>
      </w:r>
      <w:proofErr w:type="spellStart"/>
      <w:r w:rsidRPr="00D12204">
        <w:rPr>
          <w:rFonts w:asciiTheme="majorBidi" w:hAnsiTheme="majorBidi" w:cstheme="majorBidi"/>
          <w:sz w:val="28"/>
          <w:szCs w:val="28"/>
          <w:lang w:val="en-GB"/>
        </w:rPr>
        <w:t>days notice</w:t>
      </w:r>
      <w:proofErr w:type="spellEnd"/>
      <w:r w:rsidRPr="00D12204">
        <w:rPr>
          <w:rFonts w:asciiTheme="majorBidi" w:hAnsiTheme="majorBidi" w:cstheme="majorBidi"/>
          <w:sz w:val="28"/>
          <w:szCs w:val="28"/>
          <w:lang w:val="en-GB"/>
        </w:rPr>
        <w:t xml:space="preserve">. In the event of such termination, </w:t>
      </w:r>
      <w:r w:rsidR="00134B96" w:rsidRPr="00D12204">
        <w:rPr>
          <w:rFonts w:asciiTheme="majorBidi" w:hAnsiTheme="majorBidi" w:cstheme="majorBidi"/>
          <w:sz w:val="28"/>
          <w:szCs w:val="28"/>
          <w:lang w:val="en-GB"/>
        </w:rPr>
        <w:t>the Supplier</w:t>
      </w:r>
      <w:r w:rsidRPr="00D12204">
        <w:rPr>
          <w:rFonts w:asciiTheme="majorBidi" w:hAnsiTheme="majorBidi" w:cstheme="majorBidi"/>
          <w:sz w:val="28"/>
          <w:szCs w:val="28"/>
          <w:lang w:val="en-GB"/>
        </w:rPr>
        <w:t xml:space="preserve"> shall be paid the value of all </w:t>
      </w:r>
      <w:r w:rsidR="00134B96"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supplied or of any work-in-process, of all material ordered and all </w:t>
      </w:r>
      <w:r w:rsidR="00134B96" w:rsidRPr="00D12204">
        <w:rPr>
          <w:rFonts w:asciiTheme="majorBidi" w:hAnsiTheme="majorBidi" w:cstheme="majorBidi"/>
          <w:sz w:val="28"/>
          <w:szCs w:val="28"/>
          <w:lang w:val="en-GB"/>
        </w:rPr>
        <w:t xml:space="preserve">evident </w:t>
      </w:r>
      <w:r w:rsidRPr="00D12204">
        <w:rPr>
          <w:rFonts w:asciiTheme="majorBidi" w:hAnsiTheme="majorBidi" w:cstheme="majorBidi"/>
          <w:sz w:val="28"/>
          <w:szCs w:val="28"/>
          <w:lang w:val="en-GB"/>
        </w:rPr>
        <w:t xml:space="preserve">expenses incurred in expectation of completing the </w:t>
      </w:r>
      <w:r w:rsidR="00134B96"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as well as the costs of demobilization.</w:t>
      </w:r>
    </w:p>
    <w:p w:rsidR="00633375" w:rsidRPr="00D12204" w:rsidRDefault="00134B96" w:rsidP="00774ACC">
      <w:pPr>
        <w:pStyle w:val="BodyText"/>
        <w:numPr>
          <w:ilvl w:val="1"/>
          <w:numId w:val="9"/>
        </w:numPr>
        <w:spacing w:line="360" w:lineRule="auto"/>
        <w:ind w:left="0" w:firstLine="0"/>
        <w:rPr>
          <w:rFonts w:asciiTheme="majorBidi" w:eastAsia="Calibri" w:hAnsiTheme="majorBidi" w:cstheme="majorBidi"/>
          <w:sz w:val="28"/>
          <w:szCs w:val="28"/>
          <w:lang w:bidi="fa-IR"/>
        </w:rPr>
      </w:pPr>
      <w:r w:rsidRPr="00D12204">
        <w:rPr>
          <w:rFonts w:asciiTheme="majorBidi" w:eastAsia="Calibri" w:hAnsiTheme="majorBidi" w:cstheme="majorBidi"/>
          <w:sz w:val="28"/>
          <w:szCs w:val="28"/>
        </w:rPr>
        <w:t>In case of force-majeure, each party shall bear its own costs excluding Paragraph12.4 independently of the territory of the origin of force-majeure circumstances.</w:t>
      </w:r>
    </w:p>
    <w:p w:rsidR="00134B96" w:rsidRPr="00D12204" w:rsidRDefault="00134B96" w:rsidP="00774ACC">
      <w:pPr>
        <w:pStyle w:val="BodyText"/>
        <w:spacing w:line="360" w:lineRule="auto"/>
        <w:rPr>
          <w:rFonts w:asciiTheme="majorBidi" w:eastAsia="Calibri" w:hAnsiTheme="majorBidi" w:cstheme="majorBidi"/>
          <w:sz w:val="28"/>
          <w:szCs w:val="28"/>
          <w:rtl/>
          <w:lang w:bidi="fa-IR"/>
        </w:rPr>
      </w:pPr>
    </w:p>
    <w:p w:rsidR="00F97BBE" w:rsidRPr="00D12204" w:rsidRDefault="00F97BBE" w:rsidP="00774ACC">
      <w:pPr>
        <w:pStyle w:val="Heading1"/>
        <w:spacing w:line="360" w:lineRule="auto"/>
        <w:jc w:val="left"/>
        <w:rPr>
          <w:rFonts w:asciiTheme="majorBidi" w:hAnsiTheme="majorBidi" w:cstheme="majorBidi"/>
          <w:szCs w:val="28"/>
          <w:lang w:val="en-US"/>
        </w:rPr>
      </w:pPr>
      <w:bookmarkStart w:id="14" w:name="_Toc513652890"/>
      <w:r w:rsidRPr="00D12204">
        <w:rPr>
          <w:rFonts w:asciiTheme="majorBidi" w:hAnsiTheme="majorBidi" w:cstheme="majorBidi"/>
          <w:szCs w:val="28"/>
          <w:u w:val="single"/>
          <w:lang w:val="en-US"/>
        </w:rPr>
        <w:t>Article 13 –Termination</w:t>
      </w:r>
      <w:bookmarkEnd w:id="14"/>
    </w:p>
    <w:p w:rsidR="00541AAE" w:rsidRPr="00D12204" w:rsidRDefault="00541AAE" w:rsidP="00774ACC">
      <w:pPr>
        <w:pStyle w:val="BodyTextIndent3"/>
        <w:spacing w:line="360" w:lineRule="auto"/>
        <w:ind w:left="142" w:firstLine="0"/>
        <w:rPr>
          <w:rFonts w:asciiTheme="majorBidi" w:hAnsiTheme="majorBidi" w:cstheme="majorBidi"/>
          <w:b/>
          <w:sz w:val="28"/>
          <w:szCs w:val="28"/>
          <w:lang w:val="en-GB"/>
        </w:rPr>
      </w:pPr>
      <w:r w:rsidRPr="00D12204">
        <w:rPr>
          <w:rFonts w:asciiTheme="majorBidi" w:hAnsiTheme="majorBidi" w:cstheme="majorBidi"/>
          <w:sz w:val="28"/>
          <w:szCs w:val="28"/>
          <w:lang w:val="en-US"/>
        </w:rPr>
        <w:t>T</w:t>
      </w:r>
      <w:r w:rsidRPr="00D12204">
        <w:rPr>
          <w:rFonts w:asciiTheme="majorBidi" w:hAnsiTheme="majorBidi" w:cstheme="majorBidi"/>
          <w:sz w:val="28"/>
          <w:szCs w:val="28"/>
          <w:lang w:val="en-GB"/>
        </w:rPr>
        <w:t xml:space="preserve">he Purchaser shall at any time during the period of the Contract has the right to terminate the Contract by giving written notice thereof to the Supplier 1 (one) months prior to the termination date. Should the Purchaser use its right for termination of the Contract for which the Supplier is responsible as results of the following </w:t>
      </w:r>
      <w:proofErr w:type="gramStart"/>
      <w:r w:rsidRPr="00D12204">
        <w:rPr>
          <w:rFonts w:asciiTheme="majorBidi" w:hAnsiTheme="majorBidi" w:cstheme="majorBidi"/>
          <w:sz w:val="28"/>
          <w:szCs w:val="28"/>
          <w:lang w:val="en-GB"/>
        </w:rPr>
        <w:t>cases:</w:t>
      </w:r>
      <w:proofErr w:type="gramEnd"/>
    </w:p>
    <w:p w:rsidR="00541AAE" w:rsidRPr="00D12204" w:rsidRDefault="00541AAE" w:rsidP="00774ACC">
      <w:pPr>
        <w:pStyle w:val="ListParagraph"/>
        <w:spacing w:line="360" w:lineRule="auto"/>
        <w:ind w:left="142"/>
        <w:rPr>
          <w:rFonts w:asciiTheme="majorBidi" w:hAnsiTheme="majorBidi" w:cstheme="majorBidi"/>
          <w:b/>
          <w:sz w:val="28"/>
          <w:szCs w:val="28"/>
          <w:lang w:val="en-GB"/>
        </w:rPr>
      </w:pPr>
      <w:r w:rsidRPr="00D12204" w:rsidDel="0086489A">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 xml:space="preserve">(i) Supplier bankruptcy or insolvent or subjected to winding-up or liquidation; or, </w:t>
      </w:r>
    </w:p>
    <w:p w:rsidR="00541AAE" w:rsidRPr="00D12204" w:rsidRDefault="00541AAE" w:rsidP="00774ACC">
      <w:pPr>
        <w:pStyle w:val="ListParagraph"/>
        <w:spacing w:line="360" w:lineRule="auto"/>
        <w:ind w:left="142"/>
        <w:rPr>
          <w:rFonts w:asciiTheme="majorBidi" w:hAnsiTheme="majorBidi" w:cstheme="majorBidi"/>
          <w:b/>
          <w:sz w:val="28"/>
          <w:szCs w:val="28"/>
          <w:lang w:val="en-GB"/>
        </w:rPr>
      </w:pPr>
      <w:r w:rsidRPr="00D12204">
        <w:rPr>
          <w:rFonts w:asciiTheme="majorBidi" w:hAnsiTheme="majorBidi" w:cstheme="majorBidi"/>
          <w:sz w:val="28"/>
          <w:szCs w:val="28"/>
          <w:lang w:val="en-GB"/>
        </w:rPr>
        <w:t>(ii) Supplier is in default of its obligations under this Contract, and continues to be in default for more than (90) days after the Purchaser has submitted written notice of the default to Supplier, or</w:t>
      </w:r>
    </w:p>
    <w:p w:rsidR="00541AAE" w:rsidRPr="00D12204" w:rsidRDefault="00541AAE" w:rsidP="00774ACC">
      <w:pPr>
        <w:pStyle w:val="ListParagraph"/>
        <w:spacing w:line="360" w:lineRule="auto"/>
        <w:ind w:left="142"/>
        <w:rPr>
          <w:rFonts w:asciiTheme="majorBidi" w:hAnsiTheme="majorBidi" w:cstheme="majorBidi"/>
          <w:b/>
          <w:sz w:val="28"/>
          <w:szCs w:val="28"/>
          <w:lang w:val="en-GB"/>
        </w:rPr>
      </w:pPr>
      <w:r w:rsidRPr="00D12204">
        <w:rPr>
          <w:rFonts w:asciiTheme="majorBidi" w:hAnsiTheme="majorBidi" w:cstheme="majorBidi"/>
          <w:sz w:val="28"/>
          <w:szCs w:val="28"/>
          <w:lang w:val="en-GB"/>
        </w:rPr>
        <w:t xml:space="preserve">(iii) Supplier fails to deliver the 150 calendar days more than deadlines specified in time schedule of the Contract. </w:t>
      </w:r>
    </w:p>
    <w:p w:rsidR="00541AAE" w:rsidRPr="00D12204" w:rsidRDefault="00541AAE" w:rsidP="00774ACC">
      <w:pPr>
        <w:pStyle w:val="ListParagraph"/>
        <w:spacing w:line="360" w:lineRule="auto"/>
        <w:ind w:left="142"/>
        <w:rPr>
          <w:rFonts w:asciiTheme="majorBidi" w:hAnsiTheme="majorBidi" w:cstheme="majorBidi"/>
          <w:b/>
          <w:sz w:val="28"/>
          <w:szCs w:val="28"/>
          <w:lang w:val="en-GB"/>
        </w:rPr>
      </w:pPr>
      <w:r w:rsidRPr="00D12204">
        <w:rPr>
          <w:rFonts w:asciiTheme="majorBidi" w:hAnsiTheme="majorBidi" w:cstheme="majorBidi"/>
          <w:sz w:val="28"/>
          <w:szCs w:val="28"/>
          <w:lang w:val="en-GB"/>
        </w:rPr>
        <w:t xml:space="preserve">       then the Supplier shall reimburse the Purchaser all documented costs incurred by the Purchaser due to such a termination with the amount limited 5% of the price of the Contract and the Purchaser shall claim against the Supplier’s </w:t>
      </w:r>
      <w:r w:rsidRPr="00D12204">
        <w:rPr>
          <w:rFonts w:asciiTheme="majorBidi" w:hAnsiTheme="majorBidi" w:cstheme="majorBidi"/>
          <w:sz w:val="28"/>
          <w:szCs w:val="28"/>
          <w:lang w:val="en-GB"/>
        </w:rPr>
        <w:lastRenderedPageBreak/>
        <w:t>penalties as per Article No. 9 of the Contract and the Purchaser has the right to deduct the amount of the penalties from any due payments of the Supplier.</w:t>
      </w:r>
    </w:p>
    <w:p w:rsidR="00F97BBE" w:rsidRPr="00D12204" w:rsidRDefault="00F97BBE" w:rsidP="00774ACC">
      <w:pPr>
        <w:spacing w:line="360" w:lineRule="auto"/>
        <w:ind w:left="142"/>
        <w:jc w:val="both"/>
        <w:rPr>
          <w:rFonts w:asciiTheme="majorBidi" w:hAnsiTheme="majorBidi" w:cstheme="majorBidi"/>
          <w:sz w:val="28"/>
          <w:szCs w:val="28"/>
          <w:lang w:val="en-GB"/>
        </w:rPr>
      </w:pPr>
    </w:p>
    <w:p w:rsidR="00F97BBE" w:rsidRPr="00D12204" w:rsidRDefault="00F97BBE" w:rsidP="00774ACC">
      <w:pPr>
        <w:pStyle w:val="Heading1"/>
        <w:spacing w:line="360" w:lineRule="auto"/>
        <w:ind w:left="142"/>
        <w:jc w:val="left"/>
        <w:rPr>
          <w:rFonts w:asciiTheme="majorBidi" w:hAnsiTheme="majorBidi" w:cstheme="majorBidi"/>
          <w:szCs w:val="28"/>
          <w:lang w:val="en-US"/>
        </w:rPr>
      </w:pPr>
      <w:bookmarkStart w:id="15" w:name="_Toc513652891"/>
      <w:r w:rsidRPr="00D12204">
        <w:rPr>
          <w:rFonts w:asciiTheme="majorBidi" w:hAnsiTheme="majorBidi" w:cstheme="majorBidi"/>
          <w:szCs w:val="28"/>
          <w:u w:val="single"/>
          <w:lang w:val="en-US"/>
        </w:rPr>
        <w:t>Article 14 – Suspension</w:t>
      </w:r>
      <w:bookmarkEnd w:id="15"/>
    </w:p>
    <w:p w:rsidR="004525E6" w:rsidRPr="00D12204" w:rsidRDefault="003972F8" w:rsidP="00774ACC">
      <w:pPr>
        <w:pStyle w:val="BodyTextIndent3"/>
        <w:spacing w:line="360" w:lineRule="auto"/>
        <w:ind w:left="142" w:firstLine="0"/>
        <w:rPr>
          <w:rFonts w:asciiTheme="majorBidi" w:eastAsia="Calibri" w:hAnsiTheme="majorBidi" w:cstheme="majorBidi"/>
          <w:sz w:val="28"/>
          <w:szCs w:val="28"/>
        </w:rPr>
      </w:pPr>
      <w:r w:rsidRPr="00D12204">
        <w:rPr>
          <w:rFonts w:asciiTheme="majorBidi" w:eastAsia="Calibri" w:hAnsiTheme="majorBidi" w:cstheme="majorBidi"/>
          <w:sz w:val="28"/>
          <w:szCs w:val="28"/>
          <w:lang w:bidi="fa-IR"/>
        </w:rPr>
        <w:t>1</w:t>
      </w:r>
      <w:r w:rsidR="004525E6" w:rsidRPr="00D12204">
        <w:rPr>
          <w:rFonts w:asciiTheme="majorBidi" w:eastAsia="Calibri" w:hAnsiTheme="majorBidi" w:cstheme="majorBidi"/>
          <w:sz w:val="28"/>
          <w:szCs w:val="28"/>
          <w:lang w:bidi="fa-IR"/>
        </w:rPr>
        <w:t xml:space="preserve">4.1 </w:t>
      </w:r>
      <w:r w:rsidR="004525E6" w:rsidRPr="00D12204">
        <w:rPr>
          <w:rFonts w:asciiTheme="majorBidi" w:eastAsia="Calibri" w:hAnsiTheme="majorBidi" w:cstheme="majorBidi"/>
          <w:sz w:val="28"/>
          <w:szCs w:val="28"/>
        </w:rPr>
        <w:t xml:space="preserve"> During the Contract period, the Purchaser shall have the right to suspend the subject of the Contract thereof by giving to the Supplier a written notice thereof  15 days prior to the effective date of the suspension. The Supplier undertakes to eliminate the reasons for suspension at its expenses without any extra costs to the Purchaser, if the reason thereof is due to the Supplier‘s responsibilities.</w:t>
      </w:r>
    </w:p>
    <w:p w:rsidR="004525E6" w:rsidRPr="00D12204" w:rsidRDefault="004525E6" w:rsidP="00774ACC">
      <w:pPr>
        <w:pStyle w:val="BodyTextIndent3"/>
        <w:spacing w:line="360" w:lineRule="auto"/>
        <w:ind w:left="142" w:firstLine="0"/>
        <w:rPr>
          <w:rFonts w:asciiTheme="majorBidi" w:eastAsia="Calibri" w:hAnsiTheme="majorBidi" w:cstheme="majorBidi"/>
          <w:sz w:val="28"/>
          <w:szCs w:val="28"/>
        </w:rPr>
      </w:pPr>
      <w:r w:rsidRPr="00D12204">
        <w:rPr>
          <w:rFonts w:asciiTheme="majorBidi" w:eastAsia="Calibri" w:hAnsiTheme="majorBidi" w:cstheme="majorBidi"/>
          <w:sz w:val="28"/>
          <w:szCs w:val="28"/>
        </w:rPr>
        <w:t xml:space="preserve">14.2  If the above suspension is caused by the reason for which the Purchaser is responsible, then the Purchaser shall reimburse to the Supplier the related direct expenses actually incurred by the Supplier directly as the result of the mentioned suspension subject to submission of evidentiary documents. </w:t>
      </w:r>
    </w:p>
    <w:p w:rsidR="00F97BBE" w:rsidRPr="00D12204" w:rsidRDefault="00F97BBE" w:rsidP="00774ACC">
      <w:pPr>
        <w:spacing w:line="360" w:lineRule="auto"/>
        <w:ind w:left="142"/>
        <w:jc w:val="both"/>
        <w:rPr>
          <w:rFonts w:asciiTheme="majorBidi" w:hAnsiTheme="majorBidi" w:cstheme="majorBidi"/>
          <w:sz w:val="28"/>
          <w:szCs w:val="28"/>
          <w:lang w:val="en-GB"/>
        </w:rPr>
      </w:pPr>
    </w:p>
    <w:p w:rsidR="00F97BBE" w:rsidRPr="00D12204" w:rsidRDefault="00F97BBE" w:rsidP="00774ACC">
      <w:pPr>
        <w:pStyle w:val="Heading1"/>
        <w:spacing w:line="360" w:lineRule="auto"/>
        <w:ind w:left="142"/>
        <w:jc w:val="left"/>
        <w:rPr>
          <w:rFonts w:asciiTheme="majorBidi" w:hAnsiTheme="majorBidi" w:cstheme="majorBidi"/>
          <w:b w:val="0"/>
          <w:szCs w:val="28"/>
          <w:u w:val="single"/>
          <w:lang w:val="en-GB"/>
        </w:rPr>
      </w:pPr>
      <w:bookmarkStart w:id="16" w:name="_Toc513652892"/>
      <w:r w:rsidRPr="00D12204">
        <w:rPr>
          <w:rFonts w:asciiTheme="majorBidi" w:hAnsiTheme="majorBidi" w:cstheme="majorBidi"/>
          <w:szCs w:val="28"/>
          <w:u w:val="single"/>
          <w:lang w:val="en-US"/>
        </w:rPr>
        <w:t>Article 15 – Applicable Law and Arbitration</w:t>
      </w:r>
      <w:bookmarkEnd w:id="16"/>
    </w:p>
    <w:p w:rsidR="00F97BBE" w:rsidRPr="00D12204" w:rsidRDefault="00F97BBE" w:rsidP="00774ACC">
      <w:pPr>
        <w:pStyle w:val="BodyTextIndent3"/>
        <w:spacing w:line="360" w:lineRule="auto"/>
        <w:ind w:left="142" w:firstLine="0"/>
        <w:rPr>
          <w:rFonts w:asciiTheme="majorBidi" w:hAnsiTheme="majorBidi" w:cstheme="majorBidi"/>
          <w:sz w:val="28"/>
          <w:szCs w:val="28"/>
          <w:lang w:val="en-GB"/>
        </w:rPr>
      </w:pPr>
      <w:r w:rsidRPr="00D12204">
        <w:rPr>
          <w:rFonts w:asciiTheme="majorBidi" w:hAnsiTheme="majorBidi" w:cstheme="majorBidi"/>
          <w:sz w:val="28"/>
          <w:szCs w:val="28"/>
          <w:lang w:val="en-GB"/>
        </w:rPr>
        <w:t>15.1</w:t>
      </w:r>
      <w:r w:rsidRPr="00D12204">
        <w:rPr>
          <w:rFonts w:asciiTheme="majorBidi" w:hAnsiTheme="majorBidi" w:cstheme="majorBidi"/>
          <w:sz w:val="28"/>
          <w:szCs w:val="28"/>
          <w:lang w:val="en-GB"/>
        </w:rPr>
        <w:tab/>
        <w:t xml:space="preserve">This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is construed under, governed by and shall be subject to the material Laws of </w:t>
      </w:r>
      <w:r w:rsidR="003972F8" w:rsidRPr="00D12204">
        <w:rPr>
          <w:rFonts w:asciiTheme="majorBidi" w:hAnsiTheme="majorBidi" w:cstheme="majorBidi"/>
          <w:sz w:val="28"/>
          <w:szCs w:val="28"/>
          <w:lang w:val="en-GB"/>
        </w:rPr>
        <w:t>Austria</w:t>
      </w:r>
      <w:r w:rsidRPr="00D12204">
        <w:rPr>
          <w:rFonts w:asciiTheme="majorBidi" w:hAnsiTheme="majorBidi" w:cstheme="majorBidi"/>
          <w:sz w:val="28"/>
          <w:szCs w:val="28"/>
          <w:lang w:val="en-GB"/>
        </w:rPr>
        <w:t xml:space="preserve"> under exclusion of the United Nations Convention on Contracts for the International Sale of </w:t>
      </w:r>
      <w:r w:rsidR="00ED65AF" w:rsidRPr="00D12204">
        <w:rPr>
          <w:rFonts w:asciiTheme="majorBidi" w:hAnsiTheme="majorBidi" w:cstheme="majorBidi"/>
          <w:sz w:val="28"/>
          <w:szCs w:val="28"/>
          <w:lang w:val="en-GB"/>
        </w:rPr>
        <w:t>Spare Parts</w:t>
      </w:r>
      <w:r w:rsidRPr="00D12204">
        <w:rPr>
          <w:rFonts w:asciiTheme="majorBidi" w:hAnsiTheme="majorBidi" w:cstheme="majorBidi"/>
          <w:sz w:val="28"/>
          <w:szCs w:val="28"/>
          <w:lang w:val="en-GB"/>
        </w:rPr>
        <w:t xml:space="preserve"> of April 11, 1980 (CISG).</w:t>
      </w:r>
    </w:p>
    <w:p w:rsidR="00F97BBE" w:rsidRPr="00D12204" w:rsidRDefault="00F97BBE" w:rsidP="00774ACC">
      <w:pPr>
        <w:numPr>
          <w:ilvl w:val="1"/>
          <w:numId w:val="19"/>
        </w:numPr>
        <w:tabs>
          <w:tab w:val="clear" w:pos="420"/>
          <w:tab w:val="num" w:pos="567"/>
        </w:tabs>
        <w:spacing w:line="360" w:lineRule="auto"/>
        <w:ind w:left="142" w:firstLine="0"/>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All disputes resulting from, concerning the validity of or arising in connection with the present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xml:space="preserve"> shall be finally settled, ousting jurisdiction by ordinary courts, by a three-member arbitral tribunal in accordance with the arbitration rules of the International Chamber of Commerce (ICC). Arbitration shall take place in </w:t>
      </w:r>
      <w:r w:rsidR="003972F8" w:rsidRPr="00D12204">
        <w:rPr>
          <w:rFonts w:asciiTheme="majorBidi" w:hAnsiTheme="majorBidi" w:cstheme="majorBidi"/>
          <w:sz w:val="28"/>
          <w:szCs w:val="28"/>
          <w:lang w:val="en-GB"/>
        </w:rPr>
        <w:t xml:space="preserve">Vienna, </w:t>
      </w:r>
      <w:r w:rsidR="00421C1D" w:rsidRPr="00D12204">
        <w:rPr>
          <w:rFonts w:asciiTheme="majorBidi" w:hAnsiTheme="majorBidi" w:cstheme="majorBidi"/>
          <w:sz w:val="28"/>
          <w:szCs w:val="28"/>
          <w:lang w:val="en-GB"/>
        </w:rPr>
        <w:t>Austria</w:t>
      </w:r>
      <w:r w:rsidRPr="00D12204">
        <w:rPr>
          <w:rFonts w:asciiTheme="majorBidi" w:hAnsiTheme="majorBidi" w:cstheme="majorBidi"/>
          <w:sz w:val="28"/>
          <w:szCs w:val="28"/>
          <w:lang w:val="en-GB"/>
        </w:rPr>
        <w:t>. Proceedings shall be held in English.</w:t>
      </w:r>
    </w:p>
    <w:p w:rsidR="00F97BBE" w:rsidRPr="00D12204" w:rsidRDefault="00F97BBE" w:rsidP="00774ACC">
      <w:pPr>
        <w:spacing w:line="360" w:lineRule="auto"/>
        <w:ind w:left="142"/>
        <w:jc w:val="both"/>
        <w:rPr>
          <w:rFonts w:asciiTheme="majorBidi" w:hAnsiTheme="majorBidi" w:cstheme="majorBidi"/>
          <w:sz w:val="28"/>
          <w:szCs w:val="28"/>
          <w:lang w:val="en-GB"/>
        </w:rPr>
      </w:pPr>
    </w:p>
    <w:p w:rsidR="00F97BBE" w:rsidRPr="00D12204" w:rsidRDefault="00F97BBE" w:rsidP="00774ACC">
      <w:pPr>
        <w:pStyle w:val="Heading1"/>
        <w:spacing w:line="360" w:lineRule="auto"/>
        <w:ind w:left="142"/>
        <w:jc w:val="left"/>
        <w:rPr>
          <w:rFonts w:asciiTheme="majorBidi" w:hAnsiTheme="majorBidi" w:cstheme="majorBidi"/>
          <w:szCs w:val="28"/>
          <w:u w:val="single"/>
          <w:lang w:val="en-US"/>
        </w:rPr>
      </w:pPr>
      <w:bookmarkStart w:id="17" w:name="_Toc513652893"/>
      <w:r w:rsidRPr="00D12204">
        <w:rPr>
          <w:rFonts w:asciiTheme="majorBidi" w:hAnsiTheme="majorBidi" w:cstheme="majorBidi"/>
          <w:szCs w:val="28"/>
          <w:u w:val="single"/>
          <w:lang w:val="en-US"/>
        </w:rPr>
        <w:t>Article 16 – Correspondence and Language</w:t>
      </w:r>
      <w:bookmarkEnd w:id="17"/>
    </w:p>
    <w:p w:rsidR="00F97BBE" w:rsidRPr="00D12204" w:rsidRDefault="00F97BBE"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16.1</w:t>
      </w:r>
      <w:r w:rsidRPr="00D12204">
        <w:rPr>
          <w:rFonts w:asciiTheme="majorBidi" w:hAnsiTheme="majorBidi" w:cstheme="majorBidi"/>
          <w:sz w:val="28"/>
          <w:szCs w:val="28"/>
          <w:lang w:val="en-GB"/>
        </w:rPr>
        <w:tab/>
        <w:t xml:space="preserve">Throughout the term of this </w:t>
      </w:r>
      <w:r w:rsidR="00553FC2" w:rsidRPr="00D12204">
        <w:rPr>
          <w:rFonts w:asciiTheme="majorBidi" w:hAnsiTheme="majorBidi" w:cstheme="majorBidi"/>
          <w:sz w:val="28"/>
          <w:szCs w:val="28"/>
          <w:lang w:val="en-GB"/>
        </w:rPr>
        <w:t>Contract</w:t>
      </w:r>
      <w:r w:rsidRPr="00D12204">
        <w:rPr>
          <w:rFonts w:asciiTheme="majorBidi" w:hAnsiTheme="majorBidi" w:cstheme="majorBidi"/>
          <w:sz w:val="28"/>
          <w:szCs w:val="28"/>
          <w:lang w:val="en-GB"/>
        </w:rPr>
        <w:t>, all written notices by either Party to the other shall exclusively be in English.</w:t>
      </w:r>
    </w:p>
    <w:p w:rsidR="00F97BBE" w:rsidRPr="00D12204" w:rsidRDefault="00F97BBE"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16.2</w:t>
      </w:r>
      <w:r w:rsidRPr="00D12204">
        <w:rPr>
          <w:rFonts w:asciiTheme="majorBidi" w:hAnsiTheme="majorBidi" w:cstheme="majorBidi"/>
          <w:sz w:val="28"/>
          <w:szCs w:val="28"/>
          <w:lang w:val="en-GB"/>
        </w:rPr>
        <w:tab/>
        <w:t>All relevant technical documentation, lists, etc. hereunder shall exclusively be delivered in English</w:t>
      </w:r>
      <w:r w:rsidR="00EE6D9C" w:rsidRPr="00D12204">
        <w:rPr>
          <w:rFonts w:asciiTheme="majorBidi" w:hAnsiTheme="majorBidi" w:cstheme="majorBidi"/>
          <w:sz w:val="28"/>
          <w:szCs w:val="28"/>
          <w:lang w:val="en-GB"/>
        </w:rPr>
        <w:t xml:space="preserve"> and German languages</w:t>
      </w:r>
      <w:r w:rsidRPr="00D12204">
        <w:rPr>
          <w:rFonts w:asciiTheme="majorBidi" w:hAnsiTheme="majorBidi" w:cstheme="majorBidi"/>
          <w:sz w:val="28"/>
          <w:szCs w:val="28"/>
          <w:lang w:val="en-GB"/>
        </w:rPr>
        <w:t>.</w:t>
      </w:r>
    </w:p>
    <w:p w:rsidR="00633375" w:rsidRPr="00D12204" w:rsidRDefault="00633375" w:rsidP="00774ACC">
      <w:pPr>
        <w:pStyle w:val="Heading1"/>
        <w:spacing w:line="360" w:lineRule="auto"/>
        <w:ind w:left="142"/>
        <w:jc w:val="left"/>
        <w:rPr>
          <w:rFonts w:asciiTheme="majorBidi" w:hAnsiTheme="majorBidi" w:cstheme="majorBidi"/>
          <w:szCs w:val="28"/>
          <w:u w:val="single"/>
          <w:lang w:val="en-US"/>
        </w:rPr>
      </w:pPr>
    </w:p>
    <w:p w:rsidR="00633375" w:rsidRPr="00D12204" w:rsidRDefault="00633375" w:rsidP="00774ACC">
      <w:pPr>
        <w:pStyle w:val="Heading1"/>
        <w:spacing w:line="360" w:lineRule="auto"/>
        <w:ind w:left="142"/>
        <w:jc w:val="left"/>
        <w:rPr>
          <w:rFonts w:asciiTheme="majorBidi" w:hAnsiTheme="majorBidi" w:cstheme="majorBidi"/>
          <w:szCs w:val="28"/>
          <w:u w:val="single"/>
          <w:lang w:val="en-US"/>
        </w:rPr>
      </w:pPr>
    </w:p>
    <w:p w:rsidR="001970A1" w:rsidRPr="00D12204" w:rsidRDefault="001970A1" w:rsidP="00774ACC">
      <w:pPr>
        <w:pStyle w:val="Heading1"/>
        <w:spacing w:line="360" w:lineRule="auto"/>
        <w:ind w:left="142"/>
        <w:jc w:val="left"/>
        <w:rPr>
          <w:rFonts w:asciiTheme="majorBidi" w:hAnsiTheme="majorBidi" w:cstheme="majorBidi"/>
          <w:szCs w:val="28"/>
          <w:u w:val="single"/>
          <w:lang w:val="en-US"/>
        </w:rPr>
      </w:pPr>
      <w:bookmarkStart w:id="18" w:name="_Toc513652894"/>
      <w:r w:rsidRPr="00D12204">
        <w:rPr>
          <w:rFonts w:asciiTheme="majorBidi" w:hAnsiTheme="majorBidi" w:cstheme="majorBidi"/>
          <w:szCs w:val="28"/>
          <w:u w:val="single"/>
          <w:lang w:val="en-US"/>
        </w:rPr>
        <w:t>Article 1</w:t>
      </w:r>
      <w:r w:rsidR="00247E55" w:rsidRPr="00D12204">
        <w:rPr>
          <w:rFonts w:asciiTheme="majorBidi" w:hAnsiTheme="majorBidi" w:cstheme="majorBidi"/>
          <w:szCs w:val="28"/>
          <w:u w:val="single"/>
          <w:lang w:val="en-US"/>
        </w:rPr>
        <w:t>7</w:t>
      </w:r>
      <w:r w:rsidRPr="00D12204">
        <w:rPr>
          <w:rFonts w:asciiTheme="majorBidi" w:hAnsiTheme="majorBidi" w:cstheme="majorBidi"/>
          <w:szCs w:val="28"/>
          <w:u w:val="single"/>
          <w:lang w:val="en-US"/>
        </w:rPr>
        <w:t>- Address</w:t>
      </w:r>
      <w:bookmarkEnd w:id="18"/>
    </w:p>
    <w:p w:rsidR="00EE6D9C" w:rsidRPr="00D12204" w:rsidRDefault="00247E55" w:rsidP="00774ACC">
      <w:pPr>
        <w:spacing w:line="360" w:lineRule="auto"/>
        <w:ind w:left="142"/>
        <w:jc w:val="both"/>
        <w:rPr>
          <w:rFonts w:asciiTheme="majorBidi" w:hAnsiTheme="majorBidi" w:cstheme="majorBidi"/>
          <w:b/>
          <w:sz w:val="28"/>
          <w:szCs w:val="28"/>
          <w:lang w:val="en-GB"/>
        </w:rPr>
      </w:pPr>
      <w:r w:rsidRPr="00D12204">
        <w:rPr>
          <w:rFonts w:asciiTheme="majorBidi" w:hAnsiTheme="majorBidi" w:cstheme="majorBidi"/>
          <w:sz w:val="28"/>
          <w:szCs w:val="28"/>
          <w:lang w:val="en-GB"/>
        </w:rPr>
        <w:t>17</w:t>
      </w:r>
      <w:r w:rsidR="00EE6D9C" w:rsidRPr="00D12204">
        <w:rPr>
          <w:rFonts w:asciiTheme="majorBidi" w:hAnsiTheme="majorBidi" w:cstheme="majorBidi"/>
          <w:sz w:val="28"/>
          <w:szCs w:val="28"/>
          <w:lang w:val="en-GB"/>
        </w:rPr>
        <w:t>.1 Nuclear Power Production and Development Co of IRAN</w:t>
      </w:r>
    </w:p>
    <w:p w:rsidR="00EE6D9C" w:rsidRPr="00D12204" w:rsidRDefault="00EE6D9C"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            No.8, </w:t>
      </w:r>
      <w:proofErr w:type="spellStart"/>
      <w:r w:rsidRPr="00D12204">
        <w:rPr>
          <w:rFonts w:asciiTheme="majorBidi" w:hAnsiTheme="majorBidi" w:cstheme="majorBidi"/>
          <w:sz w:val="28"/>
          <w:szCs w:val="28"/>
          <w:lang w:val="en-GB"/>
        </w:rPr>
        <w:t>Tandis</w:t>
      </w:r>
      <w:proofErr w:type="spellEnd"/>
      <w:r w:rsidRPr="00D12204">
        <w:rPr>
          <w:rFonts w:asciiTheme="majorBidi" w:hAnsiTheme="majorBidi" w:cstheme="majorBidi"/>
          <w:sz w:val="28"/>
          <w:szCs w:val="28"/>
          <w:lang w:val="en-GB"/>
        </w:rPr>
        <w:t xml:space="preserve"> Str. Africa Ave. Tehran- Iran</w:t>
      </w:r>
    </w:p>
    <w:p w:rsidR="00EE6D9C" w:rsidRPr="00D12204" w:rsidRDefault="00EE6D9C"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Fax: +98-21-22058480</w:t>
      </w:r>
    </w:p>
    <w:p w:rsidR="00EE6D9C" w:rsidRPr="00D12204" w:rsidRDefault="00EE6D9C"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Tel: +98-21-22058894</w:t>
      </w:r>
    </w:p>
    <w:p w:rsidR="00247E55" w:rsidRPr="00D12204" w:rsidRDefault="00247E55"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17.2 KSB SE &amp; </w:t>
      </w:r>
      <w:proofErr w:type="spellStart"/>
      <w:r w:rsidRPr="00D12204">
        <w:rPr>
          <w:rFonts w:asciiTheme="majorBidi" w:hAnsiTheme="majorBidi" w:cstheme="majorBidi"/>
          <w:sz w:val="28"/>
          <w:szCs w:val="28"/>
          <w:lang w:val="en-GB"/>
        </w:rPr>
        <w:t>KGaA</w:t>
      </w:r>
      <w:proofErr w:type="spellEnd"/>
      <w:r w:rsidRPr="00D12204">
        <w:rPr>
          <w:rFonts w:asciiTheme="majorBidi" w:hAnsiTheme="majorBidi" w:cstheme="majorBidi"/>
          <w:sz w:val="28"/>
          <w:szCs w:val="28"/>
          <w:lang w:val="en-GB"/>
        </w:rPr>
        <w:t xml:space="preserve">, Johann-Klein </w:t>
      </w:r>
      <w:proofErr w:type="spellStart"/>
      <w:r w:rsidRPr="00D12204">
        <w:rPr>
          <w:rFonts w:asciiTheme="majorBidi" w:hAnsiTheme="majorBidi" w:cstheme="majorBidi"/>
          <w:sz w:val="28"/>
          <w:szCs w:val="28"/>
          <w:lang w:val="en-GB"/>
        </w:rPr>
        <w:t>Strasse</w:t>
      </w:r>
      <w:proofErr w:type="spellEnd"/>
      <w:r w:rsidRPr="00D12204">
        <w:rPr>
          <w:rFonts w:asciiTheme="majorBidi" w:hAnsiTheme="majorBidi" w:cstheme="majorBidi"/>
          <w:sz w:val="28"/>
          <w:szCs w:val="28"/>
          <w:lang w:val="en-GB"/>
        </w:rPr>
        <w:t xml:space="preserve"> 9, D-67227, </w:t>
      </w:r>
      <w:proofErr w:type="spellStart"/>
      <w:r w:rsidRPr="00D12204">
        <w:rPr>
          <w:rFonts w:asciiTheme="majorBidi" w:hAnsiTheme="majorBidi" w:cstheme="majorBidi"/>
          <w:sz w:val="28"/>
          <w:szCs w:val="28"/>
          <w:lang w:val="en-GB"/>
        </w:rPr>
        <w:t>Frankenthal</w:t>
      </w:r>
      <w:proofErr w:type="spellEnd"/>
      <w:r w:rsidRPr="00D12204">
        <w:rPr>
          <w:rFonts w:asciiTheme="majorBidi" w:hAnsiTheme="majorBidi" w:cstheme="majorBidi"/>
          <w:sz w:val="28"/>
          <w:szCs w:val="28"/>
          <w:lang w:val="en-GB"/>
        </w:rPr>
        <w:t>, Germany</w:t>
      </w:r>
    </w:p>
    <w:p w:rsidR="00247E55" w:rsidRPr="00D12204" w:rsidRDefault="00247E55"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Tel: +49-6233-860</w:t>
      </w:r>
    </w:p>
    <w:p w:rsidR="00247E55" w:rsidRPr="00D12204" w:rsidRDefault="00247E55"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Fax: +49-6233-86-3401</w:t>
      </w:r>
    </w:p>
    <w:p w:rsidR="00247E55" w:rsidRPr="00D12204" w:rsidRDefault="00247E55" w:rsidP="00774ACC">
      <w:pPr>
        <w:spacing w:line="360" w:lineRule="auto"/>
        <w:ind w:left="142"/>
        <w:jc w:val="both"/>
        <w:rPr>
          <w:rFonts w:asciiTheme="majorBidi" w:hAnsiTheme="majorBidi" w:cstheme="majorBidi"/>
          <w:sz w:val="28"/>
          <w:szCs w:val="28"/>
          <w:lang w:val="en-GB"/>
        </w:rPr>
      </w:pPr>
    </w:p>
    <w:p w:rsidR="00F97BBE" w:rsidRPr="00D12204" w:rsidRDefault="00247E55" w:rsidP="00774ACC">
      <w:pPr>
        <w:spacing w:line="360" w:lineRule="auto"/>
        <w:ind w:left="142"/>
        <w:jc w:val="both"/>
        <w:rPr>
          <w:rFonts w:asciiTheme="majorBidi" w:hAnsiTheme="majorBidi" w:cstheme="majorBidi"/>
          <w:sz w:val="28"/>
          <w:szCs w:val="28"/>
          <w:lang w:val="en-GB"/>
        </w:rPr>
      </w:pPr>
      <w:proofErr w:type="gramStart"/>
      <w:r w:rsidRPr="00D12204">
        <w:rPr>
          <w:rFonts w:asciiTheme="majorBidi" w:hAnsiTheme="majorBidi" w:cstheme="majorBidi"/>
          <w:sz w:val="28"/>
          <w:szCs w:val="28"/>
          <w:lang w:val="en-GB"/>
        </w:rPr>
        <w:t xml:space="preserve">17.2 </w:t>
      </w:r>
      <w:r w:rsidR="00633375" w:rsidRPr="00D12204">
        <w:rPr>
          <w:rFonts w:asciiTheme="majorBidi" w:hAnsiTheme="majorBidi" w:cstheme="majorBidi"/>
          <w:sz w:val="28"/>
          <w:szCs w:val="28"/>
          <w:lang w:val="en-GB"/>
        </w:rPr>
        <w:t xml:space="preserve"> I</w:t>
      </w:r>
      <w:r w:rsidRPr="00D12204">
        <w:rPr>
          <w:rFonts w:asciiTheme="majorBidi" w:hAnsiTheme="majorBidi" w:cstheme="majorBidi"/>
          <w:sz w:val="28"/>
          <w:szCs w:val="28"/>
          <w:lang w:val="en-GB"/>
        </w:rPr>
        <w:t>n</w:t>
      </w:r>
      <w:proofErr w:type="gramEnd"/>
      <w:r w:rsidRPr="00D12204">
        <w:rPr>
          <w:rFonts w:asciiTheme="majorBidi" w:hAnsiTheme="majorBidi" w:cstheme="majorBidi"/>
          <w:sz w:val="28"/>
          <w:szCs w:val="28"/>
          <w:lang w:val="en-GB"/>
        </w:rPr>
        <w:t xml:space="preserve"> case of any change in the contact information of both parties, the parties shall announce it in written within 15 days before the changes.</w:t>
      </w:r>
    </w:p>
    <w:p w:rsidR="00247E55" w:rsidRPr="00D12204" w:rsidRDefault="00247E55" w:rsidP="00774ACC">
      <w:pPr>
        <w:spacing w:line="360" w:lineRule="auto"/>
        <w:ind w:left="142"/>
        <w:jc w:val="both"/>
        <w:rPr>
          <w:rFonts w:asciiTheme="majorBidi" w:hAnsiTheme="majorBidi" w:cstheme="majorBidi"/>
          <w:sz w:val="28"/>
          <w:szCs w:val="28"/>
          <w:lang w:val="en-GB"/>
        </w:rPr>
      </w:pPr>
    </w:p>
    <w:p w:rsidR="00247E55" w:rsidRPr="00D12204" w:rsidRDefault="00247E55" w:rsidP="00774ACC">
      <w:pPr>
        <w:pStyle w:val="Heading1"/>
        <w:spacing w:line="360" w:lineRule="auto"/>
        <w:ind w:left="142"/>
        <w:jc w:val="left"/>
        <w:rPr>
          <w:rFonts w:asciiTheme="majorBidi" w:hAnsiTheme="majorBidi" w:cstheme="majorBidi"/>
          <w:bCs/>
          <w:szCs w:val="28"/>
          <w:lang w:val="en-GB"/>
        </w:rPr>
      </w:pPr>
      <w:bookmarkStart w:id="19" w:name="_Toc513652895"/>
      <w:r w:rsidRPr="00D12204">
        <w:rPr>
          <w:rFonts w:asciiTheme="majorBidi" w:hAnsiTheme="majorBidi" w:cstheme="majorBidi"/>
          <w:szCs w:val="28"/>
          <w:u w:val="single"/>
          <w:lang w:val="en-US"/>
        </w:rPr>
        <w:t>Article 18 – Effectiveness date</w:t>
      </w:r>
      <w:bookmarkEnd w:id="19"/>
    </w:p>
    <w:p w:rsidR="00247E55" w:rsidRPr="00D12204" w:rsidRDefault="00247E55"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18.1 This Contract is valid from the effective Date of the Contract until all the obligations have been fulfilled by the Parties.</w:t>
      </w:r>
    </w:p>
    <w:p w:rsidR="00247E55" w:rsidRPr="00D12204" w:rsidRDefault="00247E55"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18.2 The Contract will be effective after the Purchaser obtains all the required permits for performing the Contract and the Supplier obtains all the required permits particularly BAFA approval for performing the Contract.</w:t>
      </w:r>
    </w:p>
    <w:p w:rsidR="00AD0920" w:rsidRPr="00D12204" w:rsidRDefault="00AD0920"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This Contract shall be subjected to the reservation that any export authorization required are granted and/or there are no other impediment</w:t>
      </w:r>
      <w:r w:rsidR="00774ACC">
        <w:rPr>
          <w:rFonts w:asciiTheme="majorBidi" w:hAnsiTheme="majorBidi" w:cstheme="majorBidi"/>
          <w:sz w:val="28"/>
          <w:szCs w:val="28"/>
          <w:lang w:val="en-GB"/>
        </w:rPr>
        <w:t>s</w:t>
      </w:r>
      <w:r w:rsidRPr="00D12204">
        <w:rPr>
          <w:rFonts w:asciiTheme="majorBidi" w:hAnsiTheme="majorBidi" w:cstheme="majorBidi"/>
          <w:sz w:val="28"/>
          <w:szCs w:val="28"/>
          <w:lang w:val="en-GB"/>
        </w:rPr>
        <w:t xml:space="preserve"> due to export or transfer provisions to be observed by </w:t>
      </w:r>
      <w:r w:rsidR="00774ACC">
        <w:rPr>
          <w:rFonts w:asciiTheme="majorBidi" w:hAnsiTheme="majorBidi" w:cstheme="majorBidi"/>
          <w:sz w:val="28"/>
          <w:szCs w:val="28"/>
          <w:lang w:val="en-GB"/>
        </w:rPr>
        <w:t>KSB</w:t>
      </w:r>
      <w:r w:rsidRPr="00D12204">
        <w:rPr>
          <w:rFonts w:asciiTheme="majorBidi" w:hAnsiTheme="majorBidi" w:cstheme="majorBidi"/>
          <w:sz w:val="28"/>
          <w:szCs w:val="28"/>
          <w:lang w:val="en-GB"/>
        </w:rPr>
        <w:t xml:space="preserve"> as exporter/transferor or by one of </w:t>
      </w:r>
      <w:r w:rsidR="00774ACC">
        <w:rPr>
          <w:rFonts w:asciiTheme="majorBidi" w:hAnsiTheme="majorBidi" w:cstheme="majorBidi"/>
          <w:sz w:val="28"/>
          <w:szCs w:val="28"/>
          <w:lang w:val="en-GB"/>
        </w:rPr>
        <w:t>KSB’s</w:t>
      </w:r>
      <w:r w:rsidRPr="00D12204">
        <w:rPr>
          <w:rFonts w:asciiTheme="majorBidi" w:hAnsiTheme="majorBidi" w:cstheme="majorBidi"/>
          <w:sz w:val="28"/>
          <w:szCs w:val="28"/>
          <w:lang w:val="en-GB"/>
        </w:rPr>
        <w:t xml:space="preserve"> suppliers</w:t>
      </w:r>
      <w:r w:rsidR="00421C1D">
        <w:rPr>
          <w:rFonts w:asciiTheme="majorBidi" w:hAnsiTheme="majorBidi" w:cstheme="majorBidi"/>
          <w:sz w:val="28"/>
          <w:szCs w:val="28"/>
          <w:lang w:val="en-GB"/>
        </w:rPr>
        <w:t xml:space="preserve"> especially for this contract</w:t>
      </w:r>
      <w:r w:rsidRPr="00D12204">
        <w:rPr>
          <w:rFonts w:asciiTheme="majorBidi" w:hAnsiTheme="majorBidi" w:cstheme="majorBidi"/>
          <w:sz w:val="28"/>
          <w:szCs w:val="28"/>
          <w:lang w:val="en-GB"/>
        </w:rPr>
        <w:t>.</w:t>
      </w:r>
    </w:p>
    <w:p w:rsidR="00AD0920" w:rsidRPr="00D12204" w:rsidRDefault="00AD0920" w:rsidP="00774ACC">
      <w:pPr>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Upon conclusion of the Contract, the Supplier shall use its best efforts to seek to obtain the required authorizations. In this case, the Purchaser shall undertake to promptly provide to the Supplier written copies of all documents and information necessary for the granting of the authorizations. If the required authorization </w:t>
      </w:r>
      <w:r w:rsidR="00774ACC">
        <w:rPr>
          <w:rFonts w:asciiTheme="majorBidi" w:hAnsiTheme="majorBidi" w:cstheme="majorBidi"/>
          <w:sz w:val="28"/>
          <w:szCs w:val="28"/>
          <w:lang w:val="en-GB"/>
        </w:rPr>
        <w:t>is</w:t>
      </w:r>
      <w:r w:rsidRPr="00D12204">
        <w:rPr>
          <w:rFonts w:asciiTheme="majorBidi" w:hAnsiTheme="majorBidi" w:cstheme="majorBidi"/>
          <w:sz w:val="28"/>
          <w:szCs w:val="28"/>
          <w:lang w:val="en-GB"/>
        </w:rPr>
        <w:t xml:space="preserve"> not granted, the Contract shall be deemed not to be have been </w:t>
      </w:r>
      <w:r w:rsidRPr="00D12204">
        <w:rPr>
          <w:rFonts w:asciiTheme="majorBidi" w:hAnsiTheme="majorBidi" w:cstheme="majorBidi"/>
          <w:sz w:val="28"/>
          <w:szCs w:val="28"/>
          <w:lang w:val="en-GB"/>
        </w:rPr>
        <w:lastRenderedPageBreak/>
        <w:t xml:space="preserve">submitted with regard to the relevant delivery and service obligations and the relevant contract not to have concluded. </w:t>
      </w:r>
      <w:proofErr w:type="gramStart"/>
      <w:r w:rsidRPr="00D12204">
        <w:rPr>
          <w:rFonts w:asciiTheme="majorBidi" w:hAnsiTheme="majorBidi" w:cstheme="majorBidi"/>
          <w:sz w:val="28"/>
          <w:szCs w:val="28"/>
          <w:lang w:val="en-GB"/>
        </w:rPr>
        <w:t>All rights to claim for damages by the Purchaser in the event of non-fulfilment of the delivery and obligations due to required authorization not being granted, for which the Supplier cannot be held responsible, shall be excluded.</w:t>
      </w:r>
      <w:proofErr w:type="gramEnd"/>
      <w:r w:rsidRPr="00D12204">
        <w:rPr>
          <w:rFonts w:asciiTheme="majorBidi" w:hAnsiTheme="majorBidi" w:cstheme="majorBidi"/>
          <w:sz w:val="28"/>
          <w:szCs w:val="28"/>
          <w:lang w:val="en-GB"/>
        </w:rPr>
        <w:t xml:space="preserve"> </w:t>
      </w:r>
    </w:p>
    <w:p w:rsidR="00247E55" w:rsidRPr="00D12204" w:rsidRDefault="00247E55" w:rsidP="00774ACC">
      <w:pPr>
        <w:spacing w:line="360" w:lineRule="auto"/>
        <w:ind w:left="142"/>
        <w:jc w:val="both"/>
        <w:rPr>
          <w:rFonts w:asciiTheme="majorBidi" w:hAnsiTheme="majorBidi" w:cstheme="majorBidi"/>
          <w:sz w:val="28"/>
          <w:szCs w:val="28"/>
        </w:rPr>
      </w:pPr>
      <w:r w:rsidRPr="00D12204">
        <w:rPr>
          <w:rFonts w:asciiTheme="majorBidi" w:hAnsiTheme="majorBidi" w:cstheme="majorBidi"/>
          <w:sz w:val="28"/>
          <w:szCs w:val="28"/>
          <w:lang w:val="en-GB"/>
        </w:rPr>
        <w:t>18.4 With due consideration of the above 18.2, the Parties shall officially notify each other that they have received necessary permits for implementation of the Contract.</w:t>
      </w:r>
    </w:p>
    <w:p w:rsidR="00247E55" w:rsidRPr="00D12204" w:rsidRDefault="00247E55" w:rsidP="00774ACC">
      <w:pPr>
        <w:spacing w:line="360" w:lineRule="auto"/>
        <w:ind w:left="142"/>
        <w:jc w:val="both"/>
        <w:rPr>
          <w:rFonts w:asciiTheme="majorBidi" w:hAnsiTheme="majorBidi" w:cstheme="majorBidi"/>
          <w:sz w:val="28"/>
          <w:szCs w:val="28"/>
        </w:rPr>
      </w:pPr>
    </w:p>
    <w:p w:rsidR="00247E55" w:rsidRPr="00D12204" w:rsidRDefault="00247E55" w:rsidP="00774ACC">
      <w:pPr>
        <w:pStyle w:val="Heading1"/>
        <w:spacing w:line="360" w:lineRule="auto"/>
        <w:ind w:left="142"/>
        <w:jc w:val="left"/>
        <w:rPr>
          <w:rFonts w:asciiTheme="majorBidi" w:hAnsiTheme="majorBidi" w:cstheme="majorBidi"/>
          <w:szCs w:val="28"/>
          <w:u w:val="single"/>
          <w:lang w:val="en-US"/>
        </w:rPr>
      </w:pPr>
      <w:bookmarkStart w:id="20" w:name="_Toc492973135"/>
      <w:bookmarkStart w:id="21" w:name="_Toc513652896"/>
      <w:r w:rsidRPr="00D12204">
        <w:rPr>
          <w:rFonts w:asciiTheme="majorBidi" w:hAnsiTheme="majorBidi" w:cstheme="majorBidi"/>
          <w:szCs w:val="28"/>
          <w:u w:val="single"/>
          <w:lang w:val="en-US"/>
        </w:rPr>
        <w:t>Article 19: Q</w:t>
      </w:r>
      <w:r w:rsidR="00D57512" w:rsidRPr="00D12204">
        <w:rPr>
          <w:rFonts w:asciiTheme="majorBidi" w:hAnsiTheme="majorBidi" w:cstheme="majorBidi"/>
          <w:szCs w:val="28"/>
          <w:u w:val="single"/>
          <w:lang w:val="en-US"/>
        </w:rPr>
        <w:t>uality</w:t>
      </w:r>
      <w:bookmarkEnd w:id="20"/>
      <w:r w:rsidR="00D57512" w:rsidRPr="00D12204">
        <w:rPr>
          <w:rFonts w:asciiTheme="majorBidi" w:hAnsiTheme="majorBidi" w:cstheme="majorBidi"/>
          <w:szCs w:val="28"/>
          <w:u w:val="single"/>
          <w:lang w:val="en-US"/>
        </w:rPr>
        <w:t xml:space="preserve"> Assurance</w:t>
      </w:r>
      <w:bookmarkEnd w:id="21"/>
    </w:p>
    <w:p w:rsidR="00247E55" w:rsidRPr="00D12204" w:rsidRDefault="00247E55" w:rsidP="00774ACC">
      <w:pPr>
        <w:spacing w:line="360" w:lineRule="auto"/>
        <w:ind w:left="142"/>
        <w:jc w:val="both"/>
        <w:rPr>
          <w:rFonts w:asciiTheme="majorBidi" w:hAnsiTheme="majorBidi" w:cstheme="majorBidi"/>
          <w:sz w:val="28"/>
          <w:szCs w:val="28"/>
          <w:lang w:val="en-US"/>
        </w:rPr>
      </w:pPr>
      <w:r w:rsidRPr="00D12204">
        <w:rPr>
          <w:rFonts w:asciiTheme="majorBidi" w:hAnsiTheme="majorBidi" w:cstheme="majorBidi"/>
          <w:sz w:val="28"/>
          <w:szCs w:val="28"/>
          <w:lang w:val="en-US"/>
        </w:rPr>
        <w:t>19.1 Quality assurance for the Spare Parts under this Contract is presented in Annex</w:t>
      </w:r>
      <w:r w:rsidR="002E4170" w:rsidRPr="00D12204">
        <w:rPr>
          <w:rFonts w:asciiTheme="majorBidi" w:hAnsiTheme="majorBidi" w:cstheme="majorBidi"/>
          <w:sz w:val="28"/>
          <w:szCs w:val="28"/>
          <w:lang w:val="en-US"/>
        </w:rPr>
        <w:t xml:space="preserve"> 5</w:t>
      </w:r>
      <w:r w:rsidRPr="00D12204">
        <w:rPr>
          <w:rFonts w:asciiTheme="majorBidi" w:hAnsiTheme="majorBidi" w:cstheme="majorBidi"/>
          <w:sz w:val="28"/>
          <w:szCs w:val="28"/>
          <w:lang w:val="en-US"/>
        </w:rPr>
        <w:t>.</w:t>
      </w:r>
    </w:p>
    <w:p w:rsidR="00247E55" w:rsidRPr="00D12204" w:rsidRDefault="00247E55" w:rsidP="00774ACC">
      <w:pPr>
        <w:spacing w:line="360" w:lineRule="auto"/>
        <w:ind w:left="142"/>
        <w:jc w:val="both"/>
        <w:rPr>
          <w:rFonts w:asciiTheme="majorBidi" w:hAnsiTheme="majorBidi" w:cstheme="majorBidi"/>
          <w:sz w:val="28"/>
          <w:szCs w:val="28"/>
          <w:lang w:val="en-US"/>
        </w:rPr>
      </w:pPr>
      <w:r w:rsidRPr="00D12204">
        <w:rPr>
          <w:rFonts w:asciiTheme="majorBidi" w:hAnsiTheme="majorBidi" w:cstheme="majorBidi"/>
          <w:sz w:val="28"/>
          <w:szCs w:val="28"/>
          <w:lang w:val="en-US"/>
        </w:rPr>
        <w:t xml:space="preserve">19.2 The Supplier is obliged to provide the Purchaser with the Quality </w:t>
      </w:r>
      <w:r w:rsidR="002E4170" w:rsidRPr="00D12204">
        <w:rPr>
          <w:rFonts w:asciiTheme="majorBidi" w:hAnsiTheme="majorBidi" w:cstheme="majorBidi"/>
          <w:sz w:val="28"/>
          <w:szCs w:val="28"/>
          <w:lang w:val="en-US"/>
        </w:rPr>
        <w:t>Control Plan</w:t>
      </w:r>
      <w:r w:rsidRPr="00D12204">
        <w:rPr>
          <w:rFonts w:asciiTheme="majorBidi" w:hAnsiTheme="majorBidi" w:cstheme="majorBidi"/>
          <w:sz w:val="28"/>
          <w:szCs w:val="28"/>
          <w:lang w:val="en-US"/>
        </w:rPr>
        <w:t xml:space="preserve"> and</w:t>
      </w:r>
      <w:r w:rsidRPr="00D12204">
        <w:rPr>
          <w:rFonts w:asciiTheme="majorBidi" w:hAnsiTheme="majorBidi" w:cstheme="majorBidi"/>
          <w:sz w:val="28"/>
          <w:szCs w:val="28"/>
          <w:lang w:val="en-GB"/>
        </w:rPr>
        <w:t xml:space="preserve"> Manufacturing Sequence Plans </w:t>
      </w:r>
      <w:r w:rsidRPr="00D12204">
        <w:rPr>
          <w:rFonts w:asciiTheme="majorBidi" w:hAnsiTheme="majorBidi" w:cstheme="majorBidi"/>
          <w:sz w:val="28"/>
          <w:szCs w:val="28"/>
          <w:lang w:val="en-US"/>
        </w:rPr>
        <w:t>for consideration and approval.</w:t>
      </w:r>
    </w:p>
    <w:p w:rsidR="00247E55" w:rsidRPr="00D12204" w:rsidRDefault="00247E55" w:rsidP="00774ACC">
      <w:pPr>
        <w:spacing w:line="360" w:lineRule="auto"/>
        <w:ind w:left="142"/>
        <w:jc w:val="both"/>
        <w:rPr>
          <w:rFonts w:asciiTheme="majorBidi" w:hAnsiTheme="majorBidi" w:cstheme="majorBidi"/>
          <w:sz w:val="28"/>
          <w:szCs w:val="28"/>
          <w:u w:val="single"/>
          <w:lang w:val="en-US"/>
        </w:rPr>
      </w:pPr>
    </w:p>
    <w:p w:rsidR="00247E55" w:rsidRPr="00D12204" w:rsidRDefault="00247E55" w:rsidP="00774ACC">
      <w:pPr>
        <w:pStyle w:val="Heading1"/>
        <w:spacing w:line="360" w:lineRule="auto"/>
        <w:ind w:left="142"/>
        <w:jc w:val="left"/>
        <w:rPr>
          <w:rFonts w:asciiTheme="majorBidi" w:hAnsiTheme="majorBidi" w:cstheme="majorBidi"/>
          <w:szCs w:val="28"/>
          <w:u w:val="single"/>
          <w:lang w:val="en-US"/>
        </w:rPr>
      </w:pPr>
      <w:bookmarkStart w:id="22" w:name="_Toc492973142"/>
      <w:bookmarkStart w:id="23" w:name="_Toc513652897"/>
      <w:r w:rsidRPr="00D12204">
        <w:rPr>
          <w:rFonts w:asciiTheme="majorBidi" w:hAnsiTheme="majorBidi" w:cstheme="majorBidi"/>
          <w:szCs w:val="28"/>
          <w:u w:val="single"/>
          <w:lang w:val="en-US"/>
        </w:rPr>
        <w:t xml:space="preserve">Article </w:t>
      </w:r>
      <w:r w:rsidR="00D57512" w:rsidRPr="00D12204">
        <w:rPr>
          <w:rFonts w:asciiTheme="majorBidi" w:hAnsiTheme="majorBidi" w:cstheme="majorBidi"/>
          <w:szCs w:val="28"/>
          <w:u w:val="single"/>
          <w:lang w:val="en-US"/>
        </w:rPr>
        <w:t xml:space="preserve">20: </w:t>
      </w:r>
      <w:proofErr w:type="gramStart"/>
      <w:r w:rsidR="00D57512" w:rsidRPr="00D12204">
        <w:rPr>
          <w:rFonts w:asciiTheme="majorBidi" w:hAnsiTheme="majorBidi" w:cstheme="majorBidi"/>
          <w:szCs w:val="28"/>
          <w:u w:val="single"/>
          <w:lang w:val="en-US"/>
        </w:rPr>
        <w:t>Required  D</w:t>
      </w:r>
      <w:bookmarkEnd w:id="22"/>
      <w:r w:rsidR="00D57512" w:rsidRPr="00D12204">
        <w:rPr>
          <w:rFonts w:asciiTheme="majorBidi" w:hAnsiTheme="majorBidi" w:cstheme="majorBidi"/>
          <w:szCs w:val="28"/>
          <w:u w:val="single"/>
          <w:lang w:val="en-US"/>
        </w:rPr>
        <w:t>ocuments</w:t>
      </w:r>
      <w:bookmarkEnd w:id="23"/>
      <w:proofErr w:type="gramEnd"/>
    </w:p>
    <w:p w:rsidR="00247E55" w:rsidRPr="00D12204" w:rsidRDefault="00DB7313" w:rsidP="00774ACC">
      <w:pPr>
        <w:pStyle w:val="10"/>
        <w:tabs>
          <w:tab w:val="clear" w:pos="1418"/>
          <w:tab w:val="left" w:pos="567"/>
        </w:tabs>
        <w:spacing w:before="0" w:line="360" w:lineRule="auto"/>
        <w:ind w:left="142" w:firstLine="0"/>
        <w:rPr>
          <w:rFonts w:asciiTheme="majorBidi" w:hAnsiTheme="majorBidi" w:cstheme="majorBidi"/>
          <w:sz w:val="28"/>
          <w:szCs w:val="28"/>
        </w:rPr>
      </w:pPr>
      <w:r w:rsidRPr="00D12204">
        <w:rPr>
          <w:rFonts w:asciiTheme="majorBidi" w:hAnsiTheme="majorBidi" w:cstheme="majorBidi"/>
          <w:sz w:val="28"/>
          <w:szCs w:val="28"/>
        </w:rPr>
        <w:t xml:space="preserve">20.1 </w:t>
      </w:r>
      <w:r w:rsidR="00247E55" w:rsidRPr="00D12204">
        <w:rPr>
          <w:rFonts w:asciiTheme="majorBidi" w:hAnsiTheme="majorBidi" w:cstheme="majorBidi"/>
          <w:sz w:val="28"/>
          <w:szCs w:val="28"/>
        </w:rPr>
        <w:t xml:space="preserve">The Supplier shall submit all required </w:t>
      </w:r>
      <w:r w:rsidR="00C82398" w:rsidRPr="00D12204">
        <w:rPr>
          <w:rFonts w:asciiTheme="majorBidi" w:hAnsiTheme="majorBidi" w:cstheme="majorBidi"/>
          <w:sz w:val="28"/>
          <w:szCs w:val="28"/>
        </w:rPr>
        <w:t xml:space="preserve">technical </w:t>
      </w:r>
      <w:r w:rsidR="00247E55" w:rsidRPr="00D12204">
        <w:rPr>
          <w:rFonts w:asciiTheme="majorBidi" w:hAnsiTheme="majorBidi" w:cstheme="majorBidi"/>
          <w:sz w:val="28"/>
          <w:szCs w:val="28"/>
        </w:rPr>
        <w:t>documents for the supplied Spare parts to the Purchaser</w:t>
      </w:r>
      <w:r w:rsidR="006C0356" w:rsidRPr="00D12204">
        <w:rPr>
          <w:rFonts w:asciiTheme="majorBidi" w:hAnsiTheme="majorBidi" w:cstheme="majorBidi"/>
          <w:sz w:val="28"/>
          <w:szCs w:val="28"/>
        </w:rPr>
        <w:t xml:space="preserve"> for consideration and approval</w:t>
      </w:r>
      <w:r w:rsidR="00C82398" w:rsidRPr="00D12204">
        <w:rPr>
          <w:rFonts w:asciiTheme="majorBidi" w:hAnsiTheme="majorBidi" w:cstheme="majorBidi"/>
          <w:sz w:val="28"/>
          <w:szCs w:val="28"/>
        </w:rPr>
        <w:t xml:space="preserve"> in one hard copy and one electronic copy</w:t>
      </w:r>
      <w:r w:rsidR="00247E55" w:rsidRPr="00D12204">
        <w:rPr>
          <w:rFonts w:asciiTheme="majorBidi" w:hAnsiTheme="majorBidi" w:cstheme="majorBidi"/>
          <w:sz w:val="28"/>
          <w:szCs w:val="28"/>
        </w:rPr>
        <w:t>. These documents are described in the Annex</w:t>
      </w:r>
      <w:r w:rsidR="00ED65AF" w:rsidRPr="00D12204">
        <w:rPr>
          <w:rFonts w:asciiTheme="majorBidi" w:hAnsiTheme="majorBidi" w:cstheme="majorBidi"/>
          <w:sz w:val="28"/>
          <w:szCs w:val="28"/>
        </w:rPr>
        <w:t xml:space="preserve"> No.3</w:t>
      </w:r>
      <w:r w:rsidR="00247E55" w:rsidRPr="00D12204">
        <w:rPr>
          <w:rFonts w:asciiTheme="majorBidi" w:hAnsiTheme="majorBidi" w:cstheme="majorBidi"/>
          <w:sz w:val="28"/>
          <w:szCs w:val="28"/>
        </w:rPr>
        <w:t xml:space="preserve">to the Contract. </w:t>
      </w:r>
    </w:p>
    <w:p w:rsidR="00DB7313" w:rsidRPr="00D12204" w:rsidRDefault="00DB7313" w:rsidP="00774ACC">
      <w:pPr>
        <w:pStyle w:val="10"/>
        <w:tabs>
          <w:tab w:val="clear" w:pos="1418"/>
          <w:tab w:val="left" w:pos="567"/>
        </w:tabs>
        <w:spacing w:before="0" w:line="360" w:lineRule="auto"/>
        <w:ind w:left="142" w:firstLine="0"/>
        <w:rPr>
          <w:rFonts w:asciiTheme="majorBidi" w:hAnsiTheme="majorBidi" w:cstheme="majorBidi"/>
          <w:sz w:val="28"/>
          <w:szCs w:val="28"/>
        </w:rPr>
      </w:pPr>
      <w:r w:rsidRPr="00D12204">
        <w:rPr>
          <w:rFonts w:asciiTheme="majorBidi" w:hAnsiTheme="majorBidi" w:cstheme="majorBidi"/>
          <w:sz w:val="28"/>
          <w:szCs w:val="28"/>
        </w:rPr>
        <w:t xml:space="preserve">20.2 The Supplier shall provide to the Purchaser for its approval the complete norms and standard which will be utilized for all processes of the manufacturing after BAFA export permission. </w:t>
      </w:r>
    </w:p>
    <w:p w:rsidR="00DB7313" w:rsidRPr="00D12204" w:rsidRDefault="00DB7313" w:rsidP="00774ACC">
      <w:pPr>
        <w:pStyle w:val="10"/>
        <w:tabs>
          <w:tab w:val="clear" w:pos="1418"/>
          <w:tab w:val="left" w:pos="567"/>
        </w:tabs>
        <w:spacing w:before="0" w:line="360" w:lineRule="auto"/>
        <w:ind w:left="142" w:firstLine="0"/>
        <w:rPr>
          <w:rFonts w:asciiTheme="majorBidi" w:hAnsiTheme="majorBidi" w:cstheme="majorBidi"/>
          <w:sz w:val="28"/>
          <w:szCs w:val="28"/>
        </w:rPr>
      </w:pPr>
    </w:p>
    <w:p w:rsidR="00F97BBE" w:rsidRPr="00D12204" w:rsidRDefault="00F97BBE" w:rsidP="00774ACC">
      <w:pPr>
        <w:pStyle w:val="Heading1"/>
        <w:spacing w:line="360" w:lineRule="auto"/>
        <w:ind w:left="142"/>
        <w:jc w:val="left"/>
        <w:rPr>
          <w:rFonts w:asciiTheme="majorBidi" w:hAnsiTheme="majorBidi" w:cstheme="majorBidi"/>
          <w:b w:val="0"/>
          <w:szCs w:val="28"/>
          <w:u w:val="single"/>
          <w:lang w:val="en-US"/>
        </w:rPr>
      </w:pPr>
      <w:bookmarkStart w:id="24" w:name="_Toc513652898"/>
      <w:r w:rsidRPr="00D12204">
        <w:rPr>
          <w:rFonts w:asciiTheme="majorBidi" w:hAnsiTheme="majorBidi" w:cstheme="majorBidi"/>
          <w:szCs w:val="28"/>
          <w:u w:val="single"/>
          <w:lang w:val="en-US"/>
        </w:rPr>
        <w:t xml:space="preserve">Article </w:t>
      </w:r>
      <w:r w:rsidR="00247E55" w:rsidRPr="00D12204">
        <w:rPr>
          <w:rFonts w:asciiTheme="majorBidi" w:hAnsiTheme="majorBidi" w:cstheme="majorBidi"/>
          <w:szCs w:val="28"/>
          <w:u w:val="single"/>
          <w:lang w:val="en-US"/>
        </w:rPr>
        <w:t>21</w:t>
      </w:r>
      <w:r w:rsidRPr="00D12204">
        <w:rPr>
          <w:rFonts w:asciiTheme="majorBidi" w:hAnsiTheme="majorBidi" w:cstheme="majorBidi"/>
          <w:szCs w:val="28"/>
          <w:u w:val="single"/>
          <w:lang w:val="en-US"/>
        </w:rPr>
        <w:t xml:space="preserve"> – Miscellaneous</w:t>
      </w:r>
      <w:bookmarkEnd w:id="24"/>
    </w:p>
    <w:p w:rsidR="00F97BBE" w:rsidRPr="00D12204" w:rsidRDefault="00247E55" w:rsidP="0043241A">
      <w:pPr>
        <w:tabs>
          <w:tab w:val="left" w:pos="567"/>
        </w:tabs>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21</w:t>
      </w:r>
      <w:r w:rsidR="00F97BBE" w:rsidRPr="00D12204">
        <w:rPr>
          <w:rFonts w:asciiTheme="majorBidi" w:hAnsiTheme="majorBidi" w:cstheme="majorBidi"/>
          <w:sz w:val="28"/>
          <w:szCs w:val="28"/>
          <w:lang w:val="en-GB"/>
        </w:rPr>
        <w:t>.1</w:t>
      </w:r>
      <w:r w:rsidR="00F97BBE" w:rsidRPr="00D12204">
        <w:rPr>
          <w:rFonts w:asciiTheme="majorBidi" w:hAnsiTheme="majorBidi" w:cstheme="majorBidi"/>
          <w:sz w:val="28"/>
          <w:szCs w:val="28"/>
          <w:lang w:val="en-GB"/>
        </w:rPr>
        <w:tab/>
        <w:t xml:space="preserve">Neither Party shall assign, in whole or in part, any rights </w:t>
      </w:r>
      <w:r w:rsidRPr="00D12204">
        <w:rPr>
          <w:rFonts w:asciiTheme="majorBidi" w:hAnsiTheme="majorBidi" w:cstheme="majorBidi"/>
          <w:sz w:val="28"/>
          <w:szCs w:val="28"/>
          <w:lang w:val="en-GB"/>
        </w:rPr>
        <w:t>n</w:t>
      </w:r>
      <w:r w:rsidR="00F97BBE" w:rsidRPr="00D12204">
        <w:rPr>
          <w:rFonts w:asciiTheme="majorBidi" w:hAnsiTheme="majorBidi" w:cstheme="majorBidi"/>
          <w:sz w:val="28"/>
          <w:szCs w:val="28"/>
          <w:lang w:val="en-GB"/>
        </w:rPr>
        <w:t>or obligations h</w:t>
      </w:r>
      <w:r w:rsidR="0043241A">
        <w:rPr>
          <w:rFonts w:asciiTheme="majorBidi" w:hAnsiTheme="majorBidi" w:cstheme="majorBidi"/>
          <w:sz w:val="28"/>
          <w:szCs w:val="28"/>
          <w:lang w:val="en-GB"/>
        </w:rPr>
        <w:t xml:space="preserve">ereunder without </w:t>
      </w:r>
      <w:r w:rsidR="00F97BBE" w:rsidRPr="00D12204">
        <w:rPr>
          <w:rFonts w:asciiTheme="majorBidi" w:hAnsiTheme="majorBidi" w:cstheme="majorBidi"/>
          <w:sz w:val="28"/>
          <w:szCs w:val="28"/>
          <w:lang w:val="en-GB"/>
        </w:rPr>
        <w:t>prior written consent</w:t>
      </w:r>
      <w:r w:rsidR="0043241A">
        <w:rPr>
          <w:rFonts w:asciiTheme="majorBidi" w:hAnsiTheme="majorBidi" w:cstheme="majorBidi"/>
          <w:sz w:val="28"/>
          <w:szCs w:val="28"/>
          <w:lang w:val="en-GB"/>
        </w:rPr>
        <w:t xml:space="preserve"> of the other Party</w:t>
      </w:r>
      <w:r w:rsidR="00F97BBE" w:rsidRPr="00D12204">
        <w:rPr>
          <w:rFonts w:asciiTheme="majorBidi" w:hAnsiTheme="majorBidi" w:cstheme="majorBidi"/>
          <w:sz w:val="28"/>
          <w:szCs w:val="28"/>
          <w:lang w:val="en-GB"/>
        </w:rPr>
        <w:t>.</w:t>
      </w:r>
    </w:p>
    <w:p w:rsidR="00F97BBE" w:rsidRPr="00D12204" w:rsidRDefault="00247E55" w:rsidP="00774ACC">
      <w:pPr>
        <w:pStyle w:val="BodyText"/>
        <w:tabs>
          <w:tab w:val="left" w:pos="567"/>
        </w:tabs>
        <w:spacing w:line="360" w:lineRule="auto"/>
        <w:ind w:left="142"/>
        <w:rPr>
          <w:rFonts w:asciiTheme="majorBidi" w:hAnsiTheme="majorBidi" w:cstheme="majorBidi"/>
          <w:sz w:val="28"/>
          <w:szCs w:val="28"/>
          <w:lang w:val="en-GB"/>
        </w:rPr>
      </w:pPr>
      <w:r w:rsidRPr="00D12204">
        <w:rPr>
          <w:rFonts w:asciiTheme="majorBidi" w:hAnsiTheme="majorBidi" w:cstheme="majorBidi"/>
          <w:sz w:val="28"/>
          <w:szCs w:val="28"/>
          <w:lang w:val="en-GB"/>
        </w:rPr>
        <w:lastRenderedPageBreak/>
        <w:t>21</w:t>
      </w:r>
      <w:r w:rsidR="00F97BBE" w:rsidRPr="00D12204">
        <w:rPr>
          <w:rFonts w:asciiTheme="majorBidi" w:hAnsiTheme="majorBidi" w:cstheme="majorBidi"/>
          <w:sz w:val="28"/>
          <w:szCs w:val="28"/>
          <w:lang w:val="en-GB"/>
        </w:rPr>
        <w:t>.2</w:t>
      </w:r>
      <w:r w:rsidR="00F97BBE" w:rsidRPr="00D12204">
        <w:rPr>
          <w:rFonts w:asciiTheme="majorBidi" w:hAnsiTheme="majorBidi" w:cstheme="majorBidi"/>
          <w:sz w:val="28"/>
          <w:szCs w:val="28"/>
          <w:lang w:val="en-GB"/>
        </w:rPr>
        <w:tab/>
        <w:t xml:space="preserve">All modifications and amendments to this </w:t>
      </w:r>
      <w:r w:rsidR="00553FC2" w:rsidRPr="00D12204">
        <w:rPr>
          <w:rFonts w:asciiTheme="majorBidi" w:hAnsiTheme="majorBidi" w:cstheme="majorBidi"/>
          <w:sz w:val="28"/>
          <w:szCs w:val="28"/>
          <w:lang w:val="en-GB"/>
        </w:rPr>
        <w:t>Contract</w:t>
      </w:r>
      <w:r w:rsidR="00F97BBE" w:rsidRPr="00D12204">
        <w:rPr>
          <w:rFonts w:asciiTheme="majorBidi" w:hAnsiTheme="majorBidi" w:cstheme="majorBidi"/>
          <w:sz w:val="28"/>
          <w:szCs w:val="28"/>
          <w:lang w:val="en-GB"/>
        </w:rPr>
        <w:t xml:space="preserve">, including this clause, must be in writing in order to be effective and must be duly signed by the Parties hereto. </w:t>
      </w:r>
    </w:p>
    <w:p w:rsidR="00F97BBE" w:rsidRPr="00D12204" w:rsidRDefault="00ED65AF" w:rsidP="00774ACC">
      <w:pPr>
        <w:tabs>
          <w:tab w:val="left" w:pos="567"/>
        </w:tabs>
        <w:spacing w:after="120"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21.3</w:t>
      </w:r>
      <w:r w:rsidR="00F97BBE" w:rsidRPr="00D12204">
        <w:rPr>
          <w:rFonts w:asciiTheme="majorBidi" w:hAnsiTheme="majorBidi" w:cstheme="majorBidi"/>
          <w:sz w:val="28"/>
          <w:szCs w:val="28"/>
          <w:lang w:val="en-GB"/>
        </w:rPr>
        <w:tab/>
        <w:t xml:space="preserve">The following annexes shall form an integral part of this </w:t>
      </w:r>
      <w:r w:rsidR="00553FC2" w:rsidRPr="00D12204">
        <w:rPr>
          <w:rFonts w:asciiTheme="majorBidi" w:hAnsiTheme="majorBidi" w:cstheme="majorBidi"/>
          <w:sz w:val="28"/>
          <w:szCs w:val="28"/>
          <w:lang w:val="en-GB"/>
        </w:rPr>
        <w:t>Contract</w:t>
      </w:r>
      <w:r w:rsidR="00F97BBE" w:rsidRPr="00D12204">
        <w:rPr>
          <w:rFonts w:asciiTheme="majorBidi" w:hAnsiTheme="majorBidi" w:cstheme="majorBidi"/>
          <w:sz w:val="28"/>
          <w:szCs w:val="28"/>
          <w:lang w:val="en-GB"/>
        </w:rPr>
        <w:t>:</w:t>
      </w:r>
    </w:p>
    <w:p w:rsidR="00ED498F" w:rsidRPr="00D12204" w:rsidRDefault="00ED498F" w:rsidP="00774ACC">
      <w:pPr>
        <w:tabs>
          <w:tab w:val="left" w:pos="567"/>
          <w:tab w:val="left" w:pos="1560"/>
        </w:tabs>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Annex 1:</w:t>
      </w:r>
      <w:r w:rsidRPr="00D12204">
        <w:rPr>
          <w:rFonts w:asciiTheme="majorBidi" w:hAnsiTheme="majorBidi" w:cstheme="majorBidi"/>
          <w:sz w:val="28"/>
          <w:szCs w:val="28"/>
          <w:lang w:val="en-GB"/>
        </w:rPr>
        <w:tab/>
        <w:t>Scope of Supply</w:t>
      </w:r>
    </w:p>
    <w:p w:rsidR="00ED498F" w:rsidRPr="00D12204" w:rsidRDefault="00ED498F" w:rsidP="00774ACC">
      <w:pPr>
        <w:tabs>
          <w:tab w:val="left" w:pos="567"/>
          <w:tab w:val="left" w:pos="1560"/>
        </w:tabs>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Annex 2:</w:t>
      </w:r>
      <w:r w:rsidRPr="00D12204">
        <w:rPr>
          <w:rFonts w:asciiTheme="majorBidi" w:hAnsiTheme="majorBidi" w:cstheme="majorBidi"/>
          <w:sz w:val="28"/>
          <w:szCs w:val="28"/>
          <w:lang w:val="en-GB"/>
        </w:rPr>
        <w:tab/>
        <w:t>Technical Specification</w:t>
      </w:r>
    </w:p>
    <w:p w:rsidR="00F97BBE" w:rsidRPr="00D12204" w:rsidRDefault="00F97BBE" w:rsidP="00774ACC">
      <w:pPr>
        <w:tabs>
          <w:tab w:val="left" w:pos="567"/>
          <w:tab w:val="left" w:pos="1560"/>
        </w:tabs>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Annex 3:</w:t>
      </w:r>
      <w:r w:rsidRPr="00D12204">
        <w:rPr>
          <w:rFonts w:asciiTheme="majorBidi" w:hAnsiTheme="majorBidi" w:cstheme="majorBidi"/>
          <w:sz w:val="28"/>
          <w:szCs w:val="28"/>
          <w:lang w:val="en-GB"/>
        </w:rPr>
        <w:tab/>
        <w:t>Scope of Documentation</w:t>
      </w:r>
    </w:p>
    <w:p w:rsidR="00F97BBE" w:rsidRPr="00D12204" w:rsidRDefault="00F97BBE" w:rsidP="00774ACC">
      <w:pPr>
        <w:tabs>
          <w:tab w:val="left" w:pos="567"/>
          <w:tab w:val="left" w:pos="1560"/>
        </w:tabs>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Annex 4:</w:t>
      </w:r>
      <w:r w:rsidRPr="00D12204">
        <w:rPr>
          <w:rFonts w:asciiTheme="majorBidi" w:hAnsiTheme="majorBidi" w:cstheme="majorBidi"/>
          <w:sz w:val="28"/>
          <w:szCs w:val="28"/>
          <w:lang w:val="en-GB"/>
        </w:rPr>
        <w:tab/>
        <w:t xml:space="preserve">Time Schedule </w:t>
      </w:r>
    </w:p>
    <w:p w:rsidR="00F97BBE" w:rsidRPr="00D12204" w:rsidRDefault="00F97BBE" w:rsidP="00774ACC">
      <w:pPr>
        <w:tabs>
          <w:tab w:val="left" w:pos="567"/>
          <w:tab w:val="left" w:pos="1560"/>
        </w:tabs>
        <w:spacing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GB"/>
        </w:rPr>
        <w:t>Annex 5:</w:t>
      </w:r>
      <w:r w:rsidRPr="00D12204">
        <w:rPr>
          <w:rFonts w:asciiTheme="majorBidi" w:hAnsiTheme="majorBidi" w:cstheme="majorBidi"/>
          <w:sz w:val="28"/>
          <w:szCs w:val="28"/>
          <w:lang w:val="en-GB"/>
        </w:rPr>
        <w:tab/>
      </w:r>
      <w:r w:rsidR="002E4170" w:rsidRPr="00D12204">
        <w:rPr>
          <w:rFonts w:asciiTheme="majorBidi" w:hAnsiTheme="majorBidi" w:cstheme="majorBidi"/>
          <w:sz w:val="28"/>
          <w:szCs w:val="28"/>
          <w:lang w:val="en-GB"/>
        </w:rPr>
        <w:t>Quality Assurance</w:t>
      </w:r>
    </w:p>
    <w:p w:rsidR="00ED65AF" w:rsidRPr="00D12204" w:rsidRDefault="00ED65AF" w:rsidP="00CE4B0A">
      <w:pPr>
        <w:tabs>
          <w:tab w:val="left" w:pos="567"/>
        </w:tabs>
        <w:spacing w:after="120" w:line="360" w:lineRule="auto"/>
        <w:ind w:left="142"/>
        <w:jc w:val="both"/>
        <w:rPr>
          <w:rFonts w:asciiTheme="majorBidi" w:hAnsiTheme="majorBidi" w:cstheme="majorBidi"/>
          <w:sz w:val="28"/>
          <w:szCs w:val="28"/>
          <w:lang w:val="en-GB"/>
        </w:rPr>
      </w:pPr>
      <w:r w:rsidRPr="00D12204">
        <w:rPr>
          <w:rFonts w:asciiTheme="majorBidi" w:hAnsiTheme="majorBidi" w:cstheme="majorBidi"/>
          <w:sz w:val="28"/>
          <w:szCs w:val="28"/>
          <w:lang w:val="en-US"/>
        </w:rPr>
        <w:t>21.</w:t>
      </w:r>
      <w:r w:rsidR="00CE4B0A">
        <w:rPr>
          <w:rFonts w:asciiTheme="majorBidi" w:hAnsiTheme="majorBidi" w:cstheme="majorBidi"/>
          <w:sz w:val="28"/>
          <w:szCs w:val="28"/>
          <w:lang w:val="en-US"/>
        </w:rPr>
        <w:t>4</w:t>
      </w:r>
      <w:bookmarkStart w:id="25" w:name="_GoBack"/>
      <w:bookmarkEnd w:id="25"/>
      <w:r w:rsidRPr="00D12204">
        <w:rPr>
          <w:rFonts w:asciiTheme="majorBidi" w:hAnsiTheme="majorBidi" w:cstheme="majorBidi"/>
          <w:sz w:val="28"/>
          <w:szCs w:val="28"/>
          <w:lang w:val="en-US"/>
        </w:rPr>
        <w:t xml:space="preserve"> This Contract was prepared and signed on</w:t>
      </w:r>
      <w:r w:rsidR="00C51931">
        <w:rPr>
          <w:rFonts w:asciiTheme="majorBidi" w:hAnsiTheme="majorBidi" w:cstheme="majorBidi"/>
          <w:sz w:val="28"/>
          <w:szCs w:val="28"/>
          <w:lang w:val="en-US"/>
        </w:rPr>
        <w:t xml:space="preserve"> </w:t>
      </w:r>
      <w:r w:rsidR="00774ACC">
        <w:rPr>
          <w:rFonts w:asciiTheme="majorBidi" w:hAnsiTheme="majorBidi" w:cstheme="majorBidi"/>
          <w:sz w:val="28"/>
          <w:szCs w:val="28"/>
          <w:lang w:val="en-US"/>
        </w:rPr>
        <w:t>07.05.2</w:t>
      </w:r>
      <w:r w:rsidRPr="00D12204">
        <w:rPr>
          <w:rFonts w:asciiTheme="majorBidi" w:hAnsiTheme="majorBidi" w:cstheme="majorBidi"/>
          <w:sz w:val="28"/>
          <w:szCs w:val="28"/>
          <w:lang w:val="en-US"/>
        </w:rPr>
        <w:t>018 in two original copies in English, one for the Supplier and one for the Purchaser.</w:t>
      </w:r>
    </w:p>
    <w:p w:rsidR="00F97BBE" w:rsidRPr="00D12204" w:rsidRDefault="00F97BBE" w:rsidP="00774ACC">
      <w:pPr>
        <w:spacing w:line="360" w:lineRule="auto"/>
        <w:ind w:left="142"/>
        <w:jc w:val="both"/>
        <w:rPr>
          <w:rFonts w:asciiTheme="majorBidi" w:hAnsiTheme="majorBidi" w:cstheme="majorBidi"/>
          <w:sz w:val="28"/>
          <w:szCs w:val="28"/>
          <w:lang w:val="en-GB"/>
        </w:rPr>
      </w:pPr>
    </w:p>
    <w:p w:rsidR="00F97BBE" w:rsidRPr="00D12204" w:rsidRDefault="00F97BBE" w:rsidP="00774ACC">
      <w:pPr>
        <w:spacing w:line="360" w:lineRule="auto"/>
        <w:ind w:left="142"/>
        <w:jc w:val="both"/>
        <w:rPr>
          <w:rFonts w:asciiTheme="majorBidi" w:hAnsiTheme="majorBidi" w:cstheme="majorBidi"/>
          <w:sz w:val="28"/>
          <w:szCs w:val="28"/>
          <w:lang w:val="en-GB"/>
        </w:rPr>
      </w:pPr>
    </w:p>
    <w:p w:rsidR="00F97BBE" w:rsidRPr="00D12204" w:rsidRDefault="00F97BBE" w:rsidP="00774ACC">
      <w:pPr>
        <w:pStyle w:val="BodyTextIndent2"/>
        <w:tabs>
          <w:tab w:val="left" w:pos="4820"/>
        </w:tabs>
        <w:spacing w:line="360" w:lineRule="auto"/>
        <w:ind w:left="142" w:firstLine="0"/>
        <w:rPr>
          <w:rFonts w:asciiTheme="majorBidi" w:hAnsiTheme="majorBidi" w:cstheme="majorBidi"/>
          <w:iCs/>
          <w:sz w:val="28"/>
          <w:szCs w:val="28"/>
          <w:lang w:val="en-US"/>
        </w:rPr>
      </w:pPr>
      <w:r w:rsidRPr="00D12204">
        <w:rPr>
          <w:rFonts w:asciiTheme="majorBidi" w:hAnsiTheme="majorBidi" w:cstheme="majorBidi"/>
          <w:iCs/>
          <w:sz w:val="28"/>
          <w:szCs w:val="28"/>
          <w:lang w:val="en-US"/>
        </w:rPr>
        <w:tab/>
      </w:r>
      <w:r w:rsidR="00ED65AF" w:rsidRPr="00D12204">
        <w:rPr>
          <w:rFonts w:asciiTheme="majorBidi" w:hAnsiTheme="majorBidi" w:cstheme="majorBidi"/>
          <w:iCs/>
          <w:sz w:val="28"/>
          <w:szCs w:val="28"/>
          <w:lang w:val="en-US"/>
        </w:rPr>
        <w:t xml:space="preserve">                    </w:t>
      </w:r>
    </w:p>
    <w:p w:rsidR="00F97BBE" w:rsidRPr="00D12204" w:rsidRDefault="00ED65AF" w:rsidP="00774ACC">
      <w:pPr>
        <w:pStyle w:val="BodyTextIndent2"/>
        <w:spacing w:line="360" w:lineRule="auto"/>
        <w:ind w:left="142" w:firstLine="0"/>
        <w:rPr>
          <w:rFonts w:asciiTheme="majorBidi" w:hAnsiTheme="majorBidi" w:cstheme="majorBidi"/>
          <w:sz w:val="28"/>
          <w:szCs w:val="28"/>
          <w:lang w:val="en-US"/>
        </w:rPr>
      </w:pPr>
      <w:r w:rsidRPr="00D12204">
        <w:rPr>
          <w:rFonts w:asciiTheme="majorBidi" w:hAnsiTheme="majorBidi" w:cstheme="majorBidi"/>
          <w:sz w:val="28"/>
          <w:szCs w:val="28"/>
          <w:lang w:val="en-US"/>
        </w:rPr>
        <w:t xml:space="preserve">          </w:t>
      </w:r>
    </w:p>
    <w:p w:rsidR="00F97BBE" w:rsidRPr="00D12204" w:rsidRDefault="00C51931" w:rsidP="00774ACC">
      <w:pPr>
        <w:pStyle w:val="BodyTextIndent2"/>
        <w:tabs>
          <w:tab w:val="left" w:pos="4820"/>
        </w:tabs>
        <w:spacing w:line="360" w:lineRule="auto"/>
        <w:ind w:left="142" w:firstLine="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ED65AF" w:rsidRPr="00D12204">
        <w:rPr>
          <w:rFonts w:asciiTheme="majorBidi" w:hAnsiTheme="majorBidi" w:cstheme="majorBidi"/>
          <w:sz w:val="28"/>
          <w:szCs w:val="28"/>
          <w:lang w:val="en-US"/>
        </w:rPr>
        <w:t xml:space="preserve">The </w:t>
      </w:r>
      <w:r w:rsidR="00F97BBE" w:rsidRPr="00D12204">
        <w:rPr>
          <w:rFonts w:asciiTheme="majorBidi" w:hAnsiTheme="majorBidi" w:cstheme="majorBidi"/>
          <w:sz w:val="28"/>
          <w:szCs w:val="28"/>
          <w:lang w:val="en-US"/>
        </w:rPr>
        <w:t>Purchaser</w:t>
      </w:r>
      <w:r w:rsidR="00ED65AF" w:rsidRPr="00D12204">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00ED65AF" w:rsidRPr="00D12204">
        <w:rPr>
          <w:rFonts w:asciiTheme="majorBidi" w:hAnsiTheme="majorBidi" w:cstheme="majorBidi"/>
          <w:sz w:val="28"/>
          <w:szCs w:val="28"/>
          <w:lang w:val="en-US"/>
        </w:rPr>
        <w:t xml:space="preserve">       </w:t>
      </w:r>
      <w:proofErr w:type="gramStart"/>
      <w:r w:rsidR="00ED65AF" w:rsidRPr="00D12204">
        <w:rPr>
          <w:rFonts w:asciiTheme="majorBidi" w:hAnsiTheme="majorBidi" w:cstheme="majorBidi"/>
          <w:sz w:val="28"/>
          <w:szCs w:val="28"/>
          <w:lang w:val="en-US"/>
        </w:rPr>
        <w:t>The</w:t>
      </w:r>
      <w:proofErr w:type="gramEnd"/>
      <w:r w:rsidR="00ED65AF" w:rsidRPr="00D12204">
        <w:rPr>
          <w:rFonts w:asciiTheme="majorBidi" w:hAnsiTheme="majorBidi" w:cstheme="majorBidi"/>
          <w:sz w:val="28"/>
          <w:szCs w:val="28"/>
          <w:lang w:val="en-US"/>
        </w:rPr>
        <w:t xml:space="preserve"> Supplier</w:t>
      </w:r>
      <w:r w:rsidR="00F97BBE" w:rsidRPr="00D12204">
        <w:rPr>
          <w:rFonts w:asciiTheme="majorBidi" w:hAnsiTheme="majorBidi" w:cstheme="majorBidi"/>
          <w:sz w:val="28"/>
          <w:szCs w:val="28"/>
          <w:lang w:val="en-US"/>
        </w:rPr>
        <w:tab/>
      </w:r>
      <w:r w:rsidR="00ED65AF" w:rsidRPr="00D12204">
        <w:rPr>
          <w:rFonts w:asciiTheme="majorBidi" w:hAnsiTheme="majorBidi" w:cstheme="majorBidi"/>
          <w:sz w:val="28"/>
          <w:szCs w:val="28"/>
          <w:lang w:val="en-US"/>
        </w:rPr>
        <w:t xml:space="preserve">            </w:t>
      </w:r>
    </w:p>
    <w:p w:rsidR="00F97BBE" w:rsidRPr="00D12204" w:rsidRDefault="00F97BBE" w:rsidP="00774ACC">
      <w:pPr>
        <w:pStyle w:val="BodyTextIndent2"/>
        <w:spacing w:line="360" w:lineRule="auto"/>
        <w:ind w:left="142" w:firstLine="0"/>
        <w:rPr>
          <w:rFonts w:asciiTheme="majorBidi" w:hAnsiTheme="majorBidi" w:cstheme="majorBidi"/>
          <w:sz w:val="28"/>
          <w:szCs w:val="28"/>
          <w:lang w:val="en-US"/>
        </w:rPr>
      </w:pPr>
    </w:p>
    <w:p w:rsidR="00F97BBE" w:rsidRPr="00D12204" w:rsidRDefault="00F97BBE" w:rsidP="00774ACC">
      <w:pPr>
        <w:pStyle w:val="BodyTextIndent2"/>
        <w:spacing w:line="360" w:lineRule="auto"/>
        <w:ind w:left="142" w:firstLine="0"/>
        <w:rPr>
          <w:rFonts w:asciiTheme="majorBidi" w:hAnsiTheme="majorBidi" w:cstheme="majorBidi"/>
          <w:sz w:val="28"/>
          <w:szCs w:val="28"/>
          <w:lang w:val="en-US"/>
        </w:rPr>
      </w:pPr>
    </w:p>
    <w:p w:rsidR="00F97BBE" w:rsidRPr="00D12204" w:rsidRDefault="00F97BBE" w:rsidP="00774ACC">
      <w:pPr>
        <w:pStyle w:val="BodyTextIndent2"/>
        <w:spacing w:line="360" w:lineRule="auto"/>
        <w:ind w:left="142" w:firstLine="0"/>
        <w:rPr>
          <w:rFonts w:asciiTheme="majorBidi" w:hAnsiTheme="majorBidi" w:cstheme="majorBidi"/>
          <w:sz w:val="28"/>
          <w:szCs w:val="28"/>
          <w:lang w:val="en-US"/>
        </w:rPr>
      </w:pPr>
    </w:p>
    <w:p w:rsidR="00F97BBE" w:rsidRPr="00D12204" w:rsidRDefault="00F97BBE" w:rsidP="00774ACC">
      <w:pPr>
        <w:spacing w:line="360" w:lineRule="auto"/>
        <w:ind w:left="567"/>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________________           </w:t>
      </w:r>
      <w:r w:rsidR="00ED65AF" w:rsidRPr="00D12204">
        <w:rPr>
          <w:rFonts w:asciiTheme="majorBidi" w:hAnsiTheme="majorBidi" w:cstheme="majorBidi"/>
          <w:sz w:val="28"/>
          <w:szCs w:val="28"/>
          <w:lang w:val="en-GB"/>
        </w:rPr>
        <w:t xml:space="preserve">                                   </w:t>
      </w:r>
      <w:r w:rsidRPr="00D12204">
        <w:rPr>
          <w:rFonts w:asciiTheme="majorBidi" w:hAnsiTheme="majorBidi" w:cstheme="majorBidi"/>
          <w:sz w:val="28"/>
          <w:szCs w:val="28"/>
          <w:lang w:val="en-GB"/>
        </w:rPr>
        <w:t xml:space="preserve">    _______________</w:t>
      </w:r>
    </w:p>
    <w:p w:rsidR="00F97BBE" w:rsidRPr="00D12204" w:rsidRDefault="00C51931" w:rsidP="00C51931">
      <w:pPr>
        <w:spacing w:line="360" w:lineRule="auto"/>
        <w:jc w:val="both"/>
        <w:rPr>
          <w:rFonts w:asciiTheme="majorBidi" w:hAnsiTheme="majorBidi" w:cstheme="majorBidi"/>
          <w:sz w:val="28"/>
          <w:szCs w:val="28"/>
          <w:lang w:val="en-GB"/>
        </w:rPr>
      </w:pPr>
      <w:r w:rsidRPr="00D12204">
        <w:rPr>
          <w:rFonts w:asciiTheme="majorBidi" w:hAnsiTheme="majorBidi" w:cstheme="majorBidi"/>
          <w:sz w:val="28"/>
          <w:szCs w:val="28"/>
          <w:lang w:val="en-GB"/>
        </w:rPr>
        <w:t xml:space="preserve"> </w:t>
      </w:r>
    </w:p>
    <w:p w:rsidR="0040761A" w:rsidRPr="00D12204" w:rsidRDefault="0040761A" w:rsidP="00774ACC">
      <w:pPr>
        <w:spacing w:line="360" w:lineRule="auto"/>
        <w:rPr>
          <w:rFonts w:asciiTheme="majorBidi" w:hAnsiTheme="majorBidi" w:cstheme="majorBidi"/>
          <w:sz w:val="28"/>
          <w:szCs w:val="28"/>
          <w:lang w:val="en-US"/>
        </w:rPr>
      </w:pPr>
    </w:p>
    <w:sectPr w:rsidR="0040761A" w:rsidRPr="00D12204" w:rsidSect="00774ACC">
      <w:footerReference w:type="default" r:id="rId9"/>
      <w:footerReference w:type="first" r:id="rId10"/>
      <w:pgSz w:w="11907" w:h="16840" w:code="9"/>
      <w:pgMar w:top="1247" w:right="1418" w:bottom="1247" w:left="1361"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CD" w:rsidRDefault="001E12CD">
      <w:r>
        <w:separator/>
      </w:r>
    </w:p>
  </w:endnote>
  <w:endnote w:type="continuationSeparator" w:id="0">
    <w:p w:rsidR="001E12CD" w:rsidRDefault="001E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2791"/>
      <w:docPartObj>
        <w:docPartGallery w:val="Page Numbers (Bottom of Page)"/>
        <w:docPartUnique/>
      </w:docPartObj>
    </w:sdtPr>
    <w:sdtEndPr/>
    <w:sdtContent>
      <w:sdt>
        <w:sdtPr>
          <w:id w:val="-1669238322"/>
          <w:docPartObj>
            <w:docPartGallery w:val="Page Numbers (Top of Page)"/>
            <w:docPartUnique/>
          </w:docPartObj>
        </w:sdtPr>
        <w:sdtEndPr/>
        <w:sdtContent>
          <w:p w:rsidR="0040761A" w:rsidRDefault="0040761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4B0A">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4B0A">
              <w:rPr>
                <w:b/>
                <w:bCs/>
                <w:noProof/>
              </w:rPr>
              <w:t>17</w:t>
            </w:r>
            <w:r>
              <w:rPr>
                <w:b/>
                <w:bCs/>
                <w:sz w:val="24"/>
                <w:szCs w:val="24"/>
              </w:rPr>
              <w:fldChar w:fldCharType="end"/>
            </w:r>
          </w:p>
        </w:sdtContent>
      </w:sdt>
    </w:sdtContent>
  </w:sdt>
  <w:p w:rsidR="0040761A" w:rsidRDefault="00407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1A" w:rsidRPr="0047620D" w:rsidRDefault="0040761A" w:rsidP="00135799">
    <w:pPr>
      <w:pStyle w:val="Footer"/>
      <w:rPr>
        <w:lang w:val="en-US"/>
      </w:rPr>
    </w:pPr>
    <w:r w:rsidRPr="0047620D">
      <w:rPr>
        <w:noProof/>
        <w:sz w:val="16"/>
        <w:lang w:val="en-US"/>
      </w:rPr>
      <w:t xml:space="preserve">Supply </w:t>
    </w:r>
    <w:r>
      <w:rPr>
        <w:noProof/>
        <w:sz w:val="16"/>
        <w:lang w:val="en-US"/>
      </w:rPr>
      <w:t>Contract between NPPD and KSB</w:t>
    </w:r>
    <w:r w:rsidRPr="0047620D">
      <w:rPr>
        <w:noProof/>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CD" w:rsidRDefault="001E12CD">
      <w:r>
        <w:separator/>
      </w:r>
    </w:p>
  </w:footnote>
  <w:footnote w:type="continuationSeparator" w:id="0">
    <w:p w:rsidR="001E12CD" w:rsidRDefault="001E1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269"/>
    <w:multiLevelType w:val="multilevel"/>
    <w:tmpl w:val="4A46B1F4"/>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854038"/>
    <w:multiLevelType w:val="multilevel"/>
    <w:tmpl w:val="B2143408"/>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9F2492"/>
    <w:multiLevelType w:val="hybridMultilevel"/>
    <w:tmpl w:val="BFF8FD34"/>
    <w:lvl w:ilvl="0" w:tplc="0419000F">
      <w:start w:val="1"/>
      <w:numFmt w:val="decimal"/>
      <w:lvlText w:val="%1."/>
      <w:lvlJc w:val="left"/>
      <w:pPr>
        <w:tabs>
          <w:tab w:val="num" w:pos="720"/>
        </w:tabs>
        <w:ind w:left="720" w:hanging="360"/>
      </w:pPr>
    </w:lvl>
    <w:lvl w:ilvl="1" w:tplc="683AF222">
      <w:start w:val="1"/>
      <w:numFmt w:val="bullet"/>
      <w:pStyle w:val="1"/>
      <w:lvlText w:val=""/>
      <w:lvlJc w:val="left"/>
      <w:pPr>
        <w:tabs>
          <w:tab w:val="num" w:pos="1477"/>
        </w:tabs>
        <w:ind w:left="1477" w:hanging="39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6740A3"/>
    <w:multiLevelType w:val="multilevel"/>
    <w:tmpl w:val="599E5B6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C306C2"/>
    <w:multiLevelType w:val="hybridMultilevel"/>
    <w:tmpl w:val="A6F6D668"/>
    <w:lvl w:ilvl="0" w:tplc="79288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E31"/>
    <w:multiLevelType w:val="multilevel"/>
    <w:tmpl w:val="04070007"/>
    <w:lvl w:ilvl="0">
      <w:start w:val="1"/>
      <w:numFmt w:val="bullet"/>
      <w:lvlText w:val="-"/>
      <w:lvlJc w:val="left"/>
      <w:pPr>
        <w:tabs>
          <w:tab w:val="num" w:pos="360"/>
        </w:tabs>
        <w:ind w:left="360" w:hanging="360"/>
      </w:pPr>
      <w:rPr>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71F8D"/>
    <w:multiLevelType w:val="multilevel"/>
    <w:tmpl w:val="46D27D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415F90"/>
    <w:multiLevelType w:val="multilevel"/>
    <w:tmpl w:val="CEE4A92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7834C0"/>
    <w:multiLevelType w:val="multilevel"/>
    <w:tmpl w:val="DF46FAD6"/>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AC3262"/>
    <w:multiLevelType w:val="multilevel"/>
    <w:tmpl w:val="04070007"/>
    <w:lvl w:ilvl="0">
      <w:start w:val="1"/>
      <w:numFmt w:val="bullet"/>
      <w:lvlText w:val="-"/>
      <w:lvlJc w:val="left"/>
      <w:pPr>
        <w:tabs>
          <w:tab w:val="num" w:pos="360"/>
        </w:tabs>
        <w:ind w:left="360" w:hanging="360"/>
      </w:pPr>
      <w:rPr>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F6852"/>
    <w:multiLevelType w:val="hybridMultilevel"/>
    <w:tmpl w:val="3E9C39AE"/>
    <w:lvl w:ilvl="0" w:tplc="FA923ACE">
      <w:start w:val="1"/>
      <w:numFmt w:val="bullet"/>
      <w:lvlText w:val="-"/>
      <w:lvlJc w:val="left"/>
      <w:pPr>
        <w:ind w:left="720"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C5557A"/>
    <w:multiLevelType w:val="multilevel"/>
    <w:tmpl w:val="D4B6FD34"/>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B7B2661"/>
    <w:multiLevelType w:val="multilevel"/>
    <w:tmpl w:val="425899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F6F57CE"/>
    <w:multiLevelType w:val="multilevel"/>
    <w:tmpl w:val="942E4FA0"/>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468130C"/>
    <w:multiLevelType w:val="multilevel"/>
    <w:tmpl w:val="C7EE7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075C02"/>
    <w:multiLevelType w:val="hybridMultilevel"/>
    <w:tmpl w:val="0C267B0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nsid w:val="4CF22243"/>
    <w:multiLevelType w:val="multilevel"/>
    <w:tmpl w:val="17022EC2"/>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E40863"/>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BC7E76"/>
    <w:multiLevelType w:val="hybridMultilevel"/>
    <w:tmpl w:val="7F3EF7E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nsid w:val="5C336184"/>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6178D1"/>
    <w:multiLevelType w:val="multilevel"/>
    <w:tmpl w:val="599E5B6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6D6DF3"/>
    <w:multiLevelType w:val="multilevel"/>
    <w:tmpl w:val="C49083DE"/>
    <w:lvl w:ilvl="0">
      <w:start w:val="1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8DF70F7"/>
    <w:multiLevelType w:val="multilevel"/>
    <w:tmpl w:val="E3EC753A"/>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4F06A7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9B56DB"/>
    <w:multiLevelType w:val="multilevel"/>
    <w:tmpl w:val="97C4C7DA"/>
    <w:lvl w:ilvl="0">
      <w:start w:val="11"/>
      <w:numFmt w:val="decimal"/>
      <w:lvlText w:val="%1"/>
      <w:lvlJc w:val="left"/>
      <w:pPr>
        <w:tabs>
          <w:tab w:val="num" w:pos="540"/>
        </w:tabs>
        <w:ind w:left="540" w:hanging="540"/>
      </w:pPr>
      <w:rPr>
        <w:rFonts w:hint="default"/>
      </w:rPr>
    </w:lvl>
    <w:lvl w:ilvl="1">
      <w:start w:val="2"/>
      <w:numFmt w:val="decimal"/>
      <w:lvlText w:val="%1.%2"/>
      <w:lvlJc w:val="left"/>
      <w:pPr>
        <w:tabs>
          <w:tab w:val="num" w:pos="563"/>
        </w:tabs>
        <w:ind w:left="563" w:hanging="54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789"/>
        </w:tabs>
        <w:ind w:left="789" w:hanging="72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195"/>
        </w:tabs>
        <w:ind w:left="1195" w:hanging="108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601"/>
        </w:tabs>
        <w:ind w:left="1601" w:hanging="1440"/>
      </w:pPr>
      <w:rPr>
        <w:rFonts w:hint="default"/>
      </w:rPr>
    </w:lvl>
    <w:lvl w:ilvl="8">
      <w:start w:val="1"/>
      <w:numFmt w:val="decimal"/>
      <w:lvlText w:val="%1.%2.%3.%4.%5.%6.%7.%8.%9"/>
      <w:lvlJc w:val="left"/>
      <w:pPr>
        <w:tabs>
          <w:tab w:val="num" w:pos="1984"/>
        </w:tabs>
        <w:ind w:left="1984" w:hanging="1800"/>
      </w:pPr>
      <w:rPr>
        <w:rFonts w:hint="default"/>
      </w:rPr>
    </w:lvl>
  </w:abstractNum>
  <w:abstractNum w:abstractNumId="25">
    <w:nsid w:val="7B041CD2"/>
    <w:multiLevelType w:val="multilevel"/>
    <w:tmpl w:val="DC60FFD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14"/>
  </w:num>
  <w:num w:numId="4">
    <w:abstractNumId w:val="6"/>
  </w:num>
  <w:num w:numId="5">
    <w:abstractNumId w:val="12"/>
  </w:num>
  <w:num w:numId="6">
    <w:abstractNumId w:val="0"/>
  </w:num>
  <w:num w:numId="7">
    <w:abstractNumId w:val="8"/>
  </w:num>
  <w:num w:numId="8">
    <w:abstractNumId w:val="25"/>
  </w:num>
  <w:num w:numId="9">
    <w:abstractNumId w:val="13"/>
  </w:num>
  <w:num w:numId="10">
    <w:abstractNumId w:val="5"/>
  </w:num>
  <w:num w:numId="11">
    <w:abstractNumId w:val="24"/>
  </w:num>
  <w:num w:numId="12">
    <w:abstractNumId w:val="16"/>
  </w:num>
  <w:num w:numId="13">
    <w:abstractNumId w:val="9"/>
  </w:num>
  <w:num w:numId="14">
    <w:abstractNumId w:val="17"/>
  </w:num>
  <w:num w:numId="15">
    <w:abstractNumId w:val="23"/>
  </w:num>
  <w:num w:numId="16">
    <w:abstractNumId w:val="19"/>
  </w:num>
  <w:num w:numId="17">
    <w:abstractNumId w:val="22"/>
  </w:num>
  <w:num w:numId="18">
    <w:abstractNumId w:val="21"/>
  </w:num>
  <w:num w:numId="19">
    <w:abstractNumId w:val="11"/>
  </w:num>
  <w:num w:numId="20">
    <w:abstractNumId w:val="3"/>
  </w:num>
  <w:num w:numId="21">
    <w:abstractNumId w:val="10"/>
  </w:num>
  <w:num w:numId="22">
    <w:abstractNumId w:val="15"/>
  </w:num>
  <w:num w:numId="23">
    <w:abstractNumId w:val="18"/>
  </w:num>
  <w:num w:numId="24">
    <w:abstractNumId w:val="1"/>
  </w:num>
  <w:num w:numId="25">
    <w:abstractNumId w:val="4"/>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hol">
    <w15:presenceInfo w15:providerId="None" w15:userId="windh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BE"/>
    <w:rsid w:val="00031488"/>
    <w:rsid w:val="00047E46"/>
    <w:rsid w:val="00053E56"/>
    <w:rsid w:val="000638F1"/>
    <w:rsid w:val="00066B94"/>
    <w:rsid w:val="00071375"/>
    <w:rsid w:val="000D318F"/>
    <w:rsid w:val="000F255E"/>
    <w:rsid w:val="00134B96"/>
    <w:rsid w:val="00135799"/>
    <w:rsid w:val="00137186"/>
    <w:rsid w:val="001970A1"/>
    <w:rsid w:val="001B67F9"/>
    <w:rsid w:val="001E12CD"/>
    <w:rsid w:val="00204A1B"/>
    <w:rsid w:val="0022070E"/>
    <w:rsid w:val="002272FF"/>
    <w:rsid w:val="00232BBE"/>
    <w:rsid w:val="00233088"/>
    <w:rsid w:val="00247E55"/>
    <w:rsid w:val="0028663A"/>
    <w:rsid w:val="002D231B"/>
    <w:rsid w:val="002E4170"/>
    <w:rsid w:val="0032775E"/>
    <w:rsid w:val="00333F63"/>
    <w:rsid w:val="00341EF5"/>
    <w:rsid w:val="00367E15"/>
    <w:rsid w:val="00375224"/>
    <w:rsid w:val="00375408"/>
    <w:rsid w:val="003972F8"/>
    <w:rsid w:val="003A1D53"/>
    <w:rsid w:val="003E1CB3"/>
    <w:rsid w:val="003E251E"/>
    <w:rsid w:val="003F1FE3"/>
    <w:rsid w:val="0040761A"/>
    <w:rsid w:val="00421C1D"/>
    <w:rsid w:val="0043241A"/>
    <w:rsid w:val="004525E6"/>
    <w:rsid w:val="00461D8D"/>
    <w:rsid w:val="004705A8"/>
    <w:rsid w:val="00494CDD"/>
    <w:rsid w:val="004B06EB"/>
    <w:rsid w:val="004D39BE"/>
    <w:rsid w:val="00535F0F"/>
    <w:rsid w:val="00541AAE"/>
    <w:rsid w:val="00544396"/>
    <w:rsid w:val="0055086C"/>
    <w:rsid w:val="00553FC2"/>
    <w:rsid w:val="00597733"/>
    <w:rsid w:val="0062577F"/>
    <w:rsid w:val="00633375"/>
    <w:rsid w:val="00645315"/>
    <w:rsid w:val="00657E9D"/>
    <w:rsid w:val="00673E22"/>
    <w:rsid w:val="006743DD"/>
    <w:rsid w:val="00683A38"/>
    <w:rsid w:val="006C0356"/>
    <w:rsid w:val="006C538D"/>
    <w:rsid w:val="007068EA"/>
    <w:rsid w:val="00714463"/>
    <w:rsid w:val="00720A12"/>
    <w:rsid w:val="007543C7"/>
    <w:rsid w:val="00766D8E"/>
    <w:rsid w:val="00774ACC"/>
    <w:rsid w:val="007D4589"/>
    <w:rsid w:val="00825271"/>
    <w:rsid w:val="00834315"/>
    <w:rsid w:val="008477BE"/>
    <w:rsid w:val="008A4F72"/>
    <w:rsid w:val="008E7069"/>
    <w:rsid w:val="008F0C7D"/>
    <w:rsid w:val="00924C05"/>
    <w:rsid w:val="00972318"/>
    <w:rsid w:val="009F376D"/>
    <w:rsid w:val="00A029F5"/>
    <w:rsid w:val="00A21946"/>
    <w:rsid w:val="00A74AFD"/>
    <w:rsid w:val="00AA2EFD"/>
    <w:rsid w:val="00AC4165"/>
    <w:rsid w:val="00AD0920"/>
    <w:rsid w:val="00AF1390"/>
    <w:rsid w:val="00B340A8"/>
    <w:rsid w:val="00BD3A14"/>
    <w:rsid w:val="00BE0712"/>
    <w:rsid w:val="00BE61C5"/>
    <w:rsid w:val="00C1069C"/>
    <w:rsid w:val="00C33FB7"/>
    <w:rsid w:val="00C426DB"/>
    <w:rsid w:val="00C51931"/>
    <w:rsid w:val="00C76161"/>
    <w:rsid w:val="00C82398"/>
    <w:rsid w:val="00CD08D1"/>
    <w:rsid w:val="00CE4B0A"/>
    <w:rsid w:val="00CF04D8"/>
    <w:rsid w:val="00D12204"/>
    <w:rsid w:val="00D35F29"/>
    <w:rsid w:val="00D57512"/>
    <w:rsid w:val="00DB7313"/>
    <w:rsid w:val="00DD7C8B"/>
    <w:rsid w:val="00E30138"/>
    <w:rsid w:val="00E60A24"/>
    <w:rsid w:val="00E82AB9"/>
    <w:rsid w:val="00ED498F"/>
    <w:rsid w:val="00ED65AF"/>
    <w:rsid w:val="00ED7562"/>
    <w:rsid w:val="00EE6D9C"/>
    <w:rsid w:val="00EF1A22"/>
    <w:rsid w:val="00EF2837"/>
    <w:rsid w:val="00F13086"/>
    <w:rsid w:val="00F97BBE"/>
    <w:rsid w:val="00FB6CD1"/>
    <w:rsid w:val="00FD13F2"/>
    <w:rsid w:val="00FF5B2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BE"/>
    <w:pPr>
      <w:spacing w:after="0" w:line="240" w:lineRule="auto"/>
    </w:pPr>
    <w:rPr>
      <w:rFonts w:ascii="Arial" w:eastAsia="Times New Roman" w:hAnsi="Arial" w:cs="Times New Roman"/>
      <w:snapToGrid w:val="0"/>
      <w:szCs w:val="20"/>
      <w:lang w:eastAsia="de-DE"/>
    </w:rPr>
  </w:style>
  <w:style w:type="paragraph" w:styleId="Heading1">
    <w:name w:val="heading 1"/>
    <w:basedOn w:val="Normal"/>
    <w:next w:val="Normal"/>
    <w:link w:val="Heading1Char"/>
    <w:qFormat/>
    <w:rsid w:val="00F97BBE"/>
    <w:pPr>
      <w:keepNext/>
      <w:spacing w:line="360" w:lineRule="atLeast"/>
      <w:jc w:val="center"/>
      <w:outlineLvl w:val="0"/>
    </w:pPr>
    <w:rPr>
      <w:b/>
      <w:sz w:val="28"/>
    </w:rPr>
  </w:style>
  <w:style w:type="paragraph" w:styleId="Heading2">
    <w:name w:val="heading 2"/>
    <w:basedOn w:val="Normal"/>
    <w:next w:val="Normal"/>
    <w:link w:val="Heading2Char"/>
    <w:qFormat/>
    <w:rsid w:val="00F97BBE"/>
    <w:pPr>
      <w:keepNext/>
      <w:ind w:left="567" w:hanging="567"/>
      <w:jc w:val="both"/>
      <w:outlineLvl w:val="1"/>
    </w:pPr>
    <w:rPr>
      <w:b/>
      <w:u w:val="single"/>
    </w:rPr>
  </w:style>
  <w:style w:type="paragraph" w:styleId="Heading3">
    <w:name w:val="heading 3"/>
    <w:basedOn w:val="Normal"/>
    <w:next w:val="Normal"/>
    <w:link w:val="Heading3Char"/>
    <w:qFormat/>
    <w:rsid w:val="00F97BBE"/>
    <w:pPr>
      <w:keepNext/>
      <w:jc w:val="both"/>
      <w:outlineLvl w:val="2"/>
    </w:pPr>
    <w:rPr>
      <w:b/>
      <w:u w:val="single"/>
    </w:rPr>
  </w:style>
  <w:style w:type="paragraph" w:styleId="Heading4">
    <w:name w:val="heading 4"/>
    <w:basedOn w:val="Normal"/>
    <w:next w:val="Normal"/>
    <w:link w:val="Heading4Char"/>
    <w:qFormat/>
    <w:rsid w:val="00F97BBE"/>
    <w:pPr>
      <w:keepNext/>
      <w:ind w:left="567" w:hanging="567"/>
      <w:jc w:val="both"/>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BBE"/>
    <w:rPr>
      <w:rFonts w:ascii="Arial" w:eastAsia="Times New Roman" w:hAnsi="Arial" w:cs="Times New Roman"/>
      <w:b/>
      <w:snapToGrid w:val="0"/>
      <w:sz w:val="28"/>
      <w:szCs w:val="20"/>
      <w:lang w:eastAsia="de-DE"/>
    </w:rPr>
  </w:style>
  <w:style w:type="character" w:customStyle="1" w:styleId="Heading2Char">
    <w:name w:val="Heading 2 Char"/>
    <w:basedOn w:val="DefaultParagraphFont"/>
    <w:link w:val="Heading2"/>
    <w:rsid w:val="00F97BBE"/>
    <w:rPr>
      <w:rFonts w:ascii="Arial" w:eastAsia="Times New Roman" w:hAnsi="Arial" w:cs="Times New Roman"/>
      <w:b/>
      <w:snapToGrid w:val="0"/>
      <w:szCs w:val="20"/>
      <w:u w:val="single"/>
      <w:lang w:eastAsia="de-DE"/>
    </w:rPr>
  </w:style>
  <w:style w:type="character" w:customStyle="1" w:styleId="Heading3Char">
    <w:name w:val="Heading 3 Char"/>
    <w:basedOn w:val="DefaultParagraphFont"/>
    <w:link w:val="Heading3"/>
    <w:rsid w:val="00F97BBE"/>
    <w:rPr>
      <w:rFonts w:ascii="Arial" w:eastAsia="Times New Roman" w:hAnsi="Arial" w:cs="Times New Roman"/>
      <w:b/>
      <w:snapToGrid w:val="0"/>
      <w:szCs w:val="20"/>
      <w:u w:val="single"/>
      <w:lang w:eastAsia="de-DE"/>
    </w:rPr>
  </w:style>
  <w:style w:type="character" w:customStyle="1" w:styleId="Heading4Char">
    <w:name w:val="Heading 4 Char"/>
    <w:basedOn w:val="DefaultParagraphFont"/>
    <w:link w:val="Heading4"/>
    <w:rsid w:val="00F97BBE"/>
    <w:rPr>
      <w:rFonts w:ascii="Arial" w:eastAsia="Times New Roman" w:hAnsi="Arial" w:cs="Times New Roman"/>
      <w:b/>
      <w:i/>
      <w:snapToGrid w:val="0"/>
      <w:szCs w:val="20"/>
      <w:u w:val="single"/>
      <w:lang w:eastAsia="de-DE"/>
    </w:rPr>
  </w:style>
  <w:style w:type="paragraph" w:styleId="Header">
    <w:name w:val="header"/>
    <w:basedOn w:val="Normal"/>
    <w:link w:val="HeaderChar"/>
    <w:semiHidden/>
    <w:rsid w:val="00F97BBE"/>
    <w:pPr>
      <w:tabs>
        <w:tab w:val="center" w:pos="4536"/>
        <w:tab w:val="right" w:pos="9072"/>
      </w:tabs>
    </w:pPr>
  </w:style>
  <w:style w:type="character" w:customStyle="1" w:styleId="HeaderChar">
    <w:name w:val="Header Char"/>
    <w:basedOn w:val="DefaultParagraphFont"/>
    <w:link w:val="Header"/>
    <w:semiHidden/>
    <w:rsid w:val="00F97BBE"/>
    <w:rPr>
      <w:rFonts w:ascii="Arial" w:eastAsia="Times New Roman" w:hAnsi="Arial" w:cs="Times New Roman"/>
      <w:snapToGrid w:val="0"/>
      <w:szCs w:val="20"/>
      <w:lang w:eastAsia="de-DE"/>
    </w:rPr>
  </w:style>
  <w:style w:type="paragraph" w:styleId="Footer">
    <w:name w:val="footer"/>
    <w:basedOn w:val="Normal"/>
    <w:link w:val="FooterChar"/>
    <w:uiPriority w:val="99"/>
    <w:rsid w:val="00F97BBE"/>
    <w:pPr>
      <w:tabs>
        <w:tab w:val="center" w:pos="4536"/>
        <w:tab w:val="right" w:pos="9072"/>
      </w:tabs>
    </w:pPr>
  </w:style>
  <w:style w:type="character" w:customStyle="1" w:styleId="FooterChar">
    <w:name w:val="Footer Char"/>
    <w:basedOn w:val="DefaultParagraphFont"/>
    <w:link w:val="Footer"/>
    <w:uiPriority w:val="99"/>
    <w:rsid w:val="00F97BBE"/>
    <w:rPr>
      <w:rFonts w:ascii="Arial" w:eastAsia="Times New Roman" w:hAnsi="Arial" w:cs="Times New Roman"/>
      <w:snapToGrid w:val="0"/>
      <w:szCs w:val="20"/>
      <w:lang w:eastAsia="de-DE"/>
    </w:rPr>
  </w:style>
  <w:style w:type="character" w:styleId="PageNumber">
    <w:name w:val="page number"/>
    <w:basedOn w:val="DefaultParagraphFont"/>
    <w:semiHidden/>
    <w:rsid w:val="00F97BBE"/>
  </w:style>
  <w:style w:type="paragraph" w:styleId="BodyTextIndent">
    <w:name w:val="Body Text Indent"/>
    <w:basedOn w:val="Normal"/>
    <w:link w:val="BodyTextIndentChar"/>
    <w:semiHidden/>
    <w:rsid w:val="00F97BBE"/>
    <w:pPr>
      <w:jc w:val="both"/>
    </w:pPr>
    <w:rPr>
      <w:i/>
    </w:rPr>
  </w:style>
  <w:style w:type="character" w:customStyle="1" w:styleId="BodyTextIndentChar">
    <w:name w:val="Body Text Indent Char"/>
    <w:basedOn w:val="DefaultParagraphFont"/>
    <w:link w:val="BodyTextIndent"/>
    <w:semiHidden/>
    <w:rsid w:val="00F97BBE"/>
    <w:rPr>
      <w:rFonts w:ascii="Arial" w:eastAsia="Times New Roman" w:hAnsi="Arial" w:cs="Times New Roman"/>
      <w:i/>
      <w:snapToGrid w:val="0"/>
      <w:szCs w:val="20"/>
      <w:lang w:eastAsia="de-DE"/>
    </w:rPr>
  </w:style>
  <w:style w:type="paragraph" w:styleId="BodyTextIndent2">
    <w:name w:val="Body Text Indent 2"/>
    <w:basedOn w:val="Normal"/>
    <w:link w:val="BodyTextIndent2Char"/>
    <w:semiHidden/>
    <w:rsid w:val="00F97BBE"/>
    <w:pPr>
      <w:spacing w:line="360" w:lineRule="atLeast"/>
      <w:ind w:left="567" w:hanging="567"/>
      <w:jc w:val="both"/>
    </w:pPr>
    <w:rPr>
      <w:sz w:val="24"/>
    </w:rPr>
  </w:style>
  <w:style w:type="character" w:customStyle="1" w:styleId="BodyTextIndent2Char">
    <w:name w:val="Body Text Indent 2 Char"/>
    <w:basedOn w:val="DefaultParagraphFont"/>
    <w:link w:val="BodyTextIndent2"/>
    <w:semiHidden/>
    <w:rsid w:val="00F97BBE"/>
    <w:rPr>
      <w:rFonts w:ascii="Arial" w:eastAsia="Times New Roman" w:hAnsi="Arial" w:cs="Times New Roman"/>
      <w:snapToGrid w:val="0"/>
      <w:sz w:val="24"/>
      <w:szCs w:val="20"/>
      <w:lang w:eastAsia="de-DE"/>
    </w:rPr>
  </w:style>
  <w:style w:type="paragraph" w:styleId="BodyTextIndent3">
    <w:name w:val="Body Text Indent 3"/>
    <w:basedOn w:val="Normal"/>
    <w:link w:val="BodyTextIndent3Char"/>
    <w:semiHidden/>
    <w:rsid w:val="00F97BBE"/>
    <w:pPr>
      <w:ind w:left="567" w:hanging="567"/>
      <w:jc w:val="both"/>
    </w:pPr>
  </w:style>
  <w:style w:type="character" w:customStyle="1" w:styleId="BodyTextIndent3Char">
    <w:name w:val="Body Text Indent 3 Char"/>
    <w:basedOn w:val="DefaultParagraphFont"/>
    <w:link w:val="BodyTextIndent3"/>
    <w:semiHidden/>
    <w:rsid w:val="00F97BBE"/>
    <w:rPr>
      <w:rFonts w:ascii="Arial" w:eastAsia="Times New Roman" w:hAnsi="Arial" w:cs="Times New Roman"/>
      <w:snapToGrid w:val="0"/>
      <w:szCs w:val="20"/>
      <w:lang w:eastAsia="de-DE"/>
    </w:rPr>
  </w:style>
  <w:style w:type="paragraph" w:styleId="BodyText">
    <w:name w:val="Body Text"/>
    <w:basedOn w:val="Normal"/>
    <w:link w:val="BodyTextChar"/>
    <w:semiHidden/>
    <w:rsid w:val="00F97BBE"/>
    <w:pPr>
      <w:jc w:val="both"/>
    </w:pPr>
  </w:style>
  <w:style w:type="character" w:customStyle="1" w:styleId="BodyTextChar">
    <w:name w:val="Body Text Char"/>
    <w:basedOn w:val="DefaultParagraphFont"/>
    <w:link w:val="BodyText"/>
    <w:semiHidden/>
    <w:rsid w:val="00F97BBE"/>
    <w:rPr>
      <w:rFonts w:ascii="Arial" w:eastAsia="Times New Roman" w:hAnsi="Arial" w:cs="Times New Roman"/>
      <w:snapToGrid w:val="0"/>
      <w:szCs w:val="20"/>
      <w:lang w:eastAsia="de-DE"/>
    </w:rPr>
  </w:style>
  <w:style w:type="paragraph" w:styleId="BalloonText">
    <w:name w:val="Balloon Text"/>
    <w:basedOn w:val="Normal"/>
    <w:link w:val="BalloonTextChar"/>
    <w:uiPriority w:val="99"/>
    <w:semiHidden/>
    <w:unhideWhenUsed/>
    <w:rsid w:val="001B6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F9"/>
    <w:rPr>
      <w:rFonts w:ascii="Segoe UI" w:eastAsia="Times New Roman" w:hAnsi="Segoe UI" w:cs="Segoe UI"/>
      <w:snapToGrid w:val="0"/>
      <w:sz w:val="18"/>
      <w:szCs w:val="18"/>
      <w:lang w:eastAsia="de-DE"/>
    </w:rPr>
  </w:style>
  <w:style w:type="paragraph" w:styleId="ListParagraph">
    <w:name w:val="List Paragraph"/>
    <w:basedOn w:val="Normal"/>
    <w:uiPriority w:val="34"/>
    <w:qFormat/>
    <w:rsid w:val="001B67F9"/>
    <w:pPr>
      <w:ind w:left="720"/>
      <w:contextualSpacing/>
    </w:pPr>
  </w:style>
  <w:style w:type="paragraph" w:styleId="Revision">
    <w:name w:val="Revision"/>
    <w:hidden/>
    <w:uiPriority w:val="99"/>
    <w:semiHidden/>
    <w:rsid w:val="00553FC2"/>
    <w:pPr>
      <w:spacing w:after="0" w:line="240" w:lineRule="auto"/>
    </w:pPr>
    <w:rPr>
      <w:rFonts w:ascii="Arial" w:eastAsia="Times New Roman" w:hAnsi="Arial" w:cs="Times New Roman"/>
      <w:snapToGrid w:val="0"/>
      <w:szCs w:val="20"/>
      <w:lang w:eastAsia="de-DE"/>
    </w:rPr>
  </w:style>
  <w:style w:type="paragraph" w:customStyle="1" w:styleId="112">
    <w:name w:val="Текст 1 12 п"/>
    <w:basedOn w:val="Normal"/>
    <w:qFormat/>
    <w:rsid w:val="00EE6D9C"/>
    <w:pPr>
      <w:spacing w:line="276" w:lineRule="auto"/>
      <w:ind w:firstLine="709"/>
      <w:jc w:val="both"/>
    </w:pPr>
    <w:rPr>
      <w:rFonts w:ascii="Times New Roman" w:eastAsia="SimSun" w:hAnsi="Times New Roman"/>
      <w:snapToGrid/>
      <w:sz w:val="24"/>
      <w:szCs w:val="24"/>
      <w:lang w:val="ru-RU" w:eastAsia="ru-RU"/>
    </w:rPr>
  </w:style>
  <w:style w:type="paragraph" w:customStyle="1" w:styleId="10">
    <w:name w:val="Стандарт1"/>
    <w:basedOn w:val="Normal"/>
    <w:rsid w:val="00247E55"/>
    <w:pPr>
      <w:tabs>
        <w:tab w:val="left" w:pos="1418"/>
      </w:tabs>
      <w:spacing w:before="120" w:after="120"/>
      <w:ind w:left="1418" w:hanging="1418"/>
      <w:jc w:val="both"/>
    </w:pPr>
    <w:rPr>
      <w:rFonts w:ascii="Times New Roman" w:eastAsia="SimSun" w:hAnsi="Times New Roman"/>
      <w:snapToGrid/>
      <w:sz w:val="26"/>
      <w:szCs w:val="24"/>
      <w:lang w:val="en-US" w:eastAsia="ru-RU"/>
    </w:rPr>
  </w:style>
  <w:style w:type="paragraph" w:styleId="TOC1">
    <w:name w:val="toc 1"/>
    <w:basedOn w:val="Normal"/>
    <w:next w:val="Normal"/>
    <w:autoRedefine/>
    <w:uiPriority w:val="39"/>
    <w:unhideWhenUsed/>
    <w:rsid w:val="008477BE"/>
    <w:pPr>
      <w:spacing w:after="100"/>
    </w:pPr>
  </w:style>
  <w:style w:type="paragraph" w:styleId="TOC2">
    <w:name w:val="toc 2"/>
    <w:basedOn w:val="Normal"/>
    <w:next w:val="Normal"/>
    <w:autoRedefine/>
    <w:uiPriority w:val="39"/>
    <w:unhideWhenUsed/>
    <w:rsid w:val="008477BE"/>
    <w:pPr>
      <w:spacing w:after="100"/>
      <w:ind w:left="220"/>
    </w:pPr>
  </w:style>
  <w:style w:type="character" w:styleId="Hyperlink">
    <w:name w:val="Hyperlink"/>
    <w:basedOn w:val="DefaultParagraphFont"/>
    <w:uiPriority w:val="99"/>
    <w:unhideWhenUsed/>
    <w:rsid w:val="008477BE"/>
    <w:rPr>
      <w:color w:val="0563C1" w:themeColor="hyperlink"/>
      <w:u w:val="single"/>
    </w:rPr>
  </w:style>
  <w:style w:type="paragraph" w:customStyle="1" w:styleId="Style1">
    <w:name w:val="Style1"/>
    <w:basedOn w:val="Normal"/>
    <w:rsid w:val="003E251E"/>
    <w:pPr>
      <w:widowControl w:val="0"/>
      <w:autoSpaceDE w:val="0"/>
      <w:autoSpaceDN w:val="0"/>
      <w:adjustRightInd w:val="0"/>
    </w:pPr>
    <w:rPr>
      <w:rFonts w:ascii="Times New Roman" w:hAnsi="Times New Roman"/>
      <w:snapToGrid/>
      <w:sz w:val="24"/>
      <w:szCs w:val="24"/>
      <w:lang w:val="ru-RU" w:eastAsia="ru-RU"/>
    </w:rPr>
  </w:style>
  <w:style w:type="paragraph" w:customStyle="1" w:styleId="Style2">
    <w:name w:val="Style2"/>
    <w:basedOn w:val="Normal"/>
    <w:rsid w:val="003E251E"/>
    <w:pPr>
      <w:widowControl w:val="0"/>
      <w:autoSpaceDE w:val="0"/>
      <w:autoSpaceDN w:val="0"/>
      <w:adjustRightInd w:val="0"/>
    </w:pPr>
    <w:rPr>
      <w:rFonts w:ascii="Times New Roman" w:hAnsi="Times New Roman"/>
      <w:snapToGrid/>
      <w:sz w:val="24"/>
      <w:szCs w:val="24"/>
      <w:lang w:val="ru-RU" w:eastAsia="ru-RU"/>
    </w:rPr>
  </w:style>
  <w:style w:type="paragraph" w:customStyle="1" w:styleId="Style4">
    <w:name w:val="Style4"/>
    <w:basedOn w:val="Normal"/>
    <w:rsid w:val="003E251E"/>
    <w:pPr>
      <w:widowControl w:val="0"/>
      <w:autoSpaceDE w:val="0"/>
      <w:autoSpaceDN w:val="0"/>
      <w:adjustRightInd w:val="0"/>
    </w:pPr>
    <w:rPr>
      <w:rFonts w:ascii="Times New Roman" w:hAnsi="Times New Roman"/>
      <w:snapToGrid/>
      <w:sz w:val="24"/>
      <w:szCs w:val="24"/>
      <w:lang w:val="ru-RU" w:eastAsia="ru-RU"/>
    </w:rPr>
  </w:style>
  <w:style w:type="paragraph" w:customStyle="1" w:styleId="Style5">
    <w:name w:val="Style5"/>
    <w:basedOn w:val="Normal"/>
    <w:rsid w:val="003E251E"/>
    <w:pPr>
      <w:widowControl w:val="0"/>
      <w:autoSpaceDE w:val="0"/>
      <w:autoSpaceDN w:val="0"/>
      <w:adjustRightInd w:val="0"/>
    </w:pPr>
    <w:rPr>
      <w:rFonts w:ascii="Times New Roman" w:hAnsi="Times New Roman"/>
      <w:snapToGrid/>
      <w:sz w:val="24"/>
      <w:szCs w:val="24"/>
      <w:lang w:val="ru-RU" w:eastAsia="ru-RU"/>
    </w:rPr>
  </w:style>
  <w:style w:type="character" w:customStyle="1" w:styleId="FontStyle11">
    <w:name w:val="Font Style11"/>
    <w:rsid w:val="003E251E"/>
    <w:rPr>
      <w:rFonts w:ascii="Times New Roman" w:hAnsi="Times New Roman" w:cs="Times New Roman"/>
      <w:sz w:val="22"/>
      <w:szCs w:val="22"/>
    </w:rPr>
  </w:style>
  <w:style w:type="character" w:customStyle="1" w:styleId="FontStyle13">
    <w:name w:val="Font Style13"/>
    <w:rsid w:val="003E251E"/>
    <w:rPr>
      <w:rFonts w:ascii="Times New Roman" w:hAnsi="Times New Roman" w:cs="Times New Roman"/>
      <w:b/>
      <w:bCs/>
      <w:spacing w:val="10"/>
      <w:sz w:val="24"/>
      <w:szCs w:val="24"/>
    </w:rPr>
  </w:style>
  <w:style w:type="character" w:customStyle="1" w:styleId="FontStyle14">
    <w:name w:val="Font Style14"/>
    <w:rsid w:val="003E251E"/>
    <w:rPr>
      <w:rFonts w:ascii="Times New Roman" w:hAnsi="Times New Roman" w:cs="Times New Roman"/>
      <w:sz w:val="22"/>
      <w:szCs w:val="22"/>
    </w:rPr>
  </w:style>
  <w:style w:type="paragraph" w:customStyle="1" w:styleId="1">
    <w:name w:val="Маркированный 1"/>
    <w:basedOn w:val="Normal"/>
    <w:rsid w:val="003E251E"/>
    <w:pPr>
      <w:widowControl w:val="0"/>
      <w:numPr>
        <w:ilvl w:val="1"/>
        <w:numId w:val="26"/>
      </w:numPr>
      <w:autoSpaceDE w:val="0"/>
      <w:autoSpaceDN w:val="0"/>
      <w:adjustRightInd w:val="0"/>
    </w:pPr>
    <w:rPr>
      <w:rFonts w:ascii="Times New Roman" w:hAnsi="Times New Roman"/>
      <w:snapToGrid/>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BE"/>
    <w:pPr>
      <w:spacing w:after="0" w:line="240" w:lineRule="auto"/>
    </w:pPr>
    <w:rPr>
      <w:rFonts w:ascii="Arial" w:eastAsia="Times New Roman" w:hAnsi="Arial" w:cs="Times New Roman"/>
      <w:snapToGrid w:val="0"/>
      <w:szCs w:val="20"/>
      <w:lang w:eastAsia="de-DE"/>
    </w:rPr>
  </w:style>
  <w:style w:type="paragraph" w:styleId="Heading1">
    <w:name w:val="heading 1"/>
    <w:basedOn w:val="Normal"/>
    <w:next w:val="Normal"/>
    <w:link w:val="Heading1Char"/>
    <w:qFormat/>
    <w:rsid w:val="00F97BBE"/>
    <w:pPr>
      <w:keepNext/>
      <w:spacing w:line="360" w:lineRule="atLeast"/>
      <w:jc w:val="center"/>
      <w:outlineLvl w:val="0"/>
    </w:pPr>
    <w:rPr>
      <w:b/>
      <w:sz w:val="28"/>
    </w:rPr>
  </w:style>
  <w:style w:type="paragraph" w:styleId="Heading2">
    <w:name w:val="heading 2"/>
    <w:basedOn w:val="Normal"/>
    <w:next w:val="Normal"/>
    <w:link w:val="Heading2Char"/>
    <w:qFormat/>
    <w:rsid w:val="00F97BBE"/>
    <w:pPr>
      <w:keepNext/>
      <w:ind w:left="567" w:hanging="567"/>
      <w:jc w:val="both"/>
      <w:outlineLvl w:val="1"/>
    </w:pPr>
    <w:rPr>
      <w:b/>
      <w:u w:val="single"/>
    </w:rPr>
  </w:style>
  <w:style w:type="paragraph" w:styleId="Heading3">
    <w:name w:val="heading 3"/>
    <w:basedOn w:val="Normal"/>
    <w:next w:val="Normal"/>
    <w:link w:val="Heading3Char"/>
    <w:qFormat/>
    <w:rsid w:val="00F97BBE"/>
    <w:pPr>
      <w:keepNext/>
      <w:jc w:val="both"/>
      <w:outlineLvl w:val="2"/>
    </w:pPr>
    <w:rPr>
      <w:b/>
      <w:u w:val="single"/>
    </w:rPr>
  </w:style>
  <w:style w:type="paragraph" w:styleId="Heading4">
    <w:name w:val="heading 4"/>
    <w:basedOn w:val="Normal"/>
    <w:next w:val="Normal"/>
    <w:link w:val="Heading4Char"/>
    <w:qFormat/>
    <w:rsid w:val="00F97BBE"/>
    <w:pPr>
      <w:keepNext/>
      <w:ind w:left="567" w:hanging="567"/>
      <w:jc w:val="both"/>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BBE"/>
    <w:rPr>
      <w:rFonts w:ascii="Arial" w:eastAsia="Times New Roman" w:hAnsi="Arial" w:cs="Times New Roman"/>
      <w:b/>
      <w:snapToGrid w:val="0"/>
      <w:sz w:val="28"/>
      <w:szCs w:val="20"/>
      <w:lang w:eastAsia="de-DE"/>
    </w:rPr>
  </w:style>
  <w:style w:type="character" w:customStyle="1" w:styleId="Heading2Char">
    <w:name w:val="Heading 2 Char"/>
    <w:basedOn w:val="DefaultParagraphFont"/>
    <w:link w:val="Heading2"/>
    <w:rsid w:val="00F97BBE"/>
    <w:rPr>
      <w:rFonts w:ascii="Arial" w:eastAsia="Times New Roman" w:hAnsi="Arial" w:cs="Times New Roman"/>
      <w:b/>
      <w:snapToGrid w:val="0"/>
      <w:szCs w:val="20"/>
      <w:u w:val="single"/>
      <w:lang w:eastAsia="de-DE"/>
    </w:rPr>
  </w:style>
  <w:style w:type="character" w:customStyle="1" w:styleId="Heading3Char">
    <w:name w:val="Heading 3 Char"/>
    <w:basedOn w:val="DefaultParagraphFont"/>
    <w:link w:val="Heading3"/>
    <w:rsid w:val="00F97BBE"/>
    <w:rPr>
      <w:rFonts w:ascii="Arial" w:eastAsia="Times New Roman" w:hAnsi="Arial" w:cs="Times New Roman"/>
      <w:b/>
      <w:snapToGrid w:val="0"/>
      <w:szCs w:val="20"/>
      <w:u w:val="single"/>
      <w:lang w:eastAsia="de-DE"/>
    </w:rPr>
  </w:style>
  <w:style w:type="character" w:customStyle="1" w:styleId="Heading4Char">
    <w:name w:val="Heading 4 Char"/>
    <w:basedOn w:val="DefaultParagraphFont"/>
    <w:link w:val="Heading4"/>
    <w:rsid w:val="00F97BBE"/>
    <w:rPr>
      <w:rFonts w:ascii="Arial" w:eastAsia="Times New Roman" w:hAnsi="Arial" w:cs="Times New Roman"/>
      <w:b/>
      <w:i/>
      <w:snapToGrid w:val="0"/>
      <w:szCs w:val="20"/>
      <w:u w:val="single"/>
      <w:lang w:eastAsia="de-DE"/>
    </w:rPr>
  </w:style>
  <w:style w:type="paragraph" w:styleId="Header">
    <w:name w:val="header"/>
    <w:basedOn w:val="Normal"/>
    <w:link w:val="HeaderChar"/>
    <w:semiHidden/>
    <w:rsid w:val="00F97BBE"/>
    <w:pPr>
      <w:tabs>
        <w:tab w:val="center" w:pos="4536"/>
        <w:tab w:val="right" w:pos="9072"/>
      </w:tabs>
    </w:pPr>
  </w:style>
  <w:style w:type="character" w:customStyle="1" w:styleId="HeaderChar">
    <w:name w:val="Header Char"/>
    <w:basedOn w:val="DefaultParagraphFont"/>
    <w:link w:val="Header"/>
    <w:semiHidden/>
    <w:rsid w:val="00F97BBE"/>
    <w:rPr>
      <w:rFonts w:ascii="Arial" w:eastAsia="Times New Roman" w:hAnsi="Arial" w:cs="Times New Roman"/>
      <w:snapToGrid w:val="0"/>
      <w:szCs w:val="20"/>
      <w:lang w:eastAsia="de-DE"/>
    </w:rPr>
  </w:style>
  <w:style w:type="paragraph" w:styleId="Footer">
    <w:name w:val="footer"/>
    <w:basedOn w:val="Normal"/>
    <w:link w:val="FooterChar"/>
    <w:uiPriority w:val="99"/>
    <w:rsid w:val="00F97BBE"/>
    <w:pPr>
      <w:tabs>
        <w:tab w:val="center" w:pos="4536"/>
        <w:tab w:val="right" w:pos="9072"/>
      </w:tabs>
    </w:pPr>
  </w:style>
  <w:style w:type="character" w:customStyle="1" w:styleId="FooterChar">
    <w:name w:val="Footer Char"/>
    <w:basedOn w:val="DefaultParagraphFont"/>
    <w:link w:val="Footer"/>
    <w:uiPriority w:val="99"/>
    <w:rsid w:val="00F97BBE"/>
    <w:rPr>
      <w:rFonts w:ascii="Arial" w:eastAsia="Times New Roman" w:hAnsi="Arial" w:cs="Times New Roman"/>
      <w:snapToGrid w:val="0"/>
      <w:szCs w:val="20"/>
      <w:lang w:eastAsia="de-DE"/>
    </w:rPr>
  </w:style>
  <w:style w:type="character" w:styleId="PageNumber">
    <w:name w:val="page number"/>
    <w:basedOn w:val="DefaultParagraphFont"/>
    <w:semiHidden/>
    <w:rsid w:val="00F97BBE"/>
  </w:style>
  <w:style w:type="paragraph" w:styleId="BodyTextIndent">
    <w:name w:val="Body Text Indent"/>
    <w:basedOn w:val="Normal"/>
    <w:link w:val="BodyTextIndentChar"/>
    <w:semiHidden/>
    <w:rsid w:val="00F97BBE"/>
    <w:pPr>
      <w:jc w:val="both"/>
    </w:pPr>
    <w:rPr>
      <w:i/>
    </w:rPr>
  </w:style>
  <w:style w:type="character" w:customStyle="1" w:styleId="BodyTextIndentChar">
    <w:name w:val="Body Text Indent Char"/>
    <w:basedOn w:val="DefaultParagraphFont"/>
    <w:link w:val="BodyTextIndent"/>
    <w:semiHidden/>
    <w:rsid w:val="00F97BBE"/>
    <w:rPr>
      <w:rFonts w:ascii="Arial" w:eastAsia="Times New Roman" w:hAnsi="Arial" w:cs="Times New Roman"/>
      <w:i/>
      <w:snapToGrid w:val="0"/>
      <w:szCs w:val="20"/>
      <w:lang w:eastAsia="de-DE"/>
    </w:rPr>
  </w:style>
  <w:style w:type="paragraph" w:styleId="BodyTextIndent2">
    <w:name w:val="Body Text Indent 2"/>
    <w:basedOn w:val="Normal"/>
    <w:link w:val="BodyTextIndent2Char"/>
    <w:semiHidden/>
    <w:rsid w:val="00F97BBE"/>
    <w:pPr>
      <w:spacing w:line="360" w:lineRule="atLeast"/>
      <w:ind w:left="567" w:hanging="567"/>
      <w:jc w:val="both"/>
    </w:pPr>
    <w:rPr>
      <w:sz w:val="24"/>
    </w:rPr>
  </w:style>
  <w:style w:type="character" w:customStyle="1" w:styleId="BodyTextIndent2Char">
    <w:name w:val="Body Text Indent 2 Char"/>
    <w:basedOn w:val="DefaultParagraphFont"/>
    <w:link w:val="BodyTextIndent2"/>
    <w:semiHidden/>
    <w:rsid w:val="00F97BBE"/>
    <w:rPr>
      <w:rFonts w:ascii="Arial" w:eastAsia="Times New Roman" w:hAnsi="Arial" w:cs="Times New Roman"/>
      <w:snapToGrid w:val="0"/>
      <w:sz w:val="24"/>
      <w:szCs w:val="20"/>
      <w:lang w:eastAsia="de-DE"/>
    </w:rPr>
  </w:style>
  <w:style w:type="paragraph" w:styleId="BodyTextIndent3">
    <w:name w:val="Body Text Indent 3"/>
    <w:basedOn w:val="Normal"/>
    <w:link w:val="BodyTextIndent3Char"/>
    <w:semiHidden/>
    <w:rsid w:val="00F97BBE"/>
    <w:pPr>
      <w:ind w:left="567" w:hanging="567"/>
      <w:jc w:val="both"/>
    </w:pPr>
  </w:style>
  <w:style w:type="character" w:customStyle="1" w:styleId="BodyTextIndent3Char">
    <w:name w:val="Body Text Indent 3 Char"/>
    <w:basedOn w:val="DefaultParagraphFont"/>
    <w:link w:val="BodyTextIndent3"/>
    <w:semiHidden/>
    <w:rsid w:val="00F97BBE"/>
    <w:rPr>
      <w:rFonts w:ascii="Arial" w:eastAsia="Times New Roman" w:hAnsi="Arial" w:cs="Times New Roman"/>
      <w:snapToGrid w:val="0"/>
      <w:szCs w:val="20"/>
      <w:lang w:eastAsia="de-DE"/>
    </w:rPr>
  </w:style>
  <w:style w:type="paragraph" w:styleId="BodyText">
    <w:name w:val="Body Text"/>
    <w:basedOn w:val="Normal"/>
    <w:link w:val="BodyTextChar"/>
    <w:semiHidden/>
    <w:rsid w:val="00F97BBE"/>
    <w:pPr>
      <w:jc w:val="both"/>
    </w:pPr>
  </w:style>
  <w:style w:type="character" w:customStyle="1" w:styleId="BodyTextChar">
    <w:name w:val="Body Text Char"/>
    <w:basedOn w:val="DefaultParagraphFont"/>
    <w:link w:val="BodyText"/>
    <w:semiHidden/>
    <w:rsid w:val="00F97BBE"/>
    <w:rPr>
      <w:rFonts w:ascii="Arial" w:eastAsia="Times New Roman" w:hAnsi="Arial" w:cs="Times New Roman"/>
      <w:snapToGrid w:val="0"/>
      <w:szCs w:val="20"/>
      <w:lang w:eastAsia="de-DE"/>
    </w:rPr>
  </w:style>
  <w:style w:type="paragraph" w:styleId="BalloonText">
    <w:name w:val="Balloon Text"/>
    <w:basedOn w:val="Normal"/>
    <w:link w:val="BalloonTextChar"/>
    <w:uiPriority w:val="99"/>
    <w:semiHidden/>
    <w:unhideWhenUsed/>
    <w:rsid w:val="001B6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F9"/>
    <w:rPr>
      <w:rFonts w:ascii="Segoe UI" w:eastAsia="Times New Roman" w:hAnsi="Segoe UI" w:cs="Segoe UI"/>
      <w:snapToGrid w:val="0"/>
      <w:sz w:val="18"/>
      <w:szCs w:val="18"/>
      <w:lang w:eastAsia="de-DE"/>
    </w:rPr>
  </w:style>
  <w:style w:type="paragraph" w:styleId="ListParagraph">
    <w:name w:val="List Paragraph"/>
    <w:basedOn w:val="Normal"/>
    <w:uiPriority w:val="34"/>
    <w:qFormat/>
    <w:rsid w:val="001B67F9"/>
    <w:pPr>
      <w:ind w:left="720"/>
      <w:contextualSpacing/>
    </w:pPr>
  </w:style>
  <w:style w:type="paragraph" w:styleId="Revision">
    <w:name w:val="Revision"/>
    <w:hidden/>
    <w:uiPriority w:val="99"/>
    <w:semiHidden/>
    <w:rsid w:val="00553FC2"/>
    <w:pPr>
      <w:spacing w:after="0" w:line="240" w:lineRule="auto"/>
    </w:pPr>
    <w:rPr>
      <w:rFonts w:ascii="Arial" w:eastAsia="Times New Roman" w:hAnsi="Arial" w:cs="Times New Roman"/>
      <w:snapToGrid w:val="0"/>
      <w:szCs w:val="20"/>
      <w:lang w:eastAsia="de-DE"/>
    </w:rPr>
  </w:style>
  <w:style w:type="paragraph" w:customStyle="1" w:styleId="112">
    <w:name w:val="Текст 1 12 п"/>
    <w:basedOn w:val="Normal"/>
    <w:qFormat/>
    <w:rsid w:val="00EE6D9C"/>
    <w:pPr>
      <w:spacing w:line="276" w:lineRule="auto"/>
      <w:ind w:firstLine="709"/>
      <w:jc w:val="both"/>
    </w:pPr>
    <w:rPr>
      <w:rFonts w:ascii="Times New Roman" w:eastAsia="SimSun" w:hAnsi="Times New Roman"/>
      <w:snapToGrid/>
      <w:sz w:val="24"/>
      <w:szCs w:val="24"/>
      <w:lang w:val="ru-RU" w:eastAsia="ru-RU"/>
    </w:rPr>
  </w:style>
  <w:style w:type="paragraph" w:customStyle="1" w:styleId="10">
    <w:name w:val="Стандарт1"/>
    <w:basedOn w:val="Normal"/>
    <w:rsid w:val="00247E55"/>
    <w:pPr>
      <w:tabs>
        <w:tab w:val="left" w:pos="1418"/>
      </w:tabs>
      <w:spacing w:before="120" w:after="120"/>
      <w:ind w:left="1418" w:hanging="1418"/>
      <w:jc w:val="both"/>
    </w:pPr>
    <w:rPr>
      <w:rFonts w:ascii="Times New Roman" w:eastAsia="SimSun" w:hAnsi="Times New Roman"/>
      <w:snapToGrid/>
      <w:sz w:val="26"/>
      <w:szCs w:val="24"/>
      <w:lang w:val="en-US" w:eastAsia="ru-RU"/>
    </w:rPr>
  </w:style>
  <w:style w:type="paragraph" w:styleId="TOC1">
    <w:name w:val="toc 1"/>
    <w:basedOn w:val="Normal"/>
    <w:next w:val="Normal"/>
    <w:autoRedefine/>
    <w:uiPriority w:val="39"/>
    <w:unhideWhenUsed/>
    <w:rsid w:val="008477BE"/>
    <w:pPr>
      <w:spacing w:after="100"/>
    </w:pPr>
  </w:style>
  <w:style w:type="paragraph" w:styleId="TOC2">
    <w:name w:val="toc 2"/>
    <w:basedOn w:val="Normal"/>
    <w:next w:val="Normal"/>
    <w:autoRedefine/>
    <w:uiPriority w:val="39"/>
    <w:unhideWhenUsed/>
    <w:rsid w:val="008477BE"/>
    <w:pPr>
      <w:spacing w:after="100"/>
      <w:ind w:left="220"/>
    </w:pPr>
  </w:style>
  <w:style w:type="character" w:styleId="Hyperlink">
    <w:name w:val="Hyperlink"/>
    <w:basedOn w:val="DefaultParagraphFont"/>
    <w:uiPriority w:val="99"/>
    <w:unhideWhenUsed/>
    <w:rsid w:val="008477BE"/>
    <w:rPr>
      <w:color w:val="0563C1" w:themeColor="hyperlink"/>
      <w:u w:val="single"/>
    </w:rPr>
  </w:style>
  <w:style w:type="paragraph" w:customStyle="1" w:styleId="Style1">
    <w:name w:val="Style1"/>
    <w:basedOn w:val="Normal"/>
    <w:rsid w:val="003E251E"/>
    <w:pPr>
      <w:widowControl w:val="0"/>
      <w:autoSpaceDE w:val="0"/>
      <w:autoSpaceDN w:val="0"/>
      <w:adjustRightInd w:val="0"/>
    </w:pPr>
    <w:rPr>
      <w:rFonts w:ascii="Times New Roman" w:hAnsi="Times New Roman"/>
      <w:snapToGrid/>
      <w:sz w:val="24"/>
      <w:szCs w:val="24"/>
      <w:lang w:val="ru-RU" w:eastAsia="ru-RU"/>
    </w:rPr>
  </w:style>
  <w:style w:type="paragraph" w:customStyle="1" w:styleId="Style2">
    <w:name w:val="Style2"/>
    <w:basedOn w:val="Normal"/>
    <w:rsid w:val="003E251E"/>
    <w:pPr>
      <w:widowControl w:val="0"/>
      <w:autoSpaceDE w:val="0"/>
      <w:autoSpaceDN w:val="0"/>
      <w:adjustRightInd w:val="0"/>
    </w:pPr>
    <w:rPr>
      <w:rFonts w:ascii="Times New Roman" w:hAnsi="Times New Roman"/>
      <w:snapToGrid/>
      <w:sz w:val="24"/>
      <w:szCs w:val="24"/>
      <w:lang w:val="ru-RU" w:eastAsia="ru-RU"/>
    </w:rPr>
  </w:style>
  <w:style w:type="paragraph" w:customStyle="1" w:styleId="Style4">
    <w:name w:val="Style4"/>
    <w:basedOn w:val="Normal"/>
    <w:rsid w:val="003E251E"/>
    <w:pPr>
      <w:widowControl w:val="0"/>
      <w:autoSpaceDE w:val="0"/>
      <w:autoSpaceDN w:val="0"/>
      <w:adjustRightInd w:val="0"/>
    </w:pPr>
    <w:rPr>
      <w:rFonts w:ascii="Times New Roman" w:hAnsi="Times New Roman"/>
      <w:snapToGrid/>
      <w:sz w:val="24"/>
      <w:szCs w:val="24"/>
      <w:lang w:val="ru-RU" w:eastAsia="ru-RU"/>
    </w:rPr>
  </w:style>
  <w:style w:type="paragraph" w:customStyle="1" w:styleId="Style5">
    <w:name w:val="Style5"/>
    <w:basedOn w:val="Normal"/>
    <w:rsid w:val="003E251E"/>
    <w:pPr>
      <w:widowControl w:val="0"/>
      <w:autoSpaceDE w:val="0"/>
      <w:autoSpaceDN w:val="0"/>
      <w:adjustRightInd w:val="0"/>
    </w:pPr>
    <w:rPr>
      <w:rFonts w:ascii="Times New Roman" w:hAnsi="Times New Roman"/>
      <w:snapToGrid/>
      <w:sz w:val="24"/>
      <w:szCs w:val="24"/>
      <w:lang w:val="ru-RU" w:eastAsia="ru-RU"/>
    </w:rPr>
  </w:style>
  <w:style w:type="character" w:customStyle="1" w:styleId="FontStyle11">
    <w:name w:val="Font Style11"/>
    <w:rsid w:val="003E251E"/>
    <w:rPr>
      <w:rFonts w:ascii="Times New Roman" w:hAnsi="Times New Roman" w:cs="Times New Roman"/>
      <w:sz w:val="22"/>
      <w:szCs w:val="22"/>
    </w:rPr>
  </w:style>
  <w:style w:type="character" w:customStyle="1" w:styleId="FontStyle13">
    <w:name w:val="Font Style13"/>
    <w:rsid w:val="003E251E"/>
    <w:rPr>
      <w:rFonts w:ascii="Times New Roman" w:hAnsi="Times New Roman" w:cs="Times New Roman"/>
      <w:b/>
      <w:bCs/>
      <w:spacing w:val="10"/>
      <w:sz w:val="24"/>
      <w:szCs w:val="24"/>
    </w:rPr>
  </w:style>
  <w:style w:type="character" w:customStyle="1" w:styleId="FontStyle14">
    <w:name w:val="Font Style14"/>
    <w:rsid w:val="003E251E"/>
    <w:rPr>
      <w:rFonts w:ascii="Times New Roman" w:hAnsi="Times New Roman" w:cs="Times New Roman"/>
      <w:sz w:val="22"/>
      <w:szCs w:val="22"/>
    </w:rPr>
  </w:style>
  <w:style w:type="paragraph" w:customStyle="1" w:styleId="1">
    <w:name w:val="Маркированный 1"/>
    <w:basedOn w:val="Normal"/>
    <w:rsid w:val="003E251E"/>
    <w:pPr>
      <w:widowControl w:val="0"/>
      <w:numPr>
        <w:ilvl w:val="1"/>
        <w:numId w:val="26"/>
      </w:numPr>
      <w:autoSpaceDE w:val="0"/>
      <w:autoSpaceDN w:val="0"/>
      <w:adjustRightInd w:val="0"/>
    </w:pPr>
    <w:rPr>
      <w:rFonts w:ascii="Times New Roman" w:hAnsi="Times New Roman"/>
      <w:snapToGrid/>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E764-A2ED-4A7B-91E8-6FBFC20C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4282</Words>
  <Characters>24409</Characters>
  <Application>Microsoft Office Word</Application>
  <DocSecurity>0</DocSecurity>
  <Lines>203</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KSB Group</Company>
  <LinksUpToDate>false</LinksUpToDate>
  <CharactersWithSpaces>28634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reicgab</dc:creator>
  <cp:lastModifiedBy>AEOI0</cp:lastModifiedBy>
  <cp:revision>52</cp:revision>
  <cp:lastPrinted>2018-05-09T15:03:00Z</cp:lastPrinted>
  <dcterms:created xsi:type="dcterms:W3CDTF">2018-05-08T07:17:00Z</dcterms:created>
  <dcterms:modified xsi:type="dcterms:W3CDTF">2018-05-09T15:35:00Z</dcterms:modified>
  <cp:contentStatus/>
</cp:coreProperties>
</file>