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E2D1D8" w14:textId="77777777" w:rsidR="00AC0F7E" w:rsidRDefault="00AC0F7E" w:rsidP="007341B5">
      <w:pPr>
        <w:rPr>
          <w:rFonts w:eastAsia="SimSun"/>
          <w:b/>
          <w:u w:val="single"/>
          <w:lang w:eastAsia="zh-CN"/>
        </w:rPr>
      </w:pPr>
    </w:p>
    <w:p w14:paraId="0E74F249" w14:textId="77777777" w:rsidR="007341B5" w:rsidRDefault="007341B5" w:rsidP="007341B5">
      <w:pPr>
        <w:rPr>
          <w:rFonts w:eastAsia="SimSun"/>
          <w:b/>
          <w:u w:val="single"/>
          <w:lang w:eastAsia="zh-CN"/>
        </w:rPr>
      </w:pPr>
      <w:r w:rsidRPr="007074F5">
        <w:rPr>
          <w:rFonts w:eastAsia="SimSun"/>
          <w:b/>
          <w:u w:val="single"/>
          <w:lang w:eastAsia="zh-CN"/>
        </w:rPr>
        <w:t>Events classified as Significant this month:</w:t>
      </w:r>
    </w:p>
    <w:tbl>
      <w:tblPr>
        <w:tblW w:w="9660" w:type="dxa"/>
        <w:tblLook w:val="04A0" w:firstRow="1" w:lastRow="0" w:firstColumn="1" w:lastColumn="0" w:noHBand="0" w:noVBand="1"/>
      </w:tblPr>
      <w:tblGrid>
        <w:gridCol w:w="2263"/>
        <w:gridCol w:w="7397"/>
      </w:tblGrid>
      <w:tr w:rsidR="007341B5" w:rsidRPr="00C713D7" w14:paraId="0E74F24C" w14:textId="77777777" w:rsidTr="00B74EAD">
        <w:trPr>
          <w:trHeight w:val="288"/>
        </w:trPr>
        <w:tc>
          <w:tcPr>
            <w:tcW w:w="2263"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14:paraId="0E74F24A" w14:textId="5278D020" w:rsidR="007341B5" w:rsidRPr="008E0647" w:rsidRDefault="008E0647" w:rsidP="00323D39">
            <w:pPr>
              <w:rPr>
                <w:rFonts w:ascii="Arial" w:eastAsia="Times New Roman" w:hAnsi="Arial" w:cs="Arial"/>
                <w:b/>
                <w:bCs/>
                <w:color w:val="00008B"/>
                <w:sz w:val="16"/>
                <w:szCs w:val="16"/>
                <w:lang w:eastAsia="zh-CN"/>
              </w:rPr>
            </w:pPr>
            <w:r w:rsidRPr="008E0647">
              <w:rPr>
                <w:rFonts w:ascii="Arial" w:eastAsia="Times New Roman" w:hAnsi="Arial" w:cs="Arial"/>
                <w:b/>
                <w:bCs/>
                <w:color w:val="00008B"/>
                <w:sz w:val="16"/>
                <w:szCs w:val="16"/>
                <w:lang w:eastAsia="zh-CN"/>
              </w:rPr>
              <w:t>None</w:t>
            </w:r>
          </w:p>
        </w:tc>
        <w:tc>
          <w:tcPr>
            <w:tcW w:w="7397" w:type="dxa"/>
            <w:tcBorders>
              <w:top w:val="single" w:sz="4" w:space="0" w:color="D3D3D3"/>
              <w:left w:val="nil"/>
              <w:bottom w:val="single" w:sz="4" w:space="0" w:color="D3D3D3"/>
              <w:right w:val="single" w:sz="4" w:space="0" w:color="D3D3D3"/>
            </w:tcBorders>
            <w:shd w:val="clear" w:color="auto" w:fill="auto"/>
            <w:vAlign w:val="center"/>
            <w:hideMark/>
          </w:tcPr>
          <w:p w14:paraId="0E74F24B" w14:textId="2241D443" w:rsidR="007341B5" w:rsidRPr="008E0647" w:rsidRDefault="007341B5" w:rsidP="00B74EAD">
            <w:pPr>
              <w:rPr>
                <w:rFonts w:ascii="Arial" w:eastAsia="Times New Roman" w:hAnsi="Arial" w:cs="Arial"/>
                <w:color w:val="000000"/>
                <w:sz w:val="16"/>
                <w:szCs w:val="16"/>
                <w:lang w:eastAsia="zh-CN"/>
              </w:rPr>
            </w:pPr>
          </w:p>
        </w:tc>
      </w:tr>
    </w:tbl>
    <w:p w14:paraId="0E74F24D" w14:textId="77777777" w:rsidR="007341B5" w:rsidRDefault="007341B5" w:rsidP="007341B5">
      <w:pPr>
        <w:rPr>
          <w:rFonts w:eastAsia="SimSun"/>
          <w:b/>
          <w:u w:val="single"/>
          <w:lang w:eastAsia="zh-CN"/>
        </w:rPr>
      </w:pPr>
    </w:p>
    <w:p w14:paraId="0E74F24E" w14:textId="77777777" w:rsidR="007341B5" w:rsidRDefault="007341B5" w:rsidP="007341B5">
      <w:pPr>
        <w:rPr>
          <w:rFonts w:eastAsia="SimSun"/>
          <w:b/>
          <w:u w:val="single"/>
          <w:lang w:eastAsia="zh-CN"/>
        </w:rPr>
      </w:pPr>
      <w:r w:rsidRPr="007074F5">
        <w:rPr>
          <w:rFonts w:eastAsia="SimSun"/>
          <w:b/>
          <w:u w:val="single"/>
          <w:lang w:eastAsia="zh-CN"/>
        </w:rPr>
        <w:t>Events classified as Noteworthy this month:</w:t>
      </w:r>
    </w:p>
    <w:tbl>
      <w:tblPr>
        <w:tblW w:w="9634" w:type="dxa"/>
        <w:tblLook w:val="04A0" w:firstRow="1" w:lastRow="0" w:firstColumn="1" w:lastColumn="0" w:noHBand="0" w:noVBand="1"/>
      </w:tblPr>
      <w:tblGrid>
        <w:gridCol w:w="2263"/>
        <w:gridCol w:w="7371"/>
      </w:tblGrid>
      <w:tr w:rsidR="00323D39" w:rsidRPr="00DE05A7" w14:paraId="64F3D7F2" w14:textId="77777777" w:rsidTr="00DE14DB">
        <w:trPr>
          <w:trHeight w:val="591"/>
        </w:trPr>
        <w:tc>
          <w:tcPr>
            <w:tcW w:w="2263"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14:paraId="13B57AB6" w14:textId="77777777" w:rsidR="00323D39" w:rsidRPr="00DE05A7" w:rsidRDefault="00957C0B" w:rsidP="00DE14DB">
            <w:pPr>
              <w:rPr>
                <w:rFonts w:ascii="Arial" w:eastAsia="Times New Roman" w:hAnsi="Arial" w:cs="Arial"/>
                <w:b/>
                <w:bCs/>
                <w:color w:val="00008B"/>
                <w:sz w:val="16"/>
                <w:szCs w:val="16"/>
                <w:lang w:eastAsia="zh-CN"/>
              </w:rPr>
            </w:pPr>
            <w:hyperlink r:id="rId11" w:history="1">
              <w:r w:rsidR="00323D39" w:rsidRPr="00DE05A7">
                <w:rPr>
                  <w:rFonts w:ascii="Arial" w:eastAsia="Times New Roman" w:hAnsi="Arial" w:cs="Arial"/>
                  <w:b/>
                  <w:bCs/>
                  <w:color w:val="00008B"/>
                  <w:sz w:val="16"/>
                  <w:szCs w:val="16"/>
                  <w:lang w:eastAsia="zh-CN"/>
                </w:rPr>
                <w:t>WER PAR 17-0026</w:t>
              </w:r>
            </w:hyperlink>
          </w:p>
        </w:tc>
        <w:tc>
          <w:tcPr>
            <w:tcW w:w="7371" w:type="dxa"/>
            <w:tcBorders>
              <w:top w:val="single" w:sz="4" w:space="0" w:color="D3D3D3"/>
              <w:left w:val="nil"/>
              <w:bottom w:val="single" w:sz="4" w:space="0" w:color="D3D3D3"/>
              <w:right w:val="single" w:sz="4" w:space="0" w:color="D3D3D3"/>
            </w:tcBorders>
            <w:shd w:val="clear" w:color="auto" w:fill="auto"/>
            <w:vAlign w:val="center"/>
            <w:hideMark/>
          </w:tcPr>
          <w:p w14:paraId="34315E1A" w14:textId="77777777" w:rsidR="00323D39" w:rsidRPr="00DE05A7" w:rsidRDefault="00323D39" w:rsidP="00DE14DB">
            <w:pPr>
              <w:rPr>
                <w:rFonts w:ascii="Arial" w:eastAsia="Times New Roman" w:hAnsi="Arial" w:cs="Arial"/>
                <w:color w:val="000000"/>
                <w:sz w:val="16"/>
                <w:szCs w:val="16"/>
                <w:lang w:eastAsia="zh-CN"/>
              </w:rPr>
            </w:pPr>
            <w:r w:rsidRPr="00DE05A7">
              <w:rPr>
                <w:rFonts w:ascii="Arial" w:eastAsia="Times New Roman" w:hAnsi="Arial" w:cs="Arial"/>
                <w:color w:val="000000"/>
                <w:sz w:val="16"/>
                <w:szCs w:val="16"/>
                <w:lang w:eastAsia="zh-CN"/>
              </w:rPr>
              <w:t>Breach of seismic qualification requirements on the essential service water system</w:t>
            </w:r>
          </w:p>
        </w:tc>
      </w:tr>
      <w:tr w:rsidR="008E0647" w:rsidRPr="00DE05A7" w14:paraId="20E19E88" w14:textId="77777777" w:rsidTr="00DE14DB">
        <w:trPr>
          <w:trHeight w:val="591"/>
        </w:trPr>
        <w:tc>
          <w:tcPr>
            <w:tcW w:w="2263" w:type="dxa"/>
            <w:tcBorders>
              <w:top w:val="single" w:sz="4" w:space="0" w:color="D3D3D3"/>
              <w:left w:val="single" w:sz="4" w:space="0" w:color="D3D3D3"/>
              <w:bottom w:val="single" w:sz="4" w:space="0" w:color="D3D3D3"/>
              <w:right w:val="single" w:sz="4" w:space="0" w:color="D3D3D3"/>
            </w:tcBorders>
            <w:shd w:val="clear" w:color="auto" w:fill="auto"/>
            <w:vAlign w:val="center"/>
          </w:tcPr>
          <w:p w14:paraId="43D996DD" w14:textId="3B9C150B" w:rsidR="008E0647" w:rsidRDefault="00957C0B" w:rsidP="00DE14DB">
            <w:hyperlink r:id="rId12" w:history="1">
              <w:r w:rsidR="008E0647" w:rsidRPr="008E0647">
                <w:rPr>
                  <w:rStyle w:val="Hyperlink"/>
                  <w:rFonts w:ascii="Arial" w:eastAsia="Times New Roman" w:hAnsi="Arial" w:cs="Arial"/>
                  <w:b/>
                  <w:bCs/>
                  <w:sz w:val="16"/>
                  <w:szCs w:val="16"/>
                  <w:lang w:eastAsia="zh-CN"/>
                </w:rPr>
                <w:t>WER PAR 17-0021</w:t>
              </w:r>
            </w:hyperlink>
          </w:p>
        </w:tc>
        <w:tc>
          <w:tcPr>
            <w:tcW w:w="7371" w:type="dxa"/>
            <w:tcBorders>
              <w:top w:val="single" w:sz="4" w:space="0" w:color="D3D3D3"/>
              <w:left w:val="nil"/>
              <w:bottom w:val="single" w:sz="4" w:space="0" w:color="D3D3D3"/>
              <w:right w:val="single" w:sz="4" w:space="0" w:color="D3D3D3"/>
            </w:tcBorders>
            <w:shd w:val="clear" w:color="auto" w:fill="auto"/>
            <w:vAlign w:val="center"/>
          </w:tcPr>
          <w:p w14:paraId="0D7D7441" w14:textId="524F96B4" w:rsidR="008E0647" w:rsidRPr="00DE05A7" w:rsidRDefault="008E0647" w:rsidP="00DE14DB">
            <w:pPr>
              <w:rPr>
                <w:rFonts w:ascii="Arial" w:eastAsia="Times New Roman" w:hAnsi="Arial" w:cs="Arial"/>
                <w:color w:val="000000"/>
                <w:sz w:val="16"/>
                <w:szCs w:val="16"/>
                <w:lang w:eastAsia="zh-CN"/>
              </w:rPr>
            </w:pPr>
            <w:r w:rsidRPr="008E0647">
              <w:rPr>
                <w:rFonts w:ascii="Arial" w:eastAsia="Times New Roman" w:hAnsi="Arial" w:cs="Arial"/>
                <w:color w:val="000000"/>
                <w:sz w:val="16"/>
                <w:szCs w:val="16"/>
                <w:lang w:eastAsia="zh-CN"/>
              </w:rPr>
              <w:t>#PRELIMINARY# REPEATED DIESEL GENERATOR FAILURES DUE TO RELAY ISSUES</w:t>
            </w:r>
          </w:p>
        </w:tc>
      </w:tr>
      <w:tr w:rsidR="00323D39" w:rsidRPr="00DE05A7" w14:paraId="762CFA01" w14:textId="77777777" w:rsidTr="00DE14DB">
        <w:trPr>
          <w:trHeight w:val="591"/>
        </w:trPr>
        <w:tc>
          <w:tcPr>
            <w:tcW w:w="2263" w:type="dxa"/>
            <w:tcBorders>
              <w:top w:val="nil"/>
              <w:left w:val="single" w:sz="4" w:space="0" w:color="D3D3D3"/>
              <w:bottom w:val="single" w:sz="4" w:space="0" w:color="D3D3D3"/>
              <w:right w:val="single" w:sz="4" w:space="0" w:color="D3D3D3"/>
            </w:tcBorders>
            <w:shd w:val="clear" w:color="auto" w:fill="auto"/>
            <w:vAlign w:val="center"/>
            <w:hideMark/>
          </w:tcPr>
          <w:p w14:paraId="79B04A35" w14:textId="77777777" w:rsidR="00323D39" w:rsidRPr="00DE05A7" w:rsidRDefault="00957C0B" w:rsidP="00DE14DB">
            <w:pPr>
              <w:rPr>
                <w:rFonts w:ascii="Arial" w:eastAsia="Times New Roman" w:hAnsi="Arial" w:cs="Arial"/>
                <w:b/>
                <w:bCs/>
                <w:color w:val="00008B"/>
                <w:sz w:val="16"/>
                <w:szCs w:val="16"/>
                <w:lang w:eastAsia="zh-CN"/>
              </w:rPr>
            </w:pPr>
            <w:hyperlink r:id="rId13" w:history="1">
              <w:r w:rsidR="00323D39" w:rsidRPr="00DE05A7">
                <w:rPr>
                  <w:rFonts w:ascii="Arial" w:eastAsia="Times New Roman" w:hAnsi="Arial" w:cs="Arial"/>
                  <w:b/>
                  <w:bCs/>
                  <w:color w:val="00008B"/>
                  <w:sz w:val="16"/>
                  <w:szCs w:val="16"/>
                  <w:lang w:eastAsia="zh-CN"/>
                </w:rPr>
                <w:t>WER MOW 17-0008</w:t>
              </w:r>
            </w:hyperlink>
          </w:p>
        </w:tc>
        <w:tc>
          <w:tcPr>
            <w:tcW w:w="7371" w:type="dxa"/>
            <w:tcBorders>
              <w:top w:val="nil"/>
              <w:left w:val="nil"/>
              <w:bottom w:val="single" w:sz="4" w:space="0" w:color="D3D3D3"/>
              <w:right w:val="single" w:sz="4" w:space="0" w:color="D3D3D3"/>
            </w:tcBorders>
            <w:shd w:val="clear" w:color="auto" w:fill="auto"/>
            <w:vAlign w:val="center"/>
            <w:hideMark/>
          </w:tcPr>
          <w:p w14:paraId="7B1BD7A6" w14:textId="77777777" w:rsidR="00323D39" w:rsidRPr="00DE05A7" w:rsidRDefault="00323D39" w:rsidP="00DE14DB">
            <w:pPr>
              <w:rPr>
                <w:rFonts w:ascii="Arial" w:eastAsia="Times New Roman" w:hAnsi="Arial" w:cs="Arial"/>
                <w:color w:val="000000"/>
                <w:sz w:val="16"/>
                <w:szCs w:val="16"/>
                <w:lang w:eastAsia="zh-CN"/>
              </w:rPr>
            </w:pPr>
            <w:r w:rsidRPr="00DE05A7">
              <w:rPr>
                <w:rFonts w:ascii="Arial" w:eastAsia="Times New Roman" w:hAnsi="Arial" w:cs="Arial"/>
                <w:color w:val="000000"/>
                <w:sz w:val="16"/>
                <w:szCs w:val="16"/>
                <w:lang w:eastAsia="zh-CN"/>
              </w:rPr>
              <w:t>Turbine Shutdown Due to High Vibrations</w:t>
            </w:r>
          </w:p>
        </w:tc>
      </w:tr>
      <w:tr w:rsidR="00323D39" w:rsidRPr="00DE05A7" w14:paraId="5A04BAD8" w14:textId="77777777" w:rsidTr="00DE14DB">
        <w:trPr>
          <w:trHeight w:val="591"/>
        </w:trPr>
        <w:tc>
          <w:tcPr>
            <w:tcW w:w="2263" w:type="dxa"/>
            <w:tcBorders>
              <w:top w:val="nil"/>
              <w:left w:val="single" w:sz="4" w:space="0" w:color="D3D3D3"/>
              <w:bottom w:val="single" w:sz="4" w:space="0" w:color="D3D3D3"/>
              <w:right w:val="single" w:sz="4" w:space="0" w:color="D3D3D3"/>
            </w:tcBorders>
            <w:shd w:val="clear" w:color="auto" w:fill="auto"/>
            <w:vAlign w:val="center"/>
            <w:hideMark/>
          </w:tcPr>
          <w:p w14:paraId="367FFE90" w14:textId="77777777" w:rsidR="00323D39" w:rsidRPr="00DE05A7" w:rsidRDefault="00957C0B" w:rsidP="00DE14DB">
            <w:pPr>
              <w:rPr>
                <w:rFonts w:ascii="Arial" w:eastAsia="Times New Roman" w:hAnsi="Arial" w:cs="Arial"/>
                <w:b/>
                <w:bCs/>
                <w:color w:val="00008B"/>
                <w:sz w:val="16"/>
                <w:szCs w:val="16"/>
                <w:lang w:eastAsia="zh-CN"/>
              </w:rPr>
            </w:pPr>
            <w:hyperlink r:id="rId14" w:history="1">
              <w:r w:rsidR="00323D39" w:rsidRPr="00DE05A7">
                <w:rPr>
                  <w:rFonts w:ascii="Arial" w:eastAsia="Times New Roman" w:hAnsi="Arial" w:cs="Arial"/>
                  <w:b/>
                  <w:bCs/>
                  <w:color w:val="00008B"/>
                  <w:sz w:val="16"/>
                  <w:szCs w:val="16"/>
                  <w:lang w:eastAsia="zh-CN"/>
                </w:rPr>
                <w:t>WER ATL 17-0081</w:t>
              </w:r>
            </w:hyperlink>
          </w:p>
        </w:tc>
        <w:tc>
          <w:tcPr>
            <w:tcW w:w="7371" w:type="dxa"/>
            <w:tcBorders>
              <w:top w:val="nil"/>
              <w:left w:val="nil"/>
              <w:bottom w:val="single" w:sz="4" w:space="0" w:color="D3D3D3"/>
              <w:right w:val="single" w:sz="4" w:space="0" w:color="D3D3D3"/>
            </w:tcBorders>
            <w:shd w:val="clear" w:color="auto" w:fill="auto"/>
            <w:vAlign w:val="center"/>
            <w:hideMark/>
          </w:tcPr>
          <w:p w14:paraId="67559A13" w14:textId="77777777" w:rsidR="00323D39" w:rsidRPr="00DE05A7" w:rsidRDefault="00323D39" w:rsidP="00DE14DB">
            <w:pPr>
              <w:rPr>
                <w:rFonts w:ascii="Arial" w:eastAsia="Times New Roman" w:hAnsi="Arial" w:cs="Arial"/>
                <w:color w:val="000000"/>
                <w:sz w:val="16"/>
                <w:szCs w:val="16"/>
                <w:lang w:eastAsia="zh-CN"/>
              </w:rPr>
            </w:pPr>
            <w:proofErr w:type="spellStart"/>
            <w:r w:rsidRPr="00DE05A7">
              <w:rPr>
                <w:rFonts w:ascii="Arial" w:eastAsia="Times New Roman" w:hAnsi="Arial" w:cs="Arial"/>
                <w:color w:val="000000"/>
                <w:sz w:val="16"/>
                <w:szCs w:val="16"/>
                <w:lang w:eastAsia="zh-CN"/>
              </w:rPr>
              <w:t>Unisolable</w:t>
            </w:r>
            <w:proofErr w:type="spellEnd"/>
            <w:r w:rsidRPr="00DE05A7">
              <w:rPr>
                <w:rFonts w:ascii="Arial" w:eastAsia="Times New Roman" w:hAnsi="Arial" w:cs="Arial"/>
                <w:color w:val="000000"/>
                <w:sz w:val="16"/>
                <w:szCs w:val="16"/>
                <w:lang w:eastAsia="zh-CN"/>
              </w:rPr>
              <w:t xml:space="preserve"> Leak on Decay Heat Removal Piping due to Failed Socket Weld</w:t>
            </w:r>
          </w:p>
        </w:tc>
      </w:tr>
      <w:tr w:rsidR="00323D39" w:rsidRPr="00DE05A7" w14:paraId="36834F21" w14:textId="77777777" w:rsidTr="00DE14DB">
        <w:trPr>
          <w:trHeight w:val="591"/>
        </w:trPr>
        <w:tc>
          <w:tcPr>
            <w:tcW w:w="2263" w:type="dxa"/>
            <w:tcBorders>
              <w:top w:val="nil"/>
              <w:left w:val="single" w:sz="4" w:space="0" w:color="D3D3D3"/>
              <w:bottom w:val="single" w:sz="4" w:space="0" w:color="D3D3D3"/>
              <w:right w:val="single" w:sz="4" w:space="0" w:color="D3D3D3"/>
            </w:tcBorders>
            <w:shd w:val="clear" w:color="auto" w:fill="auto"/>
            <w:vAlign w:val="center"/>
            <w:hideMark/>
          </w:tcPr>
          <w:p w14:paraId="0280D88C" w14:textId="77777777" w:rsidR="00323D39" w:rsidRPr="00DE05A7" w:rsidRDefault="00957C0B" w:rsidP="00DE14DB">
            <w:pPr>
              <w:rPr>
                <w:rFonts w:ascii="Arial" w:eastAsia="Times New Roman" w:hAnsi="Arial" w:cs="Arial"/>
                <w:b/>
                <w:bCs/>
                <w:color w:val="00008B"/>
                <w:sz w:val="16"/>
                <w:szCs w:val="16"/>
                <w:lang w:eastAsia="zh-CN"/>
              </w:rPr>
            </w:pPr>
            <w:hyperlink r:id="rId15" w:history="1">
              <w:r w:rsidR="00323D39" w:rsidRPr="00DE05A7">
                <w:rPr>
                  <w:rFonts w:ascii="Arial" w:eastAsia="Times New Roman" w:hAnsi="Arial" w:cs="Arial"/>
                  <w:b/>
                  <w:bCs/>
                  <w:color w:val="00008B"/>
                  <w:sz w:val="16"/>
                  <w:szCs w:val="16"/>
                  <w:lang w:eastAsia="zh-CN"/>
                </w:rPr>
                <w:t>WER ATL 17-0057</w:t>
              </w:r>
            </w:hyperlink>
          </w:p>
        </w:tc>
        <w:tc>
          <w:tcPr>
            <w:tcW w:w="7371" w:type="dxa"/>
            <w:tcBorders>
              <w:top w:val="nil"/>
              <w:left w:val="nil"/>
              <w:bottom w:val="single" w:sz="4" w:space="0" w:color="D3D3D3"/>
              <w:right w:val="single" w:sz="4" w:space="0" w:color="D3D3D3"/>
            </w:tcBorders>
            <w:shd w:val="clear" w:color="auto" w:fill="auto"/>
            <w:vAlign w:val="center"/>
            <w:hideMark/>
          </w:tcPr>
          <w:p w14:paraId="240031CD" w14:textId="77777777" w:rsidR="00323D39" w:rsidRPr="00DE05A7" w:rsidRDefault="00323D39" w:rsidP="00DE14DB">
            <w:pPr>
              <w:rPr>
                <w:rFonts w:ascii="Arial" w:eastAsia="Times New Roman" w:hAnsi="Arial" w:cs="Arial"/>
                <w:color w:val="000000"/>
                <w:sz w:val="16"/>
                <w:szCs w:val="16"/>
                <w:lang w:eastAsia="zh-CN"/>
              </w:rPr>
            </w:pPr>
            <w:r w:rsidRPr="00DE05A7">
              <w:rPr>
                <w:rFonts w:ascii="Arial" w:eastAsia="Times New Roman" w:hAnsi="Arial" w:cs="Arial"/>
                <w:color w:val="000000"/>
                <w:sz w:val="16"/>
                <w:szCs w:val="16"/>
                <w:lang w:eastAsia="zh-CN"/>
              </w:rPr>
              <w:t xml:space="preserve">Indications Identified on Reactor Vessel Head Penetration Nozzles During </w:t>
            </w:r>
            <w:proofErr w:type="spellStart"/>
            <w:r w:rsidRPr="00DE05A7">
              <w:rPr>
                <w:rFonts w:ascii="Arial" w:eastAsia="Times New Roman" w:hAnsi="Arial" w:cs="Arial"/>
                <w:color w:val="000000"/>
                <w:sz w:val="16"/>
                <w:szCs w:val="16"/>
                <w:lang w:eastAsia="zh-CN"/>
              </w:rPr>
              <w:t>Inservice</w:t>
            </w:r>
            <w:proofErr w:type="spellEnd"/>
            <w:r w:rsidRPr="00DE05A7">
              <w:rPr>
                <w:rFonts w:ascii="Arial" w:eastAsia="Times New Roman" w:hAnsi="Arial" w:cs="Arial"/>
                <w:color w:val="000000"/>
                <w:sz w:val="16"/>
                <w:szCs w:val="16"/>
                <w:lang w:eastAsia="zh-CN"/>
              </w:rPr>
              <w:t xml:space="preserve"> Inspection Result in Outage Delay for Repairs</w:t>
            </w:r>
          </w:p>
        </w:tc>
      </w:tr>
      <w:tr w:rsidR="00323D39" w:rsidRPr="00DE05A7" w14:paraId="4E31E8CC" w14:textId="77777777" w:rsidTr="00DE14DB">
        <w:trPr>
          <w:trHeight w:val="591"/>
        </w:trPr>
        <w:tc>
          <w:tcPr>
            <w:tcW w:w="2263" w:type="dxa"/>
            <w:tcBorders>
              <w:top w:val="nil"/>
              <w:left w:val="single" w:sz="4" w:space="0" w:color="D3D3D3"/>
              <w:bottom w:val="single" w:sz="4" w:space="0" w:color="D3D3D3"/>
              <w:right w:val="single" w:sz="4" w:space="0" w:color="D3D3D3"/>
            </w:tcBorders>
            <w:shd w:val="clear" w:color="auto" w:fill="auto"/>
            <w:vAlign w:val="center"/>
            <w:hideMark/>
          </w:tcPr>
          <w:p w14:paraId="667F84AB" w14:textId="77777777" w:rsidR="00323D39" w:rsidRPr="00DE05A7" w:rsidRDefault="00957C0B" w:rsidP="00DE14DB">
            <w:pPr>
              <w:rPr>
                <w:rFonts w:ascii="Arial" w:eastAsia="Times New Roman" w:hAnsi="Arial" w:cs="Arial"/>
                <w:b/>
                <w:bCs/>
                <w:color w:val="00008B"/>
                <w:sz w:val="16"/>
                <w:szCs w:val="16"/>
                <w:lang w:eastAsia="zh-CN"/>
              </w:rPr>
            </w:pPr>
            <w:hyperlink r:id="rId16" w:history="1">
              <w:r w:rsidR="00323D39" w:rsidRPr="00DE05A7">
                <w:rPr>
                  <w:rFonts w:ascii="Arial" w:eastAsia="Times New Roman" w:hAnsi="Arial" w:cs="Arial"/>
                  <w:b/>
                  <w:bCs/>
                  <w:color w:val="00008B"/>
                  <w:sz w:val="16"/>
                  <w:szCs w:val="16"/>
                  <w:lang w:eastAsia="zh-CN"/>
                </w:rPr>
                <w:t>WER ATL 17-0034</w:t>
              </w:r>
            </w:hyperlink>
          </w:p>
        </w:tc>
        <w:tc>
          <w:tcPr>
            <w:tcW w:w="7371" w:type="dxa"/>
            <w:tcBorders>
              <w:top w:val="nil"/>
              <w:left w:val="nil"/>
              <w:bottom w:val="single" w:sz="4" w:space="0" w:color="D3D3D3"/>
              <w:right w:val="single" w:sz="4" w:space="0" w:color="D3D3D3"/>
            </w:tcBorders>
            <w:shd w:val="clear" w:color="auto" w:fill="auto"/>
            <w:vAlign w:val="center"/>
            <w:hideMark/>
          </w:tcPr>
          <w:p w14:paraId="4511929A" w14:textId="77777777" w:rsidR="00323D39" w:rsidRPr="00DE05A7" w:rsidRDefault="00323D39" w:rsidP="00DE14DB">
            <w:pPr>
              <w:rPr>
                <w:rFonts w:ascii="Arial" w:eastAsia="Times New Roman" w:hAnsi="Arial" w:cs="Arial"/>
                <w:color w:val="000000"/>
                <w:sz w:val="16"/>
                <w:szCs w:val="16"/>
                <w:lang w:eastAsia="zh-CN"/>
              </w:rPr>
            </w:pPr>
            <w:r w:rsidRPr="00DE05A7">
              <w:rPr>
                <w:rFonts w:ascii="Arial" w:eastAsia="Times New Roman" w:hAnsi="Arial" w:cs="Arial"/>
                <w:color w:val="000000"/>
                <w:sz w:val="16"/>
                <w:szCs w:val="16"/>
                <w:lang w:eastAsia="zh-CN"/>
              </w:rPr>
              <w:t>Unavailability of a Standby Generator While Another Standby Generator Was Out Of Service Resulted In Unavailability Of The Standby Generating System</w:t>
            </w:r>
          </w:p>
        </w:tc>
      </w:tr>
      <w:tr w:rsidR="00323D39" w:rsidRPr="00DE05A7" w14:paraId="79C8720B" w14:textId="77777777" w:rsidTr="00DE14DB">
        <w:trPr>
          <w:trHeight w:val="591"/>
        </w:trPr>
        <w:tc>
          <w:tcPr>
            <w:tcW w:w="2263" w:type="dxa"/>
            <w:tcBorders>
              <w:top w:val="nil"/>
              <w:left w:val="single" w:sz="4" w:space="0" w:color="D3D3D3"/>
              <w:bottom w:val="single" w:sz="4" w:space="0" w:color="D3D3D3"/>
              <w:right w:val="single" w:sz="4" w:space="0" w:color="D3D3D3"/>
            </w:tcBorders>
            <w:shd w:val="clear" w:color="auto" w:fill="auto"/>
            <w:vAlign w:val="center"/>
            <w:hideMark/>
          </w:tcPr>
          <w:p w14:paraId="6BBCC58E" w14:textId="77777777" w:rsidR="00323D39" w:rsidRPr="00DE05A7" w:rsidRDefault="00957C0B" w:rsidP="00DE14DB">
            <w:pPr>
              <w:rPr>
                <w:rFonts w:ascii="Arial" w:eastAsia="Times New Roman" w:hAnsi="Arial" w:cs="Arial"/>
                <w:b/>
                <w:bCs/>
                <w:color w:val="00008B"/>
                <w:sz w:val="16"/>
                <w:szCs w:val="16"/>
                <w:lang w:eastAsia="zh-CN"/>
              </w:rPr>
            </w:pPr>
            <w:hyperlink r:id="rId17" w:history="1">
              <w:r w:rsidR="00323D39" w:rsidRPr="00DE05A7">
                <w:rPr>
                  <w:rFonts w:ascii="Arial" w:eastAsia="Times New Roman" w:hAnsi="Arial" w:cs="Arial"/>
                  <w:b/>
                  <w:bCs/>
                  <w:color w:val="00008B"/>
                  <w:sz w:val="16"/>
                  <w:szCs w:val="16"/>
                  <w:lang w:eastAsia="zh-CN"/>
                </w:rPr>
                <w:t>WER ATL 17-0019</w:t>
              </w:r>
            </w:hyperlink>
          </w:p>
        </w:tc>
        <w:tc>
          <w:tcPr>
            <w:tcW w:w="7371" w:type="dxa"/>
            <w:tcBorders>
              <w:top w:val="nil"/>
              <w:left w:val="nil"/>
              <w:bottom w:val="single" w:sz="4" w:space="0" w:color="D3D3D3"/>
              <w:right w:val="single" w:sz="4" w:space="0" w:color="D3D3D3"/>
            </w:tcBorders>
            <w:shd w:val="clear" w:color="auto" w:fill="auto"/>
            <w:vAlign w:val="center"/>
            <w:hideMark/>
          </w:tcPr>
          <w:p w14:paraId="43F3C48F" w14:textId="77777777" w:rsidR="00323D39" w:rsidRPr="00DE05A7" w:rsidRDefault="00323D39" w:rsidP="00DE14DB">
            <w:pPr>
              <w:rPr>
                <w:rFonts w:ascii="Arial" w:eastAsia="Times New Roman" w:hAnsi="Arial" w:cs="Arial"/>
                <w:color w:val="000000"/>
                <w:sz w:val="16"/>
                <w:szCs w:val="16"/>
                <w:lang w:eastAsia="zh-CN"/>
              </w:rPr>
            </w:pPr>
            <w:proofErr w:type="spellStart"/>
            <w:r w:rsidRPr="00DE05A7">
              <w:rPr>
                <w:rFonts w:ascii="Arial" w:eastAsia="Times New Roman" w:hAnsi="Arial" w:cs="Arial"/>
                <w:color w:val="000000"/>
                <w:sz w:val="16"/>
                <w:szCs w:val="16"/>
                <w:lang w:eastAsia="zh-CN"/>
              </w:rPr>
              <w:t>Feedwater</w:t>
            </w:r>
            <w:proofErr w:type="spellEnd"/>
            <w:r w:rsidRPr="00DE05A7">
              <w:rPr>
                <w:rFonts w:ascii="Arial" w:eastAsia="Times New Roman" w:hAnsi="Arial" w:cs="Arial"/>
                <w:color w:val="000000"/>
                <w:sz w:val="16"/>
                <w:szCs w:val="16"/>
                <w:lang w:eastAsia="zh-CN"/>
              </w:rPr>
              <w:t xml:space="preserve"> Heater Isolation Resulted in a Secondary Transient</w:t>
            </w:r>
          </w:p>
        </w:tc>
      </w:tr>
      <w:tr w:rsidR="00323D39" w:rsidRPr="00DE05A7" w14:paraId="2A8ABC30" w14:textId="77777777" w:rsidTr="00DE14DB">
        <w:trPr>
          <w:trHeight w:val="591"/>
        </w:trPr>
        <w:tc>
          <w:tcPr>
            <w:tcW w:w="2263" w:type="dxa"/>
            <w:tcBorders>
              <w:top w:val="nil"/>
              <w:left w:val="single" w:sz="4" w:space="0" w:color="D3D3D3"/>
              <w:bottom w:val="single" w:sz="4" w:space="0" w:color="D3D3D3"/>
              <w:right w:val="single" w:sz="4" w:space="0" w:color="D3D3D3"/>
            </w:tcBorders>
            <w:shd w:val="clear" w:color="auto" w:fill="auto"/>
            <w:vAlign w:val="center"/>
            <w:hideMark/>
          </w:tcPr>
          <w:p w14:paraId="19CC16DF" w14:textId="77777777" w:rsidR="00323D39" w:rsidRPr="00DE05A7" w:rsidRDefault="00957C0B" w:rsidP="00DE14DB">
            <w:pPr>
              <w:rPr>
                <w:rFonts w:ascii="Arial" w:eastAsia="Times New Roman" w:hAnsi="Arial" w:cs="Arial"/>
                <w:b/>
                <w:bCs/>
                <w:color w:val="00008B"/>
                <w:sz w:val="16"/>
                <w:szCs w:val="16"/>
                <w:lang w:eastAsia="zh-CN"/>
              </w:rPr>
            </w:pPr>
            <w:hyperlink r:id="rId18" w:history="1">
              <w:r w:rsidR="00323D39" w:rsidRPr="00DE05A7">
                <w:rPr>
                  <w:rFonts w:ascii="Arial" w:eastAsia="Times New Roman" w:hAnsi="Arial" w:cs="Arial"/>
                  <w:b/>
                  <w:bCs/>
                  <w:color w:val="00008B"/>
                  <w:sz w:val="16"/>
                  <w:szCs w:val="16"/>
                  <w:lang w:eastAsia="zh-CN"/>
                </w:rPr>
                <w:t>WER ATL 17-0009</w:t>
              </w:r>
            </w:hyperlink>
          </w:p>
        </w:tc>
        <w:tc>
          <w:tcPr>
            <w:tcW w:w="7371" w:type="dxa"/>
            <w:tcBorders>
              <w:top w:val="nil"/>
              <w:left w:val="nil"/>
              <w:bottom w:val="single" w:sz="4" w:space="0" w:color="D3D3D3"/>
              <w:right w:val="single" w:sz="4" w:space="0" w:color="D3D3D3"/>
            </w:tcBorders>
            <w:shd w:val="clear" w:color="auto" w:fill="auto"/>
            <w:vAlign w:val="center"/>
            <w:hideMark/>
          </w:tcPr>
          <w:p w14:paraId="45961AB0" w14:textId="77777777" w:rsidR="00323D39" w:rsidRPr="00DE05A7" w:rsidRDefault="00323D39" w:rsidP="00DE14DB">
            <w:pPr>
              <w:rPr>
                <w:rFonts w:ascii="Arial" w:eastAsia="Times New Roman" w:hAnsi="Arial" w:cs="Arial"/>
                <w:color w:val="000000"/>
                <w:sz w:val="16"/>
                <w:szCs w:val="16"/>
                <w:lang w:eastAsia="zh-CN"/>
              </w:rPr>
            </w:pPr>
            <w:r w:rsidRPr="00DE05A7">
              <w:rPr>
                <w:rFonts w:ascii="Arial" w:eastAsia="Times New Roman" w:hAnsi="Arial" w:cs="Arial"/>
                <w:color w:val="000000"/>
                <w:sz w:val="16"/>
                <w:szCs w:val="16"/>
                <w:lang w:eastAsia="zh-CN"/>
              </w:rPr>
              <w:t>Fuel Transfer Elevator Trough failure while transferring fuel to the irradiated fuel bay resulted in 2 Fuel-in-Air events.</w:t>
            </w:r>
          </w:p>
        </w:tc>
      </w:tr>
    </w:tbl>
    <w:p w14:paraId="1FF64948" w14:textId="77777777" w:rsidR="00957429" w:rsidRDefault="00957429" w:rsidP="00323D39">
      <w:pPr>
        <w:rPr>
          <w:b/>
        </w:rPr>
      </w:pPr>
    </w:p>
    <w:p w14:paraId="0E74F28C" w14:textId="3C63AAE5" w:rsidR="007341B5" w:rsidRPr="00323D39" w:rsidRDefault="007341B5" w:rsidP="00323D39">
      <w:r w:rsidRPr="007341B5">
        <w:rPr>
          <w:b/>
        </w:rPr>
        <w:t>New documents issued this month:</w:t>
      </w:r>
    </w:p>
    <w:p w14:paraId="0E74F290" w14:textId="1AC4C257" w:rsidR="007341B5" w:rsidRPr="00B20926" w:rsidRDefault="00957C0B" w:rsidP="007341B5">
      <w:pPr>
        <w:widowControl w:val="0"/>
        <w:numPr>
          <w:ilvl w:val="0"/>
          <w:numId w:val="1"/>
        </w:numPr>
        <w:autoSpaceDE w:val="0"/>
        <w:autoSpaceDN w:val="0"/>
        <w:spacing w:after="0" w:line="240" w:lineRule="auto"/>
        <w:outlineLvl w:val="0"/>
        <w:rPr>
          <w:rStyle w:val="Hyperlink"/>
        </w:rPr>
      </w:pPr>
      <w:hyperlink r:id="rId19" w:history="1">
        <w:r w:rsidR="008E0647" w:rsidRPr="008E0647">
          <w:rPr>
            <w:rStyle w:val="Hyperlink"/>
          </w:rPr>
          <w:t>CEO update – Faulty relays in safety systems</w:t>
        </w:r>
      </w:hyperlink>
      <w:r w:rsidR="00EA3F16">
        <w:rPr>
          <w:rStyle w:val="FootnoteReference"/>
          <w:color w:val="0066CC"/>
          <w:u w:val="single"/>
        </w:rPr>
        <w:footnoteReference w:id="1"/>
      </w:r>
    </w:p>
    <w:p w14:paraId="0E74F291" w14:textId="77777777" w:rsidR="007341B5" w:rsidRDefault="007341B5" w:rsidP="00957429">
      <w:pPr>
        <w:spacing w:after="0"/>
      </w:pPr>
    </w:p>
    <w:p w14:paraId="0E74F292" w14:textId="42A306F3" w:rsidR="007341B5" w:rsidRDefault="008E432E">
      <w:pPr>
        <w:rPr>
          <w:b/>
        </w:rPr>
      </w:pPr>
      <w:r>
        <w:rPr>
          <w:b/>
        </w:rPr>
        <w:t xml:space="preserve">Performance Analysis </w:t>
      </w:r>
      <w:r w:rsidR="009B64C6">
        <w:rPr>
          <w:b/>
        </w:rPr>
        <w:t xml:space="preserve">(PA) </w:t>
      </w:r>
      <w:r>
        <w:rPr>
          <w:b/>
        </w:rPr>
        <w:t>comments</w:t>
      </w:r>
    </w:p>
    <w:p w14:paraId="1E785F32" w14:textId="30DC4234" w:rsidR="008E432E" w:rsidRDefault="009B64C6">
      <w:r w:rsidRPr="009B64C6">
        <w:t>WANO PA is preparing for the annual meetings where all regional centres and London Office will discuss the main challenges to the PA process and how we can improve our effectiveness</w:t>
      </w:r>
      <w:r w:rsidR="008E432E" w:rsidRPr="009B64C6">
        <w:t>.</w:t>
      </w:r>
      <w:r w:rsidR="00BA024C">
        <w:t xml:space="preserve"> It will also be an opportunity to discuss and improve our analysis of industry performance.</w:t>
      </w:r>
    </w:p>
    <w:p w14:paraId="1F0C2B0D" w14:textId="39F670E7" w:rsidR="00BA024C" w:rsidRDefault="00BA024C">
      <w:r>
        <w:t xml:space="preserve">Regarding trends that WANO is following, there are two main ones that members should take </w:t>
      </w:r>
      <w:proofErr w:type="gramStart"/>
      <w:r>
        <w:t>particular</w:t>
      </w:r>
      <w:proofErr w:type="gramEnd"/>
      <w:r>
        <w:t xml:space="preserve"> care of</w:t>
      </w:r>
      <w:r w:rsidR="002A7EB1">
        <w:t xml:space="preserve"> </w:t>
      </w:r>
      <w:r>
        <w:t>(in addition to the one issued last month):</w:t>
      </w:r>
    </w:p>
    <w:p w14:paraId="49A6E57C" w14:textId="53213F69" w:rsidR="00BA024C" w:rsidRDefault="00BA024C" w:rsidP="00BA024C">
      <w:pPr>
        <w:pStyle w:val="ListParagraph"/>
        <w:numPr>
          <w:ilvl w:val="0"/>
          <w:numId w:val="5"/>
        </w:numPr>
      </w:pPr>
      <w:r>
        <w:t>Common mode failure – especially related to component issues</w:t>
      </w:r>
    </w:p>
    <w:p w14:paraId="0ADDC87B" w14:textId="1A95D3D6" w:rsidR="00BA024C" w:rsidRDefault="00BA024C" w:rsidP="00BA024C">
      <w:pPr>
        <w:pStyle w:val="ListParagraph"/>
        <w:numPr>
          <w:ilvl w:val="0"/>
          <w:numId w:val="5"/>
        </w:numPr>
      </w:pPr>
      <w:r>
        <w:t xml:space="preserve">Operators fundamentals: WANO documents include: </w:t>
      </w:r>
      <w:hyperlink r:id="rId20" w:history="1">
        <w:r w:rsidRPr="00416108">
          <w:rPr>
            <w:rStyle w:val="Hyperlink"/>
          </w:rPr>
          <w:t xml:space="preserve">SOER </w:t>
        </w:r>
        <w:r w:rsidR="00416108" w:rsidRPr="00416108">
          <w:rPr>
            <w:rStyle w:val="Hyperlink"/>
          </w:rPr>
          <w:t>2013-1</w:t>
        </w:r>
      </w:hyperlink>
      <w:r w:rsidR="00416108">
        <w:t xml:space="preserve">, </w:t>
      </w:r>
      <w:hyperlink r:id="rId21" w:history="1">
        <w:r w:rsidR="00416108" w:rsidRPr="00416108">
          <w:rPr>
            <w:rStyle w:val="Hyperlink"/>
          </w:rPr>
          <w:t>Hot Topic 2016-4</w:t>
        </w:r>
      </w:hyperlink>
    </w:p>
    <w:p w14:paraId="72FA87DC" w14:textId="4F16C1A5" w:rsidR="00BA024C" w:rsidRPr="009B64C6" w:rsidRDefault="00BA024C" w:rsidP="00BA024C">
      <w:r>
        <w:t>As a reminder, last month we reminded the industry of the following challenges:</w:t>
      </w:r>
    </w:p>
    <w:p w14:paraId="46C86783" w14:textId="370FAAB6" w:rsidR="008E432E" w:rsidRPr="00BA024C" w:rsidRDefault="008E432E" w:rsidP="008E432E">
      <w:pPr>
        <w:pStyle w:val="ListParagraph"/>
        <w:numPr>
          <w:ilvl w:val="0"/>
          <w:numId w:val="4"/>
        </w:numPr>
        <w:rPr>
          <w:rStyle w:val="Hyperlink"/>
          <w:color w:val="auto"/>
          <w:u w:val="none"/>
        </w:rPr>
      </w:pPr>
      <w:r w:rsidRPr="00BA024C">
        <w:t>Loss of shutdown cooling</w:t>
      </w:r>
      <w:r w:rsidR="002D363C" w:rsidRPr="00BA024C">
        <w:t xml:space="preserve"> (SDC)</w:t>
      </w:r>
      <w:r w:rsidRPr="00BA024C">
        <w:t xml:space="preserve">: </w:t>
      </w:r>
      <w:r w:rsidR="002D363C" w:rsidRPr="00BA024C">
        <w:t xml:space="preserve">WANO documents on loss of SDC include: </w:t>
      </w:r>
      <w:hyperlink r:id="rId22" w:history="1">
        <w:r w:rsidR="002D363C" w:rsidRPr="00BA024C">
          <w:rPr>
            <w:rFonts w:asciiTheme="majorHAnsi" w:hAnsiTheme="majorHAnsi"/>
            <w:bCs/>
            <w:color w:val="663399"/>
            <w:u w:val="single"/>
          </w:rPr>
          <w:t>SOER 2010-1</w:t>
        </w:r>
      </w:hyperlink>
      <w:r w:rsidR="002D363C" w:rsidRPr="00BA024C">
        <w:rPr>
          <w:rFonts w:asciiTheme="majorHAnsi" w:hAnsiTheme="majorHAnsi"/>
          <w:bCs/>
          <w:color w:val="663399"/>
          <w:u w:val="single"/>
        </w:rPr>
        <w:t xml:space="preserve">, </w:t>
      </w:r>
      <w:hyperlink r:id="rId23" w:tgtFrame="_blank" w:history="1">
        <w:r w:rsidR="002D363C" w:rsidRPr="00BA024C">
          <w:rPr>
            <w:rStyle w:val="Hyperlink"/>
          </w:rPr>
          <w:t>SER 2013-1</w:t>
        </w:r>
      </w:hyperlink>
      <w:r w:rsidR="002D363C" w:rsidRPr="00BA024C">
        <w:rPr>
          <w:rStyle w:val="Hyperlink"/>
        </w:rPr>
        <w:t xml:space="preserve">, </w:t>
      </w:r>
      <w:hyperlink r:id="rId24" w:tgtFrame="_blank" w:history="1">
        <w:r w:rsidR="002D363C" w:rsidRPr="00BA024C">
          <w:rPr>
            <w:rStyle w:val="Hyperlink"/>
          </w:rPr>
          <w:t>SER 2012-3</w:t>
        </w:r>
      </w:hyperlink>
      <w:r w:rsidR="002D363C" w:rsidRPr="00BA024C">
        <w:rPr>
          <w:rStyle w:val="Hyperlink"/>
        </w:rPr>
        <w:t>,</w:t>
      </w:r>
      <w:r w:rsidR="002D363C" w:rsidRPr="00BA024C">
        <w:t xml:space="preserve"> </w:t>
      </w:r>
      <w:hyperlink r:id="rId25" w:tgtFrame="_blank" w:history="1">
        <w:r w:rsidR="002D363C" w:rsidRPr="00BA024C">
          <w:rPr>
            <w:rStyle w:val="Hyperlink"/>
          </w:rPr>
          <w:t>GL 2008-01 rev1</w:t>
        </w:r>
      </w:hyperlink>
      <w:r w:rsidR="002D363C" w:rsidRPr="00BA024C">
        <w:rPr>
          <w:rStyle w:val="Hyperlink"/>
        </w:rPr>
        <w:t>.</w:t>
      </w:r>
    </w:p>
    <w:p w14:paraId="3AE19BEC" w14:textId="6EEB24CC" w:rsidR="007A54BC" w:rsidRPr="00BA024C" w:rsidRDefault="00BA024C" w:rsidP="00BA024C">
      <w:pPr>
        <w:pStyle w:val="ListParagraph"/>
        <w:numPr>
          <w:ilvl w:val="0"/>
          <w:numId w:val="4"/>
        </w:numPr>
        <w:rPr>
          <w:rStyle w:val="Hyperlink"/>
          <w:color w:val="auto"/>
          <w:u w:val="none"/>
        </w:rPr>
      </w:pPr>
      <w:r w:rsidRPr="00BA024C">
        <w:rPr>
          <w:rStyle w:val="Hyperlink"/>
          <w:color w:val="auto"/>
          <w:u w:val="none"/>
        </w:rPr>
        <w:t>Industrial safety</w:t>
      </w:r>
      <w:r w:rsidR="007A54BC" w:rsidRPr="00BA024C">
        <w:rPr>
          <w:rStyle w:val="Hyperlink"/>
          <w:color w:val="auto"/>
          <w:u w:val="none"/>
        </w:rPr>
        <w:t>.</w:t>
      </w:r>
    </w:p>
    <w:p w14:paraId="0E74F293" w14:textId="77777777" w:rsidR="007341B5" w:rsidRDefault="007341B5">
      <w:pPr>
        <w:rPr>
          <w:b/>
        </w:rPr>
      </w:pPr>
      <w:bookmarkStart w:id="0" w:name="_GoBack"/>
      <w:bookmarkEnd w:id="0"/>
      <w:r w:rsidRPr="007341B5">
        <w:rPr>
          <w:b/>
        </w:rPr>
        <w:lastRenderedPageBreak/>
        <w:t>Statistics</w:t>
      </w:r>
    </w:p>
    <w:p w14:paraId="0DC36325" w14:textId="77777777" w:rsidR="000C02E3" w:rsidRPr="007074F5" w:rsidRDefault="000C02E3" w:rsidP="000C02E3">
      <w:pPr>
        <w:spacing w:before="120" w:after="120"/>
        <w:outlineLvl w:val="0"/>
        <w:rPr>
          <w:b/>
        </w:rPr>
      </w:pPr>
      <w:r>
        <w:rPr>
          <w:b/>
          <w:u w:val="single"/>
        </w:rPr>
        <w:t>E</w:t>
      </w:r>
      <w:r w:rsidRPr="007074F5">
        <w:rPr>
          <w:b/>
          <w:u w:val="single"/>
        </w:rPr>
        <w:t>vent Reporting Level and Timeliness</w:t>
      </w:r>
    </w:p>
    <w:p w14:paraId="1BBF29EE" w14:textId="77777777" w:rsidR="000C02E3" w:rsidRPr="007074F5" w:rsidRDefault="000C02E3" w:rsidP="000C02E3">
      <w:pPr>
        <w:jc w:val="center"/>
        <w:outlineLvl w:val="0"/>
        <w:rPr>
          <w:b/>
        </w:rPr>
      </w:pPr>
      <w:r w:rsidRPr="007074F5">
        <w:rPr>
          <w:b/>
        </w:rPr>
        <w:t xml:space="preserve">WANO Event Reports (WERs) &amp; Preliminary WERs published by </w:t>
      </w:r>
      <w:r>
        <w:rPr>
          <w:b/>
        </w:rPr>
        <w:t>PA</w:t>
      </w:r>
      <w:r w:rsidRPr="007074F5">
        <w:rPr>
          <w:b/>
        </w:rPr>
        <w:t>CT</w:t>
      </w:r>
    </w:p>
    <w:tbl>
      <w:tblPr>
        <w:tblW w:w="4959" w:type="pct"/>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0" w:color="auto" w:fill="auto"/>
        <w:tblLook w:val="0000" w:firstRow="0" w:lastRow="0" w:firstColumn="0" w:lastColumn="0" w:noHBand="0" w:noVBand="0"/>
      </w:tblPr>
      <w:tblGrid>
        <w:gridCol w:w="1843"/>
        <w:gridCol w:w="1415"/>
        <w:gridCol w:w="1417"/>
        <w:gridCol w:w="1415"/>
        <w:gridCol w:w="1417"/>
        <w:gridCol w:w="1415"/>
      </w:tblGrid>
      <w:tr w:rsidR="000C02E3" w:rsidRPr="007074F5" w14:paraId="50F70AFC" w14:textId="77777777" w:rsidTr="008E0647">
        <w:tc>
          <w:tcPr>
            <w:tcW w:w="1033" w:type="pct"/>
            <w:tcBorders>
              <w:right w:val="single" w:sz="6" w:space="0" w:color="auto"/>
            </w:tcBorders>
          </w:tcPr>
          <w:p w14:paraId="0FB85EBD" w14:textId="77777777" w:rsidR="000C02E3" w:rsidRPr="007074F5" w:rsidRDefault="000C02E3" w:rsidP="00DE14DB">
            <w:pPr>
              <w:jc w:val="center"/>
              <w:rPr>
                <w:b/>
              </w:rPr>
            </w:pPr>
            <w:r w:rsidRPr="007074F5">
              <w:rPr>
                <w:b/>
              </w:rPr>
              <w:t>Year</w:t>
            </w:r>
          </w:p>
        </w:tc>
        <w:tc>
          <w:tcPr>
            <w:tcW w:w="793" w:type="pct"/>
            <w:tcBorders>
              <w:left w:val="single" w:sz="6" w:space="0" w:color="auto"/>
              <w:right w:val="single" w:sz="6" w:space="0" w:color="auto"/>
            </w:tcBorders>
          </w:tcPr>
          <w:p w14:paraId="2F1732E1" w14:textId="77777777" w:rsidR="000C02E3" w:rsidRPr="007074F5" w:rsidRDefault="000C02E3" w:rsidP="00DE14DB">
            <w:pPr>
              <w:jc w:val="center"/>
              <w:rPr>
                <w:b/>
              </w:rPr>
            </w:pPr>
            <w:r w:rsidRPr="007074F5">
              <w:rPr>
                <w:b/>
              </w:rPr>
              <w:t>Atlanta</w:t>
            </w:r>
          </w:p>
        </w:tc>
        <w:tc>
          <w:tcPr>
            <w:tcW w:w="794" w:type="pct"/>
            <w:tcBorders>
              <w:left w:val="single" w:sz="6" w:space="0" w:color="auto"/>
              <w:right w:val="single" w:sz="6" w:space="0" w:color="auto"/>
            </w:tcBorders>
          </w:tcPr>
          <w:p w14:paraId="2807C0C0" w14:textId="77777777" w:rsidR="000C02E3" w:rsidRPr="007074F5" w:rsidRDefault="000C02E3" w:rsidP="00DE14DB">
            <w:pPr>
              <w:jc w:val="center"/>
              <w:rPr>
                <w:b/>
              </w:rPr>
            </w:pPr>
            <w:r w:rsidRPr="007074F5">
              <w:rPr>
                <w:b/>
              </w:rPr>
              <w:t>Moscow</w:t>
            </w:r>
          </w:p>
        </w:tc>
        <w:tc>
          <w:tcPr>
            <w:tcW w:w="793" w:type="pct"/>
            <w:tcBorders>
              <w:left w:val="single" w:sz="6" w:space="0" w:color="auto"/>
              <w:right w:val="single" w:sz="6" w:space="0" w:color="auto"/>
            </w:tcBorders>
          </w:tcPr>
          <w:p w14:paraId="4C7A4583" w14:textId="77777777" w:rsidR="000C02E3" w:rsidRPr="007074F5" w:rsidRDefault="000C02E3" w:rsidP="00DE14DB">
            <w:pPr>
              <w:jc w:val="center"/>
              <w:rPr>
                <w:b/>
              </w:rPr>
            </w:pPr>
            <w:r w:rsidRPr="007074F5">
              <w:rPr>
                <w:b/>
              </w:rPr>
              <w:t>Paris</w:t>
            </w:r>
          </w:p>
        </w:tc>
        <w:tc>
          <w:tcPr>
            <w:tcW w:w="794" w:type="pct"/>
            <w:tcBorders>
              <w:left w:val="single" w:sz="6" w:space="0" w:color="auto"/>
              <w:right w:val="single" w:sz="6" w:space="0" w:color="auto"/>
            </w:tcBorders>
          </w:tcPr>
          <w:p w14:paraId="09C9A289" w14:textId="77777777" w:rsidR="000C02E3" w:rsidRPr="007074F5" w:rsidRDefault="000C02E3" w:rsidP="00DE14DB">
            <w:pPr>
              <w:jc w:val="center"/>
              <w:rPr>
                <w:b/>
              </w:rPr>
            </w:pPr>
            <w:r w:rsidRPr="007074F5">
              <w:rPr>
                <w:b/>
              </w:rPr>
              <w:t>Tokyo</w:t>
            </w:r>
          </w:p>
        </w:tc>
        <w:tc>
          <w:tcPr>
            <w:tcW w:w="794" w:type="pct"/>
            <w:tcBorders>
              <w:left w:val="single" w:sz="6" w:space="0" w:color="auto"/>
            </w:tcBorders>
          </w:tcPr>
          <w:p w14:paraId="176D237C" w14:textId="77777777" w:rsidR="000C02E3" w:rsidRPr="007074F5" w:rsidRDefault="000C02E3" w:rsidP="00DE14DB">
            <w:pPr>
              <w:jc w:val="center"/>
              <w:rPr>
                <w:b/>
              </w:rPr>
            </w:pPr>
            <w:r w:rsidRPr="007074F5">
              <w:rPr>
                <w:b/>
              </w:rPr>
              <w:t>Total</w:t>
            </w:r>
          </w:p>
        </w:tc>
      </w:tr>
      <w:tr w:rsidR="000C02E3" w:rsidRPr="007074F5" w14:paraId="4FB826D6" w14:textId="77777777" w:rsidTr="008E0647">
        <w:tc>
          <w:tcPr>
            <w:tcW w:w="1033" w:type="pct"/>
            <w:tcBorders>
              <w:right w:val="single" w:sz="6" w:space="0" w:color="auto"/>
            </w:tcBorders>
          </w:tcPr>
          <w:p w14:paraId="306D5591" w14:textId="77777777" w:rsidR="000C02E3" w:rsidRPr="007074F5" w:rsidRDefault="000C02E3" w:rsidP="00DE14DB">
            <w:pPr>
              <w:jc w:val="center"/>
              <w:rPr>
                <w:b/>
              </w:rPr>
            </w:pPr>
            <w:r>
              <w:rPr>
                <w:b/>
              </w:rPr>
              <w:t>2017</w:t>
            </w:r>
          </w:p>
        </w:tc>
        <w:tc>
          <w:tcPr>
            <w:tcW w:w="793" w:type="pct"/>
            <w:tcBorders>
              <w:left w:val="single" w:sz="6" w:space="0" w:color="auto"/>
              <w:right w:val="single" w:sz="6" w:space="0" w:color="auto"/>
            </w:tcBorders>
          </w:tcPr>
          <w:p w14:paraId="6D78645B" w14:textId="77777777" w:rsidR="000C02E3" w:rsidRPr="007074F5" w:rsidRDefault="000C02E3" w:rsidP="00DE14DB">
            <w:pPr>
              <w:jc w:val="center"/>
              <w:rPr>
                <w:b/>
              </w:rPr>
            </w:pPr>
            <w:r>
              <w:rPr>
                <w:b/>
              </w:rPr>
              <w:t>92</w:t>
            </w:r>
          </w:p>
        </w:tc>
        <w:tc>
          <w:tcPr>
            <w:tcW w:w="794" w:type="pct"/>
            <w:tcBorders>
              <w:left w:val="single" w:sz="6" w:space="0" w:color="auto"/>
              <w:right w:val="single" w:sz="6" w:space="0" w:color="auto"/>
            </w:tcBorders>
          </w:tcPr>
          <w:p w14:paraId="3EAED83E" w14:textId="77777777" w:rsidR="000C02E3" w:rsidRPr="007074F5" w:rsidRDefault="000C02E3" w:rsidP="00DE14DB">
            <w:pPr>
              <w:jc w:val="center"/>
              <w:rPr>
                <w:b/>
              </w:rPr>
            </w:pPr>
            <w:r>
              <w:rPr>
                <w:b/>
              </w:rPr>
              <w:t>16</w:t>
            </w:r>
          </w:p>
        </w:tc>
        <w:tc>
          <w:tcPr>
            <w:tcW w:w="793" w:type="pct"/>
            <w:tcBorders>
              <w:left w:val="single" w:sz="6" w:space="0" w:color="auto"/>
              <w:right w:val="single" w:sz="6" w:space="0" w:color="auto"/>
            </w:tcBorders>
          </w:tcPr>
          <w:p w14:paraId="54AA8CA0" w14:textId="77777777" w:rsidR="000C02E3" w:rsidRPr="007074F5" w:rsidRDefault="000C02E3" w:rsidP="00DE14DB">
            <w:pPr>
              <w:jc w:val="center"/>
              <w:rPr>
                <w:b/>
              </w:rPr>
            </w:pPr>
            <w:r>
              <w:rPr>
                <w:b/>
              </w:rPr>
              <w:t>32</w:t>
            </w:r>
          </w:p>
        </w:tc>
        <w:tc>
          <w:tcPr>
            <w:tcW w:w="794" w:type="pct"/>
            <w:tcBorders>
              <w:left w:val="single" w:sz="6" w:space="0" w:color="auto"/>
              <w:right w:val="single" w:sz="6" w:space="0" w:color="auto"/>
            </w:tcBorders>
          </w:tcPr>
          <w:p w14:paraId="2DE1C89E" w14:textId="77777777" w:rsidR="000C02E3" w:rsidRPr="007074F5" w:rsidRDefault="000C02E3" w:rsidP="00DE14DB">
            <w:pPr>
              <w:jc w:val="center"/>
              <w:rPr>
                <w:b/>
              </w:rPr>
            </w:pPr>
            <w:r>
              <w:rPr>
                <w:b/>
              </w:rPr>
              <w:t>29</w:t>
            </w:r>
          </w:p>
        </w:tc>
        <w:tc>
          <w:tcPr>
            <w:tcW w:w="794" w:type="pct"/>
            <w:tcBorders>
              <w:left w:val="single" w:sz="6" w:space="0" w:color="auto"/>
            </w:tcBorders>
          </w:tcPr>
          <w:p w14:paraId="49DA1DDB" w14:textId="77777777" w:rsidR="000C02E3" w:rsidRPr="007074F5" w:rsidRDefault="000C02E3" w:rsidP="00DE14DB">
            <w:pPr>
              <w:jc w:val="center"/>
              <w:rPr>
                <w:b/>
              </w:rPr>
            </w:pPr>
            <w:r>
              <w:rPr>
                <w:b/>
              </w:rPr>
              <w:t>169</w:t>
            </w:r>
          </w:p>
        </w:tc>
      </w:tr>
      <w:tr w:rsidR="000C02E3" w:rsidRPr="007074F5" w14:paraId="0FB26459" w14:textId="77777777" w:rsidTr="008E0647">
        <w:tc>
          <w:tcPr>
            <w:tcW w:w="1033" w:type="pct"/>
            <w:tcBorders>
              <w:bottom w:val="single" w:sz="12" w:space="0" w:color="auto"/>
              <w:right w:val="single" w:sz="6" w:space="0" w:color="auto"/>
            </w:tcBorders>
          </w:tcPr>
          <w:p w14:paraId="66B6B622" w14:textId="77777777" w:rsidR="000C02E3" w:rsidRPr="007074F5" w:rsidRDefault="000C02E3" w:rsidP="00DE14DB">
            <w:pPr>
              <w:jc w:val="center"/>
              <w:rPr>
                <w:b/>
                <w:lang w:eastAsia="ja-JP"/>
              </w:rPr>
            </w:pPr>
            <w:r w:rsidRPr="007074F5">
              <w:rPr>
                <w:b/>
                <w:lang w:eastAsia="ja-JP"/>
              </w:rPr>
              <w:t>201</w:t>
            </w:r>
            <w:r>
              <w:rPr>
                <w:b/>
                <w:lang w:eastAsia="ja-JP"/>
              </w:rPr>
              <w:t>6</w:t>
            </w:r>
          </w:p>
        </w:tc>
        <w:tc>
          <w:tcPr>
            <w:tcW w:w="793" w:type="pct"/>
            <w:tcBorders>
              <w:left w:val="single" w:sz="6" w:space="0" w:color="auto"/>
              <w:bottom w:val="single" w:sz="12" w:space="0" w:color="auto"/>
              <w:right w:val="single" w:sz="6" w:space="0" w:color="auto"/>
            </w:tcBorders>
          </w:tcPr>
          <w:p w14:paraId="0A7620C1" w14:textId="77777777" w:rsidR="000C02E3" w:rsidRDefault="000C02E3" w:rsidP="00DE14DB">
            <w:pPr>
              <w:jc w:val="center"/>
              <w:rPr>
                <w:rFonts w:eastAsia="SimSun"/>
                <w:b/>
                <w:lang w:eastAsia="zh-CN"/>
              </w:rPr>
            </w:pPr>
            <w:r>
              <w:rPr>
                <w:rFonts w:eastAsia="SimSun"/>
                <w:b/>
                <w:lang w:eastAsia="zh-CN"/>
              </w:rPr>
              <w:t>1533</w:t>
            </w:r>
          </w:p>
        </w:tc>
        <w:tc>
          <w:tcPr>
            <w:tcW w:w="794" w:type="pct"/>
            <w:tcBorders>
              <w:left w:val="single" w:sz="6" w:space="0" w:color="auto"/>
              <w:bottom w:val="single" w:sz="12" w:space="0" w:color="auto"/>
              <w:right w:val="single" w:sz="6" w:space="0" w:color="auto"/>
            </w:tcBorders>
          </w:tcPr>
          <w:p w14:paraId="70D33CE4" w14:textId="77777777" w:rsidR="000C02E3" w:rsidRPr="00EE1886" w:rsidRDefault="000C02E3" w:rsidP="00DE14DB">
            <w:pPr>
              <w:jc w:val="center"/>
              <w:rPr>
                <w:rFonts w:eastAsia="SimSun"/>
                <w:b/>
                <w:highlight w:val="yellow"/>
                <w:lang w:eastAsia="zh-CN"/>
              </w:rPr>
            </w:pPr>
            <w:r>
              <w:rPr>
                <w:rFonts w:eastAsia="SimSun"/>
                <w:b/>
                <w:lang w:eastAsia="zh-CN"/>
              </w:rPr>
              <w:t>274</w:t>
            </w:r>
          </w:p>
        </w:tc>
        <w:tc>
          <w:tcPr>
            <w:tcW w:w="793" w:type="pct"/>
            <w:tcBorders>
              <w:left w:val="single" w:sz="6" w:space="0" w:color="auto"/>
              <w:bottom w:val="single" w:sz="12" w:space="0" w:color="auto"/>
              <w:right w:val="single" w:sz="6" w:space="0" w:color="auto"/>
            </w:tcBorders>
          </w:tcPr>
          <w:p w14:paraId="72D3DA2E" w14:textId="77777777" w:rsidR="000C02E3" w:rsidRPr="00EE1886" w:rsidRDefault="000C02E3" w:rsidP="00DE14DB">
            <w:pPr>
              <w:jc w:val="center"/>
              <w:rPr>
                <w:rFonts w:eastAsia="SimSun"/>
                <w:b/>
                <w:highlight w:val="yellow"/>
                <w:lang w:eastAsia="zh-CN"/>
              </w:rPr>
            </w:pPr>
            <w:r>
              <w:rPr>
                <w:rFonts w:eastAsia="SimSun"/>
                <w:b/>
                <w:lang w:eastAsia="zh-CN"/>
              </w:rPr>
              <w:t>1134</w:t>
            </w:r>
          </w:p>
        </w:tc>
        <w:tc>
          <w:tcPr>
            <w:tcW w:w="794" w:type="pct"/>
            <w:tcBorders>
              <w:left w:val="single" w:sz="6" w:space="0" w:color="auto"/>
              <w:bottom w:val="single" w:sz="12" w:space="0" w:color="auto"/>
              <w:right w:val="single" w:sz="6" w:space="0" w:color="auto"/>
            </w:tcBorders>
          </w:tcPr>
          <w:p w14:paraId="44661185" w14:textId="77777777" w:rsidR="000C02E3" w:rsidRPr="00EE1886" w:rsidRDefault="000C02E3" w:rsidP="00DE14DB">
            <w:pPr>
              <w:jc w:val="center"/>
              <w:rPr>
                <w:rFonts w:eastAsia="SimSun"/>
                <w:b/>
                <w:highlight w:val="yellow"/>
                <w:lang w:eastAsia="zh-CN"/>
              </w:rPr>
            </w:pPr>
            <w:r>
              <w:rPr>
                <w:rFonts w:eastAsia="SimSun"/>
                <w:b/>
                <w:lang w:eastAsia="zh-CN"/>
              </w:rPr>
              <w:t>478</w:t>
            </w:r>
          </w:p>
        </w:tc>
        <w:tc>
          <w:tcPr>
            <w:tcW w:w="794" w:type="pct"/>
            <w:tcBorders>
              <w:left w:val="single" w:sz="6" w:space="0" w:color="auto"/>
              <w:bottom w:val="single" w:sz="12" w:space="0" w:color="auto"/>
            </w:tcBorders>
          </w:tcPr>
          <w:p w14:paraId="1ABAEA12" w14:textId="77777777" w:rsidR="000C02E3" w:rsidRPr="00EE1886" w:rsidRDefault="000C02E3" w:rsidP="00DE14DB">
            <w:pPr>
              <w:jc w:val="center"/>
              <w:rPr>
                <w:rFonts w:eastAsiaTheme="minorEastAsia"/>
                <w:b/>
                <w:highlight w:val="yellow"/>
                <w:lang w:eastAsia="ja-JP"/>
              </w:rPr>
            </w:pPr>
            <w:r>
              <w:rPr>
                <w:rFonts w:eastAsiaTheme="minorEastAsia"/>
                <w:b/>
                <w:lang w:eastAsia="ja-JP"/>
              </w:rPr>
              <w:t>3419</w:t>
            </w:r>
          </w:p>
        </w:tc>
      </w:tr>
      <w:tr w:rsidR="000C02E3" w:rsidRPr="007074F5" w14:paraId="7CF828B4" w14:textId="77777777" w:rsidTr="008E0647">
        <w:tc>
          <w:tcPr>
            <w:tcW w:w="1033" w:type="pct"/>
            <w:tcBorders>
              <w:bottom w:val="single" w:sz="12" w:space="0" w:color="auto"/>
              <w:right w:val="single" w:sz="6" w:space="0" w:color="auto"/>
            </w:tcBorders>
          </w:tcPr>
          <w:p w14:paraId="49C05976" w14:textId="77777777" w:rsidR="000C02E3" w:rsidRPr="007074F5" w:rsidRDefault="000C02E3" w:rsidP="00DE14DB">
            <w:pPr>
              <w:jc w:val="center"/>
              <w:rPr>
                <w:b/>
                <w:lang w:eastAsia="ja-JP"/>
              </w:rPr>
            </w:pPr>
            <w:r w:rsidRPr="007074F5">
              <w:rPr>
                <w:b/>
                <w:lang w:eastAsia="ja-JP"/>
              </w:rPr>
              <w:t>2015</w:t>
            </w:r>
          </w:p>
        </w:tc>
        <w:tc>
          <w:tcPr>
            <w:tcW w:w="793" w:type="pct"/>
            <w:tcBorders>
              <w:left w:val="single" w:sz="6" w:space="0" w:color="auto"/>
              <w:bottom w:val="single" w:sz="12" w:space="0" w:color="auto"/>
              <w:right w:val="single" w:sz="6" w:space="0" w:color="auto"/>
            </w:tcBorders>
          </w:tcPr>
          <w:p w14:paraId="7334E75F" w14:textId="77777777" w:rsidR="000C02E3" w:rsidRPr="00B615F6" w:rsidRDefault="000C02E3" w:rsidP="00DE14DB">
            <w:pPr>
              <w:jc w:val="center"/>
              <w:rPr>
                <w:rFonts w:eastAsiaTheme="minorEastAsia"/>
                <w:b/>
                <w:lang w:eastAsia="ja-JP"/>
              </w:rPr>
            </w:pPr>
            <w:r>
              <w:rPr>
                <w:rFonts w:eastAsia="SimSun"/>
                <w:b/>
                <w:lang w:eastAsia="zh-CN"/>
              </w:rPr>
              <w:t>1443</w:t>
            </w:r>
          </w:p>
        </w:tc>
        <w:tc>
          <w:tcPr>
            <w:tcW w:w="794" w:type="pct"/>
            <w:tcBorders>
              <w:left w:val="single" w:sz="6" w:space="0" w:color="auto"/>
              <w:bottom w:val="single" w:sz="12" w:space="0" w:color="auto"/>
              <w:right w:val="single" w:sz="6" w:space="0" w:color="auto"/>
            </w:tcBorders>
          </w:tcPr>
          <w:p w14:paraId="4F9D09BE" w14:textId="77777777" w:rsidR="000C02E3" w:rsidRPr="003B7916" w:rsidRDefault="000C02E3" w:rsidP="00DE14DB">
            <w:pPr>
              <w:jc w:val="center"/>
              <w:rPr>
                <w:rFonts w:eastAsiaTheme="minorEastAsia"/>
                <w:b/>
                <w:lang w:eastAsia="ja-JP"/>
              </w:rPr>
            </w:pPr>
            <w:r>
              <w:rPr>
                <w:rFonts w:eastAsia="SimSun"/>
                <w:b/>
                <w:lang w:eastAsia="zh-CN"/>
              </w:rPr>
              <w:t>273</w:t>
            </w:r>
          </w:p>
        </w:tc>
        <w:tc>
          <w:tcPr>
            <w:tcW w:w="793" w:type="pct"/>
            <w:tcBorders>
              <w:left w:val="single" w:sz="6" w:space="0" w:color="auto"/>
              <w:bottom w:val="single" w:sz="12" w:space="0" w:color="auto"/>
              <w:right w:val="single" w:sz="6" w:space="0" w:color="auto"/>
            </w:tcBorders>
          </w:tcPr>
          <w:p w14:paraId="568B9CF5" w14:textId="77777777" w:rsidR="000C02E3" w:rsidRPr="003B7916" w:rsidRDefault="000C02E3" w:rsidP="00DE14DB">
            <w:pPr>
              <w:jc w:val="center"/>
              <w:rPr>
                <w:rFonts w:eastAsiaTheme="minorEastAsia"/>
                <w:b/>
                <w:lang w:eastAsia="ja-JP"/>
              </w:rPr>
            </w:pPr>
            <w:r>
              <w:rPr>
                <w:rFonts w:eastAsia="SimSun"/>
                <w:b/>
                <w:lang w:eastAsia="zh-CN"/>
              </w:rPr>
              <w:t>1038</w:t>
            </w:r>
          </w:p>
        </w:tc>
        <w:tc>
          <w:tcPr>
            <w:tcW w:w="794" w:type="pct"/>
            <w:tcBorders>
              <w:left w:val="single" w:sz="6" w:space="0" w:color="auto"/>
              <w:bottom w:val="single" w:sz="12" w:space="0" w:color="auto"/>
              <w:right w:val="single" w:sz="6" w:space="0" w:color="auto"/>
            </w:tcBorders>
          </w:tcPr>
          <w:p w14:paraId="4511422A" w14:textId="77777777" w:rsidR="000C02E3" w:rsidRPr="003B7916" w:rsidRDefault="000C02E3" w:rsidP="00DE14DB">
            <w:pPr>
              <w:jc w:val="center"/>
              <w:rPr>
                <w:rFonts w:eastAsiaTheme="minorEastAsia"/>
                <w:b/>
                <w:lang w:eastAsia="ja-JP"/>
              </w:rPr>
            </w:pPr>
            <w:r>
              <w:rPr>
                <w:rFonts w:eastAsia="SimSun"/>
                <w:b/>
                <w:lang w:eastAsia="zh-CN"/>
              </w:rPr>
              <w:t>329</w:t>
            </w:r>
          </w:p>
        </w:tc>
        <w:tc>
          <w:tcPr>
            <w:tcW w:w="794" w:type="pct"/>
            <w:tcBorders>
              <w:left w:val="single" w:sz="6" w:space="0" w:color="auto"/>
              <w:bottom w:val="single" w:sz="12" w:space="0" w:color="auto"/>
            </w:tcBorders>
          </w:tcPr>
          <w:p w14:paraId="422412F5" w14:textId="77777777" w:rsidR="000C02E3" w:rsidRPr="00B615F6" w:rsidRDefault="000C02E3" w:rsidP="00DE14DB">
            <w:pPr>
              <w:jc w:val="center"/>
              <w:rPr>
                <w:rFonts w:eastAsiaTheme="minorEastAsia"/>
                <w:b/>
                <w:lang w:eastAsia="ja-JP"/>
              </w:rPr>
            </w:pPr>
            <w:r>
              <w:rPr>
                <w:rFonts w:eastAsiaTheme="minorEastAsia"/>
                <w:b/>
                <w:lang w:eastAsia="ja-JP"/>
              </w:rPr>
              <w:t>3,083</w:t>
            </w:r>
          </w:p>
        </w:tc>
      </w:tr>
    </w:tbl>
    <w:p w14:paraId="37FBBF60" w14:textId="77777777" w:rsidR="000C02E3" w:rsidRPr="007074F5" w:rsidRDefault="000C02E3" w:rsidP="000C02E3">
      <w:pPr>
        <w:spacing w:before="120"/>
        <w:ind w:left="142" w:hanging="142"/>
        <w:jc w:val="center"/>
        <w:outlineLvl w:val="0"/>
        <w:rPr>
          <w:b/>
        </w:rPr>
      </w:pPr>
      <w:r w:rsidRPr="007074F5">
        <w:rPr>
          <w:b/>
        </w:rPr>
        <w:t>Units in operations (after first criticality)</w:t>
      </w:r>
    </w:p>
    <w:tbl>
      <w:tblPr>
        <w:tblW w:w="4959" w:type="pct"/>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0" w:color="auto" w:fill="auto"/>
        <w:tblLook w:val="0000" w:firstRow="0" w:lastRow="0" w:firstColumn="0" w:lastColumn="0" w:noHBand="0" w:noVBand="0"/>
      </w:tblPr>
      <w:tblGrid>
        <w:gridCol w:w="1843"/>
        <w:gridCol w:w="1415"/>
        <w:gridCol w:w="1417"/>
        <w:gridCol w:w="1415"/>
        <w:gridCol w:w="1417"/>
        <w:gridCol w:w="1415"/>
      </w:tblGrid>
      <w:tr w:rsidR="000C02E3" w:rsidRPr="007074F5" w14:paraId="458987B2" w14:textId="77777777" w:rsidTr="008E0647">
        <w:tc>
          <w:tcPr>
            <w:tcW w:w="1033" w:type="pct"/>
            <w:tcBorders>
              <w:right w:val="single" w:sz="6" w:space="0" w:color="auto"/>
            </w:tcBorders>
          </w:tcPr>
          <w:p w14:paraId="4FE99B25" w14:textId="77777777" w:rsidR="000C02E3" w:rsidRPr="007074F5" w:rsidRDefault="000C02E3" w:rsidP="00DE14DB">
            <w:pPr>
              <w:jc w:val="center"/>
              <w:rPr>
                <w:b/>
              </w:rPr>
            </w:pPr>
          </w:p>
        </w:tc>
        <w:tc>
          <w:tcPr>
            <w:tcW w:w="793" w:type="pct"/>
            <w:tcBorders>
              <w:left w:val="single" w:sz="6" w:space="0" w:color="auto"/>
              <w:right w:val="single" w:sz="6" w:space="0" w:color="auto"/>
            </w:tcBorders>
          </w:tcPr>
          <w:p w14:paraId="4FF1A90A" w14:textId="77777777" w:rsidR="000C02E3" w:rsidRPr="007074F5" w:rsidRDefault="000C02E3" w:rsidP="00DE14DB">
            <w:pPr>
              <w:jc w:val="center"/>
              <w:rPr>
                <w:b/>
              </w:rPr>
            </w:pPr>
            <w:r w:rsidRPr="007074F5">
              <w:rPr>
                <w:b/>
              </w:rPr>
              <w:t>Atlanta</w:t>
            </w:r>
          </w:p>
        </w:tc>
        <w:tc>
          <w:tcPr>
            <w:tcW w:w="794" w:type="pct"/>
            <w:tcBorders>
              <w:left w:val="single" w:sz="6" w:space="0" w:color="auto"/>
              <w:right w:val="single" w:sz="6" w:space="0" w:color="auto"/>
            </w:tcBorders>
          </w:tcPr>
          <w:p w14:paraId="04EED33B" w14:textId="77777777" w:rsidR="000C02E3" w:rsidRPr="007074F5" w:rsidRDefault="000C02E3" w:rsidP="00DE14DB">
            <w:pPr>
              <w:jc w:val="center"/>
              <w:rPr>
                <w:b/>
              </w:rPr>
            </w:pPr>
            <w:r w:rsidRPr="007074F5">
              <w:rPr>
                <w:b/>
              </w:rPr>
              <w:t>Moscow</w:t>
            </w:r>
          </w:p>
        </w:tc>
        <w:tc>
          <w:tcPr>
            <w:tcW w:w="793" w:type="pct"/>
            <w:tcBorders>
              <w:left w:val="single" w:sz="6" w:space="0" w:color="auto"/>
              <w:right w:val="single" w:sz="6" w:space="0" w:color="auto"/>
            </w:tcBorders>
          </w:tcPr>
          <w:p w14:paraId="592A35CE" w14:textId="77777777" w:rsidR="000C02E3" w:rsidRPr="007074F5" w:rsidRDefault="000C02E3" w:rsidP="00DE14DB">
            <w:pPr>
              <w:jc w:val="center"/>
              <w:rPr>
                <w:b/>
              </w:rPr>
            </w:pPr>
            <w:r w:rsidRPr="007074F5">
              <w:rPr>
                <w:b/>
              </w:rPr>
              <w:t>Paris</w:t>
            </w:r>
          </w:p>
        </w:tc>
        <w:tc>
          <w:tcPr>
            <w:tcW w:w="794" w:type="pct"/>
            <w:tcBorders>
              <w:left w:val="single" w:sz="6" w:space="0" w:color="auto"/>
              <w:right w:val="single" w:sz="6" w:space="0" w:color="auto"/>
            </w:tcBorders>
          </w:tcPr>
          <w:p w14:paraId="435F0297" w14:textId="77777777" w:rsidR="000C02E3" w:rsidRPr="007074F5" w:rsidRDefault="000C02E3" w:rsidP="00DE14DB">
            <w:pPr>
              <w:jc w:val="center"/>
              <w:rPr>
                <w:b/>
              </w:rPr>
            </w:pPr>
            <w:r w:rsidRPr="007074F5">
              <w:rPr>
                <w:b/>
              </w:rPr>
              <w:t>Tokyo</w:t>
            </w:r>
          </w:p>
        </w:tc>
        <w:tc>
          <w:tcPr>
            <w:tcW w:w="794" w:type="pct"/>
            <w:tcBorders>
              <w:left w:val="single" w:sz="6" w:space="0" w:color="auto"/>
            </w:tcBorders>
          </w:tcPr>
          <w:p w14:paraId="2EF34422" w14:textId="77777777" w:rsidR="000C02E3" w:rsidRPr="007074F5" w:rsidRDefault="000C02E3" w:rsidP="00DE14DB">
            <w:pPr>
              <w:jc w:val="center"/>
              <w:rPr>
                <w:b/>
              </w:rPr>
            </w:pPr>
            <w:r w:rsidRPr="007074F5">
              <w:rPr>
                <w:b/>
              </w:rPr>
              <w:t>Total</w:t>
            </w:r>
          </w:p>
        </w:tc>
      </w:tr>
      <w:tr w:rsidR="000C02E3" w:rsidRPr="007074F5" w14:paraId="241802B9" w14:textId="77777777" w:rsidTr="008E0647">
        <w:tc>
          <w:tcPr>
            <w:tcW w:w="1033" w:type="pct"/>
            <w:tcBorders>
              <w:right w:val="single" w:sz="6" w:space="0" w:color="auto"/>
            </w:tcBorders>
          </w:tcPr>
          <w:p w14:paraId="48278C1C" w14:textId="77777777" w:rsidR="000C02E3" w:rsidRPr="008E0647" w:rsidRDefault="000C02E3" w:rsidP="00DE14DB">
            <w:pPr>
              <w:jc w:val="center"/>
              <w:rPr>
                <w:sz w:val="20"/>
                <w:lang w:eastAsia="ja-JP"/>
              </w:rPr>
            </w:pPr>
            <w:r w:rsidRPr="008E0647">
              <w:rPr>
                <w:i/>
                <w:sz w:val="20"/>
              </w:rPr>
              <w:t>No. of operational units</w:t>
            </w:r>
          </w:p>
        </w:tc>
        <w:tc>
          <w:tcPr>
            <w:tcW w:w="793" w:type="pct"/>
            <w:tcBorders>
              <w:left w:val="single" w:sz="6" w:space="0" w:color="auto"/>
              <w:right w:val="single" w:sz="6" w:space="0" w:color="auto"/>
            </w:tcBorders>
            <w:vAlign w:val="center"/>
          </w:tcPr>
          <w:p w14:paraId="3036DCD9" w14:textId="77777777" w:rsidR="000C02E3" w:rsidRPr="00D10B50" w:rsidRDefault="000C02E3" w:rsidP="00DE14DB">
            <w:pPr>
              <w:jc w:val="center"/>
              <w:rPr>
                <w:lang w:eastAsia="ja-JP"/>
              </w:rPr>
            </w:pPr>
            <w:r w:rsidRPr="00D10B50">
              <w:rPr>
                <w:i/>
              </w:rPr>
              <w:t>12</w:t>
            </w:r>
            <w:r>
              <w:rPr>
                <w:i/>
              </w:rPr>
              <w:t>5</w:t>
            </w:r>
          </w:p>
        </w:tc>
        <w:tc>
          <w:tcPr>
            <w:tcW w:w="794" w:type="pct"/>
            <w:tcBorders>
              <w:left w:val="single" w:sz="6" w:space="0" w:color="auto"/>
              <w:right w:val="single" w:sz="6" w:space="0" w:color="auto"/>
            </w:tcBorders>
            <w:vAlign w:val="center"/>
          </w:tcPr>
          <w:p w14:paraId="43C34008" w14:textId="77777777" w:rsidR="000C02E3" w:rsidRPr="00D10B50" w:rsidRDefault="000C02E3" w:rsidP="00DE14DB">
            <w:pPr>
              <w:jc w:val="center"/>
              <w:rPr>
                <w:lang w:eastAsia="ja-JP"/>
              </w:rPr>
            </w:pPr>
            <w:r w:rsidRPr="00D10B50">
              <w:rPr>
                <w:i/>
              </w:rPr>
              <w:t>7</w:t>
            </w:r>
            <w:r>
              <w:rPr>
                <w:i/>
              </w:rPr>
              <w:t>5</w:t>
            </w:r>
          </w:p>
        </w:tc>
        <w:tc>
          <w:tcPr>
            <w:tcW w:w="793" w:type="pct"/>
            <w:tcBorders>
              <w:left w:val="single" w:sz="6" w:space="0" w:color="auto"/>
              <w:right w:val="single" w:sz="6" w:space="0" w:color="auto"/>
            </w:tcBorders>
            <w:vAlign w:val="center"/>
          </w:tcPr>
          <w:p w14:paraId="347C4C86" w14:textId="77777777" w:rsidR="000C02E3" w:rsidRPr="00D10B50" w:rsidRDefault="000C02E3" w:rsidP="00DE14DB">
            <w:pPr>
              <w:jc w:val="center"/>
              <w:rPr>
                <w:rFonts w:eastAsiaTheme="minorEastAsia"/>
                <w:lang w:eastAsia="ja-JP"/>
              </w:rPr>
            </w:pPr>
            <w:r w:rsidRPr="00D10B50">
              <w:rPr>
                <w:i/>
              </w:rPr>
              <w:t>14</w:t>
            </w:r>
            <w:r>
              <w:rPr>
                <w:i/>
              </w:rPr>
              <w:t>7</w:t>
            </w:r>
          </w:p>
        </w:tc>
        <w:tc>
          <w:tcPr>
            <w:tcW w:w="794" w:type="pct"/>
            <w:tcBorders>
              <w:left w:val="single" w:sz="6" w:space="0" w:color="auto"/>
              <w:right w:val="single" w:sz="6" w:space="0" w:color="auto"/>
            </w:tcBorders>
            <w:vAlign w:val="center"/>
          </w:tcPr>
          <w:p w14:paraId="1F906D73" w14:textId="77777777" w:rsidR="000C02E3" w:rsidRPr="00D10B50" w:rsidRDefault="000C02E3" w:rsidP="00DE14DB">
            <w:pPr>
              <w:jc w:val="center"/>
              <w:rPr>
                <w:rFonts w:eastAsiaTheme="minorEastAsia"/>
                <w:lang w:eastAsia="ja-JP"/>
              </w:rPr>
            </w:pPr>
            <w:r w:rsidRPr="00D10B50">
              <w:rPr>
                <w:i/>
              </w:rPr>
              <w:t>1</w:t>
            </w:r>
            <w:r>
              <w:rPr>
                <w:i/>
              </w:rPr>
              <w:t>10</w:t>
            </w:r>
          </w:p>
        </w:tc>
        <w:tc>
          <w:tcPr>
            <w:tcW w:w="794" w:type="pct"/>
            <w:tcBorders>
              <w:left w:val="single" w:sz="6" w:space="0" w:color="auto"/>
            </w:tcBorders>
            <w:vAlign w:val="center"/>
          </w:tcPr>
          <w:p w14:paraId="02C3942C" w14:textId="77777777" w:rsidR="000C02E3" w:rsidRPr="00D10B50" w:rsidRDefault="000C02E3" w:rsidP="00DE14DB">
            <w:pPr>
              <w:jc w:val="center"/>
              <w:rPr>
                <w:rFonts w:eastAsiaTheme="minorEastAsia"/>
                <w:lang w:eastAsia="ja-JP"/>
              </w:rPr>
            </w:pPr>
            <w:r w:rsidRPr="00D10B50">
              <w:rPr>
                <w:i/>
              </w:rPr>
              <w:t>4</w:t>
            </w:r>
            <w:r>
              <w:rPr>
                <w:i/>
              </w:rPr>
              <w:t>57</w:t>
            </w:r>
          </w:p>
        </w:tc>
      </w:tr>
      <w:tr w:rsidR="000C02E3" w:rsidRPr="007074F5" w14:paraId="57E8436F" w14:textId="77777777" w:rsidTr="008E0647">
        <w:trPr>
          <w:trHeight w:val="938"/>
        </w:trPr>
        <w:tc>
          <w:tcPr>
            <w:tcW w:w="1033" w:type="pct"/>
            <w:tcBorders>
              <w:bottom w:val="single" w:sz="12" w:space="0" w:color="auto"/>
              <w:right w:val="single" w:sz="6" w:space="0" w:color="auto"/>
            </w:tcBorders>
          </w:tcPr>
          <w:p w14:paraId="482D4987" w14:textId="77777777" w:rsidR="000C02E3" w:rsidRPr="008E0647" w:rsidRDefault="000C02E3" w:rsidP="00DE14DB">
            <w:pPr>
              <w:jc w:val="center"/>
              <w:rPr>
                <w:i/>
                <w:sz w:val="20"/>
              </w:rPr>
            </w:pPr>
            <w:r w:rsidRPr="008E0647">
              <w:rPr>
                <w:i/>
                <w:sz w:val="20"/>
              </w:rPr>
              <w:t>No. of units with no WER in the past 12 months</w:t>
            </w:r>
          </w:p>
        </w:tc>
        <w:tc>
          <w:tcPr>
            <w:tcW w:w="793" w:type="pct"/>
            <w:tcBorders>
              <w:left w:val="single" w:sz="6" w:space="0" w:color="auto"/>
              <w:bottom w:val="single" w:sz="12" w:space="0" w:color="auto"/>
              <w:right w:val="single" w:sz="6" w:space="0" w:color="auto"/>
            </w:tcBorders>
            <w:vAlign w:val="center"/>
          </w:tcPr>
          <w:p w14:paraId="0C6A941E" w14:textId="77777777" w:rsidR="000C02E3" w:rsidRPr="00AD2C56" w:rsidRDefault="000C02E3" w:rsidP="00DE14DB">
            <w:pPr>
              <w:jc w:val="center"/>
              <w:rPr>
                <w:i/>
              </w:rPr>
            </w:pPr>
            <w:r w:rsidRPr="00AD2C56">
              <w:rPr>
                <w:i/>
              </w:rPr>
              <w:t>-</w:t>
            </w:r>
          </w:p>
        </w:tc>
        <w:tc>
          <w:tcPr>
            <w:tcW w:w="794" w:type="pct"/>
            <w:tcBorders>
              <w:left w:val="single" w:sz="6" w:space="0" w:color="auto"/>
              <w:bottom w:val="single" w:sz="12" w:space="0" w:color="auto"/>
              <w:right w:val="single" w:sz="6" w:space="0" w:color="auto"/>
            </w:tcBorders>
            <w:vAlign w:val="center"/>
          </w:tcPr>
          <w:p w14:paraId="6FC0EEBB" w14:textId="77777777" w:rsidR="000C02E3" w:rsidRPr="00AD2C56" w:rsidRDefault="000C02E3" w:rsidP="00DE14DB">
            <w:pPr>
              <w:jc w:val="center"/>
              <w:rPr>
                <w:i/>
                <w:lang w:eastAsia="ja-JP"/>
              </w:rPr>
            </w:pPr>
            <w:r w:rsidRPr="00AD2C56">
              <w:rPr>
                <w:i/>
              </w:rPr>
              <w:t>-</w:t>
            </w:r>
          </w:p>
        </w:tc>
        <w:tc>
          <w:tcPr>
            <w:tcW w:w="793" w:type="pct"/>
            <w:tcBorders>
              <w:left w:val="single" w:sz="6" w:space="0" w:color="auto"/>
              <w:bottom w:val="single" w:sz="12" w:space="0" w:color="auto"/>
              <w:right w:val="single" w:sz="6" w:space="0" w:color="auto"/>
            </w:tcBorders>
            <w:vAlign w:val="center"/>
          </w:tcPr>
          <w:p w14:paraId="57935FBD" w14:textId="5AACDBCD" w:rsidR="000C02E3" w:rsidRPr="00AD2C56" w:rsidRDefault="000C02E3" w:rsidP="00DE14DB">
            <w:pPr>
              <w:jc w:val="center"/>
              <w:rPr>
                <w:i/>
                <w:lang w:eastAsia="ja-JP"/>
              </w:rPr>
            </w:pPr>
            <w:r>
              <w:rPr>
                <w:i/>
                <w:lang w:eastAsia="ja-JP"/>
              </w:rPr>
              <w:t>2</w:t>
            </w:r>
            <w:r w:rsidR="009B64C6">
              <w:rPr>
                <w:i/>
                <w:lang w:eastAsia="ja-JP"/>
              </w:rPr>
              <w:t xml:space="preserve"> (</w:t>
            </w:r>
            <w:proofErr w:type="spellStart"/>
            <w:r w:rsidR="009B64C6">
              <w:rPr>
                <w:i/>
                <w:lang w:eastAsia="ja-JP"/>
              </w:rPr>
              <w:t>Isar</w:t>
            </w:r>
            <w:proofErr w:type="spellEnd"/>
            <w:r w:rsidR="009B64C6">
              <w:rPr>
                <w:i/>
                <w:lang w:eastAsia="ja-JP"/>
              </w:rPr>
              <w:t xml:space="preserve"> 2 and </w:t>
            </w:r>
            <w:proofErr w:type="spellStart"/>
            <w:r w:rsidR="009B64C6">
              <w:rPr>
                <w:i/>
                <w:lang w:eastAsia="ja-JP"/>
              </w:rPr>
              <w:t>Beznau</w:t>
            </w:r>
            <w:proofErr w:type="spellEnd"/>
            <w:r w:rsidR="009B64C6">
              <w:rPr>
                <w:i/>
                <w:lang w:eastAsia="ja-JP"/>
              </w:rPr>
              <w:t xml:space="preserve"> 1)</w:t>
            </w:r>
          </w:p>
        </w:tc>
        <w:tc>
          <w:tcPr>
            <w:tcW w:w="794" w:type="pct"/>
            <w:tcBorders>
              <w:left w:val="single" w:sz="6" w:space="0" w:color="auto"/>
              <w:bottom w:val="single" w:sz="12" w:space="0" w:color="auto"/>
              <w:right w:val="single" w:sz="6" w:space="0" w:color="auto"/>
            </w:tcBorders>
            <w:vAlign w:val="center"/>
          </w:tcPr>
          <w:p w14:paraId="4BCCAD67" w14:textId="77777777" w:rsidR="000C02E3" w:rsidRPr="00AD2C56" w:rsidRDefault="000C02E3" w:rsidP="00DE14DB">
            <w:pPr>
              <w:jc w:val="center"/>
              <w:rPr>
                <w:i/>
                <w:lang w:eastAsia="ja-JP"/>
              </w:rPr>
            </w:pPr>
            <w:r>
              <w:rPr>
                <w:i/>
                <w:lang w:eastAsia="ja-JP"/>
              </w:rPr>
              <w:t>-</w:t>
            </w:r>
          </w:p>
        </w:tc>
        <w:tc>
          <w:tcPr>
            <w:tcW w:w="794" w:type="pct"/>
            <w:tcBorders>
              <w:left w:val="single" w:sz="6" w:space="0" w:color="auto"/>
              <w:bottom w:val="single" w:sz="12" w:space="0" w:color="auto"/>
            </w:tcBorders>
            <w:vAlign w:val="center"/>
          </w:tcPr>
          <w:p w14:paraId="062516CC" w14:textId="77777777" w:rsidR="000C02E3" w:rsidRPr="00AD2C56" w:rsidRDefault="000C02E3" w:rsidP="00DE14DB">
            <w:pPr>
              <w:jc w:val="center"/>
              <w:rPr>
                <w:i/>
                <w:lang w:eastAsia="ja-JP"/>
              </w:rPr>
            </w:pPr>
            <w:r>
              <w:rPr>
                <w:i/>
                <w:lang w:eastAsia="ja-JP"/>
              </w:rPr>
              <w:t>2</w:t>
            </w:r>
          </w:p>
        </w:tc>
      </w:tr>
    </w:tbl>
    <w:p w14:paraId="046FE36D" w14:textId="77777777" w:rsidR="000C02E3" w:rsidRPr="007074F5" w:rsidRDefault="000C02E3" w:rsidP="000C02E3">
      <w:pPr>
        <w:spacing w:before="120"/>
        <w:ind w:left="142" w:hanging="142"/>
        <w:jc w:val="center"/>
        <w:outlineLvl w:val="0"/>
        <w:rPr>
          <w:b/>
        </w:rPr>
      </w:pPr>
      <w:r w:rsidRPr="007074F5">
        <w:rPr>
          <w:b/>
        </w:rPr>
        <w:t>WER Reporting Median (Days) – Goal of 140 days</w:t>
      </w:r>
    </w:p>
    <w:tbl>
      <w:tblPr>
        <w:tblW w:w="4076"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Look w:val="0000" w:firstRow="0" w:lastRow="0" w:firstColumn="0" w:lastColumn="0" w:noHBand="0" w:noVBand="0"/>
      </w:tblPr>
      <w:tblGrid>
        <w:gridCol w:w="1466"/>
        <w:gridCol w:w="1468"/>
        <w:gridCol w:w="1467"/>
        <w:gridCol w:w="1468"/>
        <w:gridCol w:w="1465"/>
      </w:tblGrid>
      <w:tr w:rsidR="000C02E3" w:rsidRPr="007074F5" w14:paraId="77B9A8DC" w14:textId="77777777" w:rsidTr="00DE14DB">
        <w:trPr>
          <w:jc w:val="center"/>
        </w:trPr>
        <w:tc>
          <w:tcPr>
            <w:tcW w:w="999" w:type="pct"/>
            <w:tcBorders>
              <w:right w:val="single" w:sz="6" w:space="0" w:color="auto"/>
            </w:tcBorders>
            <w:shd w:val="clear" w:color="auto" w:fill="FFFFFF"/>
          </w:tcPr>
          <w:p w14:paraId="537487DD" w14:textId="77777777" w:rsidR="000C02E3" w:rsidRPr="007074F5" w:rsidRDefault="000C02E3" w:rsidP="00DE14DB">
            <w:pPr>
              <w:jc w:val="center"/>
              <w:rPr>
                <w:b/>
              </w:rPr>
            </w:pPr>
            <w:r w:rsidRPr="007074F5">
              <w:rPr>
                <w:b/>
              </w:rPr>
              <w:t>Year</w:t>
            </w:r>
          </w:p>
        </w:tc>
        <w:tc>
          <w:tcPr>
            <w:tcW w:w="1001" w:type="pct"/>
            <w:tcBorders>
              <w:left w:val="single" w:sz="6" w:space="0" w:color="auto"/>
              <w:right w:val="single" w:sz="6" w:space="0" w:color="auto"/>
            </w:tcBorders>
            <w:shd w:val="clear" w:color="auto" w:fill="FFFFFF"/>
          </w:tcPr>
          <w:p w14:paraId="388D1D20" w14:textId="77777777" w:rsidR="000C02E3" w:rsidRPr="007074F5" w:rsidRDefault="000C02E3" w:rsidP="00DE14DB">
            <w:pPr>
              <w:jc w:val="center"/>
              <w:rPr>
                <w:b/>
              </w:rPr>
            </w:pPr>
            <w:r w:rsidRPr="007074F5">
              <w:rPr>
                <w:b/>
              </w:rPr>
              <w:t>Atlanta</w:t>
            </w:r>
          </w:p>
        </w:tc>
        <w:tc>
          <w:tcPr>
            <w:tcW w:w="1000" w:type="pct"/>
            <w:tcBorders>
              <w:left w:val="single" w:sz="6" w:space="0" w:color="auto"/>
              <w:right w:val="single" w:sz="6" w:space="0" w:color="auto"/>
            </w:tcBorders>
            <w:shd w:val="clear" w:color="auto" w:fill="FFFFFF"/>
          </w:tcPr>
          <w:p w14:paraId="18A3276C" w14:textId="77777777" w:rsidR="000C02E3" w:rsidRPr="007074F5" w:rsidRDefault="000C02E3" w:rsidP="00DE14DB">
            <w:pPr>
              <w:jc w:val="center"/>
              <w:rPr>
                <w:b/>
              </w:rPr>
            </w:pPr>
            <w:r w:rsidRPr="007074F5">
              <w:rPr>
                <w:b/>
              </w:rPr>
              <w:t>Moscow</w:t>
            </w:r>
          </w:p>
        </w:tc>
        <w:tc>
          <w:tcPr>
            <w:tcW w:w="1001" w:type="pct"/>
            <w:tcBorders>
              <w:left w:val="single" w:sz="6" w:space="0" w:color="auto"/>
              <w:right w:val="single" w:sz="6" w:space="0" w:color="auto"/>
            </w:tcBorders>
            <w:shd w:val="clear" w:color="auto" w:fill="FFFFFF"/>
          </w:tcPr>
          <w:p w14:paraId="462C290F" w14:textId="77777777" w:rsidR="000C02E3" w:rsidRPr="007074F5" w:rsidRDefault="000C02E3" w:rsidP="00DE14DB">
            <w:pPr>
              <w:jc w:val="center"/>
              <w:rPr>
                <w:b/>
              </w:rPr>
            </w:pPr>
            <w:r w:rsidRPr="007074F5">
              <w:rPr>
                <w:b/>
              </w:rPr>
              <w:t>Paris</w:t>
            </w:r>
          </w:p>
        </w:tc>
        <w:tc>
          <w:tcPr>
            <w:tcW w:w="999" w:type="pct"/>
            <w:tcBorders>
              <w:left w:val="single" w:sz="6" w:space="0" w:color="auto"/>
            </w:tcBorders>
            <w:shd w:val="clear" w:color="auto" w:fill="FFFFFF"/>
          </w:tcPr>
          <w:p w14:paraId="27300196" w14:textId="77777777" w:rsidR="000C02E3" w:rsidRPr="007074F5" w:rsidRDefault="000C02E3" w:rsidP="00DE14DB">
            <w:pPr>
              <w:jc w:val="center"/>
              <w:rPr>
                <w:b/>
              </w:rPr>
            </w:pPr>
            <w:r w:rsidRPr="007074F5">
              <w:rPr>
                <w:b/>
              </w:rPr>
              <w:t>Tokyo</w:t>
            </w:r>
          </w:p>
        </w:tc>
      </w:tr>
      <w:tr w:rsidR="000C02E3" w:rsidRPr="007074F5" w14:paraId="4CAE4F55" w14:textId="77777777" w:rsidTr="00DE14DB">
        <w:trPr>
          <w:jc w:val="center"/>
        </w:trPr>
        <w:tc>
          <w:tcPr>
            <w:tcW w:w="999" w:type="pct"/>
            <w:tcBorders>
              <w:right w:val="single" w:sz="6" w:space="0" w:color="auto"/>
            </w:tcBorders>
            <w:shd w:val="clear" w:color="auto" w:fill="FFFFFF"/>
          </w:tcPr>
          <w:p w14:paraId="28900A2B" w14:textId="77777777" w:rsidR="000C02E3" w:rsidRPr="007074F5" w:rsidRDefault="000C02E3" w:rsidP="00DE14DB">
            <w:pPr>
              <w:jc w:val="center"/>
              <w:rPr>
                <w:b/>
              </w:rPr>
            </w:pPr>
            <w:r>
              <w:rPr>
                <w:b/>
              </w:rPr>
              <w:t>2017</w:t>
            </w:r>
          </w:p>
        </w:tc>
        <w:tc>
          <w:tcPr>
            <w:tcW w:w="1001" w:type="pct"/>
            <w:tcBorders>
              <w:left w:val="single" w:sz="6" w:space="0" w:color="auto"/>
              <w:right w:val="single" w:sz="6" w:space="0" w:color="auto"/>
            </w:tcBorders>
            <w:shd w:val="clear" w:color="auto" w:fill="FFFFFF"/>
          </w:tcPr>
          <w:p w14:paraId="38E2CC0B" w14:textId="77777777" w:rsidR="000C02E3" w:rsidRPr="007074F5" w:rsidRDefault="000C02E3" w:rsidP="00DE14DB">
            <w:pPr>
              <w:jc w:val="center"/>
              <w:rPr>
                <w:b/>
              </w:rPr>
            </w:pPr>
            <w:r>
              <w:rPr>
                <w:b/>
              </w:rPr>
              <w:t>115</w:t>
            </w:r>
          </w:p>
        </w:tc>
        <w:tc>
          <w:tcPr>
            <w:tcW w:w="1000" w:type="pct"/>
            <w:tcBorders>
              <w:left w:val="single" w:sz="6" w:space="0" w:color="auto"/>
              <w:right w:val="single" w:sz="6" w:space="0" w:color="auto"/>
            </w:tcBorders>
            <w:shd w:val="clear" w:color="auto" w:fill="FFFFFF"/>
          </w:tcPr>
          <w:p w14:paraId="6FBA9337" w14:textId="77777777" w:rsidR="000C02E3" w:rsidRPr="007074F5" w:rsidRDefault="000C02E3" w:rsidP="00DE14DB">
            <w:pPr>
              <w:jc w:val="center"/>
              <w:rPr>
                <w:b/>
              </w:rPr>
            </w:pPr>
            <w:r>
              <w:rPr>
                <w:b/>
              </w:rPr>
              <w:t>101</w:t>
            </w:r>
          </w:p>
        </w:tc>
        <w:tc>
          <w:tcPr>
            <w:tcW w:w="1001" w:type="pct"/>
            <w:tcBorders>
              <w:left w:val="single" w:sz="6" w:space="0" w:color="auto"/>
              <w:right w:val="single" w:sz="6" w:space="0" w:color="auto"/>
            </w:tcBorders>
            <w:shd w:val="clear" w:color="auto" w:fill="FFFFFF"/>
          </w:tcPr>
          <w:p w14:paraId="63AEA149" w14:textId="77777777" w:rsidR="000C02E3" w:rsidRPr="007074F5" w:rsidRDefault="000C02E3" w:rsidP="00DE14DB">
            <w:pPr>
              <w:jc w:val="center"/>
              <w:rPr>
                <w:b/>
              </w:rPr>
            </w:pPr>
            <w:r>
              <w:rPr>
                <w:b/>
              </w:rPr>
              <w:t>162</w:t>
            </w:r>
          </w:p>
        </w:tc>
        <w:tc>
          <w:tcPr>
            <w:tcW w:w="999" w:type="pct"/>
            <w:tcBorders>
              <w:left w:val="single" w:sz="6" w:space="0" w:color="auto"/>
            </w:tcBorders>
            <w:shd w:val="clear" w:color="auto" w:fill="FFFFFF"/>
          </w:tcPr>
          <w:p w14:paraId="3D6E548C" w14:textId="7F422648" w:rsidR="000C02E3" w:rsidRPr="007074F5" w:rsidRDefault="000C02E3" w:rsidP="002D0661">
            <w:pPr>
              <w:jc w:val="center"/>
              <w:rPr>
                <w:b/>
              </w:rPr>
            </w:pPr>
            <w:r>
              <w:rPr>
                <w:b/>
              </w:rPr>
              <w:t>1</w:t>
            </w:r>
            <w:r w:rsidR="002D0661">
              <w:rPr>
                <w:b/>
              </w:rPr>
              <w:t>7</w:t>
            </w:r>
            <w:r>
              <w:rPr>
                <w:b/>
              </w:rPr>
              <w:t>2</w:t>
            </w:r>
          </w:p>
        </w:tc>
      </w:tr>
      <w:tr w:rsidR="000C02E3" w:rsidRPr="007074F5" w14:paraId="70CE0E28" w14:textId="77777777" w:rsidTr="00DE14DB">
        <w:trPr>
          <w:jc w:val="center"/>
        </w:trPr>
        <w:tc>
          <w:tcPr>
            <w:tcW w:w="999" w:type="pct"/>
            <w:tcBorders>
              <w:bottom w:val="single" w:sz="12" w:space="0" w:color="auto"/>
              <w:right w:val="single" w:sz="6" w:space="0" w:color="auto"/>
            </w:tcBorders>
            <w:shd w:val="clear" w:color="auto" w:fill="FFFFFF"/>
          </w:tcPr>
          <w:p w14:paraId="56264CDD" w14:textId="77777777" w:rsidR="000C02E3" w:rsidRPr="007074F5" w:rsidRDefault="000C02E3" w:rsidP="00DE14DB">
            <w:pPr>
              <w:jc w:val="center"/>
              <w:rPr>
                <w:b/>
                <w:lang w:eastAsia="ja-JP"/>
              </w:rPr>
            </w:pPr>
            <w:r w:rsidRPr="007074F5">
              <w:rPr>
                <w:b/>
                <w:lang w:eastAsia="ja-JP"/>
              </w:rPr>
              <w:t>201</w:t>
            </w:r>
            <w:r>
              <w:rPr>
                <w:b/>
                <w:lang w:eastAsia="ja-JP"/>
              </w:rPr>
              <w:t>6</w:t>
            </w:r>
          </w:p>
        </w:tc>
        <w:tc>
          <w:tcPr>
            <w:tcW w:w="1001" w:type="pct"/>
            <w:tcBorders>
              <w:left w:val="single" w:sz="6" w:space="0" w:color="auto"/>
              <w:bottom w:val="single" w:sz="12" w:space="0" w:color="auto"/>
              <w:right w:val="single" w:sz="6" w:space="0" w:color="auto"/>
            </w:tcBorders>
            <w:shd w:val="clear" w:color="auto" w:fill="FFFFFF"/>
          </w:tcPr>
          <w:p w14:paraId="165FA416" w14:textId="77777777" w:rsidR="000C02E3" w:rsidRDefault="000C02E3" w:rsidP="00DE14DB">
            <w:pPr>
              <w:tabs>
                <w:tab w:val="left" w:pos="490"/>
                <w:tab w:val="center" w:pos="696"/>
              </w:tabs>
              <w:jc w:val="center"/>
              <w:rPr>
                <w:rFonts w:eastAsiaTheme="minorEastAsia"/>
                <w:b/>
                <w:lang w:eastAsia="ja-JP"/>
              </w:rPr>
            </w:pPr>
            <w:r>
              <w:rPr>
                <w:rFonts w:eastAsiaTheme="minorEastAsia"/>
                <w:b/>
                <w:lang w:eastAsia="ja-JP"/>
              </w:rPr>
              <w:t>118</w:t>
            </w:r>
          </w:p>
        </w:tc>
        <w:tc>
          <w:tcPr>
            <w:tcW w:w="1000" w:type="pct"/>
            <w:tcBorders>
              <w:left w:val="single" w:sz="6" w:space="0" w:color="auto"/>
              <w:bottom w:val="single" w:sz="12" w:space="0" w:color="auto"/>
              <w:right w:val="single" w:sz="6" w:space="0" w:color="auto"/>
            </w:tcBorders>
            <w:shd w:val="clear" w:color="auto" w:fill="FFFFFF"/>
          </w:tcPr>
          <w:p w14:paraId="6E26A5BF" w14:textId="77777777" w:rsidR="000C02E3" w:rsidRDefault="000C02E3" w:rsidP="00DE14DB">
            <w:pPr>
              <w:jc w:val="center"/>
              <w:rPr>
                <w:rFonts w:eastAsiaTheme="minorEastAsia"/>
                <w:b/>
                <w:lang w:eastAsia="ja-JP"/>
              </w:rPr>
            </w:pPr>
            <w:r>
              <w:rPr>
                <w:rFonts w:eastAsiaTheme="minorEastAsia"/>
                <w:b/>
                <w:lang w:eastAsia="ja-JP"/>
              </w:rPr>
              <w:t>102</w:t>
            </w:r>
          </w:p>
        </w:tc>
        <w:tc>
          <w:tcPr>
            <w:tcW w:w="1001" w:type="pct"/>
            <w:tcBorders>
              <w:left w:val="single" w:sz="6" w:space="0" w:color="auto"/>
              <w:bottom w:val="single" w:sz="12" w:space="0" w:color="auto"/>
              <w:right w:val="single" w:sz="6" w:space="0" w:color="auto"/>
            </w:tcBorders>
            <w:shd w:val="clear" w:color="auto" w:fill="FFFFFF"/>
          </w:tcPr>
          <w:p w14:paraId="5BB194B5" w14:textId="77777777" w:rsidR="000C02E3" w:rsidRDefault="000C02E3" w:rsidP="00DE14DB">
            <w:pPr>
              <w:jc w:val="center"/>
              <w:rPr>
                <w:rFonts w:eastAsiaTheme="minorEastAsia"/>
                <w:b/>
                <w:lang w:eastAsia="ja-JP"/>
              </w:rPr>
            </w:pPr>
            <w:r>
              <w:rPr>
                <w:rFonts w:eastAsiaTheme="minorEastAsia"/>
                <w:b/>
                <w:lang w:eastAsia="ja-JP"/>
              </w:rPr>
              <w:t>133</w:t>
            </w:r>
          </w:p>
        </w:tc>
        <w:tc>
          <w:tcPr>
            <w:tcW w:w="999" w:type="pct"/>
            <w:tcBorders>
              <w:left w:val="single" w:sz="6" w:space="0" w:color="auto"/>
              <w:bottom w:val="single" w:sz="12" w:space="0" w:color="auto"/>
            </w:tcBorders>
            <w:shd w:val="clear" w:color="auto" w:fill="FFFFFF"/>
          </w:tcPr>
          <w:p w14:paraId="46A2DB90" w14:textId="77777777" w:rsidR="000C02E3" w:rsidRDefault="000C02E3" w:rsidP="00DE14DB">
            <w:pPr>
              <w:jc w:val="center"/>
              <w:rPr>
                <w:rFonts w:eastAsiaTheme="minorEastAsia"/>
                <w:b/>
                <w:lang w:eastAsia="ja-JP"/>
              </w:rPr>
            </w:pPr>
            <w:r>
              <w:rPr>
                <w:rFonts w:eastAsiaTheme="minorEastAsia"/>
                <w:b/>
                <w:lang w:eastAsia="ja-JP"/>
              </w:rPr>
              <w:t>126</w:t>
            </w:r>
          </w:p>
        </w:tc>
      </w:tr>
      <w:tr w:rsidR="000C02E3" w:rsidRPr="007074F5" w14:paraId="50EAAB7C" w14:textId="77777777" w:rsidTr="00DE14DB">
        <w:trPr>
          <w:jc w:val="center"/>
        </w:trPr>
        <w:tc>
          <w:tcPr>
            <w:tcW w:w="999" w:type="pct"/>
            <w:tcBorders>
              <w:bottom w:val="single" w:sz="12" w:space="0" w:color="auto"/>
              <w:right w:val="single" w:sz="6" w:space="0" w:color="auto"/>
            </w:tcBorders>
            <w:shd w:val="clear" w:color="auto" w:fill="FFFFFF"/>
          </w:tcPr>
          <w:p w14:paraId="2C02157C" w14:textId="77777777" w:rsidR="000C02E3" w:rsidRPr="007074F5" w:rsidRDefault="000C02E3" w:rsidP="00DE14DB">
            <w:pPr>
              <w:jc w:val="center"/>
              <w:rPr>
                <w:b/>
                <w:lang w:eastAsia="ja-JP"/>
              </w:rPr>
            </w:pPr>
            <w:r w:rsidRPr="007074F5">
              <w:rPr>
                <w:b/>
                <w:lang w:eastAsia="ja-JP"/>
              </w:rPr>
              <w:t>2015</w:t>
            </w:r>
          </w:p>
        </w:tc>
        <w:tc>
          <w:tcPr>
            <w:tcW w:w="1001" w:type="pct"/>
            <w:tcBorders>
              <w:left w:val="single" w:sz="6" w:space="0" w:color="auto"/>
              <w:bottom w:val="single" w:sz="12" w:space="0" w:color="auto"/>
              <w:right w:val="single" w:sz="6" w:space="0" w:color="auto"/>
            </w:tcBorders>
            <w:shd w:val="clear" w:color="auto" w:fill="FFFFFF"/>
          </w:tcPr>
          <w:p w14:paraId="66FF00C0" w14:textId="77777777" w:rsidR="000C02E3" w:rsidRPr="007074F5" w:rsidRDefault="000C02E3" w:rsidP="00DE14DB">
            <w:pPr>
              <w:jc w:val="center"/>
              <w:rPr>
                <w:rFonts w:eastAsiaTheme="minorEastAsia"/>
                <w:b/>
                <w:lang w:eastAsia="ja-JP"/>
              </w:rPr>
            </w:pPr>
            <w:r>
              <w:rPr>
                <w:rFonts w:eastAsiaTheme="minorEastAsia"/>
                <w:b/>
                <w:lang w:eastAsia="ja-JP"/>
              </w:rPr>
              <w:t>99</w:t>
            </w:r>
          </w:p>
        </w:tc>
        <w:tc>
          <w:tcPr>
            <w:tcW w:w="1000" w:type="pct"/>
            <w:tcBorders>
              <w:left w:val="single" w:sz="6" w:space="0" w:color="auto"/>
              <w:bottom w:val="single" w:sz="12" w:space="0" w:color="auto"/>
              <w:right w:val="single" w:sz="6" w:space="0" w:color="auto"/>
            </w:tcBorders>
            <w:shd w:val="clear" w:color="auto" w:fill="FFFFFF"/>
          </w:tcPr>
          <w:p w14:paraId="5FCCA342" w14:textId="77777777" w:rsidR="000C02E3" w:rsidRPr="007074F5" w:rsidRDefault="000C02E3" w:rsidP="00DE14DB">
            <w:pPr>
              <w:jc w:val="center"/>
              <w:rPr>
                <w:rFonts w:eastAsiaTheme="minorEastAsia"/>
                <w:b/>
                <w:lang w:eastAsia="ja-JP"/>
              </w:rPr>
            </w:pPr>
            <w:r>
              <w:rPr>
                <w:rFonts w:eastAsiaTheme="minorEastAsia" w:hint="eastAsia"/>
                <w:b/>
                <w:lang w:eastAsia="ja-JP"/>
              </w:rPr>
              <w:t>1</w:t>
            </w:r>
            <w:r>
              <w:rPr>
                <w:rFonts w:eastAsiaTheme="minorEastAsia"/>
                <w:b/>
                <w:lang w:eastAsia="ja-JP"/>
              </w:rPr>
              <w:t>08</w:t>
            </w:r>
          </w:p>
        </w:tc>
        <w:tc>
          <w:tcPr>
            <w:tcW w:w="1001" w:type="pct"/>
            <w:tcBorders>
              <w:left w:val="single" w:sz="6" w:space="0" w:color="auto"/>
              <w:bottom w:val="single" w:sz="12" w:space="0" w:color="auto"/>
              <w:right w:val="single" w:sz="6" w:space="0" w:color="auto"/>
            </w:tcBorders>
            <w:shd w:val="clear" w:color="auto" w:fill="FFFFFF"/>
          </w:tcPr>
          <w:p w14:paraId="48A00F31" w14:textId="77777777" w:rsidR="000C02E3" w:rsidRPr="007074F5" w:rsidRDefault="000C02E3" w:rsidP="00DE14DB">
            <w:pPr>
              <w:jc w:val="center"/>
              <w:rPr>
                <w:rFonts w:eastAsiaTheme="minorEastAsia"/>
                <w:b/>
                <w:lang w:eastAsia="ja-JP"/>
              </w:rPr>
            </w:pPr>
            <w:r>
              <w:rPr>
                <w:rFonts w:eastAsiaTheme="minorEastAsia" w:hint="eastAsia"/>
                <w:b/>
                <w:lang w:eastAsia="ja-JP"/>
              </w:rPr>
              <w:t>12</w:t>
            </w:r>
            <w:r>
              <w:rPr>
                <w:rFonts w:eastAsiaTheme="minorEastAsia"/>
                <w:b/>
                <w:lang w:eastAsia="ja-JP"/>
              </w:rPr>
              <w:t>7</w:t>
            </w:r>
          </w:p>
        </w:tc>
        <w:tc>
          <w:tcPr>
            <w:tcW w:w="999" w:type="pct"/>
            <w:tcBorders>
              <w:left w:val="single" w:sz="6" w:space="0" w:color="auto"/>
              <w:bottom w:val="single" w:sz="12" w:space="0" w:color="auto"/>
            </w:tcBorders>
            <w:shd w:val="clear" w:color="auto" w:fill="FFFFFF"/>
          </w:tcPr>
          <w:p w14:paraId="3F739A13" w14:textId="77777777" w:rsidR="000C02E3" w:rsidRPr="007074F5" w:rsidRDefault="000C02E3" w:rsidP="00DE14DB">
            <w:pPr>
              <w:jc w:val="center"/>
              <w:rPr>
                <w:rFonts w:eastAsiaTheme="minorEastAsia"/>
                <w:b/>
                <w:lang w:eastAsia="ja-JP"/>
              </w:rPr>
            </w:pPr>
            <w:r>
              <w:rPr>
                <w:rFonts w:eastAsiaTheme="minorEastAsia"/>
                <w:b/>
                <w:lang w:eastAsia="ja-JP"/>
              </w:rPr>
              <w:t>118</w:t>
            </w:r>
          </w:p>
        </w:tc>
      </w:tr>
    </w:tbl>
    <w:p w14:paraId="1D21BE7B" w14:textId="77777777" w:rsidR="000C02E3" w:rsidRPr="007074F5" w:rsidRDefault="000C02E3" w:rsidP="000C02E3">
      <w:pPr>
        <w:spacing w:before="120"/>
        <w:jc w:val="center"/>
        <w:rPr>
          <w:b/>
        </w:rPr>
      </w:pPr>
      <w:r w:rsidRPr="007074F5">
        <w:rPr>
          <w:b/>
        </w:rPr>
        <w:t>Preliminary WER Reporting Median (Days) – Goal of 30 days</w:t>
      </w:r>
    </w:p>
    <w:tbl>
      <w:tblPr>
        <w:tblW w:w="4076"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Look w:val="0000" w:firstRow="0" w:lastRow="0" w:firstColumn="0" w:lastColumn="0" w:noHBand="0" w:noVBand="0"/>
      </w:tblPr>
      <w:tblGrid>
        <w:gridCol w:w="1466"/>
        <w:gridCol w:w="1468"/>
        <w:gridCol w:w="1467"/>
        <w:gridCol w:w="1468"/>
        <w:gridCol w:w="1465"/>
      </w:tblGrid>
      <w:tr w:rsidR="000C02E3" w:rsidRPr="007074F5" w14:paraId="11674AAA" w14:textId="77777777" w:rsidTr="00DE14DB">
        <w:trPr>
          <w:jc w:val="center"/>
        </w:trPr>
        <w:tc>
          <w:tcPr>
            <w:tcW w:w="999" w:type="pct"/>
            <w:tcBorders>
              <w:right w:val="single" w:sz="6" w:space="0" w:color="auto"/>
            </w:tcBorders>
            <w:shd w:val="clear" w:color="auto" w:fill="FFFFFF"/>
          </w:tcPr>
          <w:p w14:paraId="32952876" w14:textId="77777777" w:rsidR="000C02E3" w:rsidRPr="007074F5" w:rsidRDefault="000C02E3" w:rsidP="00DE14DB">
            <w:pPr>
              <w:jc w:val="center"/>
              <w:rPr>
                <w:b/>
              </w:rPr>
            </w:pPr>
            <w:r w:rsidRPr="007074F5">
              <w:rPr>
                <w:b/>
              </w:rPr>
              <w:t>Year</w:t>
            </w:r>
          </w:p>
        </w:tc>
        <w:tc>
          <w:tcPr>
            <w:tcW w:w="1001" w:type="pct"/>
            <w:tcBorders>
              <w:left w:val="single" w:sz="6" w:space="0" w:color="auto"/>
              <w:right w:val="single" w:sz="6" w:space="0" w:color="auto"/>
            </w:tcBorders>
            <w:shd w:val="clear" w:color="auto" w:fill="FFFFFF"/>
          </w:tcPr>
          <w:p w14:paraId="1F3DFE0D" w14:textId="77777777" w:rsidR="000C02E3" w:rsidRPr="007074F5" w:rsidRDefault="000C02E3" w:rsidP="00DE14DB">
            <w:pPr>
              <w:jc w:val="center"/>
              <w:rPr>
                <w:b/>
              </w:rPr>
            </w:pPr>
            <w:r w:rsidRPr="007074F5">
              <w:rPr>
                <w:b/>
              </w:rPr>
              <w:t>Atlanta</w:t>
            </w:r>
          </w:p>
        </w:tc>
        <w:tc>
          <w:tcPr>
            <w:tcW w:w="1000" w:type="pct"/>
            <w:tcBorders>
              <w:left w:val="single" w:sz="6" w:space="0" w:color="auto"/>
              <w:right w:val="single" w:sz="6" w:space="0" w:color="auto"/>
            </w:tcBorders>
            <w:shd w:val="clear" w:color="auto" w:fill="FFFFFF"/>
          </w:tcPr>
          <w:p w14:paraId="284801A1" w14:textId="77777777" w:rsidR="000C02E3" w:rsidRPr="007074F5" w:rsidRDefault="000C02E3" w:rsidP="00DE14DB">
            <w:pPr>
              <w:jc w:val="center"/>
              <w:rPr>
                <w:b/>
              </w:rPr>
            </w:pPr>
            <w:r w:rsidRPr="007074F5">
              <w:rPr>
                <w:b/>
              </w:rPr>
              <w:t>Moscow</w:t>
            </w:r>
          </w:p>
        </w:tc>
        <w:tc>
          <w:tcPr>
            <w:tcW w:w="1001" w:type="pct"/>
            <w:tcBorders>
              <w:left w:val="single" w:sz="6" w:space="0" w:color="auto"/>
              <w:right w:val="single" w:sz="6" w:space="0" w:color="auto"/>
            </w:tcBorders>
            <w:shd w:val="clear" w:color="auto" w:fill="FFFFFF"/>
          </w:tcPr>
          <w:p w14:paraId="6D734D36" w14:textId="77777777" w:rsidR="000C02E3" w:rsidRPr="007074F5" w:rsidRDefault="000C02E3" w:rsidP="00DE14DB">
            <w:pPr>
              <w:jc w:val="center"/>
              <w:rPr>
                <w:b/>
              </w:rPr>
            </w:pPr>
            <w:r w:rsidRPr="007074F5">
              <w:rPr>
                <w:b/>
              </w:rPr>
              <w:t>Paris</w:t>
            </w:r>
          </w:p>
        </w:tc>
        <w:tc>
          <w:tcPr>
            <w:tcW w:w="999" w:type="pct"/>
            <w:tcBorders>
              <w:left w:val="single" w:sz="6" w:space="0" w:color="auto"/>
            </w:tcBorders>
            <w:shd w:val="clear" w:color="auto" w:fill="FFFFFF"/>
          </w:tcPr>
          <w:p w14:paraId="7B65F4A5" w14:textId="77777777" w:rsidR="000C02E3" w:rsidRPr="007074F5" w:rsidRDefault="000C02E3" w:rsidP="00DE14DB">
            <w:pPr>
              <w:jc w:val="center"/>
              <w:rPr>
                <w:b/>
              </w:rPr>
            </w:pPr>
            <w:r w:rsidRPr="007074F5">
              <w:rPr>
                <w:b/>
              </w:rPr>
              <w:t>Tokyo</w:t>
            </w:r>
          </w:p>
        </w:tc>
      </w:tr>
      <w:tr w:rsidR="000C02E3" w:rsidRPr="007074F5" w14:paraId="07F5649C" w14:textId="77777777" w:rsidTr="00DE14DB">
        <w:trPr>
          <w:jc w:val="center"/>
        </w:trPr>
        <w:tc>
          <w:tcPr>
            <w:tcW w:w="999" w:type="pct"/>
            <w:tcBorders>
              <w:right w:val="single" w:sz="6" w:space="0" w:color="auto"/>
            </w:tcBorders>
            <w:shd w:val="clear" w:color="auto" w:fill="FFFFFF"/>
          </w:tcPr>
          <w:p w14:paraId="42A824D0" w14:textId="77777777" w:rsidR="000C02E3" w:rsidRPr="007074F5" w:rsidRDefault="000C02E3" w:rsidP="00DE14DB">
            <w:pPr>
              <w:jc w:val="center"/>
              <w:rPr>
                <w:b/>
              </w:rPr>
            </w:pPr>
            <w:r>
              <w:rPr>
                <w:b/>
              </w:rPr>
              <w:t>2017</w:t>
            </w:r>
          </w:p>
        </w:tc>
        <w:tc>
          <w:tcPr>
            <w:tcW w:w="1001" w:type="pct"/>
            <w:tcBorders>
              <w:left w:val="single" w:sz="6" w:space="0" w:color="auto"/>
              <w:right w:val="single" w:sz="6" w:space="0" w:color="auto"/>
            </w:tcBorders>
            <w:shd w:val="clear" w:color="auto" w:fill="FFFFFF"/>
          </w:tcPr>
          <w:p w14:paraId="47991D39" w14:textId="77777777" w:rsidR="000C02E3" w:rsidRPr="007074F5" w:rsidRDefault="000C02E3" w:rsidP="00DE14DB">
            <w:pPr>
              <w:jc w:val="center"/>
              <w:rPr>
                <w:b/>
              </w:rPr>
            </w:pPr>
            <w:r w:rsidRPr="00AD2C56">
              <w:rPr>
                <w:i/>
              </w:rPr>
              <w:t>-</w:t>
            </w:r>
          </w:p>
        </w:tc>
        <w:tc>
          <w:tcPr>
            <w:tcW w:w="1000" w:type="pct"/>
            <w:tcBorders>
              <w:left w:val="single" w:sz="6" w:space="0" w:color="auto"/>
              <w:right w:val="single" w:sz="6" w:space="0" w:color="auto"/>
            </w:tcBorders>
            <w:shd w:val="clear" w:color="auto" w:fill="FFFFFF"/>
          </w:tcPr>
          <w:p w14:paraId="5802EF7E" w14:textId="77777777" w:rsidR="000C02E3" w:rsidRPr="007074F5" w:rsidRDefault="000C02E3" w:rsidP="00DE14DB">
            <w:pPr>
              <w:jc w:val="center"/>
              <w:rPr>
                <w:b/>
              </w:rPr>
            </w:pPr>
            <w:r>
              <w:rPr>
                <w:b/>
              </w:rPr>
              <w:t>3</w:t>
            </w:r>
          </w:p>
        </w:tc>
        <w:tc>
          <w:tcPr>
            <w:tcW w:w="1001" w:type="pct"/>
            <w:tcBorders>
              <w:left w:val="single" w:sz="6" w:space="0" w:color="auto"/>
              <w:right w:val="single" w:sz="6" w:space="0" w:color="auto"/>
            </w:tcBorders>
            <w:shd w:val="clear" w:color="auto" w:fill="FFFFFF"/>
          </w:tcPr>
          <w:p w14:paraId="03AAA22C" w14:textId="77777777" w:rsidR="000C02E3" w:rsidRPr="007074F5" w:rsidRDefault="000C02E3" w:rsidP="00DE14DB">
            <w:pPr>
              <w:jc w:val="center"/>
              <w:rPr>
                <w:b/>
              </w:rPr>
            </w:pPr>
            <w:r w:rsidRPr="00AD2C56">
              <w:rPr>
                <w:i/>
              </w:rPr>
              <w:t>-</w:t>
            </w:r>
          </w:p>
        </w:tc>
        <w:tc>
          <w:tcPr>
            <w:tcW w:w="999" w:type="pct"/>
            <w:tcBorders>
              <w:left w:val="single" w:sz="6" w:space="0" w:color="auto"/>
            </w:tcBorders>
            <w:shd w:val="clear" w:color="auto" w:fill="FFFFFF"/>
          </w:tcPr>
          <w:p w14:paraId="441C2CF4" w14:textId="77777777" w:rsidR="000C02E3" w:rsidRPr="007074F5" w:rsidRDefault="000C02E3" w:rsidP="00DE14DB">
            <w:pPr>
              <w:jc w:val="center"/>
              <w:rPr>
                <w:b/>
              </w:rPr>
            </w:pPr>
            <w:r w:rsidRPr="00AD2C56">
              <w:rPr>
                <w:i/>
              </w:rPr>
              <w:t>-</w:t>
            </w:r>
          </w:p>
        </w:tc>
      </w:tr>
      <w:tr w:rsidR="000C02E3" w:rsidRPr="007074F5" w14:paraId="12EE3666" w14:textId="77777777" w:rsidTr="00DE14DB">
        <w:trPr>
          <w:jc w:val="center"/>
        </w:trPr>
        <w:tc>
          <w:tcPr>
            <w:tcW w:w="999" w:type="pct"/>
            <w:tcBorders>
              <w:bottom w:val="single" w:sz="12" w:space="0" w:color="auto"/>
              <w:right w:val="single" w:sz="6" w:space="0" w:color="auto"/>
            </w:tcBorders>
            <w:shd w:val="clear" w:color="auto" w:fill="FFFFFF"/>
          </w:tcPr>
          <w:p w14:paraId="6C217196" w14:textId="77777777" w:rsidR="000C02E3" w:rsidRPr="007074F5" w:rsidRDefault="000C02E3" w:rsidP="00DE14DB">
            <w:pPr>
              <w:jc w:val="center"/>
              <w:rPr>
                <w:b/>
                <w:lang w:eastAsia="ja-JP"/>
              </w:rPr>
            </w:pPr>
            <w:r w:rsidRPr="007074F5">
              <w:rPr>
                <w:b/>
                <w:lang w:eastAsia="ja-JP"/>
              </w:rPr>
              <w:t>201</w:t>
            </w:r>
            <w:r>
              <w:rPr>
                <w:b/>
                <w:lang w:eastAsia="ja-JP"/>
              </w:rPr>
              <w:t>6</w:t>
            </w:r>
          </w:p>
        </w:tc>
        <w:tc>
          <w:tcPr>
            <w:tcW w:w="1001" w:type="pct"/>
            <w:tcBorders>
              <w:left w:val="single" w:sz="6" w:space="0" w:color="auto"/>
              <w:bottom w:val="single" w:sz="12" w:space="0" w:color="auto"/>
              <w:right w:val="single" w:sz="6" w:space="0" w:color="auto"/>
            </w:tcBorders>
            <w:shd w:val="clear" w:color="auto" w:fill="FFFFFF"/>
          </w:tcPr>
          <w:p w14:paraId="5A0F7B2E" w14:textId="77777777" w:rsidR="000C02E3" w:rsidRDefault="000C02E3" w:rsidP="00DE14DB">
            <w:pPr>
              <w:jc w:val="center"/>
              <w:rPr>
                <w:rFonts w:eastAsiaTheme="minorEastAsia"/>
                <w:b/>
                <w:lang w:eastAsia="ja-JP"/>
              </w:rPr>
            </w:pPr>
            <w:r>
              <w:rPr>
                <w:rFonts w:eastAsiaTheme="minorEastAsia"/>
                <w:b/>
                <w:lang w:eastAsia="ja-JP"/>
              </w:rPr>
              <w:t>14</w:t>
            </w:r>
          </w:p>
        </w:tc>
        <w:tc>
          <w:tcPr>
            <w:tcW w:w="1000" w:type="pct"/>
            <w:tcBorders>
              <w:left w:val="single" w:sz="6" w:space="0" w:color="auto"/>
              <w:bottom w:val="single" w:sz="12" w:space="0" w:color="auto"/>
              <w:right w:val="single" w:sz="6" w:space="0" w:color="auto"/>
            </w:tcBorders>
            <w:shd w:val="clear" w:color="auto" w:fill="FFFFFF"/>
          </w:tcPr>
          <w:p w14:paraId="1EF57EF0" w14:textId="77777777" w:rsidR="000C02E3" w:rsidRDefault="000C02E3" w:rsidP="00DE14DB">
            <w:pPr>
              <w:jc w:val="center"/>
              <w:rPr>
                <w:rFonts w:eastAsiaTheme="minorEastAsia"/>
                <w:b/>
                <w:lang w:eastAsia="ja-JP"/>
              </w:rPr>
            </w:pPr>
            <w:r>
              <w:rPr>
                <w:rFonts w:eastAsiaTheme="minorEastAsia"/>
                <w:b/>
                <w:lang w:eastAsia="ja-JP"/>
              </w:rPr>
              <w:t>2</w:t>
            </w:r>
          </w:p>
        </w:tc>
        <w:tc>
          <w:tcPr>
            <w:tcW w:w="1001" w:type="pct"/>
            <w:tcBorders>
              <w:left w:val="single" w:sz="6" w:space="0" w:color="auto"/>
              <w:bottom w:val="single" w:sz="12" w:space="0" w:color="auto"/>
              <w:right w:val="single" w:sz="6" w:space="0" w:color="auto"/>
            </w:tcBorders>
            <w:shd w:val="clear" w:color="auto" w:fill="FFFFFF"/>
          </w:tcPr>
          <w:p w14:paraId="4B136DE4" w14:textId="77777777" w:rsidR="000C02E3" w:rsidRDefault="000C02E3" w:rsidP="00DE14DB">
            <w:pPr>
              <w:jc w:val="center"/>
              <w:rPr>
                <w:rFonts w:eastAsiaTheme="minorEastAsia"/>
                <w:b/>
                <w:lang w:eastAsia="ja-JP"/>
              </w:rPr>
            </w:pPr>
            <w:r>
              <w:rPr>
                <w:rFonts w:eastAsiaTheme="minorEastAsia"/>
                <w:b/>
                <w:lang w:eastAsia="ja-JP"/>
              </w:rPr>
              <w:t>61</w:t>
            </w:r>
          </w:p>
        </w:tc>
        <w:tc>
          <w:tcPr>
            <w:tcW w:w="999" w:type="pct"/>
            <w:tcBorders>
              <w:left w:val="single" w:sz="6" w:space="0" w:color="auto"/>
              <w:bottom w:val="single" w:sz="12" w:space="0" w:color="auto"/>
            </w:tcBorders>
            <w:shd w:val="clear" w:color="auto" w:fill="FFFFFF"/>
          </w:tcPr>
          <w:p w14:paraId="436BA037" w14:textId="77777777" w:rsidR="000C02E3" w:rsidRPr="00670B95" w:rsidRDefault="000C02E3" w:rsidP="00DE14DB">
            <w:pPr>
              <w:jc w:val="center"/>
              <w:rPr>
                <w:rFonts w:eastAsiaTheme="minorEastAsia"/>
                <w:b/>
                <w:lang w:eastAsia="ja-JP"/>
              </w:rPr>
            </w:pPr>
            <w:r>
              <w:rPr>
                <w:b/>
              </w:rPr>
              <w:t>123</w:t>
            </w:r>
          </w:p>
        </w:tc>
      </w:tr>
      <w:tr w:rsidR="000C02E3" w:rsidRPr="007074F5" w14:paraId="4800D8D2" w14:textId="77777777" w:rsidTr="00DE14DB">
        <w:trPr>
          <w:jc w:val="center"/>
        </w:trPr>
        <w:tc>
          <w:tcPr>
            <w:tcW w:w="999" w:type="pct"/>
            <w:tcBorders>
              <w:bottom w:val="single" w:sz="12" w:space="0" w:color="auto"/>
              <w:right w:val="single" w:sz="6" w:space="0" w:color="auto"/>
            </w:tcBorders>
            <w:shd w:val="clear" w:color="auto" w:fill="FFFFFF"/>
          </w:tcPr>
          <w:p w14:paraId="57A9A76B" w14:textId="77777777" w:rsidR="000C02E3" w:rsidRPr="007074F5" w:rsidRDefault="000C02E3" w:rsidP="00DE14DB">
            <w:pPr>
              <w:jc w:val="center"/>
              <w:rPr>
                <w:b/>
                <w:lang w:eastAsia="ja-JP"/>
              </w:rPr>
            </w:pPr>
            <w:r w:rsidRPr="007074F5">
              <w:rPr>
                <w:b/>
                <w:lang w:eastAsia="ja-JP"/>
              </w:rPr>
              <w:t>2015</w:t>
            </w:r>
          </w:p>
        </w:tc>
        <w:tc>
          <w:tcPr>
            <w:tcW w:w="1001" w:type="pct"/>
            <w:tcBorders>
              <w:left w:val="single" w:sz="6" w:space="0" w:color="auto"/>
              <w:bottom w:val="single" w:sz="12" w:space="0" w:color="auto"/>
              <w:right w:val="single" w:sz="6" w:space="0" w:color="auto"/>
            </w:tcBorders>
            <w:shd w:val="clear" w:color="auto" w:fill="FFFFFF"/>
          </w:tcPr>
          <w:p w14:paraId="22888ED6" w14:textId="77777777" w:rsidR="000C02E3" w:rsidRPr="007074F5" w:rsidRDefault="000C02E3" w:rsidP="00DE14DB">
            <w:pPr>
              <w:jc w:val="center"/>
              <w:rPr>
                <w:rFonts w:eastAsiaTheme="minorEastAsia"/>
                <w:b/>
                <w:lang w:eastAsia="ja-JP"/>
              </w:rPr>
            </w:pPr>
            <w:r>
              <w:rPr>
                <w:rFonts w:eastAsiaTheme="minorEastAsia"/>
                <w:b/>
                <w:lang w:eastAsia="ja-JP"/>
              </w:rPr>
              <w:t>23</w:t>
            </w:r>
          </w:p>
        </w:tc>
        <w:tc>
          <w:tcPr>
            <w:tcW w:w="1000" w:type="pct"/>
            <w:tcBorders>
              <w:left w:val="single" w:sz="6" w:space="0" w:color="auto"/>
              <w:bottom w:val="single" w:sz="12" w:space="0" w:color="auto"/>
              <w:right w:val="single" w:sz="6" w:space="0" w:color="auto"/>
            </w:tcBorders>
            <w:shd w:val="clear" w:color="auto" w:fill="FFFFFF"/>
          </w:tcPr>
          <w:p w14:paraId="6BDC6ED9" w14:textId="77777777" w:rsidR="000C02E3" w:rsidRPr="007074F5" w:rsidRDefault="000C02E3" w:rsidP="00DE14DB">
            <w:pPr>
              <w:jc w:val="center"/>
              <w:rPr>
                <w:rFonts w:eastAsiaTheme="minorEastAsia"/>
                <w:b/>
                <w:lang w:eastAsia="ja-JP"/>
              </w:rPr>
            </w:pPr>
            <w:r>
              <w:rPr>
                <w:rFonts w:eastAsiaTheme="minorEastAsia"/>
                <w:b/>
                <w:lang w:eastAsia="ja-JP"/>
              </w:rPr>
              <w:t>2</w:t>
            </w:r>
          </w:p>
        </w:tc>
        <w:tc>
          <w:tcPr>
            <w:tcW w:w="1001" w:type="pct"/>
            <w:tcBorders>
              <w:left w:val="single" w:sz="6" w:space="0" w:color="auto"/>
              <w:bottom w:val="single" w:sz="12" w:space="0" w:color="auto"/>
              <w:right w:val="single" w:sz="6" w:space="0" w:color="auto"/>
            </w:tcBorders>
            <w:shd w:val="clear" w:color="auto" w:fill="FFFFFF"/>
          </w:tcPr>
          <w:p w14:paraId="02956323" w14:textId="77777777" w:rsidR="000C02E3" w:rsidRPr="007074F5" w:rsidRDefault="000C02E3" w:rsidP="00DE14DB">
            <w:pPr>
              <w:jc w:val="center"/>
              <w:rPr>
                <w:rFonts w:eastAsiaTheme="minorEastAsia"/>
                <w:b/>
                <w:lang w:eastAsia="ja-JP"/>
              </w:rPr>
            </w:pPr>
            <w:r>
              <w:rPr>
                <w:rFonts w:eastAsiaTheme="minorEastAsia"/>
                <w:b/>
                <w:lang w:eastAsia="ja-JP"/>
              </w:rPr>
              <w:t>58</w:t>
            </w:r>
          </w:p>
        </w:tc>
        <w:tc>
          <w:tcPr>
            <w:tcW w:w="999" w:type="pct"/>
            <w:tcBorders>
              <w:left w:val="single" w:sz="6" w:space="0" w:color="auto"/>
              <w:bottom w:val="single" w:sz="12" w:space="0" w:color="auto"/>
            </w:tcBorders>
            <w:shd w:val="clear" w:color="auto" w:fill="FFFFFF"/>
          </w:tcPr>
          <w:p w14:paraId="3808E332" w14:textId="77777777" w:rsidR="000C02E3" w:rsidRPr="007074F5" w:rsidRDefault="000C02E3" w:rsidP="00DE14DB">
            <w:pPr>
              <w:jc w:val="center"/>
              <w:rPr>
                <w:rFonts w:eastAsiaTheme="minorEastAsia"/>
                <w:b/>
                <w:lang w:eastAsia="ja-JP"/>
              </w:rPr>
            </w:pPr>
            <w:r>
              <w:rPr>
                <w:rFonts w:eastAsiaTheme="minorEastAsia"/>
                <w:b/>
                <w:lang w:eastAsia="ja-JP"/>
              </w:rPr>
              <w:t>54</w:t>
            </w:r>
          </w:p>
        </w:tc>
      </w:tr>
    </w:tbl>
    <w:p w14:paraId="1C90CDBA" w14:textId="77777777" w:rsidR="000C02E3" w:rsidRPr="00F02396" w:rsidRDefault="000C02E3" w:rsidP="000C02E3">
      <w:pPr>
        <w:tabs>
          <w:tab w:val="left" w:pos="3315"/>
        </w:tabs>
        <w:spacing w:before="120"/>
        <w:outlineLvl w:val="0"/>
      </w:pPr>
      <w:r w:rsidRPr="00F02396">
        <w:rPr>
          <w:b/>
        </w:rPr>
        <w:t>Notes:</w:t>
      </w:r>
    </w:p>
    <w:p w14:paraId="7A31132A" w14:textId="77777777" w:rsidR="000C02E3" w:rsidRPr="0001608F" w:rsidRDefault="000C02E3" w:rsidP="000C02E3">
      <w:pPr>
        <w:pStyle w:val="Normal11"/>
        <w:numPr>
          <w:ilvl w:val="0"/>
          <w:numId w:val="3"/>
        </w:numPr>
        <w:tabs>
          <w:tab w:val="clear" w:pos="720"/>
          <w:tab w:val="num" w:pos="360"/>
        </w:tabs>
        <w:spacing w:before="120" w:after="120"/>
        <w:ind w:left="357" w:hanging="357"/>
        <w:contextualSpacing/>
        <w:outlineLvl w:val="0"/>
        <w:rPr>
          <w:rFonts w:asciiTheme="minorHAnsi" w:hAnsiTheme="minorHAnsi"/>
          <w:sz w:val="20"/>
          <w:szCs w:val="20"/>
          <w:u w:val="single"/>
        </w:rPr>
      </w:pPr>
      <w:r w:rsidRPr="00F02396">
        <w:rPr>
          <w:rFonts w:asciiTheme="minorHAnsi" w:hAnsiTheme="minorHAnsi"/>
          <w:bCs/>
          <w:sz w:val="20"/>
          <w:szCs w:val="20"/>
        </w:rPr>
        <w:t>Event reporting numbers are based on the following rules:</w:t>
      </w:r>
      <w:r w:rsidRPr="00F02396">
        <w:rPr>
          <w:rFonts w:asciiTheme="minorHAnsi" w:hAnsiTheme="minorHAnsi"/>
          <w:sz w:val="20"/>
          <w:szCs w:val="20"/>
        </w:rPr>
        <w:t xml:space="preserve"> If a WER or Preliminary WER was updated, the updated version is not counted as a newly reported event. If a single event affects more than one unit at a station, this is counted as one report. A generic WER affecting a fleet of plants or more than one plant is also counted as one report.</w:t>
      </w:r>
      <w:r w:rsidRPr="0001608F">
        <w:rPr>
          <w:rFonts w:asciiTheme="minorHAnsi" w:hAnsiTheme="minorHAnsi"/>
          <w:sz w:val="20"/>
          <w:szCs w:val="20"/>
        </w:rPr>
        <w:t xml:space="preserve"> </w:t>
      </w:r>
    </w:p>
    <w:p w14:paraId="7F8AE014" w14:textId="77777777" w:rsidR="000C02E3" w:rsidRPr="007341B5" w:rsidRDefault="000C02E3">
      <w:pPr>
        <w:rPr>
          <w:b/>
        </w:rPr>
      </w:pPr>
    </w:p>
    <w:sectPr w:rsidR="000C02E3" w:rsidRPr="007341B5">
      <w:head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D80A6" w14:textId="77777777" w:rsidR="00957C0B" w:rsidRDefault="00957C0B" w:rsidP="007341B5">
      <w:pPr>
        <w:spacing w:after="0" w:line="240" w:lineRule="auto"/>
      </w:pPr>
      <w:r>
        <w:separator/>
      </w:r>
    </w:p>
  </w:endnote>
  <w:endnote w:type="continuationSeparator" w:id="0">
    <w:p w14:paraId="2FF1D7D6" w14:textId="77777777" w:rsidR="00957C0B" w:rsidRDefault="00957C0B" w:rsidP="00734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6EF73" w14:textId="77777777" w:rsidR="00957C0B" w:rsidRDefault="00957C0B" w:rsidP="007341B5">
      <w:pPr>
        <w:spacing w:after="0" w:line="240" w:lineRule="auto"/>
      </w:pPr>
      <w:r>
        <w:separator/>
      </w:r>
    </w:p>
  </w:footnote>
  <w:footnote w:type="continuationSeparator" w:id="0">
    <w:p w14:paraId="602BEFB8" w14:textId="77777777" w:rsidR="00957C0B" w:rsidRDefault="00957C0B" w:rsidP="007341B5">
      <w:pPr>
        <w:spacing w:after="0" w:line="240" w:lineRule="auto"/>
      </w:pPr>
      <w:r>
        <w:continuationSeparator/>
      </w:r>
    </w:p>
  </w:footnote>
  <w:footnote w:id="1">
    <w:p w14:paraId="096040AD" w14:textId="33966913" w:rsidR="00EA3F16" w:rsidRDefault="00EA3F16">
      <w:pPr>
        <w:pStyle w:val="FootnoteText"/>
      </w:pPr>
      <w:r>
        <w:rPr>
          <w:rStyle w:val="FootnoteReference"/>
        </w:rPr>
        <w:footnoteRef/>
      </w:r>
      <w:r>
        <w:t xml:space="preserve"> To access the link, please copy and paste the following link into your browser:</w:t>
      </w:r>
    </w:p>
    <w:p w14:paraId="388DD0F7" w14:textId="58BC22CA" w:rsidR="00EA3F16" w:rsidRDefault="00EA3F16">
      <w:pPr>
        <w:pStyle w:val="FootnoteText"/>
      </w:pPr>
      <w:hyperlink r:id="rId1" w:history="1">
        <w:r w:rsidRPr="0086146A">
          <w:rPr>
            <w:rStyle w:val="Hyperlink"/>
          </w:rPr>
          <w:t>https://members.wano.org/getattachment/da2e9831-09e7-443a-b170-f14e3db960ca/document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4F302" w14:textId="77777777" w:rsidR="007341B5" w:rsidRPr="007341B5" w:rsidRDefault="007341B5" w:rsidP="007341B5">
    <w:pPr>
      <w:spacing w:after="0"/>
      <w:jc w:val="center"/>
      <w:outlineLvl w:val="0"/>
      <w:rPr>
        <w:rFonts w:ascii="Calibri" w:eastAsia="MS Mincho" w:hAnsi="Calibri" w:cs="Times New Roman"/>
        <w:b/>
        <w:sz w:val="28"/>
        <w:szCs w:val="28"/>
      </w:rPr>
    </w:pPr>
    <w:r w:rsidRPr="007341B5">
      <w:rPr>
        <w:rFonts w:ascii="Calibri" w:eastAsia="MS Mincho" w:hAnsi="Calibri" w:cs="Times New Roman"/>
        <w:b/>
        <w:sz w:val="28"/>
        <w:szCs w:val="28"/>
      </w:rPr>
      <w:t>WANO PA Programme Status</w:t>
    </w:r>
  </w:p>
  <w:p w14:paraId="0E74F303" w14:textId="6A3927A4" w:rsidR="007341B5" w:rsidRPr="007341B5" w:rsidRDefault="007341B5" w:rsidP="007341B5">
    <w:pPr>
      <w:widowControl w:val="0"/>
      <w:autoSpaceDE w:val="0"/>
      <w:autoSpaceDN w:val="0"/>
      <w:spacing w:after="0" w:line="240" w:lineRule="auto"/>
      <w:jc w:val="center"/>
      <w:rPr>
        <w:rFonts w:ascii="Times New Roman" w:eastAsia="MS Mincho" w:hAnsi="Times New Roman" w:cs="Times New Roman"/>
        <w:sz w:val="20"/>
        <w:szCs w:val="20"/>
      </w:rPr>
    </w:pPr>
    <w:r w:rsidRPr="007341B5">
      <w:rPr>
        <w:rFonts w:ascii="Calibri" w:eastAsia="MS Mincho" w:hAnsi="Calibri" w:cs="Times New Roman"/>
        <w:sz w:val="28"/>
        <w:szCs w:val="28"/>
      </w:rPr>
      <w:t>Events Reviewed, Classified and Pu</w:t>
    </w:r>
    <w:r w:rsidR="00323D39">
      <w:rPr>
        <w:rFonts w:ascii="Calibri" w:eastAsia="MS Mincho" w:hAnsi="Calibri" w:cs="Times New Roman"/>
        <w:sz w:val="28"/>
        <w:szCs w:val="28"/>
      </w:rPr>
      <w:t>blished by PACT in January 2017</w:t>
    </w:r>
  </w:p>
  <w:p w14:paraId="0E74F304" w14:textId="77777777" w:rsidR="007341B5" w:rsidRDefault="007341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B4F74"/>
    <w:multiLevelType w:val="hybridMultilevel"/>
    <w:tmpl w:val="D9D4534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45CF5F68"/>
    <w:multiLevelType w:val="hybridMultilevel"/>
    <w:tmpl w:val="CDD4EDE0"/>
    <w:lvl w:ilvl="0" w:tplc="CFD821F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1207CD6"/>
    <w:multiLevelType w:val="hybridMultilevel"/>
    <w:tmpl w:val="2036376A"/>
    <w:lvl w:ilvl="0" w:tplc="88DCD1A6">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9327267"/>
    <w:multiLevelType w:val="hybridMultilevel"/>
    <w:tmpl w:val="6F163556"/>
    <w:lvl w:ilvl="0" w:tplc="789A2BE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A7820EB"/>
    <w:multiLevelType w:val="hybridMultilevel"/>
    <w:tmpl w:val="723A9D84"/>
    <w:lvl w:ilvl="0" w:tplc="6EF0514C">
      <w:start w:val="1"/>
      <w:numFmt w:val="decimal"/>
      <w:pStyle w:val="Normal11"/>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1B5"/>
    <w:rsid w:val="000C02E3"/>
    <w:rsid w:val="002A7EB1"/>
    <w:rsid w:val="002D0661"/>
    <w:rsid w:val="002D363C"/>
    <w:rsid w:val="002F74EA"/>
    <w:rsid w:val="00323D39"/>
    <w:rsid w:val="00416108"/>
    <w:rsid w:val="007211BC"/>
    <w:rsid w:val="007341B5"/>
    <w:rsid w:val="007A54BC"/>
    <w:rsid w:val="008E0647"/>
    <w:rsid w:val="008E432E"/>
    <w:rsid w:val="00957429"/>
    <w:rsid w:val="00957C0B"/>
    <w:rsid w:val="009B64C6"/>
    <w:rsid w:val="00A848CA"/>
    <w:rsid w:val="00AC0F7E"/>
    <w:rsid w:val="00BA024C"/>
    <w:rsid w:val="00E24C77"/>
    <w:rsid w:val="00EA3F1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4F249"/>
  <w15:chartTrackingRefBased/>
  <w15:docId w15:val="{15361F50-4769-4B36-BC70-D3F22E8C1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41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41B5"/>
  </w:style>
  <w:style w:type="paragraph" w:styleId="Footer">
    <w:name w:val="footer"/>
    <w:basedOn w:val="Normal"/>
    <w:link w:val="FooterChar"/>
    <w:uiPriority w:val="99"/>
    <w:unhideWhenUsed/>
    <w:rsid w:val="007341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41B5"/>
  </w:style>
  <w:style w:type="character" w:styleId="Hyperlink">
    <w:name w:val="Hyperlink"/>
    <w:uiPriority w:val="99"/>
    <w:rsid w:val="007341B5"/>
    <w:rPr>
      <w:color w:val="0066CC"/>
      <w:u w:val="single"/>
    </w:rPr>
  </w:style>
  <w:style w:type="paragraph" w:styleId="FootnoteText">
    <w:name w:val="footnote text"/>
    <w:basedOn w:val="Normal"/>
    <w:link w:val="FootnoteTextChar"/>
    <w:semiHidden/>
    <w:unhideWhenUsed/>
    <w:rsid w:val="007341B5"/>
    <w:pPr>
      <w:widowControl w:val="0"/>
      <w:autoSpaceDE w:val="0"/>
      <w:autoSpaceDN w:val="0"/>
      <w:spacing w:after="0" w:line="240" w:lineRule="auto"/>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semiHidden/>
    <w:rsid w:val="007341B5"/>
    <w:rPr>
      <w:rFonts w:ascii="Times New Roman" w:eastAsia="MS Mincho" w:hAnsi="Times New Roman" w:cs="Times New Roman"/>
      <w:sz w:val="20"/>
      <w:szCs w:val="20"/>
    </w:rPr>
  </w:style>
  <w:style w:type="character" w:styleId="FootnoteReference">
    <w:name w:val="footnote reference"/>
    <w:basedOn w:val="DefaultParagraphFont"/>
    <w:semiHidden/>
    <w:unhideWhenUsed/>
    <w:rsid w:val="007341B5"/>
    <w:rPr>
      <w:vertAlign w:val="superscript"/>
    </w:rPr>
  </w:style>
  <w:style w:type="character" w:styleId="FollowedHyperlink">
    <w:name w:val="FollowedHyperlink"/>
    <w:basedOn w:val="DefaultParagraphFont"/>
    <w:uiPriority w:val="99"/>
    <w:semiHidden/>
    <w:unhideWhenUsed/>
    <w:rsid w:val="007341B5"/>
    <w:rPr>
      <w:color w:val="954F72" w:themeColor="followedHyperlink"/>
      <w:u w:val="single"/>
    </w:rPr>
  </w:style>
  <w:style w:type="paragraph" w:customStyle="1" w:styleId="Normal11">
    <w:name w:val="Normal 11"/>
    <w:basedOn w:val="Normal"/>
    <w:rsid w:val="007341B5"/>
    <w:pPr>
      <w:widowControl w:val="0"/>
      <w:numPr>
        <w:numId w:val="2"/>
      </w:numPr>
      <w:autoSpaceDE w:val="0"/>
      <w:autoSpaceDN w:val="0"/>
      <w:spacing w:after="0" w:line="240" w:lineRule="auto"/>
    </w:pPr>
    <w:rPr>
      <w:rFonts w:ascii="Times New Roman" w:eastAsia="MS Mincho" w:hAnsi="Times New Roman" w:cs="Times New Roman"/>
    </w:rPr>
  </w:style>
  <w:style w:type="paragraph" w:styleId="ListParagraph">
    <w:name w:val="List Paragraph"/>
    <w:basedOn w:val="Normal"/>
    <w:uiPriority w:val="34"/>
    <w:qFormat/>
    <w:rsid w:val="008E432E"/>
    <w:pPr>
      <w:ind w:left="720"/>
      <w:contextualSpacing/>
    </w:pPr>
  </w:style>
  <w:style w:type="paragraph" w:styleId="BalloonText">
    <w:name w:val="Balloon Text"/>
    <w:basedOn w:val="Normal"/>
    <w:link w:val="BalloonTextChar"/>
    <w:uiPriority w:val="99"/>
    <w:semiHidden/>
    <w:unhideWhenUsed/>
    <w:rsid w:val="00AC0F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0F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ano.org/OperatingExperience/OE_Database_2012/Pages/EventReportDetail.aspx?ids=27423" TargetMode="External"/><Relationship Id="rId18" Type="http://schemas.openxmlformats.org/officeDocument/2006/relationships/hyperlink" Target="http://www.wano.org/OperatingExperience/OE_Database_2012/Pages/EventReportDetail.aspx?ids=27308"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members.wano.org/library/soers-sers-jits-and-analysis-reports/hot-topics/violation-of-technical-specifications-due-to-opera" TargetMode="External"/><Relationship Id="rId7" Type="http://schemas.openxmlformats.org/officeDocument/2006/relationships/settings" Target="settings.xml"/><Relationship Id="rId12" Type="http://schemas.openxmlformats.org/officeDocument/2006/relationships/hyperlink" Target="http://www.wano.org/OperatingExperience/OE_Database_2012/Pages/EventReportDetail.aspx?ids=27551" TargetMode="External"/><Relationship Id="rId17" Type="http://schemas.openxmlformats.org/officeDocument/2006/relationships/hyperlink" Target="http://www.wano.org/OperatingExperience/OE_Database_2012/Pages/EventReportDetail.aspx?ids=27329" TargetMode="External"/><Relationship Id="rId25" Type="http://schemas.openxmlformats.org/officeDocument/2006/relationships/hyperlink" Target="http://www.wano.org/GoodPractices/Guidelines/2008/GL%202008_01_rev1_en.pdf" TargetMode="External"/><Relationship Id="rId2" Type="http://schemas.openxmlformats.org/officeDocument/2006/relationships/customXml" Target="../customXml/item2.xml"/><Relationship Id="rId16" Type="http://schemas.openxmlformats.org/officeDocument/2006/relationships/hyperlink" Target="http://www.wano.org/OperatingExperience/OE_Database_2012/Pages/EventReportDetail.aspx?ids=27366" TargetMode="External"/><Relationship Id="rId20" Type="http://schemas.openxmlformats.org/officeDocument/2006/relationships/hyperlink" Target="https://members.wano.org/getattachment/d5c81b02-633a-4c5f-ab0e-ccf59d76c59e/docu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ano.org/OperatingExperience/OE_Database_2012/Pages/EventReportDetail.aspx?ids=27432" TargetMode="External"/><Relationship Id="rId24" Type="http://schemas.openxmlformats.org/officeDocument/2006/relationships/hyperlink" Target="http://www.wano.org/OperatingExperience/WANO_SER/2012/SER_2012_3_en%20.pdf" TargetMode="External"/><Relationship Id="rId5" Type="http://schemas.openxmlformats.org/officeDocument/2006/relationships/numbering" Target="numbering.xml"/><Relationship Id="rId15" Type="http://schemas.openxmlformats.org/officeDocument/2006/relationships/hyperlink" Target="http://www.wano.org/OperatingExperience/OE_Database_2012/Pages/EventReportDetail.aspx?ids=27394" TargetMode="External"/><Relationship Id="rId23" Type="http://schemas.openxmlformats.org/officeDocument/2006/relationships/hyperlink" Target="http://www.wano.org/OperatingExperience/WANO_SER/2013/SER%202013-01.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members.wano.org/getattachment/da2e9831-09e7-443a-b170-f14e3db960ca/docu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ano.org/OperatingExperience/OE_Database_2012/Pages/EventReportDetail.aspx?ids=27461" TargetMode="External"/><Relationship Id="rId22" Type="http://schemas.openxmlformats.org/officeDocument/2006/relationships/hyperlink" Target="http://www.wano.org/OperatingExperience/WANO_SOER/2010/SOER_2010_1_en.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members.wano.org/getattachment/da2e9831-09e7-443a-b170-f14e3db960ca/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ction xmlns="7e5fe077-b1cd-48d0-84b0-e3d3060de593" xsi:nil="true"/>
    <c4492934f82648f6bf8c3df783690b16 xmlns="8032f6c5-ee86-4850-9e4a-5bdd649cb002">
      <Terms xmlns="http://schemas.microsoft.com/office/infopath/2007/PartnerControls">
        <TermInfo xmlns="http://schemas.microsoft.com/office/infopath/2007/PartnerControls">
          <TermName xmlns="http://schemas.microsoft.com/office/infopath/2007/PartnerControls">OE</TermName>
          <TermId xmlns="http://schemas.microsoft.com/office/infopath/2007/PartnerControls">db730fbf-12e3-400d-b0a2-f16aa54eb418</TermId>
        </TermInfo>
      </Terms>
    </c4492934f82648f6bf8c3df783690b16>
    <g0323e1db8b8480995966dbaf00e4fb6 xmlns="b24a0e6e-04e8-475b-98da-7261f4fee30e">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3c3e3dd0-f3c6-4353-87a8-d75cb0044400</TermId>
        </TermInfo>
      </Terms>
    </g0323e1db8b8480995966dbaf00e4fb6>
    <IconOverlay xmlns="http://schemas.microsoft.com/sharepoint/v4" xsi:nil="true"/>
    <TaxKeywordTaxHTField xmlns="eab3c1a0-3fe8-472c-8837-a43cd33d033b">
      <Terms xmlns="http://schemas.microsoft.com/office/infopath/2007/PartnerControls"/>
    </TaxKeywordTaxHTField>
    <l36d6ba18cdf4a4e99aa80f6928b053a xmlns="7e5fe077-b1cd-48d0-84b0-e3d3060de593">
      <Terms xmlns="http://schemas.microsoft.com/office/infopath/2007/PartnerControls">
        <TermInfo xmlns="http://schemas.microsoft.com/office/infopath/2007/PartnerControls">
          <TermName xmlns="http://schemas.microsoft.com/office/infopath/2007/PartnerControls">Publications</TermName>
          <TermId xmlns="http://schemas.microsoft.com/office/infopath/2007/PartnerControls">411053fd-8601-43bc-aaa4-298a4cfcab72</TermId>
        </TermInfo>
      </Terms>
    </l36d6ba18cdf4a4e99aa80f6928b053a>
    <mefd9d5c249f46daa6cc5613bffd3e7e xmlns="77971c7b-542d-43f4-926a-d38b58471ec3">
      <Terms xmlns="http://schemas.microsoft.com/office/infopath/2007/PartnerControls"/>
    </mefd9d5c249f46daa6cc5613bffd3e7e>
    <TaxCatchAll xmlns="eab3c1a0-3fe8-472c-8837-a43cd33d033b">
      <Value>302</Value>
      <Value>600</Value>
      <Value>689</Value>
      <Value>253</Value>
      <Value>805</Value>
    </TaxCatchAll>
    <cd96452d2ee54ae4bc31b9daaae3e26c xmlns="b24a0e6e-04e8-475b-98da-7261f4fee30e">
      <Terms xmlns="http://schemas.microsoft.com/office/infopath/2007/PartnerControls"/>
    </cd96452d2ee54ae4bc31b9daaae3e26c>
    <o7ec1b6fd204465c8cd5cb566ee77aa0 xmlns="7e5fe077-b1cd-48d0-84b0-e3d3060de593">
      <Terms xmlns="http://schemas.microsoft.com/office/infopath/2007/PartnerControls">
        <TermInfo xmlns="http://schemas.microsoft.com/office/infopath/2007/PartnerControls">
          <TermName xmlns="http://schemas.microsoft.com/office/infopath/2007/PartnerControls">Monthly report</TermName>
          <TermId xmlns="http://schemas.microsoft.com/office/infopath/2007/PartnerControls">0fe8df3b-d300-4f8c-8ecb-e2547cab3ca2</TermId>
        </TermInfo>
      </Terms>
    </o7ec1b6fd204465c8cd5cb566ee77aa0>
    <ncdaf359daf340cfbb58a662d0920f93 xmlns="b24a0e6e-04e8-475b-98da-7261f4fee30e">
      <Terms xmlns="http://schemas.microsoft.com/office/infopath/2007/PartnerControls">
        <TermInfo xmlns="http://schemas.microsoft.com/office/infopath/2007/PartnerControls">
          <TermName xmlns="http://schemas.microsoft.com/office/infopath/2007/PartnerControls">2017</TermName>
          <TermId xmlns="http://schemas.microsoft.com/office/infopath/2007/PartnerControls">6437528f-86f4-4c4f-b9ed-c21cfc6aa6a5</TermId>
        </TermInfo>
      </Terms>
    </ncdaf359daf340cfbb58a662d0920f93>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B4C20E5F62C34EB50AC2BE49CA6E17" ma:contentTypeVersion="43" ma:contentTypeDescription="Create a new document." ma:contentTypeScope="" ma:versionID="918b9f7b1440070f4457b9cdc478655c">
  <xsd:schema xmlns:xsd="http://www.w3.org/2001/XMLSchema" xmlns:xs="http://www.w3.org/2001/XMLSchema" xmlns:p="http://schemas.microsoft.com/office/2006/metadata/properties" xmlns:ns1="http://schemas.microsoft.com/sharepoint/v3" xmlns:ns2="8032f6c5-ee86-4850-9e4a-5bdd649cb002" xmlns:ns3="7e5fe077-b1cd-48d0-84b0-e3d3060de593" xmlns:ns4="b24a0e6e-04e8-475b-98da-7261f4fee30e" xmlns:ns5="eab3c1a0-3fe8-472c-8837-a43cd33d033b" xmlns:ns6="77971c7b-542d-43f4-926a-d38b58471ec3" xmlns:ns7="http://schemas.microsoft.com/sharepoint/v4" xmlns:ns8="fbee6775-8511-4ed6-a75f-988fb40c0252" targetNamespace="http://schemas.microsoft.com/office/2006/metadata/properties" ma:root="true" ma:fieldsID="fad0e586080d7651dd349d9bdaa3287d" ns1:_="" ns2:_="" ns3:_="" ns4:_="" ns5:_="" ns6:_="" ns7:_="" ns8:_="">
    <xsd:import namespace="http://schemas.microsoft.com/sharepoint/v3"/>
    <xsd:import namespace="8032f6c5-ee86-4850-9e4a-5bdd649cb002"/>
    <xsd:import namespace="7e5fe077-b1cd-48d0-84b0-e3d3060de593"/>
    <xsd:import namespace="b24a0e6e-04e8-475b-98da-7261f4fee30e"/>
    <xsd:import namespace="eab3c1a0-3fe8-472c-8837-a43cd33d033b"/>
    <xsd:import namespace="77971c7b-542d-43f4-926a-d38b58471ec3"/>
    <xsd:import namespace="http://schemas.microsoft.com/sharepoint/v4"/>
    <xsd:import namespace="fbee6775-8511-4ed6-a75f-988fb40c0252"/>
    <xsd:element name="properties">
      <xsd:complexType>
        <xsd:sequence>
          <xsd:element name="documentManagement">
            <xsd:complexType>
              <xsd:all>
                <xsd:element ref="ns3:Action" minOccurs="0"/>
                <xsd:element ref="ns4:cd96452d2ee54ae4bc31b9daaae3e26c" minOccurs="0"/>
                <xsd:element ref="ns4:g0323e1db8b8480995966dbaf00e4fb6" minOccurs="0"/>
                <xsd:element ref="ns6:mefd9d5c249f46daa6cc5613bffd3e7e" minOccurs="0"/>
                <xsd:element ref="ns4:ncdaf359daf340cfbb58a662d0920f93" minOccurs="0"/>
                <xsd:element ref="ns7:IconOverlay" minOccurs="0"/>
                <xsd:element ref="ns1:_vti_ItemDeclaredRecord" minOccurs="0"/>
                <xsd:element ref="ns1:_vti_ItemHoldRecordStatus" minOccurs="0"/>
                <xsd:element ref="ns8:SharedWithUsers" minOccurs="0"/>
                <xsd:element ref="ns8:SharingHintHash" minOccurs="0"/>
                <xsd:element ref="ns3:SharedWithDetails" minOccurs="0"/>
                <xsd:element ref="ns5:TaxKeywordTaxHTField" minOccurs="0"/>
                <xsd:element ref="ns5:TaxCatchAll" minOccurs="0"/>
                <xsd:element ref="ns3:l36d6ba18cdf4a4e99aa80f6928b053a" minOccurs="0"/>
                <xsd:element ref="ns2:c4492934f82648f6bf8c3df783690b16" minOccurs="0"/>
                <xsd:element ref="ns3:o7ec1b6fd204465c8cd5cb566ee77aa0"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0" nillable="true" ma:displayName="Declared Record" ma:hidden="true" ma:internalName="_vti_ItemDeclaredRecord" ma:readOnly="true">
      <xsd:simpleType>
        <xsd:restriction base="dms:DateTime"/>
      </xsd:simpleType>
    </xsd:element>
    <xsd:element name="_vti_ItemHoldRecordStatus" ma:index="2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32f6c5-ee86-4850-9e4a-5bdd649cb002" elementFormDefault="qualified">
    <xsd:import namespace="http://schemas.microsoft.com/office/2006/documentManagement/types"/>
    <xsd:import namespace="http://schemas.microsoft.com/office/infopath/2007/PartnerControls"/>
    <xsd:element name="c4492934f82648f6bf8c3df783690b16" ma:index="29" nillable="true" ma:taxonomy="true" ma:internalName="c4492934f82648f6bf8c3df783690b16" ma:taxonomyFieldName="Department" ma:displayName="Department" ma:indexed="true" ma:readOnly="false" ma:default="302;#OE|db730fbf-12e3-400d-b0a2-f16aa54eb418" ma:fieldId="{c4492934-f826-48f6-bf8c-3df783690b16}" ma:sspId="b96e348e-4606-44cf-8618-9e79763aab8c" ma:termSetId="8ed8c9ea-7052-4c1d-a4d7-b9c10bffea6f"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5fe077-b1cd-48d0-84b0-e3d3060de593" elementFormDefault="qualified">
    <xsd:import namespace="http://schemas.microsoft.com/office/2006/documentManagement/types"/>
    <xsd:import namespace="http://schemas.microsoft.com/office/infopath/2007/PartnerControls"/>
    <xsd:element name="Action" ma:index="8" nillable="true" ma:displayName="Action" ma:format="Dropdown" ma:internalName="Action">
      <xsd:simpleType>
        <xsd:restriction base="dms:Choice">
          <xsd:enumeration value="Move to archive"/>
          <xsd:enumeration value="﻿"/>
        </xsd:restriction>
      </xsd:simpleType>
    </xsd:element>
    <xsd:element name="SharedWithDetails" ma:index="24" nillable="true" ma:displayName="Shared With Details" ma:internalName="SharedWithDetails" ma:readOnly="true">
      <xsd:simpleType>
        <xsd:restriction base="dms:Note">
          <xsd:maxLength value="255"/>
        </xsd:restriction>
      </xsd:simpleType>
    </xsd:element>
    <xsd:element name="l36d6ba18cdf4a4e99aa80f6928b053a" ma:index="28" nillable="true" ma:taxonomy="true" ma:internalName="l36d6ba18cdf4a4e99aa80f6928b053a" ma:taxonomyFieldName="WANO_x0020_Document_x0020_Category" ma:displayName="WANO Document Category" ma:default="" ma:fieldId="{536d6ba1-8cdf-4a4e-99aa-80f6928b053a}" ma:sspId="b96e348e-4606-44cf-8618-9e79763aab8c" ma:termSetId="74b13568-a396-49ab-b205-a16144dc4656" ma:anchorId="00000000-0000-0000-0000-000000000000" ma:open="false" ma:isKeyword="false">
      <xsd:complexType>
        <xsd:sequence>
          <xsd:element ref="pc:Terms" minOccurs="0" maxOccurs="1"/>
        </xsd:sequence>
      </xsd:complexType>
    </xsd:element>
    <xsd:element name="o7ec1b6fd204465c8cd5cb566ee77aa0" ma:index="30" nillable="true" ma:taxonomy="true" ma:internalName="o7ec1b6fd204465c8cd5cb566ee77aa0" ma:taxonomyFieldName="WANO_x0020_Document_x0020_Type" ma:displayName="WANO Document Type" ma:default="" ma:fieldId="{87ec1b6f-d204-465c-8cd5-cb566ee77aa0}" ma:sspId="b96e348e-4606-44cf-8618-9e79763aab8c" ma:termSetId="c157e9e3-5a6c-436f-959c-02f93aff565e" ma:anchorId="00000000-0000-0000-0000-000000000000" ma:open="false" ma:isKeyword="false">
      <xsd:complexType>
        <xsd:sequence>
          <xsd:element ref="pc:Terms" minOccurs="0" maxOccurs="1"/>
        </xsd:sequence>
      </xsd:complexType>
    </xsd:element>
    <xsd:element name="LastSharedByUser" ma:index="32" nillable="true" ma:displayName="Last Shared By User" ma:description="" ma:internalName="LastSharedByUser" ma:readOnly="true">
      <xsd:simpleType>
        <xsd:restriction base="dms:Note">
          <xsd:maxLength value="255"/>
        </xsd:restriction>
      </xsd:simpleType>
    </xsd:element>
    <xsd:element name="LastSharedByTime" ma:index="3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24a0e6e-04e8-475b-98da-7261f4fee30e" elementFormDefault="qualified">
    <xsd:import namespace="http://schemas.microsoft.com/office/2006/documentManagement/types"/>
    <xsd:import namespace="http://schemas.microsoft.com/office/infopath/2007/PartnerControls"/>
    <xsd:element name="cd96452d2ee54ae4bc31b9daaae3e26c" ma:index="11" nillable="true" ma:taxonomy="true" ma:internalName="cd96452d2ee54ae4bc31b9daaae3e26c" ma:taxonomyFieldName="Sub_x0020_Type" ma:displayName="Sub Type" ma:indexed="true" ma:readOnly="false" ma:default="" ma:fieldId="{cd96452d-2ee5-4ae4-bc31-b9daaae3e26c}" ma:sspId="b96e348e-4606-44cf-8618-9e79763aab8c" ma:termSetId="1e96b284-37b2-44a2-8732-80a5d4353b0f" ma:anchorId="00000000-0000-0000-0000-000000000000" ma:open="false" ma:isKeyword="false">
      <xsd:complexType>
        <xsd:sequence>
          <xsd:element ref="pc:Terms" minOccurs="0" maxOccurs="1"/>
        </xsd:sequence>
      </xsd:complexType>
    </xsd:element>
    <xsd:element name="g0323e1db8b8480995966dbaf00e4fb6" ma:index="12" nillable="true" ma:taxonomy="true" ma:internalName="g0323e1db8b8480995966dbaf00e4fb6" ma:taxonomyFieldName="Revision" ma:displayName="Revision" ma:indexed="true" ma:readOnly="false" ma:default="" ma:fieldId="{00323e1d-b8b8-4809-9596-6dbaf00e4fb6}" ma:sspId="b96e348e-4606-44cf-8618-9e79763aab8c" ma:termSetId="c492dd89-f14a-49ae-b2fd-65a77584c376" ma:anchorId="00000000-0000-0000-0000-000000000000" ma:open="true" ma:isKeyword="false">
      <xsd:complexType>
        <xsd:sequence>
          <xsd:element ref="pc:Terms" minOccurs="0" maxOccurs="1"/>
        </xsd:sequence>
      </xsd:complexType>
    </xsd:element>
    <xsd:element name="ncdaf359daf340cfbb58a662d0920f93" ma:index="18" nillable="true" ma:taxonomy="true" ma:internalName="ncdaf359daf340cfbb58a662d0920f93" ma:taxonomyFieldName="Year" ma:displayName="Year" ma:indexed="true" ma:readOnly="false" ma:default="" ma:fieldId="{7cdaf359-daf3-40cf-bb58-a662d0920f93}" ma:sspId="b96e348e-4606-44cf-8618-9e79763aab8c" ma:termSetId="360ceda4-7018-4cf2-9edc-bf1aba26c47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b3c1a0-3fe8-472c-8837-a43cd33d033b" elementFormDefault="qualified">
    <xsd:import namespace="http://schemas.microsoft.com/office/2006/documentManagement/types"/>
    <xsd:import namespace="http://schemas.microsoft.com/office/infopath/2007/PartnerControls"/>
    <xsd:element name="TaxKeywordTaxHTField" ma:index="25" nillable="true" ma:taxonomy="true" ma:internalName="TaxKeywordTaxHTField" ma:taxonomyFieldName="Enterprise_x0020_Keywords" ma:displayName="Enterprise Keywords" ma:fieldId="{23f27201-bee3-471e-b2e7-b64fd8b7ca38}" ma:taxonomyMulti="true" ma:sspId="b96e348e-4606-44cf-8618-9e79763aab8c" ma:termSetId="00000000-0000-0000-0000-000000000000" ma:anchorId="00000000-0000-0000-0000-000000000000" ma:open="true" ma:isKeyword="true">
      <xsd:complexType>
        <xsd:sequence>
          <xsd:element ref="pc:Terms" minOccurs="0" maxOccurs="1"/>
        </xsd:sequence>
      </xsd:complexType>
    </xsd:element>
    <xsd:element name="TaxCatchAll" ma:index="26" nillable="true" ma:displayName="Taxonomy Catch All Column" ma:hidden="true" ma:list="{18131a5e-7ccb-4c99-88b9-46d043dde22b}" ma:internalName="TaxCatchAll" ma:showField="CatchAllData" ma:web="7e5fe077-b1cd-48d0-84b0-e3d3060de5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971c7b-542d-43f4-926a-d38b58471ec3" elementFormDefault="qualified">
    <xsd:import namespace="http://schemas.microsoft.com/office/2006/documentManagement/types"/>
    <xsd:import namespace="http://schemas.microsoft.com/office/infopath/2007/PartnerControls"/>
    <xsd:element name="mefd9d5c249f46daa6cc5613bffd3e7e" ma:index="17" nillable="true" ma:taxonomy="true" ma:internalName="mefd9d5c249f46daa6cc5613bffd3e7e" ma:taxonomyFieldName="Document_x0020_Type" ma:displayName="Document Type" ma:indexed="true" ma:readOnly="false" ma:default="" ma:fieldId="{6efd9d5c-249f-46da-a6cc-5613bffd3e7e}" ma:sspId="b96e348e-4606-44cf-8618-9e79763aab8c" ma:termSetId="3898feb5-5836-4cd7-9aa2-6685f3d4fc0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ee6775-8511-4ed6-a75f-988fb40c0252"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3"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FCC02-D55D-4CD4-9D28-96373CEAE630}">
  <ds:schemaRefs>
    <ds:schemaRef ds:uri="http://schemas.microsoft.com/office/2006/metadata/properties"/>
    <ds:schemaRef ds:uri="http://schemas.microsoft.com/office/infopath/2007/PartnerControls"/>
    <ds:schemaRef ds:uri="7e5fe077-b1cd-48d0-84b0-e3d3060de593"/>
    <ds:schemaRef ds:uri="8032f6c5-ee86-4850-9e4a-5bdd649cb002"/>
    <ds:schemaRef ds:uri="b24a0e6e-04e8-475b-98da-7261f4fee30e"/>
    <ds:schemaRef ds:uri="http://schemas.microsoft.com/sharepoint/v4"/>
    <ds:schemaRef ds:uri="eab3c1a0-3fe8-472c-8837-a43cd33d033b"/>
    <ds:schemaRef ds:uri="77971c7b-542d-43f4-926a-d38b58471ec3"/>
  </ds:schemaRefs>
</ds:datastoreItem>
</file>

<file path=customXml/itemProps2.xml><?xml version="1.0" encoding="utf-8"?>
<ds:datastoreItem xmlns:ds="http://schemas.openxmlformats.org/officeDocument/2006/customXml" ds:itemID="{ACAA1ABF-6D17-4FD7-ACCB-259F56414962}">
  <ds:schemaRefs>
    <ds:schemaRef ds:uri="http://schemas.microsoft.com/sharepoint/v3/contenttype/forms"/>
  </ds:schemaRefs>
</ds:datastoreItem>
</file>

<file path=customXml/itemProps3.xml><?xml version="1.0" encoding="utf-8"?>
<ds:datastoreItem xmlns:ds="http://schemas.openxmlformats.org/officeDocument/2006/customXml" ds:itemID="{4D6C5ADA-10AF-4195-8A76-BECF64200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032f6c5-ee86-4850-9e4a-5bdd649cb002"/>
    <ds:schemaRef ds:uri="7e5fe077-b1cd-48d0-84b0-e3d3060de593"/>
    <ds:schemaRef ds:uri="b24a0e6e-04e8-475b-98da-7261f4fee30e"/>
    <ds:schemaRef ds:uri="eab3c1a0-3fe8-472c-8837-a43cd33d033b"/>
    <ds:schemaRef ds:uri="77971c7b-542d-43f4-926a-d38b58471ec3"/>
    <ds:schemaRef ds:uri="http://schemas.microsoft.com/sharepoint/v4"/>
    <ds:schemaRef ds:uri="fbee6775-8511-4ed6-a75f-988fb40c02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6CB0B5-751C-48E4-BEB1-A3E8CC24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684</Words>
  <Characters>3902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OE - 2017  January Monthly Report - Programme Status new format</vt:lpstr>
    </vt:vector>
  </TitlesOfParts>
  <Company>WANO</Company>
  <LinksUpToDate>false</LinksUpToDate>
  <CharactersWithSpaces>4577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 - 2017  January Monthly Report - Programme Status new format</dc:title>
  <dc:subject/>
  <dc:creator>Riccardo Chiarelli</dc:creator>
  <cp:keywords/>
  <dc:description/>
  <cp:lastModifiedBy>Riccardo Chiarelli</cp:lastModifiedBy>
  <cp:revision>4</cp:revision>
  <cp:lastPrinted>2017-01-13T11:39:00Z</cp:lastPrinted>
  <dcterms:created xsi:type="dcterms:W3CDTF">2017-02-01T17:00:00Z</dcterms:created>
  <dcterms:modified xsi:type="dcterms:W3CDTF">2017-02-01T17:06:00Z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0x0101006FB4C20E5F62C34EB50AC2BE49CA6E17</vt:lpwstr>
  </property>
  <property fmtid="{D5CDD505-2E9C-101B-9397-08002B2CF9AE}" pid="3" name="WANO Document Type">
    <vt:lpwstr>805;#Monthly report|0fe8df3b-d300-4f8c-8ecb-e2547cab3ca2</vt:lpwstr>
  </property>
  <property fmtid="{D5CDD505-2E9C-101B-9397-08002B2CF9AE}" pid="4" name="WANO Document Category">
    <vt:lpwstr>689;#Publications|411053fd-8601-43bc-aaa4-298a4cfcab72</vt:lpwstr>
  </property>
  <property fmtid="{D5CDD505-2E9C-101B-9397-08002B2CF9AE}" pid="5" name="Year">
    <vt:lpwstr>600;#2017|6437528f-86f4-4c4f-b9ed-c21cfc6aa6a5</vt:lpwstr>
  </property>
  <property fmtid="{D5CDD505-2E9C-101B-9397-08002B2CF9AE}" pid="6" name="Sub Type">
    <vt:lpwstr/>
  </property>
  <property fmtid="{D5CDD505-2E9C-101B-9397-08002B2CF9AE}" pid="7" name="Document Type">
    <vt:lpwstr/>
  </property>
  <property fmtid="{D5CDD505-2E9C-101B-9397-08002B2CF9AE}" pid="8" name="Department">
    <vt:lpwstr>302;#OE|db730fbf-12e3-400d-b0a2-f16aa54eb418</vt:lpwstr>
  </property>
  <property fmtid="{D5CDD505-2E9C-101B-9397-08002B2CF9AE}" pid="9" name="Enterprise Keywords">
    <vt:lpwstr/>
  </property>
  <property fmtid="{D5CDD505-2E9C-101B-9397-08002B2CF9AE}" pid="10" name="Revision">
    <vt:lpwstr>253;#Draft|3c3e3dd0-f3c6-4353-87a8-d75cb0044400</vt:lpwstr>
  </property>
</Properties>
</file>