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8E" w:rsidRPr="00AF0655" w:rsidRDefault="00D90A8E" w:rsidP="000C3E79">
      <w:pPr>
        <w:pStyle w:val="a6"/>
        <w:numPr>
          <w:ilvl w:val="0"/>
          <w:numId w:val="14"/>
        </w:numPr>
        <w:spacing w:beforeLines="50" w:afterLines="50"/>
        <w:ind w:firstLineChars="0"/>
        <w:rPr>
          <w:rFonts w:ascii="Arial" w:hAnsi="Arial" w:cs="Arial"/>
          <w:b/>
          <w:bCs/>
          <w:sz w:val="28"/>
          <w:szCs w:val="28"/>
        </w:rPr>
      </w:pPr>
      <w:r w:rsidRPr="00AF0655">
        <w:rPr>
          <w:rFonts w:ascii="Arial" w:hAnsi="Arial" w:cs="Arial"/>
          <w:b/>
          <w:bCs/>
          <w:sz w:val="28"/>
          <w:szCs w:val="28"/>
        </w:rPr>
        <w:t xml:space="preserve">Main parameters for </w:t>
      </w:r>
      <w:proofErr w:type="spellStart"/>
      <w:r w:rsidR="0081179C" w:rsidRPr="00AF0655">
        <w:rPr>
          <w:rFonts w:ascii="Arial" w:hAnsi="Arial" w:cs="Arial"/>
          <w:b/>
          <w:bCs/>
          <w:sz w:val="28"/>
          <w:szCs w:val="28"/>
        </w:rPr>
        <w:t>levelized</w:t>
      </w:r>
      <w:proofErr w:type="spellEnd"/>
      <w:r w:rsidR="0081179C" w:rsidRPr="00AF0655">
        <w:rPr>
          <w:rFonts w:ascii="Arial" w:hAnsi="Arial" w:cs="Arial"/>
          <w:b/>
          <w:bCs/>
          <w:sz w:val="28"/>
          <w:szCs w:val="28"/>
        </w:rPr>
        <w:t xml:space="preserve"> cost</w:t>
      </w:r>
    </w:p>
    <w:p w:rsidR="009537E6" w:rsidRPr="00941F8C" w:rsidRDefault="009537E6" w:rsidP="000C3E79">
      <w:pPr>
        <w:spacing w:beforeLines="50" w:afterLines="50" w:line="240" w:lineRule="auto"/>
        <w:jc w:val="center"/>
        <w:rPr>
          <w:rFonts w:ascii="Arial" w:hAnsi="Arial" w:cs="Arial"/>
          <w:sz w:val="21"/>
          <w:szCs w:val="21"/>
        </w:rPr>
      </w:pPr>
      <w:r w:rsidRPr="009537E6">
        <w:rPr>
          <w:rFonts w:ascii="Arial" w:hAnsi="Arial" w:cs="Arial"/>
          <w:szCs w:val="24"/>
        </w:rPr>
        <w:t xml:space="preserve">                    </w:t>
      </w:r>
      <w:r w:rsidR="00941F8C">
        <w:rPr>
          <w:rFonts w:ascii="Arial" w:hAnsi="Arial" w:cs="Arial"/>
          <w:szCs w:val="24"/>
        </w:rPr>
        <w:t xml:space="preserve">                                   </w:t>
      </w:r>
      <w:r w:rsidR="00941F8C">
        <w:rPr>
          <w:rFonts w:ascii="Arial" w:hAnsi="Arial" w:cs="Arial"/>
          <w:sz w:val="21"/>
          <w:szCs w:val="21"/>
        </w:rPr>
        <w:t>C</w:t>
      </w:r>
      <w:r w:rsidRPr="00941F8C">
        <w:rPr>
          <w:rFonts w:ascii="Arial" w:hAnsi="Arial" w:cs="Arial"/>
          <w:sz w:val="21"/>
          <w:szCs w:val="21"/>
        </w:rPr>
        <w:t>urrency: CNY</w:t>
      </w:r>
    </w:p>
    <w:tbl>
      <w:tblPr>
        <w:tblStyle w:val="ListTable4Accent5"/>
        <w:tblW w:w="0" w:type="auto"/>
        <w:tblLook w:val="04A0"/>
      </w:tblPr>
      <w:tblGrid>
        <w:gridCol w:w="776"/>
        <w:gridCol w:w="2451"/>
        <w:gridCol w:w="2551"/>
        <w:gridCol w:w="1418"/>
        <w:gridCol w:w="1333"/>
      </w:tblGrid>
      <w:tr w:rsidR="000E6DFA" w:rsidRPr="009537E6" w:rsidTr="00FE7B37">
        <w:trPr>
          <w:cnfStyle w:val="100000000000"/>
          <w:trHeight w:val="473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bCs w:val="0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Cs w:val="0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Cs w:val="0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Unit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Cs w:val="0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Number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Cs w:val="0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Remarks</w:t>
            </w:r>
          </w:p>
        </w:tc>
      </w:tr>
      <w:tr w:rsidR="003C7094" w:rsidRPr="009537E6" w:rsidTr="00755C9B">
        <w:trPr>
          <w:cnfStyle w:val="000000100000"/>
          <w:trHeight w:val="473"/>
        </w:trPr>
        <w:tc>
          <w:tcPr>
            <w:cnfStyle w:val="001000000000"/>
            <w:tcW w:w="8529" w:type="dxa"/>
            <w:gridSpan w:val="5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ACP100</w:t>
            </w:r>
          </w:p>
        </w:tc>
      </w:tr>
      <w:tr w:rsidR="000E6DFA" w:rsidRPr="009537E6" w:rsidTr="00FE7B37">
        <w:trPr>
          <w:trHeight w:val="417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 xml:space="preserve">Number of </w:t>
            </w:r>
            <w:r w:rsidR="00AD1A7A" w:rsidRPr="009537E6">
              <w:rPr>
                <w:rFonts w:ascii="Arial" w:hAnsi="Arial" w:cs="Arial"/>
                <w:szCs w:val="24"/>
              </w:rPr>
              <w:t>units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Unit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2D6C95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 xml:space="preserve">Nominal </w:t>
            </w:r>
            <w:r w:rsidR="00AD1A7A" w:rsidRPr="009537E6">
              <w:rPr>
                <w:rFonts w:ascii="Arial" w:hAnsi="Arial" w:cs="Arial"/>
                <w:szCs w:val="24"/>
              </w:rPr>
              <w:t>power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MW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2D6C9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trHeight w:val="516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 xml:space="preserve">Average </w:t>
            </w:r>
            <w:r w:rsidR="00AD1A7A" w:rsidRPr="009537E6">
              <w:rPr>
                <w:rFonts w:ascii="Arial" w:hAnsi="Arial" w:cs="Arial"/>
                <w:szCs w:val="24"/>
              </w:rPr>
              <w:t>annual a</w:t>
            </w:r>
            <w:r w:rsidRPr="009537E6">
              <w:rPr>
                <w:rFonts w:ascii="Arial" w:hAnsi="Arial" w:cs="Arial"/>
                <w:szCs w:val="24"/>
              </w:rPr>
              <w:t xml:space="preserve">vailability </w:t>
            </w:r>
            <w:r w:rsidR="00AD1A7A" w:rsidRPr="009537E6">
              <w:rPr>
                <w:rFonts w:ascii="Arial" w:hAnsi="Arial" w:cs="Arial"/>
                <w:szCs w:val="24"/>
              </w:rPr>
              <w:t>h</w:t>
            </w:r>
            <w:r w:rsidRPr="009537E6">
              <w:rPr>
                <w:rFonts w:ascii="Arial" w:hAnsi="Arial" w:cs="Arial"/>
                <w:szCs w:val="24"/>
              </w:rPr>
              <w:t>ours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Hour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F0695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8</w:t>
            </w:r>
            <w:r w:rsidR="00D90A8E" w:rsidRPr="009537E6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cnfStyle w:val="000000100000"/>
          <w:trHeight w:val="854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C2124B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 w:hint="eastAsia"/>
                <w:szCs w:val="24"/>
              </w:rPr>
              <w:t xml:space="preserve">Plant </w:t>
            </w:r>
            <w:r w:rsidR="00AD1A7A" w:rsidRPr="009537E6">
              <w:rPr>
                <w:rFonts w:ascii="Arial" w:hAnsi="Arial" w:cs="Arial"/>
                <w:szCs w:val="24"/>
              </w:rPr>
              <w:t>s</w:t>
            </w:r>
            <w:r w:rsidR="00D62C47" w:rsidRPr="009537E6">
              <w:rPr>
                <w:rFonts w:ascii="Arial" w:hAnsi="Arial" w:cs="Arial" w:hint="eastAsia"/>
                <w:szCs w:val="24"/>
              </w:rPr>
              <w:t xml:space="preserve">ervice </w:t>
            </w:r>
            <w:r w:rsidR="00AD1A7A" w:rsidRPr="009537E6">
              <w:rPr>
                <w:rFonts w:ascii="Arial" w:hAnsi="Arial" w:cs="Arial"/>
                <w:szCs w:val="24"/>
              </w:rPr>
              <w:t>p</w:t>
            </w:r>
            <w:r w:rsidR="00D62C47" w:rsidRPr="009537E6">
              <w:rPr>
                <w:rFonts w:ascii="Arial" w:hAnsi="Arial" w:cs="Arial" w:hint="eastAsia"/>
                <w:szCs w:val="24"/>
              </w:rPr>
              <w:t xml:space="preserve">ower </w:t>
            </w:r>
            <w:r w:rsidR="00AD1A7A" w:rsidRPr="009537E6">
              <w:rPr>
                <w:rFonts w:ascii="Arial" w:hAnsi="Arial" w:cs="Arial"/>
                <w:szCs w:val="24"/>
              </w:rPr>
              <w:t>c</w:t>
            </w:r>
            <w:r w:rsidR="00D62C47" w:rsidRPr="009537E6">
              <w:rPr>
                <w:rFonts w:ascii="Arial" w:hAnsi="Arial" w:cs="Arial"/>
                <w:szCs w:val="24"/>
              </w:rPr>
              <w:t>onsumption</w:t>
            </w:r>
            <w:r w:rsidR="00D62C47" w:rsidRPr="009537E6">
              <w:rPr>
                <w:rFonts w:ascii="Arial" w:hAnsi="Arial" w:cs="Arial" w:hint="eastAsia"/>
                <w:szCs w:val="24"/>
              </w:rPr>
              <w:t xml:space="preserve"> </w:t>
            </w:r>
            <w:r w:rsidR="00AD1A7A" w:rsidRPr="009537E6">
              <w:rPr>
                <w:rFonts w:ascii="Arial" w:hAnsi="Arial" w:cs="Arial"/>
                <w:szCs w:val="24"/>
              </w:rPr>
              <w:t>r</w:t>
            </w:r>
            <w:r w:rsidR="00D62C47" w:rsidRPr="009537E6">
              <w:rPr>
                <w:rFonts w:ascii="Arial" w:hAnsi="Arial" w:cs="Arial" w:hint="eastAsia"/>
                <w:szCs w:val="24"/>
              </w:rPr>
              <w:t>ate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2D6C9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trHeight w:val="417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 xml:space="preserve">FCD 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Year/Month/Date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20</w:t>
            </w:r>
            <w:r w:rsidR="002D6C95" w:rsidRPr="009537E6">
              <w:rPr>
                <w:rFonts w:ascii="Arial" w:hAnsi="Arial" w:cs="Arial"/>
                <w:szCs w:val="24"/>
              </w:rPr>
              <w:t>19</w:t>
            </w:r>
            <w:r w:rsidRPr="009537E6">
              <w:rPr>
                <w:rFonts w:ascii="Arial" w:hAnsi="Arial" w:cs="Arial"/>
                <w:szCs w:val="24"/>
              </w:rPr>
              <w:t>.</w:t>
            </w:r>
            <w:r w:rsidR="002D6C95" w:rsidRPr="009537E6">
              <w:rPr>
                <w:rFonts w:ascii="Arial" w:hAnsi="Arial" w:cs="Arial"/>
                <w:szCs w:val="24"/>
              </w:rPr>
              <w:t>12</w:t>
            </w:r>
            <w:r w:rsidRPr="009537E6">
              <w:rPr>
                <w:rFonts w:ascii="Arial" w:hAnsi="Arial" w:cs="Arial"/>
                <w:szCs w:val="24"/>
              </w:rPr>
              <w:t>.</w:t>
            </w:r>
            <w:r w:rsidR="002D6C95" w:rsidRPr="009537E6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Tentative</w:t>
            </w:r>
          </w:p>
        </w:tc>
      </w:tr>
      <w:tr w:rsidR="009537E6" w:rsidRPr="009537E6" w:rsidTr="00FE7B37">
        <w:trPr>
          <w:cnfStyle w:val="000000100000"/>
          <w:trHeight w:val="339"/>
        </w:trPr>
        <w:tc>
          <w:tcPr>
            <w:cnfStyle w:val="001000000000"/>
            <w:tcW w:w="776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51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Construction period</w:t>
            </w:r>
          </w:p>
        </w:tc>
        <w:tc>
          <w:tcPr>
            <w:tcW w:w="2551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Month</w:t>
            </w:r>
          </w:p>
        </w:tc>
        <w:tc>
          <w:tcPr>
            <w:tcW w:w="1418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333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trHeight w:val="270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451" w:type="dxa"/>
            <w:noWrap/>
            <w:hideMark/>
          </w:tcPr>
          <w:p w:rsidR="00D90A8E" w:rsidRPr="009537E6" w:rsidRDefault="009537E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COD</w:t>
            </w:r>
          </w:p>
        </w:tc>
        <w:tc>
          <w:tcPr>
            <w:tcW w:w="2551" w:type="dxa"/>
            <w:noWrap/>
            <w:hideMark/>
          </w:tcPr>
          <w:p w:rsidR="00D90A8E" w:rsidRPr="009537E6" w:rsidRDefault="009537E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Year/Month/Date</w:t>
            </w:r>
          </w:p>
        </w:tc>
        <w:tc>
          <w:tcPr>
            <w:tcW w:w="1418" w:type="dxa"/>
            <w:noWrap/>
            <w:hideMark/>
          </w:tcPr>
          <w:p w:rsidR="00D90A8E" w:rsidRPr="009537E6" w:rsidRDefault="009537E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2024.03.01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9537E6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  <w:hideMark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451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Operation period</w:t>
            </w:r>
          </w:p>
        </w:tc>
        <w:tc>
          <w:tcPr>
            <w:tcW w:w="2551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418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333" w:type="dxa"/>
            <w:noWrap/>
            <w:hideMark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451876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45187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9</w:t>
            </w:r>
          </w:p>
        </w:tc>
        <w:tc>
          <w:tcPr>
            <w:tcW w:w="24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Discount rate</w:t>
            </w:r>
          </w:p>
        </w:tc>
        <w:tc>
          <w:tcPr>
            <w:tcW w:w="25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333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9537E6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9537E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51" w:type="dxa"/>
            <w:noWrap/>
          </w:tcPr>
          <w:p w:rsidR="009537E6" w:rsidRPr="009537E6" w:rsidRDefault="008767AF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Capital ratio</w:t>
            </w:r>
          </w:p>
        </w:tc>
        <w:tc>
          <w:tcPr>
            <w:tcW w:w="2551" w:type="dxa"/>
            <w:noWrap/>
          </w:tcPr>
          <w:p w:rsidR="009537E6" w:rsidRPr="009537E6" w:rsidRDefault="008767AF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9537E6" w:rsidRPr="009537E6" w:rsidRDefault="008767AF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</w:t>
            </w:r>
          </w:p>
        </w:tc>
        <w:tc>
          <w:tcPr>
            <w:tcW w:w="1333" w:type="dxa"/>
            <w:noWrap/>
          </w:tcPr>
          <w:p w:rsidR="009537E6" w:rsidRPr="009537E6" w:rsidRDefault="009537E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D90A8E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451" w:type="dxa"/>
            <w:noWrap/>
          </w:tcPr>
          <w:p w:rsidR="00D90A8E" w:rsidRPr="009537E6" w:rsidRDefault="008767AF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Loan interest rate</w:t>
            </w:r>
          </w:p>
        </w:tc>
        <w:tc>
          <w:tcPr>
            <w:tcW w:w="2551" w:type="dxa"/>
            <w:noWrap/>
          </w:tcPr>
          <w:p w:rsidR="00D90A8E" w:rsidRPr="009537E6" w:rsidRDefault="0011429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D90A8E" w:rsidRPr="009537E6" w:rsidRDefault="0011429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4.9</w:t>
            </w:r>
          </w:p>
        </w:tc>
        <w:tc>
          <w:tcPr>
            <w:tcW w:w="1333" w:type="dxa"/>
            <w:noWrap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  <w:hideMark/>
          </w:tcPr>
          <w:p w:rsidR="00D90A8E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451" w:type="dxa"/>
            <w:noWrap/>
          </w:tcPr>
          <w:p w:rsidR="00D90A8E" w:rsidRPr="009537E6" w:rsidRDefault="0011429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Repayment period</w:t>
            </w:r>
          </w:p>
        </w:tc>
        <w:tc>
          <w:tcPr>
            <w:tcW w:w="2551" w:type="dxa"/>
            <w:noWrap/>
          </w:tcPr>
          <w:p w:rsidR="00D90A8E" w:rsidRPr="009537E6" w:rsidRDefault="0011429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Year</w:t>
            </w:r>
          </w:p>
        </w:tc>
        <w:tc>
          <w:tcPr>
            <w:tcW w:w="1418" w:type="dxa"/>
            <w:noWrap/>
          </w:tcPr>
          <w:p w:rsidR="00D90A8E" w:rsidRPr="009537E6" w:rsidRDefault="0011429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15</w:t>
            </w:r>
          </w:p>
        </w:tc>
        <w:tc>
          <w:tcPr>
            <w:tcW w:w="1333" w:type="dxa"/>
            <w:noWrap/>
            <w:hideMark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451876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45187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4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 xml:space="preserve">Amount of staff </w:t>
            </w:r>
          </w:p>
        </w:tc>
        <w:tc>
          <w:tcPr>
            <w:tcW w:w="25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0C3E79">
              <w:rPr>
                <w:rFonts w:ascii="Arial" w:hAnsi="Arial" w:cs="Arial" w:hint="eastAsia"/>
                <w:szCs w:val="24"/>
              </w:rPr>
              <w:t>83</w:t>
            </w:r>
          </w:p>
        </w:tc>
        <w:tc>
          <w:tcPr>
            <w:tcW w:w="1333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451876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  <w:hideMark/>
          </w:tcPr>
          <w:p w:rsidR="0045187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451" w:type="dxa"/>
            <w:noWrap/>
            <w:hideMark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Staff’s annual average salary</w:t>
            </w:r>
          </w:p>
        </w:tc>
        <w:tc>
          <w:tcPr>
            <w:tcW w:w="2551" w:type="dxa"/>
            <w:noWrap/>
            <w:hideMark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Yuan</w:t>
            </w:r>
            <w:r w:rsidRPr="009537E6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9537E6">
              <w:rPr>
                <w:rFonts w:ascii="Arial" w:hAnsi="Arial" w:cs="Arial"/>
                <w:szCs w:val="24"/>
              </w:rPr>
              <w:t>Man·Year</w:t>
            </w:r>
            <w:proofErr w:type="spellEnd"/>
          </w:p>
        </w:tc>
        <w:tc>
          <w:tcPr>
            <w:tcW w:w="1418" w:type="dxa"/>
            <w:noWrap/>
            <w:hideMark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210</w:t>
            </w:r>
            <w:r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 w:hint="eastAsia"/>
                <w:szCs w:val="24"/>
              </w:rPr>
              <w:t>600</w:t>
            </w:r>
          </w:p>
        </w:tc>
        <w:tc>
          <w:tcPr>
            <w:tcW w:w="1333" w:type="dxa"/>
            <w:noWrap/>
            <w:hideMark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451876" w:rsidRPr="009537E6" w:rsidTr="00451876">
        <w:trPr>
          <w:trHeight w:val="270"/>
        </w:trPr>
        <w:tc>
          <w:tcPr>
            <w:cnfStyle w:val="001000000000"/>
            <w:tcW w:w="776" w:type="dxa"/>
            <w:noWrap/>
            <w:hideMark/>
          </w:tcPr>
          <w:p w:rsidR="0045187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4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Initial f</w:t>
            </w:r>
            <w:r>
              <w:rPr>
                <w:rFonts w:ascii="Arial" w:hAnsi="Arial" w:cs="Arial" w:hint="eastAsia"/>
                <w:szCs w:val="24"/>
              </w:rPr>
              <w:t xml:space="preserve">uel cost </w:t>
            </w:r>
          </w:p>
        </w:tc>
        <w:tc>
          <w:tcPr>
            <w:tcW w:w="2551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bookmarkStart w:id="0" w:name="OLE_LINK1"/>
            <w:r>
              <w:rPr>
                <w:rFonts w:ascii="Arial" w:hAnsi="Arial" w:cs="Arial" w:hint="eastAsia"/>
                <w:szCs w:val="24"/>
              </w:rPr>
              <w:t>M.RMB</w:t>
            </w:r>
            <w:bookmarkEnd w:id="0"/>
          </w:p>
        </w:tc>
        <w:tc>
          <w:tcPr>
            <w:tcW w:w="1418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304.25</w:t>
            </w:r>
          </w:p>
        </w:tc>
        <w:tc>
          <w:tcPr>
            <w:tcW w:w="1333" w:type="dxa"/>
            <w:noWrap/>
          </w:tcPr>
          <w:p w:rsidR="00451876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D90A8E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451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Annual </w:t>
            </w:r>
            <w:r>
              <w:rPr>
                <w:rFonts w:ascii="Arial" w:hAnsi="Arial" w:cs="Arial"/>
                <w:szCs w:val="24"/>
              </w:rPr>
              <w:t>fuel cost</w:t>
            </w:r>
          </w:p>
        </w:tc>
        <w:tc>
          <w:tcPr>
            <w:tcW w:w="2551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M.RMB</w:t>
            </w:r>
          </w:p>
        </w:tc>
        <w:tc>
          <w:tcPr>
            <w:tcW w:w="1418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51.55</w:t>
            </w:r>
          </w:p>
        </w:tc>
        <w:tc>
          <w:tcPr>
            <w:tcW w:w="1333" w:type="dxa"/>
            <w:noWrap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0E6DFA" w:rsidRPr="009537E6" w:rsidTr="00451876">
        <w:trPr>
          <w:trHeight w:val="625"/>
        </w:trPr>
        <w:tc>
          <w:tcPr>
            <w:cnfStyle w:val="001000000000"/>
            <w:tcW w:w="776" w:type="dxa"/>
            <w:noWrap/>
          </w:tcPr>
          <w:p w:rsidR="00D90A8E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451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Spent fuel reprocessing cost</w:t>
            </w:r>
          </w:p>
        </w:tc>
        <w:tc>
          <w:tcPr>
            <w:tcW w:w="2551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</w:t>
            </w:r>
            <w:r>
              <w:rPr>
                <w:rFonts w:ascii="Arial" w:hAnsi="Arial" w:cs="Arial"/>
                <w:szCs w:val="24"/>
              </w:rPr>
              <w:t>k</w:t>
            </w:r>
            <w:r>
              <w:rPr>
                <w:rFonts w:ascii="Arial" w:hAnsi="Arial" w:cs="Arial" w:hint="eastAsia"/>
                <w:szCs w:val="24"/>
              </w:rPr>
              <w:t>Wh</w:t>
            </w:r>
          </w:p>
        </w:tc>
        <w:tc>
          <w:tcPr>
            <w:tcW w:w="1418" w:type="dxa"/>
            <w:noWrap/>
          </w:tcPr>
          <w:p w:rsidR="00D90A8E" w:rsidRPr="009537E6" w:rsidRDefault="0045187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0.026</w:t>
            </w:r>
          </w:p>
        </w:tc>
        <w:tc>
          <w:tcPr>
            <w:tcW w:w="1333" w:type="dxa"/>
            <w:noWrap/>
          </w:tcPr>
          <w:p w:rsidR="00D90A8E" w:rsidRPr="009537E6" w:rsidRDefault="00D90A8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451876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451876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18</w:t>
            </w:r>
          </w:p>
        </w:tc>
        <w:tc>
          <w:tcPr>
            <w:tcW w:w="2451" w:type="dxa"/>
            <w:noWrap/>
          </w:tcPr>
          <w:p w:rsidR="00451876" w:rsidRPr="009537E6" w:rsidRDefault="00274CF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274CF1">
              <w:rPr>
                <w:rFonts w:ascii="Arial" w:hAnsi="Arial" w:cs="Arial"/>
                <w:szCs w:val="24"/>
              </w:rPr>
              <w:t>epair and maintenance</w:t>
            </w:r>
            <w:r>
              <w:rPr>
                <w:rFonts w:ascii="Arial" w:hAnsi="Arial" w:cs="Arial"/>
                <w:szCs w:val="24"/>
              </w:rPr>
              <w:t xml:space="preserve"> cost</w:t>
            </w:r>
          </w:p>
        </w:tc>
        <w:tc>
          <w:tcPr>
            <w:tcW w:w="2551" w:type="dxa"/>
            <w:noWrap/>
          </w:tcPr>
          <w:p w:rsidR="00451876" w:rsidRPr="009537E6" w:rsidRDefault="009F11A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451876" w:rsidRPr="009537E6" w:rsidRDefault="00AC33B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1.5</w:t>
            </w:r>
          </w:p>
        </w:tc>
        <w:tc>
          <w:tcPr>
            <w:tcW w:w="1333" w:type="dxa"/>
            <w:noWrap/>
          </w:tcPr>
          <w:p w:rsidR="00451876" w:rsidRPr="009537E6" w:rsidRDefault="00AC33B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Fixed assets</w:t>
            </w:r>
          </w:p>
        </w:tc>
      </w:tr>
      <w:tr w:rsidR="006F1A10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6F1A10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19</w:t>
            </w:r>
          </w:p>
        </w:tc>
        <w:tc>
          <w:tcPr>
            <w:tcW w:w="2451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Consumable material</w:t>
            </w:r>
            <w:r w:rsidR="00756409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551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bookmarkStart w:id="1" w:name="OLE_LINK2"/>
            <w:r>
              <w:rPr>
                <w:rFonts w:ascii="Arial" w:hAnsi="Arial" w:cs="Arial" w:hint="eastAsia"/>
                <w:szCs w:val="24"/>
              </w:rPr>
              <w:t>Yuan/</w:t>
            </w:r>
            <w:proofErr w:type="spellStart"/>
            <w:r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 w:hint="eastAsia"/>
                <w:szCs w:val="24"/>
              </w:rPr>
              <w:t>Wh</w:t>
            </w:r>
            <w:bookmarkEnd w:id="1"/>
            <w:proofErr w:type="spellEnd"/>
          </w:p>
        </w:tc>
        <w:tc>
          <w:tcPr>
            <w:tcW w:w="1418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333" w:type="dxa"/>
            <w:noWrap/>
          </w:tcPr>
          <w:p w:rsidR="006F1A10" w:rsidRPr="009537E6" w:rsidRDefault="006F1A1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6F1A10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6F1A10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lastRenderedPageBreak/>
              <w:t>20</w:t>
            </w:r>
          </w:p>
        </w:tc>
        <w:tc>
          <w:tcPr>
            <w:tcW w:w="2451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Waste management cost</w:t>
            </w:r>
          </w:p>
        </w:tc>
        <w:tc>
          <w:tcPr>
            <w:tcW w:w="2551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</w:t>
            </w:r>
            <w:proofErr w:type="spellStart"/>
            <w:r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 w:hint="eastAsia"/>
                <w:szCs w:val="24"/>
              </w:rPr>
              <w:t>Wh</w:t>
            </w:r>
            <w:proofErr w:type="spellEnd"/>
          </w:p>
        </w:tc>
        <w:tc>
          <w:tcPr>
            <w:tcW w:w="1418" w:type="dxa"/>
            <w:noWrap/>
          </w:tcPr>
          <w:p w:rsidR="006F1A10" w:rsidRPr="009537E6" w:rsidRDefault="009F11A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0.5</w:t>
            </w:r>
          </w:p>
        </w:tc>
        <w:tc>
          <w:tcPr>
            <w:tcW w:w="1333" w:type="dxa"/>
            <w:noWrap/>
          </w:tcPr>
          <w:p w:rsidR="006F1A10" w:rsidRPr="009537E6" w:rsidRDefault="006F1A10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9F11A5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9F11A5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21</w:t>
            </w:r>
          </w:p>
        </w:tc>
        <w:tc>
          <w:tcPr>
            <w:tcW w:w="2451" w:type="dxa"/>
            <w:noWrap/>
          </w:tcPr>
          <w:p w:rsidR="009F11A5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Decommissioning allowan</w:t>
            </w:r>
            <w:r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 w:hint="eastAsia"/>
                <w:szCs w:val="24"/>
              </w:rPr>
              <w:t>es</w:t>
            </w:r>
          </w:p>
        </w:tc>
        <w:tc>
          <w:tcPr>
            <w:tcW w:w="2551" w:type="dxa"/>
            <w:noWrap/>
          </w:tcPr>
          <w:p w:rsidR="009F11A5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9F11A5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10</w:t>
            </w:r>
          </w:p>
        </w:tc>
        <w:tc>
          <w:tcPr>
            <w:tcW w:w="1333" w:type="dxa"/>
            <w:noWrap/>
          </w:tcPr>
          <w:p w:rsidR="009F11A5" w:rsidRPr="009537E6" w:rsidRDefault="00AC33B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Fixed assets</w:t>
            </w:r>
          </w:p>
        </w:tc>
      </w:tr>
      <w:tr w:rsidR="00756409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756409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22</w:t>
            </w:r>
          </w:p>
        </w:tc>
        <w:tc>
          <w:tcPr>
            <w:tcW w:w="2451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756409">
              <w:rPr>
                <w:rFonts w:ascii="Arial" w:hAnsi="Arial" w:cs="Arial"/>
                <w:szCs w:val="24"/>
              </w:rPr>
              <w:t>Insurance premiums</w:t>
            </w:r>
          </w:p>
        </w:tc>
        <w:tc>
          <w:tcPr>
            <w:tcW w:w="2551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0.3</w:t>
            </w:r>
          </w:p>
        </w:tc>
        <w:tc>
          <w:tcPr>
            <w:tcW w:w="1333" w:type="dxa"/>
            <w:noWrap/>
          </w:tcPr>
          <w:p w:rsidR="00756409" w:rsidRPr="009537E6" w:rsidRDefault="003C7094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Net f</w:t>
            </w:r>
            <w:r w:rsidR="00AC33B1">
              <w:rPr>
                <w:rFonts w:ascii="Arial" w:hAnsi="Arial" w:cs="Arial" w:hint="eastAsia"/>
                <w:szCs w:val="24"/>
              </w:rPr>
              <w:t>ixed assets</w:t>
            </w:r>
          </w:p>
        </w:tc>
      </w:tr>
      <w:tr w:rsidR="00756409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756409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51" w:type="dxa"/>
            <w:noWrap/>
          </w:tcPr>
          <w:p w:rsidR="00756409" w:rsidRPr="00756409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756409">
              <w:rPr>
                <w:rFonts w:ascii="Arial" w:hAnsi="Arial" w:cs="Arial"/>
                <w:szCs w:val="24"/>
              </w:rPr>
              <w:t>Nuclear emergency costs</w:t>
            </w:r>
          </w:p>
        </w:tc>
        <w:tc>
          <w:tcPr>
            <w:tcW w:w="2551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</w:t>
            </w:r>
            <w:proofErr w:type="spellStart"/>
            <w:r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 w:hint="eastAsia"/>
                <w:szCs w:val="24"/>
              </w:rPr>
              <w:t>Wh</w:t>
            </w:r>
            <w:proofErr w:type="spellEnd"/>
          </w:p>
        </w:tc>
        <w:tc>
          <w:tcPr>
            <w:tcW w:w="1418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0.2</w:t>
            </w:r>
          </w:p>
        </w:tc>
        <w:tc>
          <w:tcPr>
            <w:tcW w:w="1333" w:type="dxa"/>
            <w:noWrap/>
          </w:tcPr>
          <w:p w:rsidR="00756409" w:rsidRPr="009537E6" w:rsidRDefault="00756409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756409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756409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51" w:type="dxa"/>
            <w:noWrap/>
          </w:tcPr>
          <w:p w:rsidR="00756409" w:rsidRP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756409">
              <w:rPr>
                <w:rFonts w:ascii="Arial" w:hAnsi="Arial" w:cs="Arial"/>
                <w:szCs w:val="24"/>
              </w:rPr>
              <w:t>Miscellaneous costs</w:t>
            </w:r>
          </w:p>
        </w:tc>
        <w:tc>
          <w:tcPr>
            <w:tcW w:w="2551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</w:t>
            </w:r>
            <w:r>
              <w:rPr>
                <w:rFonts w:ascii="Arial" w:hAnsi="Arial" w:cs="Arial"/>
                <w:szCs w:val="24"/>
              </w:rPr>
              <w:t>Man</w:t>
            </w:r>
          </w:p>
        </w:tc>
        <w:tc>
          <w:tcPr>
            <w:tcW w:w="1418" w:type="dxa"/>
            <w:noWrap/>
          </w:tcPr>
          <w:p w:rsidR="00756409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130,000</w:t>
            </w:r>
          </w:p>
        </w:tc>
        <w:tc>
          <w:tcPr>
            <w:tcW w:w="1333" w:type="dxa"/>
            <w:noWrap/>
          </w:tcPr>
          <w:p w:rsidR="00756409" w:rsidRPr="009537E6" w:rsidRDefault="00756409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3C7094" w:rsidRPr="009537E6" w:rsidTr="0048740D">
        <w:trPr>
          <w:trHeight w:val="270"/>
        </w:trPr>
        <w:tc>
          <w:tcPr>
            <w:cnfStyle w:val="001000000000"/>
            <w:tcW w:w="8529" w:type="dxa"/>
            <w:gridSpan w:val="5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De</w:t>
            </w:r>
            <w:r>
              <w:rPr>
                <w:rFonts w:ascii="Arial" w:hAnsi="Arial" w:cs="Arial"/>
                <w:szCs w:val="24"/>
              </w:rPr>
              <w:t>salination water</w:t>
            </w:r>
          </w:p>
        </w:tc>
      </w:tr>
      <w:tr w:rsidR="003C7094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3C7094" w:rsidRDefault="003C7094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</w:tc>
        <w:tc>
          <w:tcPr>
            <w:tcW w:w="2451" w:type="dxa"/>
            <w:noWrap/>
          </w:tcPr>
          <w:p w:rsidR="003C7094" w:rsidRPr="00756409" w:rsidRDefault="003C7094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 xml:space="preserve">Capacity </w:t>
            </w:r>
          </w:p>
        </w:tc>
        <w:tc>
          <w:tcPr>
            <w:tcW w:w="2551" w:type="dxa"/>
            <w:noWrap/>
          </w:tcPr>
          <w:p w:rsidR="003C7094" w:rsidRDefault="00DF4C6D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t/d</w:t>
            </w:r>
          </w:p>
        </w:tc>
        <w:tc>
          <w:tcPr>
            <w:tcW w:w="1418" w:type="dxa"/>
            <w:noWrap/>
          </w:tcPr>
          <w:p w:rsidR="003C7094" w:rsidRDefault="00DF4C6D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650</w:t>
            </w:r>
            <w:r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 w:hint="eastAsia"/>
                <w:szCs w:val="24"/>
              </w:rPr>
              <w:t>000</w:t>
            </w:r>
          </w:p>
        </w:tc>
        <w:tc>
          <w:tcPr>
            <w:tcW w:w="1333" w:type="dxa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EE28C0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</w:t>
            </w:r>
          </w:p>
        </w:tc>
        <w:tc>
          <w:tcPr>
            <w:tcW w:w="2451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Average annual availability hours</w:t>
            </w:r>
          </w:p>
        </w:tc>
        <w:tc>
          <w:tcPr>
            <w:tcW w:w="2551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Hour</w:t>
            </w:r>
          </w:p>
        </w:tc>
        <w:tc>
          <w:tcPr>
            <w:tcW w:w="1418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8322</w:t>
            </w:r>
          </w:p>
        </w:tc>
        <w:tc>
          <w:tcPr>
            <w:tcW w:w="1333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EE28C0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EE28C0" w:rsidRDefault="0083604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3</w:t>
            </w:r>
          </w:p>
        </w:tc>
        <w:tc>
          <w:tcPr>
            <w:tcW w:w="2451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Operation period</w:t>
            </w:r>
          </w:p>
        </w:tc>
        <w:tc>
          <w:tcPr>
            <w:tcW w:w="2551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9537E6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418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333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EE28C0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EE28C0" w:rsidRDefault="0083604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2451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Discount rate</w:t>
            </w:r>
          </w:p>
        </w:tc>
        <w:tc>
          <w:tcPr>
            <w:tcW w:w="2551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EE28C0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1333" w:type="dxa"/>
            <w:noWrap/>
          </w:tcPr>
          <w:p w:rsidR="00EE28C0" w:rsidRPr="009537E6" w:rsidRDefault="00EE28C0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3C7094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3C7094" w:rsidRDefault="0083604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51" w:type="dxa"/>
            <w:noWrap/>
          </w:tcPr>
          <w:p w:rsidR="003C7094" w:rsidRPr="00756409" w:rsidRDefault="00DF4C6D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Capital cost</w:t>
            </w:r>
          </w:p>
        </w:tc>
        <w:tc>
          <w:tcPr>
            <w:tcW w:w="2551" w:type="dxa"/>
            <w:noWrap/>
          </w:tcPr>
          <w:p w:rsidR="003C7094" w:rsidRDefault="00DF4C6D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M.RMB</w:t>
            </w:r>
          </w:p>
        </w:tc>
        <w:tc>
          <w:tcPr>
            <w:tcW w:w="1418" w:type="dxa"/>
            <w:noWrap/>
          </w:tcPr>
          <w:p w:rsidR="003C7094" w:rsidRDefault="00DF4C6D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6969</w:t>
            </w:r>
          </w:p>
        </w:tc>
        <w:tc>
          <w:tcPr>
            <w:tcW w:w="1333" w:type="dxa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836046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836046" w:rsidRDefault="00836046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51" w:type="dxa"/>
            <w:noWrap/>
          </w:tcPr>
          <w:p w:rsidR="00836046" w:rsidRPr="00756409" w:rsidRDefault="0083604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Loan interest rate</w:t>
            </w:r>
          </w:p>
        </w:tc>
        <w:tc>
          <w:tcPr>
            <w:tcW w:w="2551" w:type="dxa"/>
            <w:noWrap/>
          </w:tcPr>
          <w:p w:rsidR="00836046" w:rsidRDefault="0083604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%</w:t>
            </w:r>
          </w:p>
        </w:tc>
        <w:tc>
          <w:tcPr>
            <w:tcW w:w="1418" w:type="dxa"/>
            <w:noWrap/>
          </w:tcPr>
          <w:p w:rsidR="00836046" w:rsidRDefault="0083604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4.9</w:t>
            </w:r>
          </w:p>
        </w:tc>
        <w:tc>
          <w:tcPr>
            <w:tcW w:w="1333" w:type="dxa"/>
            <w:noWrap/>
          </w:tcPr>
          <w:p w:rsidR="00836046" w:rsidRPr="009537E6" w:rsidRDefault="00836046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836046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836046" w:rsidRDefault="00DD60D7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7</w:t>
            </w:r>
          </w:p>
        </w:tc>
        <w:tc>
          <w:tcPr>
            <w:tcW w:w="2451" w:type="dxa"/>
            <w:noWrap/>
          </w:tcPr>
          <w:p w:rsidR="00836046" w:rsidRPr="00756409" w:rsidRDefault="0083604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Repayment period</w:t>
            </w:r>
          </w:p>
        </w:tc>
        <w:tc>
          <w:tcPr>
            <w:tcW w:w="2551" w:type="dxa"/>
            <w:noWrap/>
          </w:tcPr>
          <w:p w:rsidR="00836046" w:rsidRDefault="0083604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Year</w:t>
            </w:r>
          </w:p>
        </w:tc>
        <w:tc>
          <w:tcPr>
            <w:tcW w:w="1418" w:type="dxa"/>
            <w:noWrap/>
          </w:tcPr>
          <w:p w:rsidR="00836046" w:rsidRDefault="0083604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15</w:t>
            </w:r>
          </w:p>
        </w:tc>
        <w:tc>
          <w:tcPr>
            <w:tcW w:w="1333" w:type="dxa"/>
            <w:noWrap/>
          </w:tcPr>
          <w:p w:rsidR="00836046" w:rsidRPr="009537E6" w:rsidRDefault="00836046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3C7094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3C7094" w:rsidRDefault="00274CF1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8</w:t>
            </w:r>
          </w:p>
        </w:tc>
        <w:tc>
          <w:tcPr>
            <w:tcW w:w="2451" w:type="dxa"/>
            <w:noWrap/>
          </w:tcPr>
          <w:p w:rsidR="003C7094" w:rsidRPr="00756409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Chemicals</w:t>
            </w:r>
            <w:r>
              <w:rPr>
                <w:rFonts w:ascii="Arial" w:hAnsi="Arial" w:cs="Arial"/>
                <w:szCs w:val="24"/>
              </w:rPr>
              <w:t xml:space="preserve"> cost</w:t>
            </w:r>
          </w:p>
        </w:tc>
        <w:tc>
          <w:tcPr>
            <w:tcW w:w="2551" w:type="dxa"/>
            <w:noWrap/>
          </w:tcPr>
          <w:p w:rsidR="003C7094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Yuan/t</w:t>
            </w:r>
          </w:p>
        </w:tc>
        <w:tc>
          <w:tcPr>
            <w:tcW w:w="1418" w:type="dxa"/>
            <w:noWrap/>
          </w:tcPr>
          <w:p w:rsidR="003C7094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0.59</w:t>
            </w:r>
          </w:p>
        </w:tc>
        <w:tc>
          <w:tcPr>
            <w:tcW w:w="1333" w:type="dxa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3C7094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3C7094" w:rsidRDefault="00274CF1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9</w:t>
            </w:r>
          </w:p>
        </w:tc>
        <w:tc>
          <w:tcPr>
            <w:tcW w:w="2451" w:type="dxa"/>
            <w:noWrap/>
          </w:tcPr>
          <w:p w:rsidR="003C7094" w:rsidRPr="00756409" w:rsidRDefault="00DD60D7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Po</w:t>
            </w:r>
            <w:r>
              <w:rPr>
                <w:rFonts w:ascii="Arial" w:hAnsi="Arial" w:cs="Arial"/>
                <w:szCs w:val="24"/>
              </w:rPr>
              <w:t>wer consumption</w:t>
            </w:r>
          </w:p>
        </w:tc>
        <w:tc>
          <w:tcPr>
            <w:tcW w:w="2551" w:type="dxa"/>
            <w:noWrap/>
          </w:tcPr>
          <w:p w:rsidR="003C7094" w:rsidRDefault="00DD60D7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kWh/t</w:t>
            </w:r>
          </w:p>
        </w:tc>
        <w:tc>
          <w:tcPr>
            <w:tcW w:w="1418" w:type="dxa"/>
            <w:noWrap/>
          </w:tcPr>
          <w:p w:rsidR="00DD60D7" w:rsidRDefault="00DD60D7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3.92</w:t>
            </w:r>
          </w:p>
        </w:tc>
        <w:tc>
          <w:tcPr>
            <w:tcW w:w="1333" w:type="dxa"/>
            <w:noWrap/>
          </w:tcPr>
          <w:p w:rsidR="003C7094" w:rsidRPr="009537E6" w:rsidRDefault="003C7094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DD60D7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DD60D7" w:rsidRDefault="00274CF1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10</w:t>
            </w:r>
          </w:p>
        </w:tc>
        <w:tc>
          <w:tcPr>
            <w:tcW w:w="2451" w:type="dxa"/>
            <w:noWrap/>
          </w:tcPr>
          <w:p w:rsidR="00DD60D7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 w:rsidRPr="00DD60D7">
              <w:rPr>
                <w:rFonts w:ascii="Arial" w:hAnsi="Arial" w:cs="Arial"/>
                <w:szCs w:val="24"/>
              </w:rPr>
              <w:t>Membrane/filter element replacement</w:t>
            </w:r>
            <w:r>
              <w:rPr>
                <w:rFonts w:ascii="Arial" w:hAnsi="Arial" w:cs="Arial"/>
                <w:szCs w:val="24"/>
              </w:rPr>
              <w:t xml:space="preserve"> cost</w:t>
            </w:r>
          </w:p>
        </w:tc>
        <w:tc>
          <w:tcPr>
            <w:tcW w:w="2551" w:type="dxa"/>
            <w:noWrap/>
          </w:tcPr>
          <w:p w:rsidR="00DD60D7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Yuan/t</w:t>
            </w:r>
          </w:p>
        </w:tc>
        <w:tc>
          <w:tcPr>
            <w:tcW w:w="1418" w:type="dxa"/>
            <w:noWrap/>
          </w:tcPr>
          <w:p w:rsidR="00DD60D7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0.71</w:t>
            </w:r>
          </w:p>
          <w:p w:rsidR="00DD60D7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noWrap/>
          </w:tcPr>
          <w:p w:rsidR="00DD60D7" w:rsidRPr="009537E6" w:rsidRDefault="00DD60D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  <w:tr w:rsidR="00DD60D7" w:rsidRPr="009537E6" w:rsidTr="00FE7B37">
        <w:trPr>
          <w:cnfStyle w:val="000000100000"/>
          <w:trHeight w:val="270"/>
        </w:trPr>
        <w:tc>
          <w:tcPr>
            <w:cnfStyle w:val="001000000000"/>
            <w:tcW w:w="776" w:type="dxa"/>
            <w:noWrap/>
          </w:tcPr>
          <w:p w:rsidR="00DD60D7" w:rsidRDefault="00274CF1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51" w:type="dxa"/>
            <w:noWrap/>
          </w:tcPr>
          <w:p w:rsidR="00DD60D7" w:rsidRPr="00DD60D7" w:rsidRDefault="00274CF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 w:rsidRPr="00274CF1">
              <w:rPr>
                <w:rFonts w:ascii="Arial" w:hAnsi="Arial" w:cs="Arial"/>
                <w:szCs w:val="24"/>
              </w:rPr>
              <w:t>Wages &amp; salaries</w:t>
            </w:r>
          </w:p>
        </w:tc>
        <w:tc>
          <w:tcPr>
            <w:tcW w:w="2551" w:type="dxa"/>
            <w:noWrap/>
          </w:tcPr>
          <w:p w:rsidR="00DD60D7" w:rsidRDefault="00274CF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Yuan/t</w:t>
            </w:r>
          </w:p>
        </w:tc>
        <w:tc>
          <w:tcPr>
            <w:tcW w:w="1418" w:type="dxa"/>
            <w:noWrap/>
          </w:tcPr>
          <w:p w:rsidR="00274CF1" w:rsidRDefault="00274CF1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0.051</w:t>
            </w:r>
          </w:p>
        </w:tc>
        <w:tc>
          <w:tcPr>
            <w:tcW w:w="1333" w:type="dxa"/>
            <w:noWrap/>
          </w:tcPr>
          <w:p w:rsidR="00DD60D7" w:rsidRPr="009537E6" w:rsidRDefault="00DD60D7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</w:p>
        </w:tc>
      </w:tr>
      <w:tr w:rsidR="00274CF1" w:rsidRPr="009537E6" w:rsidTr="00FE7B37">
        <w:trPr>
          <w:trHeight w:val="270"/>
        </w:trPr>
        <w:tc>
          <w:tcPr>
            <w:cnfStyle w:val="001000000000"/>
            <w:tcW w:w="776" w:type="dxa"/>
            <w:noWrap/>
          </w:tcPr>
          <w:p w:rsidR="00274CF1" w:rsidRDefault="00274CF1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12</w:t>
            </w:r>
          </w:p>
        </w:tc>
        <w:tc>
          <w:tcPr>
            <w:tcW w:w="2451" w:type="dxa"/>
            <w:noWrap/>
          </w:tcPr>
          <w:p w:rsidR="00274CF1" w:rsidRPr="00274CF1" w:rsidRDefault="00274CF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Pr="00274CF1">
              <w:rPr>
                <w:rFonts w:ascii="Arial" w:hAnsi="Arial" w:cs="Arial"/>
                <w:szCs w:val="24"/>
              </w:rPr>
              <w:t>epair and maintenance</w:t>
            </w:r>
            <w:r>
              <w:rPr>
                <w:rFonts w:ascii="Arial" w:hAnsi="Arial" w:cs="Arial"/>
                <w:szCs w:val="24"/>
              </w:rPr>
              <w:t xml:space="preserve"> cost</w:t>
            </w:r>
          </w:p>
        </w:tc>
        <w:tc>
          <w:tcPr>
            <w:tcW w:w="2551" w:type="dxa"/>
            <w:noWrap/>
          </w:tcPr>
          <w:p w:rsidR="00274CF1" w:rsidRDefault="00274CF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Yuan/t</w:t>
            </w:r>
          </w:p>
        </w:tc>
        <w:tc>
          <w:tcPr>
            <w:tcW w:w="1418" w:type="dxa"/>
            <w:noWrap/>
          </w:tcPr>
          <w:p w:rsidR="00274CF1" w:rsidRDefault="00274CF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0.035</w:t>
            </w:r>
          </w:p>
        </w:tc>
        <w:tc>
          <w:tcPr>
            <w:tcW w:w="1333" w:type="dxa"/>
            <w:noWrap/>
          </w:tcPr>
          <w:p w:rsidR="00274CF1" w:rsidRPr="009537E6" w:rsidRDefault="00274CF1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</w:p>
        </w:tc>
      </w:tr>
    </w:tbl>
    <w:p w:rsidR="00461D16" w:rsidRDefault="006859BF" w:rsidP="000C3E79">
      <w:pPr>
        <w:pStyle w:val="a6"/>
        <w:numPr>
          <w:ilvl w:val="0"/>
          <w:numId w:val="14"/>
        </w:numPr>
        <w:spacing w:beforeLines="50" w:afterLines="50"/>
        <w:ind w:firstLineChars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Overnight</w:t>
      </w:r>
      <w:r w:rsidR="00AF0655">
        <w:rPr>
          <w:rFonts w:ascii="Arial" w:hAnsi="Arial" w:cs="Arial" w:hint="eastAsia"/>
          <w:b/>
          <w:bCs/>
          <w:sz w:val="28"/>
          <w:szCs w:val="28"/>
        </w:rPr>
        <w:t xml:space="preserve"> cost</w:t>
      </w:r>
      <w:r w:rsidR="00C47635">
        <w:rPr>
          <w:rFonts w:ascii="Arial" w:hAnsi="Arial" w:cs="Arial"/>
          <w:b/>
          <w:bCs/>
          <w:sz w:val="28"/>
          <w:szCs w:val="28"/>
        </w:rPr>
        <w:t>s</w:t>
      </w:r>
    </w:p>
    <w:p w:rsidR="00AF0655" w:rsidRDefault="00C47635" w:rsidP="000C3E79">
      <w:pPr>
        <w:spacing w:beforeLines="50" w:afterLines="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>
        <w:rPr>
          <w:rFonts w:ascii="Arial" w:hAnsi="Arial" w:cs="Arial" w:hint="eastAsia"/>
          <w:szCs w:val="24"/>
        </w:rPr>
        <w:t xml:space="preserve">f </w:t>
      </w:r>
      <w:r>
        <w:rPr>
          <w:rFonts w:ascii="Arial" w:hAnsi="Arial" w:cs="Arial"/>
          <w:szCs w:val="24"/>
        </w:rPr>
        <w:t xml:space="preserve">ACP100 were constructed in China in the following layouts on the same site, the estimated overnight costs </w:t>
      </w:r>
      <w:r w:rsidR="006859BF">
        <w:rPr>
          <w:rFonts w:ascii="Arial" w:hAnsi="Arial" w:cs="Arial"/>
          <w:szCs w:val="24"/>
        </w:rPr>
        <w:t xml:space="preserve">of </w:t>
      </w:r>
      <w:r w:rsidR="00F40CC7">
        <w:rPr>
          <w:rFonts w:ascii="Arial" w:hAnsi="Arial" w:cs="Arial"/>
          <w:szCs w:val="24"/>
        </w:rPr>
        <w:t xml:space="preserve">EPC contract </w:t>
      </w:r>
      <w:r>
        <w:rPr>
          <w:rFonts w:ascii="Arial" w:hAnsi="Arial" w:cs="Arial"/>
          <w:szCs w:val="24"/>
        </w:rPr>
        <w:t>please see</w:t>
      </w:r>
      <w:r w:rsidR="0029352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the table below:</w:t>
      </w:r>
    </w:p>
    <w:p w:rsidR="00C47635" w:rsidRDefault="00C47635" w:rsidP="000C3E79">
      <w:pPr>
        <w:spacing w:beforeLines="50" w:afterLines="50"/>
        <w:rPr>
          <w:rFonts w:ascii="Arial" w:hAnsi="Arial" w:cs="Arial"/>
          <w:szCs w:val="24"/>
        </w:rPr>
      </w:pPr>
    </w:p>
    <w:p w:rsidR="00C47635" w:rsidRDefault="00C47635" w:rsidP="0029352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lastRenderedPageBreak/>
        <w:t xml:space="preserve">         </w:t>
      </w:r>
      <w:r>
        <w:rPr>
          <w:rFonts w:ascii="Arial" w:hAnsi="Arial" w:cs="Arial"/>
          <w:szCs w:val="24"/>
        </w:rPr>
        <w:t xml:space="preserve">                                            </w:t>
      </w:r>
      <w:r w:rsidR="0029352E">
        <w:rPr>
          <w:rFonts w:ascii="Arial" w:hAnsi="Arial" w:cs="Arial"/>
          <w:szCs w:val="24"/>
        </w:rPr>
        <w:t xml:space="preserve">   Unit</w:t>
      </w:r>
      <w:r w:rsidR="0029352E">
        <w:rPr>
          <w:rFonts w:ascii="Arial" w:hAnsi="Arial" w:cs="Arial"/>
          <w:szCs w:val="24"/>
        </w:rPr>
        <w:t>：</w:t>
      </w:r>
      <w:r w:rsidR="0029352E">
        <w:rPr>
          <w:rFonts w:ascii="Arial" w:hAnsi="Arial" w:cs="Arial" w:hint="eastAsia"/>
          <w:szCs w:val="24"/>
        </w:rPr>
        <w:t>M.RMB</w:t>
      </w:r>
    </w:p>
    <w:tbl>
      <w:tblPr>
        <w:tblStyle w:val="GridTable5DarkAccent5"/>
        <w:tblW w:w="0" w:type="auto"/>
        <w:tblLook w:val="04A0"/>
      </w:tblPr>
      <w:tblGrid>
        <w:gridCol w:w="1668"/>
        <w:gridCol w:w="2409"/>
        <w:gridCol w:w="2127"/>
        <w:gridCol w:w="2325"/>
      </w:tblGrid>
      <w:tr w:rsidR="00C47635" w:rsidRPr="0029352E" w:rsidTr="0029352E">
        <w:trPr>
          <w:cnfStyle w:val="100000000000"/>
        </w:trPr>
        <w:tc>
          <w:tcPr>
            <w:cnfStyle w:val="001000000000"/>
            <w:tcW w:w="1668" w:type="dxa"/>
          </w:tcPr>
          <w:p w:rsidR="00C47635" w:rsidRPr="0029352E" w:rsidRDefault="0029352E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9352E">
              <w:rPr>
                <w:rFonts w:ascii="Arial" w:hAnsi="Arial" w:cs="Arial" w:hint="eastAsia"/>
                <w:szCs w:val="24"/>
              </w:rPr>
              <w:t>Items</w:t>
            </w:r>
          </w:p>
        </w:tc>
        <w:tc>
          <w:tcPr>
            <w:tcW w:w="2409" w:type="dxa"/>
          </w:tcPr>
          <w:p w:rsidR="00C47635" w:rsidRPr="0029352E" w:rsidRDefault="00C47635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 w:val="0"/>
                <w:bCs w:val="0"/>
                <w:szCs w:val="24"/>
              </w:rPr>
            </w:pP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O</w:t>
            </w:r>
            <w:r w:rsidRPr="0029352E">
              <w:rPr>
                <w:rFonts w:ascii="Arial" w:hAnsi="Arial" w:cs="Arial" w:hint="eastAsia"/>
                <w:b w:val="0"/>
                <w:bCs w:val="0"/>
                <w:szCs w:val="24"/>
              </w:rPr>
              <w:t xml:space="preserve">ne </w:t>
            </w: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unit</w:t>
            </w:r>
          </w:p>
        </w:tc>
        <w:tc>
          <w:tcPr>
            <w:tcW w:w="2127" w:type="dxa"/>
          </w:tcPr>
          <w:p w:rsidR="00C47635" w:rsidRPr="0029352E" w:rsidRDefault="00C47635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 w:val="0"/>
                <w:bCs w:val="0"/>
                <w:szCs w:val="24"/>
              </w:rPr>
            </w:pP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T</w:t>
            </w:r>
            <w:r w:rsidRPr="0029352E">
              <w:rPr>
                <w:rFonts w:ascii="Arial" w:hAnsi="Arial" w:cs="Arial" w:hint="eastAsia"/>
                <w:b w:val="0"/>
                <w:bCs w:val="0"/>
                <w:szCs w:val="24"/>
              </w:rPr>
              <w:t xml:space="preserve">wo </w:t>
            </w: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units</w:t>
            </w:r>
          </w:p>
        </w:tc>
        <w:tc>
          <w:tcPr>
            <w:tcW w:w="2325" w:type="dxa"/>
          </w:tcPr>
          <w:p w:rsidR="00C47635" w:rsidRPr="0029352E" w:rsidRDefault="00C47635" w:rsidP="000C3E79">
            <w:pPr>
              <w:spacing w:beforeLines="50" w:afterLines="50" w:line="240" w:lineRule="auto"/>
              <w:jc w:val="center"/>
              <w:cnfStyle w:val="100000000000"/>
              <w:rPr>
                <w:rFonts w:ascii="Arial" w:hAnsi="Arial" w:cs="Arial"/>
                <w:b w:val="0"/>
                <w:bCs w:val="0"/>
                <w:szCs w:val="24"/>
              </w:rPr>
            </w:pP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F</w:t>
            </w:r>
            <w:r w:rsidRPr="0029352E">
              <w:rPr>
                <w:rFonts w:ascii="Arial" w:hAnsi="Arial" w:cs="Arial" w:hint="eastAsia"/>
                <w:b w:val="0"/>
                <w:bCs w:val="0"/>
                <w:szCs w:val="24"/>
              </w:rPr>
              <w:t xml:space="preserve">our </w:t>
            </w: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units</w:t>
            </w:r>
          </w:p>
        </w:tc>
      </w:tr>
      <w:tr w:rsidR="00C47635" w:rsidTr="0029352E">
        <w:trPr>
          <w:cnfStyle w:val="000000100000"/>
        </w:trPr>
        <w:tc>
          <w:tcPr>
            <w:cnfStyle w:val="001000000000"/>
            <w:tcW w:w="1668" w:type="dxa"/>
          </w:tcPr>
          <w:p w:rsidR="00C47635" w:rsidRPr="0029352E" w:rsidRDefault="00C47635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b w:val="0"/>
                <w:bCs w:val="0"/>
                <w:szCs w:val="24"/>
              </w:rPr>
            </w:pP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S</w:t>
            </w:r>
            <w:r w:rsidRPr="0029352E">
              <w:rPr>
                <w:rFonts w:ascii="Arial" w:hAnsi="Arial" w:cs="Arial" w:hint="eastAsia"/>
                <w:b w:val="0"/>
                <w:bCs w:val="0"/>
                <w:szCs w:val="24"/>
              </w:rPr>
              <w:t>i</w:t>
            </w: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ngle-unit</w:t>
            </w:r>
            <w:r w:rsidR="00607329">
              <w:rPr>
                <w:rFonts w:ascii="Arial" w:hAnsi="Arial" w:cs="Arial"/>
                <w:b w:val="0"/>
                <w:bCs w:val="0"/>
                <w:szCs w:val="24"/>
              </w:rPr>
              <w:t xml:space="preserve"> layout</w:t>
            </w:r>
          </w:p>
        </w:tc>
        <w:tc>
          <w:tcPr>
            <w:tcW w:w="2409" w:type="dxa"/>
          </w:tcPr>
          <w:p w:rsidR="00C47635" w:rsidRDefault="0029352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8064.81</w:t>
            </w:r>
          </w:p>
        </w:tc>
        <w:tc>
          <w:tcPr>
            <w:tcW w:w="2127" w:type="dxa"/>
          </w:tcPr>
          <w:p w:rsidR="00C47635" w:rsidRDefault="0029352E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12903.70</w:t>
            </w:r>
          </w:p>
        </w:tc>
        <w:tc>
          <w:tcPr>
            <w:tcW w:w="2325" w:type="dxa"/>
          </w:tcPr>
          <w:p w:rsidR="00C47635" w:rsidRDefault="008D6C05" w:rsidP="000C3E79">
            <w:pPr>
              <w:spacing w:beforeLines="50" w:afterLines="50" w:line="240" w:lineRule="auto"/>
              <w:jc w:val="center"/>
              <w:cnfStyle w:val="0000001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19355.55</w:t>
            </w:r>
          </w:p>
        </w:tc>
      </w:tr>
      <w:tr w:rsidR="00C47635" w:rsidTr="0029352E">
        <w:tc>
          <w:tcPr>
            <w:cnfStyle w:val="001000000000"/>
            <w:tcW w:w="1668" w:type="dxa"/>
          </w:tcPr>
          <w:p w:rsidR="00C47635" w:rsidRPr="0029352E" w:rsidRDefault="00C47635" w:rsidP="000C3E79">
            <w:pPr>
              <w:spacing w:beforeLines="50" w:afterLines="50" w:line="240" w:lineRule="auto"/>
              <w:jc w:val="center"/>
              <w:rPr>
                <w:rFonts w:ascii="Arial" w:hAnsi="Arial" w:cs="Arial"/>
                <w:b w:val="0"/>
                <w:bCs w:val="0"/>
                <w:szCs w:val="24"/>
              </w:rPr>
            </w:pP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D</w:t>
            </w:r>
            <w:r w:rsidRPr="0029352E">
              <w:rPr>
                <w:rFonts w:ascii="Arial" w:hAnsi="Arial" w:cs="Arial" w:hint="eastAsia"/>
                <w:b w:val="0"/>
                <w:bCs w:val="0"/>
                <w:szCs w:val="24"/>
              </w:rPr>
              <w:t>ouble</w:t>
            </w:r>
            <w:r w:rsidRPr="0029352E">
              <w:rPr>
                <w:rFonts w:ascii="Arial" w:hAnsi="Arial" w:cs="Arial"/>
                <w:b w:val="0"/>
                <w:bCs w:val="0"/>
                <w:szCs w:val="24"/>
              </w:rPr>
              <w:t>-units</w:t>
            </w:r>
            <w:r w:rsidR="00607329">
              <w:rPr>
                <w:rFonts w:ascii="Arial" w:hAnsi="Arial" w:cs="Arial"/>
                <w:b w:val="0"/>
                <w:bCs w:val="0"/>
                <w:szCs w:val="24"/>
              </w:rPr>
              <w:t xml:space="preserve"> layout</w:t>
            </w:r>
          </w:p>
        </w:tc>
        <w:tc>
          <w:tcPr>
            <w:tcW w:w="2409" w:type="dxa"/>
          </w:tcPr>
          <w:p w:rsidR="00C47635" w:rsidRDefault="0029352E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—</w:t>
            </w:r>
          </w:p>
        </w:tc>
        <w:tc>
          <w:tcPr>
            <w:tcW w:w="2127" w:type="dxa"/>
          </w:tcPr>
          <w:p w:rsidR="00C47635" w:rsidRDefault="00F40CC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12097.</w:t>
            </w: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2325" w:type="dxa"/>
          </w:tcPr>
          <w:p w:rsidR="00C47635" w:rsidRDefault="00F40CC7" w:rsidP="000C3E79">
            <w:pPr>
              <w:spacing w:beforeLines="50" w:afterLines="50" w:line="240" w:lineRule="auto"/>
              <w:jc w:val="center"/>
              <w:cnfStyle w:val="00000000000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18145.83</w:t>
            </w:r>
          </w:p>
        </w:tc>
      </w:tr>
    </w:tbl>
    <w:p w:rsidR="00C47635" w:rsidRPr="00F37EA6" w:rsidRDefault="00F37EA6" w:rsidP="00492AC1">
      <w:pPr>
        <w:spacing w:beforeLines="50" w:afterLines="50"/>
        <w:rPr>
          <w:rFonts w:ascii="Arial" w:hAnsi="Arial" w:cs="Arial"/>
          <w:szCs w:val="24"/>
        </w:rPr>
      </w:pPr>
      <w:r w:rsidRPr="00F37EA6">
        <w:rPr>
          <w:rFonts w:asciiTheme="minorBidi" w:hAnsiTheme="minorBidi" w:hint="eastAsia"/>
          <w:b/>
          <w:bCs/>
          <w:szCs w:val="21"/>
        </w:rPr>
        <w:t>Note:</w:t>
      </w:r>
      <w:r w:rsidRPr="00F37EA6">
        <w:rPr>
          <w:rFonts w:asciiTheme="minorBidi" w:hAnsiTheme="minorBidi"/>
          <w:szCs w:val="21"/>
        </w:rPr>
        <w:t xml:space="preserve"> RMB</w:t>
      </w:r>
      <w:proofErr w:type="gramStart"/>
      <w:r w:rsidRPr="00F37EA6">
        <w:rPr>
          <w:rFonts w:asciiTheme="minorBidi" w:hAnsiTheme="minorBidi"/>
          <w:szCs w:val="21"/>
        </w:rPr>
        <w:t>:US</w:t>
      </w:r>
      <w:r>
        <w:rPr>
          <w:rFonts w:asciiTheme="minorBidi" w:hAnsiTheme="minorBidi"/>
          <w:szCs w:val="21"/>
        </w:rPr>
        <w:t>D</w:t>
      </w:r>
      <w:proofErr w:type="gramEnd"/>
      <w:r w:rsidRPr="00F37EA6">
        <w:rPr>
          <w:rFonts w:asciiTheme="minorBidi" w:hAnsiTheme="minorBidi"/>
          <w:szCs w:val="21"/>
        </w:rPr>
        <w:t>=6.8:1</w:t>
      </w:r>
      <w:bookmarkStart w:id="2" w:name="_GoBack"/>
      <w:bookmarkEnd w:id="2"/>
    </w:p>
    <w:sectPr w:rsidR="00C47635" w:rsidRPr="00F37EA6" w:rsidSect="0081179C">
      <w:footerReference w:type="default" r:id="rId8"/>
      <w:pgSz w:w="11907" w:h="16839" w:code="9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0A" w:rsidRDefault="00D1070A" w:rsidP="00D90A8E">
      <w:pPr>
        <w:spacing w:line="240" w:lineRule="auto"/>
      </w:pPr>
      <w:r>
        <w:separator/>
      </w:r>
    </w:p>
  </w:endnote>
  <w:endnote w:type="continuationSeparator" w:id="0">
    <w:p w:rsidR="00D1070A" w:rsidRDefault="00D1070A" w:rsidP="00D90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20649"/>
      <w:docPartObj>
        <w:docPartGallery w:val="Page Numbers (Bottom of Page)"/>
        <w:docPartUnique/>
      </w:docPartObj>
    </w:sdtPr>
    <w:sdtContent>
      <w:p w:rsidR="00296030" w:rsidRDefault="00492AC1">
        <w:pPr>
          <w:pStyle w:val="a5"/>
          <w:jc w:val="center"/>
        </w:pPr>
        <w:r>
          <w:fldChar w:fldCharType="begin"/>
        </w:r>
        <w:r w:rsidR="00296030">
          <w:instrText>PAGE   \* MERGEFORMAT</w:instrText>
        </w:r>
        <w:r>
          <w:fldChar w:fldCharType="separate"/>
        </w:r>
        <w:r w:rsidR="000C3E79" w:rsidRPr="000C3E79">
          <w:rPr>
            <w:noProof/>
            <w:lang w:val="zh-CN"/>
          </w:rPr>
          <w:t>1</w:t>
        </w:r>
        <w:r>
          <w:fldChar w:fldCharType="end"/>
        </w:r>
      </w:p>
    </w:sdtContent>
  </w:sdt>
  <w:p w:rsidR="00296030" w:rsidRDefault="002960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0A" w:rsidRDefault="00D1070A" w:rsidP="00D90A8E">
      <w:pPr>
        <w:spacing w:line="240" w:lineRule="auto"/>
      </w:pPr>
      <w:r>
        <w:separator/>
      </w:r>
    </w:p>
  </w:footnote>
  <w:footnote w:type="continuationSeparator" w:id="0">
    <w:p w:rsidR="00D1070A" w:rsidRDefault="00D1070A" w:rsidP="00D90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A46"/>
    <w:multiLevelType w:val="hybridMultilevel"/>
    <w:tmpl w:val="F8D218F6"/>
    <w:lvl w:ilvl="0" w:tplc="3A8EB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30399"/>
    <w:multiLevelType w:val="hybridMultilevel"/>
    <w:tmpl w:val="CCD0E304"/>
    <w:lvl w:ilvl="0" w:tplc="09DEC9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FC5560"/>
    <w:multiLevelType w:val="hybridMultilevel"/>
    <w:tmpl w:val="33F4676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2EF64401"/>
    <w:multiLevelType w:val="hybridMultilevel"/>
    <w:tmpl w:val="C540C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04341D"/>
    <w:multiLevelType w:val="multilevel"/>
    <w:tmpl w:val="3E548084"/>
    <w:lvl w:ilvl="0">
      <w:start w:val="5"/>
      <w:numFmt w:val="decimal"/>
      <w:pStyle w:val="1"/>
      <w:lvlText w:val="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41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GB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-992" w:firstLine="12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76"/>
        </w:tabs>
        <w:ind w:left="0" w:firstLine="1276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127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D09493B"/>
    <w:multiLevelType w:val="hybridMultilevel"/>
    <w:tmpl w:val="8D9C24F0"/>
    <w:lvl w:ilvl="0" w:tplc="71483A00">
      <w:start w:val="1"/>
      <w:numFmt w:val="bullet"/>
      <w:pStyle w:val="0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7D6CD7"/>
    <w:multiLevelType w:val="hybridMultilevel"/>
    <w:tmpl w:val="D0B8B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5F239E"/>
    <w:multiLevelType w:val="hybridMultilevel"/>
    <w:tmpl w:val="17243CB8"/>
    <w:lvl w:ilvl="0" w:tplc="45CE4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CB5A12"/>
    <w:multiLevelType w:val="hybridMultilevel"/>
    <w:tmpl w:val="A15CF4B0"/>
    <w:lvl w:ilvl="0" w:tplc="A30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A9697C"/>
    <w:multiLevelType w:val="hybridMultilevel"/>
    <w:tmpl w:val="9928FBF8"/>
    <w:lvl w:ilvl="0" w:tplc="3D0C6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BA5A0A"/>
    <w:multiLevelType w:val="hybridMultilevel"/>
    <w:tmpl w:val="4B067560"/>
    <w:lvl w:ilvl="0" w:tplc="DCFA13A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A4A"/>
    <w:rsid w:val="0002742D"/>
    <w:rsid w:val="00035673"/>
    <w:rsid w:val="00040395"/>
    <w:rsid w:val="00047E96"/>
    <w:rsid w:val="00052208"/>
    <w:rsid w:val="00054533"/>
    <w:rsid w:val="0006682D"/>
    <w:rsid w:val="000673EB"/>
    <w:rsid w:val="0007481D"/>
    <w:rsid w:val="000B37B7"/>
    <w:rsid w:val="000C3E79"/>
    <w:rsid w:val="000C431D"/>
    <w:rsid w:val="000E6DFA"/>
    <w:rsid w:val="000E7AFB"/>
    <w:rsid w:val="001034D6"/>
    <w:rsid w:val="00114296"/>
    <w:rsid w:val="00115E0F"/>
    <w:rsid w:val="00124E3E"/>
    <w:rsid w:val="00153116"/>
    <w:rsid w:val="00160E9E"/>
    <w:rsid w:val="0016766E"/>
    <w:rsid w:val="00195440"/>
    <w:rsid w:val="001959F3"/>
    <w:rsid w:val="001C36B2"/>
    <w:rsid w:val="001C7CC3"/>
    <w:rsid w:val="001E1A18"/>
    <w:rsid w:val="00204994"/>
    <w:rsid w:val="0020797D"/>
    <w:rsid w:val="00222A4A"/>
    <w:rsid w:val="0023206A"/>
    <w:rsid w:val="002735C4"/>
    <w:rsid w:val="00274CF1"/>
    <w:rsid w:val="00285149"/>
    <w:rsid w:val="0028612B"/>
    <w:rsid w:val="002869AB"/>
    <w:rsid w:val="0029352E"/>
    <w:rsid w:val="00296030"/>
    <w:rsid w:val="002D6C95"/>
    <w:rsid w:val="002E3657"/>
    <w:rsid w:val="002F6632"/>
    <w:rsid w:val="003371C1"/>
    <w:rsid w:val="003455FB"/>
    <w:rsid w:val="003456A3"/>
    <w:rsid w:val="003C7094"/>
    <w:rsid w:val="003F3012"/>
    <w:rsid w:val="003F5B36"/>
    <w:rsid w:val="00406BAD"/>
    <w:rsid w:val="00412CFB"/>
    <w:rsid w:val="004469E0"/>
    <w:rsid w:val="0044760C"/>
    <w:rsid w:val="00451876"/>
    <w:rsid w:val="00461D16"/>
    <w:rsid w:val="00467924"/>
    <w:rsid w:val="004741FD"/>
    <w:rsid w:val="00492AC1"/>
    <w:rsid w:val="004A29EA"/>
    <w:rsid w:val="004C01FF"/>
    <w:rsid w:val="004D1F7E"/>
    <w:rsid w:val="004F4C31"/>
    <w:rsid w:val="00566920"/>
    <w:rsid w:val="00596575"/>
    <w:rsid w:val="00597F1C"/>
    <w:rsid w:val="005A18C7"/>
    <w:rsid w:val="005B3095"/>
    <w:rsid w:val="005D0DC2"/>
    <w:rsid w:val="005D4003"/>
    <w:rsid w:val="005D54F7"/>
    <w:rsid w:val="00607329"/>
    <w:rsid w:val="006131DF"/>
    <w:rsid w:val="00617DA2"/>
    <w:rsid w:val="00617F60"/>
    <w:rsid w:val="0063231F"/>
    <w:rsid w:val="00643DED"/>
    <w:rsid w:val="00644E61"/>
    <w:rsid w:val="00665732"/>
    <w:rsid w:val="006859BF"/>
    <w:rsid w:val="006940AC"/>
    <w:rsid w:val="006B3C88"/>
    <w:rsid w:val="006B6A7A"/>
    <w:rsid w:val="006B7C86"/>
    <w:rsid w:val="006C5752"/>
    <w:rsid w:val="006E108E"/>
    <w:rsid w:val="006E7ABB"/>
    <w:rsid w:val="006F1A10"/>
    <w:rsid w:val="006F7C69"/>
    <w:rsid w:val="0072381E"/>
    <w:rsid w:val="0074781D"/>
    <w:rsid w:val="00750762"/>
    <w:rsid w:val="00756409"/>
    <w:rsid w:val="00793804"/>
    <w:rsid w:val="007C53F5"/>
    <w:rsid w:val="007D798B"/>
    <w:rsid w:val="007F6AC5"/>
    <w:rsid w:val="00800B69"/>
    <w:rsid w:val="0081179C"/>
    <w:rsid w:val="00812077"/>
    <w:rsid w:val="00816C98"/>
    <w:rsid w:val="00817041"/>
    <w:rsid w:val="00821286"/>
    <w:rsid w:val="008271E3"/>
    <w:rsid w:val="008324D6"/>
    <w:rsid w:val="008348BB"/>
    <w:rsid w:val="00836046"/>
    <w:rsid w:val="00840D00"/>
    <w:rsid w:val="0086176A"/>
    <w:rsid w:val="008767AF"/>
    <w:rsid w:val="008A0792"/>
    <w:rsid w:val="008B69D0"/>
    <w:rsid w:val="008C7A37"/>
    <w:rsid w:val="008D3595"/>
    <w:rsid w:val="008D6C05"/>
    <w:rsid w:val="00924E64"/>
    <w:rsid w:val="00941DE5"/>
    <w:rsid w:val="00941F8C"/>
    <w:rsid w:val="009537E6"/>
    <w:rsid w:val="00961A0D"/>
    <w:rsid w:val="0096231A"/>
    <w:rsid w:val="009C0920"/>
    <w:rsid w:val="009E0658"/>
    <w:rsid w:val="009E0B9E"/>
    <w:rsid w:val="009F11A5"/>
    <w:rsid w:val="00A11CDE"/>
    <w:rsid w:val="00A20C2A"/>
    <w:rsid w:val="00A23A65"/>
    <w:rsid w:val="00A275F6"/>
    <w:rsid w:val="00A278F8"/>
    <w:rsid w:val="00A503BF"/>
    <w:rsid w:val="00A5483A"/>
    <w:rsid w:val="00A72F82"/>
    <w:rsid w:val="00A73D9C"/>
    <w:rsid w:val="00A830CC"/>
    <w:rsid w:val="00AA5C9F"/>
    <w:rsid w:val="00AC0960"/>
    <w:rsid w:val="00AC33B1"/>
    <w:rsid w:val="00AC3AA0"/>
    <w:rsid w:val="00AD1A7A"/>
    <w:rsid w:val="00AD5EAB"/>
    <w:rsid w:val="00AF0655"/>
    <w:rsid w:val="00AF13B2"/>
    <w:rsid w:val="00B154DD"/>
    <w:rsid w:val="00BA20C7"/>
    <w:rsid w:val="00BB01C9"/>
    <w:rsid w:val="00BD587A"/>
    <w:rsid w:val="00BF0818"/>
    <w:rsid w:val="00C2124B"/>
    <w:rsid w:val="00C36A5D"/>
    <w:rsid w:val="00C47635"/>
    <w:rsid w:val="00C641C2"/>
    <w:rsid w:val="00C710B7"/>
    <w:rsid w:val="00C961B8"/>
    <w:rsid w:val="00CB51AB"/>
    <w:rsid w:val="00CD4272"/>
    <w:rsid w:val="00CE7D6A"/>
    <w:rsid w:val="00D1070A"/>
    <w:rsid w:val="00D23834"/>
    <w:rsid w:val="00D31A11"/>
    <w:rsid w:val="00D3275B"/>
    <w:rsid w:val="00D4206A"/>
    <w:rsid w:val="00D62B18"/>
    <w:rsid w:val="00D62C47"/>
    <w:rsid w:val="00D90A8E"/>
    <w:rsid w:val="00DA7B8D"/>
    <w:rsid w:val="00DB02F2"/>
    <w:rsid w:val="00DB7060"/>
    <w:rsid w:val="00DD3687"/>
    <w:rsid w:val="00DD60D7"/>
    <w:rsid w:val="00DF4C6D"/>
    <w:rsid w:val="00E44616"/>
    <w:rsid w:val="00E45AB3"/>
    <w:rsid w:val="00E7582D"/>
    <w:rsid w:val="00E91A40"/>
    <w:rsid w:val="00EA7F07"/>
    <w:rsid w:val="00EC11F6"/>
    <w:rsid w:val="00EE28C0"/>
    <w:rsid w:val="00EF2DCF"/>
    <w:rsid w:val="00F06951"/>
    <w:rsid w:val="00F07015"/>
    <w:rsid w:val="00F0718B"/>
    <w:rsid w:val="00F32853"/>
    <w:rsid w:val="00F37EA6"/>
    <w:rsid w:val="00F40CC7"/>
    <w:rsid w:val="00F76E98"/>
    <w:rsid w:val="00F77A20"/>
    <w:rsid w:val="00FB20F6"/>
    <w:rsid w:val="00FE16E0"/>
    <w:rsid w:val="00FE48AE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4A"/>
    <w:pPr>
      <w:widowControl w:val="0"/>
      <w:spacing w:line="360" w:lineRule="auto"/>
      <w:jc w:val="both"/>
    </w:pPr>
    <w:rPr>
      <w:rFonts w:eastAsia="黑体"/>
      <w:sz w:val="24"/>
    </w:rPr>
  </w:style>
  <w:style w:type="paragraph" w:styleId="1">
    <w:name w:val="heading 1"/>
    <w:aliases w:val="1 标题 1"/>
    <w:basedOn w:val="a"/>
    <w:next w:val="00"/>
    <w:link w:val="1Char"/>
    <w:autoRedefine/>
    <w:qFormat/>
    <w:rsid w:val="00222A4A"/>
    <w:pPr>
      <w:keepNext/>
      <w:keepLines/>
      <w:numPr>
        <w:numId w:val="1"/>
      </w:numPr>
      <w:spacing w:beforeLines="100" w:afterLines="100"/>
      <w:jc w:val="left"/>
      <w:outlineLvl w:val="0"/>
    </w:pPr>
    <w:rPr>
      <w:rFonts w:ascii="Arial" w:eastAsiaTheme="majorEastAsia" w:hAnsi="Arial"/>
      <w:b/>
      <w:bCs/>
      <w:smallCaps/>
      <w:color w:val="003586"/>
      <w:kern w:val="44"/>
      <w:sz w:val="44"/>
      <w:szCs w:val="44"/>
    </w:rPr>
  </w:style>
  <w:style w:type="paragraph" w:styleId="2">
    <w:name w:val="heading 2"/>
    <w:aliases w:val="2 标题 2"/>
    <w:basedOn w:val="a"/>
    <w:next w:val="00"/>
    <w:link w:val="2Char"/>
    <w:unhideWhenUsed/>
    <w:qFormat/>
    <w:rsid w:val="00222A4A"/>
    <w:pPr>
      <w:keepLines/>
      <w:numPr>
        <w:ilvl w:val="1"/>
        <w:numId w:val="1"/>
      </w:numPr>
      <w:spacing w:beforeLines="50" w:afterLines="50" w:line="240" w:lineRule="auto"/>
      <w:outlineLvl w:val="1"/>
    </w:pPr>
    <w:rPr>
      <w:rFonts w:ascii="Arial" w:eastAsia="Arial" w:hAnsi="Arial" w:cstheme="majorBidi"/>
      <w:b/>
      <w:bCs/>
      <w:color w:val="003586"/>
      <w:sz w:val="28"/>
      <w:szCs w:val="32"/>
    </w:rPr>
  </w:style>
  <w:style w:type="paragraph" w:styleId="3">
    <w:name w:val="heading 3"/>
    <w:aliases w:val="3 标题 3"/>
    <w:basedOn w:val="a"/>
    <w:next w:val="00"/>
    <w:link w:val="3Char"/>
    <w:unhideWhenUsed/>
    <w:qFormat/>
    <w:rsid w:val="00222A4A"/>
    <w:pPr>
      <w:keepLines/>
      <w:numPr>
        <w:ilvl w:val="2"/>
        <w:numId w:val="1"/>
      </w:numPr>
      <w:spacing w:beforeLines="50" w:afterLines="50" w:line="240" w:lineRule="auto"/>
      <w:jc w:val="left"/>
      <w:outlineLvl w:val="2"/>
    </w:pPr>
    <w:rPr>
      <w:rFonts w:ascii="Arial" w:eastAsia="Arial" w:hAnsi="Arial"/>
      <w:bCs/>
      <w:szCs w:val="32"/>
    </w:rPr>
  </w:style>
  <w:style w:type="paragraph" w:styleId="4">
    <w:name w:val="heading 4"/>
    <w:aliases w:val="4 标题 4"/>
    <w:basedOn w:val="a"/>
    <w:next w:val="00"/>
    <w:link w:val="4Char"/>
    <w:unhideWhenUsed/>
    <w:qFormat/>
    <w:rsid w:val="00222A4A"/>
    <w:pPr>
      <w:keepNext/>
      <w:keepLines/>
      <w:numPr>
        <w:ilvl w:val="3"/>
        <w:numId w:val="1"/>
      </w:numPr>
      <w:spacing w:beforeLines="50" w:afterLines="50" w:line="240" w:lineRule="auto"/>
      <w:outlineLvl w:val="3"/>
    </w:pPr>
    <w:rPr>
      <w:rFonts w:ascii="Arial" w:hAnsi="Arial" w:cstheme="majorBidi"/>
      <w:bCs/>
      <w:szCs w:val="28"/>
    </w:rPr>
  </w:style>
  <w:style w:type="paragraph" w:styleId="5">
    <w:name w:val="heading 5"/>
    <w:aliases w:val="5 标题 5"/>
    <w:basedOn w:val="a"/>
    <w:next w:val="a"/>
    <w:link w:val="5Char"/>
    <w:unhideWhenUsed/>
    <w:qFormat/>
    <w:rsid w:val="00222A4A"/>
    <w:pPr>
      <w:keepNext/>
      <w:keepLines/>
      <w:numPr>
        <w:ilvl w:val="4"/>
        <w:numId w:val="1"/>
      </w:numPr>
      <w:outlineLvl w:val="4"/>
    </w:pPr>
    <w:rPr>
      <w:rFonts w:ascii="Arial" w:hAnsi="Arial"/>
      <w:bCs/>
      <w:szCs w:val="28"/>
    </w:rPr>
  </w:style>
  <w:style w:type="paragraph" w:styleId="6">
    <w:name w:val="heading 6"/>
    <w:basedOn w:val="a"/>
    <w:next w:val="a"/>
    <w:link w:val="6Char"/>
    <w:unhideWhenUsed/>
    <w:qFormat/>
    <w:rsid w:val="00222A4A"/>
    <w:pPr>
      <w:keepNext/>
      <w:keepLines/>
      <w:numPr>
        <w:ilvl w:val="5"/>
        <w:numId w:val="1"/>
      </w:numPr>
      <w:outlineLvl w:val="5"/>
    </w:pPr>
    <w:rPr>
      <w:rFonts w:ascii="Arial" w:eastAsiaTheme="majorEastAsia" w:hAnsi="Arial"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标题 1 Char"/>
    <w:basedOn w:val="a0"/>
    <w:link w:val="1"/>
    <w:rsid w:val="00222A4A"/>
    <w:rPr>
      <w:rFonts w:ascii="Arial" w:eastAsiaTheme="majorEastAsia" w:hAnsi="Arial"/>
      <w:b/>
      <w:bCs/>
      <w:smallCaps/>
      <w:color w:val="003586"/>
      <w:kern w:val="44"/>
      <w:sz w:val="44"/>
      <w:szCs w:val="44"/>
    </w:rPr>
  </w:style>
  <w:style w:type="character" w:customStyle="1" w:styleId="2Char">
    <w:name w:val="标题 2 Char"/>
    <w:aliases w:val="2 标题 2 Char"/>
    <w:basedOn w:val="a0"/>
    <w:link w:val="2"/>
    <w:rsid w:val="00222A4A"/>
    <w:rPr>
      <w:rFonts w:ascii="Arial" w:eastAsia="Arial" w:hAnsi="Arial" w:cstheme="majorBidi"/>
      <w:b/>
      <w:bCs/>
      <w:color w:val="003586"/>
      <w:sz w:val="28"/>
      <w:szCs w:val="32"/>
    </w:rPr>
  </w:style>
  <w:style w:type="character" w:customStyle="1" w:styleId="3Char">
    <w:name w:val="标题 3 Char"/>
    <w:aliases w:val="3 标题 3 Char"/>
    <w:basedOn w:val="a0"/>
    <w:link w:val="3"/>
    <w:rsid w:val="00222A4A"/>
    <w:rPr>
      <w:rFonts w:ascii="Arial" w:eastAsia="Arial" w:hAnsi="Arial"/>
      <w:bCs/>
      <w:sz w:val="24"/>
      <w:szCs w:val="32"/>
    </w:rPr>
  </w:style>
  <w:style w:type="character" w:customStyle="1" w:styleId="4Char">
    <w:name w:val="标题 4 Char"/>
    <w:aliases w:val="4 标题 4 Char"/>
    <w:basedOn w:val="a0"/>
    <w:link w:val="4"/>
    <w:rsid w:val="00222A4A"/>
    <w:rPr>
      <w:rFonts w:ascii="Arial" w:eastAsia="黑体" w:hAnsi="Arial" w:cstheme="majorBidi"/>
      <w:bCs/>
      <w:sz w:val="24"/>
      <w:szCs w:val="28"/>
    </w:rPr>
  </w:style>
  <w:style w:type="character" w:customStyle="1" w:styleId="5Char">
    <w:name w:val="标题 5 Char"/>
    <w:aliases w:val="5 标题 5 Char"/>
    <w:basedOn w:val="a0"/>
    <w:link w:val="5"/>
    <w:rsid w:val="00222A4A"/>
    <w:rPr>
      <w:rFonts w:ascii="Arial" w:eastAsia="黑体" w:hAnsi="Arial"/>
      <w:bCs/>
      <w:sz w:val="24"/>
      <w:szCs w:val="28"/>
    </w:rPr>
  </w:style>
  <w:style w:type="character" w:customStyle="1" w:styleId="6Char">
    <w:name w:val="标题 6 Char"/>
    <w:basedOn w:val="a0"/>
    <w:link w:val="6"/>
    <w:rsid w:val="00222A4A"/>
    <w:rPr>
      <w:rFonts w:ascii="Arial" w:eastAsiaTheme="majorEastAsia" w:hAnsi="Arial" w:cstheme="majorBidi"/>
      <w:bCs/>
      <w:sz w:val="24"/>
      <w:szCs w:val="24"/>
    </w:rPr>
  </w:style>
  <w:style w:type="paragraph" w:customStyle="1" w:styleId="00">
    <w:name w:val="0 英文正文"/>
    <w:basedOn w:val="a"/>
    <w:link w:val="0Char"/>
    <w:qFormat/>
    <w:rsid w:val="00222A4A"/>
    <w:pPr>
      <w:spacing w:beforeLines="50" w:afterLines="50" w:line="240" w:lineRule="auto"/>
    </w:pPr>
    <w:rPr>
      <w:rFonts w:ascii="Arial" w:hAnsi="Arial" w:cs="Times New Roman"/>
    </w:rPr>
  </w:style>
  <w:style w:type="character" w:customStyle="1" w:styleId="0Char">
    <w:name w:val="0 英文正文 Char"/>
    <w:basedOn w:val="a0"/>
    <w:link w:val="00"/>
    <w:rsid w:val="00222A4A"/>
    <w:rPr>
      <w:rFonts w:ascii="Arial" w:eastAsia="黑体" w:hAnsi="Arial" w:cs="Times New Roman"/>
      <w:sz w:val="24"/>
    </w:rPr>
  </w:style>
  <w:style w:type="paragraph" w:customStyle="1" w:styleId="0">
    <w:name w:val="0 圆圈"/>
    <w:basedOn w:val="00"/>
    <w:link w:val="0Char0"/>
    <w:qFormat/>
    <w:rsid w:val="00222A4A"/>
    <w:pPr>
      <w:numPr>
        <w:numId w:val="2"/>
      </w:numPr>
      <w:spacing w:beforeLines="0" w:afterLines="0"/>
    </w:pPr>
  </w:style>
  <w:style w:type="character" w:customStyle="1" w:styleId="0Char0">
    <w:name w:val="0 圆圈 Char"/>
    <w:basedOn w:val="0Char"/>
    <w:link w:val="0"/>
    <w:rsid w:val="00222A4A"/>
    <w:rPr>
      <w:rFonts w:ascii="Arial" w:eastAsia="黑体" w:hAnsi="Arial" w:cs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222A4A"/>
    <w:rPr>
      <w:rFonts w:asciiTheme="majorHAnsi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9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A8E"/>
    <w:rPr>
      <w:rFonts w:eastAsia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A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A8E"/>
    <w:rPr>
      <w:rFonts w:eastAsia="黑体"/>
      <w:sz w:val="18"/>
      <w:szCs w:val="18"/>
    </w:rPr>
  </w:style>
  <w:style w:type="paragraph" w:styleId="a6">
    <w:name w:val="List Paragraph"/>
    <w:basedOn w:val="a"/>
    <w:uiPriority w:val="34"/>
    <w:qFormat/>
    <w:rsid w:val="00D90A8E"/>
    <w:pPr>
      <w:spacing w:line="240" w:lineRule="auto"/>
      <w:ind w:firstLineChars="200" w:firstLine="420"/>
    </w:pPr>
    <w:rPr>
      <w:rFonts w:eastAsiaTheme="minorEastAsia"/>
      <w:sz w:val="21"/>
    </w:rPr>
  </w:style>
  <w:style w:type="table" w:styleId="a7">
    <w:name w:val="Table Grid"/>
    <w:basedOn w:val="a1"/>
    <w:uiPriority w:val="39"/>
    <w:rsid w:val="00D9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617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176A"/>
    <w:rPr>
      <w:rFonts w:eastAsia="黑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76E9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76E9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76E98"/>
    <w:rPr>
      <w:rFonts w:eastAsia="黑体"/>
      <w:sz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76E9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76E98"/>
    <w:rPr>
      <w:rFonts w:eastAsia="黑体"/>
      <w:b/>
      <w:bCs/>
      <w:sz w:val="24"/>
    </w:rPr>
  </w:style>
  <w:style w:type="paragraph" w:styleId="ac">
    <w:name w:val="Revision"/>
    <w:hidden/>
    <w:uiPriority w:val="99"/>
    <w:semiHidden/>
    <w:rsid w:val="00F76E98"/>
    <w:rPr>
      <w:rFonts w:eastAsia="黑体"/>
      <w:sz w:val="24"/>
    </w:rPr>
  </w:style>
  <w:style w:type="table" w:customStyle="1" w:styleId="ListTable3Accent5">
    <w:name w:val="List Table 3 Accent 5"/>
    <w:basedOn w:val="a1"/>
    <w:uiPriority w:val="48"/>
    <w:rsid w:val="003F5B36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Accent5">
    <w:name w:val="List Table 4 Accent 5"/>
    <w:basedOn w:val="a1"/>
    <w:uiPriority w:val="49"/>
    <w:rsid w:val="003F5B36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Accent5">
    <w:name w:val="Grid Table 5 Dark Accent 5"/>
    <w:basedOn w:val="a1"/>
    <w:uiPriority w:val="50"/>
    <w:rsid w:val="0029352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AFCA-F93F-4267-92D9-7A6E8A39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htb</dc:creator>
  <cp:lastModifiedBy>王冠</cp:lastModifiedBy>
  <cp:revision>41</cp:revision>
  <dcterms:created xsi:type="dcterms:W3CDTF">2017-12-20T02:22:00Z</dcterms:created>
  <dcterms:modified xsi:type="dcterms:W3CDTF">2018-09-11T05:24:00Z</dcterms:modified>
</cp:coreProperties>
</file>