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E0C" w:rsidRDefault="00D91E0C" w:rsidP="00D91E0C">
      <w:pPr>
        <w:jc w:val="both"/>
        <w:rPr>
          <w:b/>
          <w:bCs/>
          <w:szCs w:val="24"/>
        </w:rPr>
      </w:pPr>
      <w:r>
        <w:rPr>
          <w:b/>
          <w:bCs/>
          <w:szCs w:val="24"/>
        </w:rPr>
        <w:t xml:space="preserve">Chapter 6: </w:t>
      </w:r>
      <w:r w:rsidR="00ED34A3">
        <w:rPr>
          <w:b/>
          <w:bCs/>
          <w:szCs w:val="24"/>
        </w:rPr>
        <w:t xml:space="preserve">Information and </w:t>
      </w:r>
      <w:r>
        <w:rPr>
          <w:b/>
          <w:bCs/>
          <w:szCs w:val="24"/>
        </w:rPr>
        <w:t xml:space="preserve">Social Acceptance Activities </w:t>
      </w:r>
    </w:p>
    <w:p w:rsidR="00B24E8F" w:rsidRDefault="00ED34A3" w:rsidP="00B24E8F">
      <w:pPr>
        <w:spacing w:after="120"/>
        <w:jc w:val="both"/>
        <w:rPr>
          <w:sz w:val="24"/>
          <w:szCs w:val="28"/>
        </w:rPr>
      </w:pPr>
      <w:r>
        <w:rPr>
          <w:sz w:val="24"/>
          <w:szCs w:val="28"/>
        </w:rPr>
        <w:t xml:space="preserve">Social acceptance is a pre-requisite for promoting the new technologies generally and the most important issue in accepting the advanced technologies. In fact, the social acceptance of new technologies in recent decades has increasingly attracted people. The nuclear technology is in its flourishing era and the increased population and willing of environment  proponents to use this energy and more familiarity of people with nuclear activities and sciences can pave the way for growing development and flourishing of </w:t>
      </w:r>
      <w:r w:rsidR="00107D21">
        <w:rPr>
          <w:sz w:val="24"/>
          <w:szCs w:val="28"/>
        </w:rPr>
        <w:t xml:space="preserve">this industry. Since the power generation from nuclear technology is still a novel technology and also unknown among the different classes of people, drawing-up and development of cognitive framework for current and future activities are required. </w:t>
      </w:r>
      <w:r w:rsidR="00B24E8F">
        <w:rPr>
          <w:sz w:val="24"/>
          <w:szCs w:val="28"/>
        </w:rPr>
        <w:t>Therefore, in line with integration, continuity, synergy and purposefulness of activities focusing on paving the way for the social acceptance and increased involvement in nuclear power generation, measures have been taken to achieve the strategies, capacities, executive steps, methods and operating procedures on the objectives horizon.</w:t>
      </w:r>
    </w:p>
    <w:p w:rsidR="00ED34A3" w:rsidRDefault="00ED34A3" w:rsidP="00B24E8F">
      <w:pPr>
        <w:spacing w:after="120"/>
        <w:jc w:val="both"/>
        <w:rPr>
          <w:sz w:val="24"/>
          <w:szCs w:val="28"/>
        </w:rPr>
      </w:pPr>
    </w:p>
    <w:p w:rsidR="00ED34A3" w:rsidRDefault="00ED34A3" w:rsidP="004A554E">
      <w:pPr>
        <w:spacing w:after="120"/>
        <w:jc w:val="both"/>
        <w:rPr>
          <w:sz w:val="24"/>
          <w:szCs w:val="28"/>
        </w:rPr>
      </w:pPr>
    </w:p>
    <w:p w:rsidR="004A554E" w:rsidRPr="00470DBC" w:rsidRDefault="00470DBC" w:rsidP="004A554E">
      <w:pPr>
        <w:spacing w:after="120"/>
        <w:jc w:val="both"/>
        <w:rPr>
          <w:b/>
          <w:bCs/>
          <w:szCs w:val="24"/>
        </w:rPr>
      </w:pPr>
      <w:r w:rsidRPr="00B31DAA">
        <w:rPr>
          <w:b/>
          <w:bCs/>
          <w:szCs w:val="24"/>
        </w:rPr>
        <w:t>Introduction</w:t>
      </w:r>
      <w:r w:rsidRPr="00470DBC">
        <w:rPr>
          <w:b/>
          <w:bCs/>
          <w:szCs w:val="24"/>
        </w:rPr>
        <w:t xml:space="preserve"> </w:t>
      </w:r>
    </w:p>
    <w:p w:rsidR="00B31DAA" w:rsidRDefault="00B31DAA" w:rsidP="00B31DAA">
      <w:pPr>
        <w:spacing w:after="120"/>
        <w:jc w:val="both"/>
        <w:rPr>
          <w:sz w:val="24"/>
          <w:szCs w:val="28"/>
        </w:rPr>
      </w:pPr>
      <w:r>
        <w:rPr>
          <w:sz w:val="24"/>
          <w:szCs w:val="28"/>
        </w:rPr>
        <w:t xml:space="preserve">Since March 2020 to March 2021, like the past years, the cultural activities were organized and implemented as per the NPP comprehensive cultural program as well as the decrees of NPP Cultural Council in various fields such as Quran, Prayer, altruism and resistance, advertising and art, social communications with personnel, their families, organizations and the public. </w:t>
      </w:r>
    </w:p>
    <w:p w:rsidR="00B31DAA" w:rsidRDefault="00B31DAA" w:rsidP="00B24E8F">
      <w:pPr>
        <w:spacing w:after="120"/>
        <w:jc w:val="both"/>
        <w:rPr>
          <w:sz w:val="24"/>
          <w:szCs w:val="28"/>
        </w:rPr>
      </w:pPr>
      <w:r>
        <w:rPr>
          <w:sz w:val="24"/>
          <w:szCs w:val="28"/>
        </w:rPr>
        <w:t xml:space="preserve"> </w:t>
      </w:r>
    </w:p>
    <w:p w:rsidR="004A554E" w:rsidRPr="004A554E" w:rsidRDefault="004A554E" w:rsidP="004A554E">
      <w:pPr>
        <w:spacing w:after="120"/>
        <w:jc w:val="both"/>
        <w:rPr>
          <w:sz w:val="24"/>
          <w:szCs w:val="28"/>
        </w:rPr>
      </w:pPr>
    </w:p>
    <w:p w:rsidR="00B10D61" w:rsidRDefault="00B24E8F" w:rsidP="00B10D61">
      <w:pPr>
        <w:spacing w:after="120"/>
        <w:jc w:val="both"/>
        <w:rPr>
          <w:b/>
          <w:bCs/>
          <w:szCs w:val="24"/>
        </w:rPr>
      </w:pPr>
      <w:r>
        <w:rPr>
          <w:b/>
          <w:bCs/>
          <w:szCs w:val="24"/>
        </w:rPr>
        <w:t xml:space="preserve">Activities of information and social awareness-raising </w:t>
      </w:r>
    </w:p>
    <w:p w:rsidR="00C42623" w:rsidRDefault="00B24E8F" w:rsidP="00F01C9D">
      <w:pPr>
        <w:spacing w:after="120"/>
        <w:jc w:val="both"/>
        <w:rPr>
          <w:sz w:val="24"/>
          <w:szCs w:val="28"/>
        </w:rPr>
      </w:pPr>
      <w:r w:rsidRPr="00B24E8F">
        <w:rPr>
          <w:sz w:val="24"/>
          <w:szCs w:val="28"/>
        </w:rPr>
        <w:t xml:space="preserve">In </w:t>
      </w:r>
      <w:r w:rsidR="00C42623">
        <w:rPr>
          <w:sz w:val="24"/>
          <w:szCs w:val="28"/>
        </w:rPr>
        <w:t xml:space="preserve">view of the pandemic COVID-19, a part of programs already held with presence of a large number of personnel and their families were conducted limitedly or virtually due to observing the </w:t>
      </w:r>
      <w:r w:rsidR="00F01C9D">
        <w:rPr>
          <w:sz w:val="24"/>
          <w:szCs w:val="28"/>
        </w:rPr>
        <w:t>health</w:t>
      </w:r>
      <w:r w:rsidR="00C42623">
        <w:rPr>
          <w:sz w:val="24"/>
          <w:szCs w:val="28"/>
        </w:rPr>
        <w:t xml:space="preserve"> protocols among them the most important are as below: </w:t>
      </w:r>
    </w:p>
    <w:p w:rsidR="00C42623" w:rsidRDefault="00C42623" w:rsidP="00796407">
      <w:pPr>
        <w:spacing w:after="120"/>
        <w:jc w:val="both"/>
        <w:rPr>
          <w:sz w:val="24"/>
          <w:szCs w:val="28"/>
        </w:rPr>
      </w:pPr>
      <w:r>
        <w:rPr>
          <w:sz w:val="24"/>
          <w:szCs w:val="28"/>
        </w:rPr>
        <w:t xml:space="preserve">  </w:t>
      </w:r>
    </w:p>
    <w:p w:rsidR="00B24E8F" w:rsidRPr="007A42AB" w:rsidRDefault="00C42623" w:rsidP="00C42623">
      <w:pPr>
        <w:pStyle w:val="ListParagraph"/>
        <w:numPr>
          <w:ilvl w:val="0"/>
          <w:numId w:val="9"/>
        </w:numPr>
        <w:spacing w:after="120"/>
        <w:jc w:val="both"/>
        <w:rPr>
          <w:b/>
          <w:bCs/>
          <w:szCs w:val="24"/>
        </w:rPr>
      </w:pPr>
      <w:r>
        <w:rPr>
          <w:b/>
          <w:bCs/>
          <w:szCs w:val="24"/>
        </w:rPr>
        <w:t>Holding the primary and final stages of the 9</w:t>
      </w:r>
      <w:r w:rsidRPr="00C42623">
        <w:rPr>
          <w:b/>
          <w:bCs/>
          <w:szCs w:val="24"/>
          <w:vertAlign w:val="superscript"/>
        </w:rPr>
        <w:t>th</w:t>
      </w:r>
      <w:r>
        <w:rPr>
          <w:b/>
          <w:bCs/>
          <w:szCs w:val="24"/>
        </w:rPr>
        <w:t xml:space="preserve"> </w:t>
      </w:r>
      <w:r w:rsidRPr="00C42623">
        <w:rPr>
          <w:b/>
          <w:bCs/>
          <w:szCs w:val="24"/>
        </w:rPr>
        <w:t>Quran competition of nuclear industry</w:t>
      </w:r>
    </w:p>
    <w:p w:rsidR="006D3E67" w:rsidRDefault="00C42623" w:rsidP="00F01C9D">
      <w:pPr>
        <w:spacing w:after="120"/>
        <w:jc w:val="both"/>
        <w:rPr>
          <w:sz w:val="24"/>
          <w:szCs w:val="28"/>
        </w:rPr>
      </w:pPr>
      <w:r>
        <w:rPr>
          <w:sz w:val="24"/>
          <w:szCs w:val="28"/>
        </w:rPr>
        <w:t xml:space="preserve">In this competition, 86 personnel of Bushehr NPP and their families competed in different </w:t>
      </w:r>
      <w:r w:rsidR="002B2599">
        <w:rPr>
          <w:sz w:val="24"/>
          <w:szCs w:val="28"/>
        </w:rPr>
        <w:t xml:space="preserve">fields of </w:t>
      </w:r>
      <w:r w:rsidR="002B2599" w:rsidRPr="002B2599">
        <w:rPr>
          <w:sz w:val="24"/>
          <w:szCs w:val="28"/>
        </w:rPr>
        <w:t xml:space="preserve">memorization, recitation, </w:t>
      </w:r>
      <w:r w:rsidR="002B2599">
        <w:rPr>
          <w:sz w:val="24"/>
          <w:szCs w:val="28"/>
        </w:rPr>
        <w:t xml:space="preserve">and concepts with meeting completely the health protocols and at the end, the top participants went to the national competition.   </w:t>
      </w:r>
    </w:p>
    <w:p w:rsidR="00BD68D0" w:rsidRDefault="00BD68D0" w:rsidP="00BD68D0">
      <w:pPr>
        <w:spacing w:after="120"/>
        <w:jc w:val="both"/>
        <w:rPr>
          <w:sz w:val="24"/>
          <w:szCs w:val="28"/>
        </w:rPr>
      </w:pPr>
    </w:p>
    <w:p w:rsidR="00F01C9D" w:rsidRPr="007A42AB" w:rsidRDefault="00F01C9D" w:rsidP="00F01C9D">
      <w:pPr>
        <w:pStyle w:val="ListParagraph"/>
        <w:numPr>
          <w:ilvl w:val="0"/>
          <w:numId w:val="9"/>
        </w:numPr>
        <w:spacing w:after="120"/>
        <w:jc w:val="both"/>
        <w:rPr>
          <w:b/>
          <w:bCs/>
          <w:szCs w:val="24"/>
        </w:rPr>
      </w:pPr>
      <w:r>
        <w:rPr>
          <w:b/>
          <w:bCs/>
          <w:szCs w:val="24"/>
        </w:rPr>
        <w:t xml:space="preserve">Holding the religious ceremonies in the prayer rooms of plant site and residential camp with meeting the health protocols  </w:t>
      </w:r>
    </w:p>
    <w:p w:rsidR="00EA6B13" w:rsidRDefault="00EA6B13" w:rsidP="00F01C9D">
      <w:pPr>
        <w:spacing w:after="120"/>
        <w:jc w:val="both"/>
        <w:rPr>
          <w:sz w:val="24"/>
          <w:szCs w:val="28"/>
        </w:rPr>
      </w:pPr>
      <w:r>
        <w:rPr>
          <w:sz w:val="24"/>
          <w:szCs w:val="28"/>
        </w:rPr>
        <w:lastRenderedPageBreak/>
        <w:t xml:space="preserve">When the prayer rooms were temporarily closed because of the limitations imposed by the pandemic COVID-19 and reopened by applying the health protocols, the national and religious ceremonies were held with presence of personnel within the framework of speech and preaching. </w:t>
      </w:r>
    </w:p>
    <w:p w:rsidR="00C42623" w:rsidRDefault="00C42623" w:rsidP="00F01C9D">
      <w:pPr>
        <w:spacing w:after="120"/>
        <w:jc w:val="both"/>
        <w:rPr>
          <w:sz w:val="24"/>
          <w:szCs w:val="28"/>
        </w:rPr>
      </w:pPr>
    </w:p>
    <w:p w:rsidR="00EA6B13" w:rsidRPr="00FF37AE" w:rsidRDefault="00EA6B13" w:rsidP="00FF37AE">
      <w:pPr>
        <w:pStyle w:val="ListParagraph"/>
        <w:numPr>
          <w:ilvl w:val="0"/>
          <w:numId w:val="9"/>
        </w:numPr>
        <w:spacing w:after="120"/>
        <w:jc w:val="both"/>
        <w:rPr>
          <w:b/>
          <w:bCs/>
          <w:szCs w:val="24"/>
        </w:rPr>
      </w:pPr>
      <w:r w:rsidRPr="00FF37AE">
        <w:rPr>
          <w:b/>
          <w:bCs/>
          <w:szCs w:val="24"/>
        </w:rPr>
        <w:t>Design</w:t>
      </w:r>
      <w:r w:rsidR="00FF37AE" w:rsidRPr="00FF37AE">
        <w:rPr>
          <w:b/>
          <w:bCs/>
          <w:szCs w:val="24"/>
        </w:rPr>
        <w:t>ing</w:t>
      </w:r>
      <w:r w:rsidRPr="00FF37AE">
        <w:rPr>
          <w:b/>
          <w:bCs/>
          <w:szCs w:val="24"/>
        </w:rPr>
        <w:t xml:space="preserve">, </w:t>
      </w:r>
      <w:r w:rsidR="00FF37AE" w:rsidRPr="00FF37AE">
        <w:rPr>
          <w:b/>
          <w:bCs/>
          <w:szCs w:val="24"/>
        </w:rPr>
        <w:t xml:space="preserve">printing and posting the banners and posters in plant site and residential camps for national and religious occasions  </w:t>
      </w:r>
    </w:p>
    <w:p w:rsidR="00C42623" w:rsidRDefault="00FF37AE" w:rsidP="00FF37AE">
      <w:pPr>
        <w:spacing w:after="120"/>
        <w:jc w:val="both"/>
        <w:rPr>
          <w:sz w:val="24"/>
          <w:szCs w:val="28"/>
        </w:rPr>
      </w:pPr>
      <w:r>
        <w:rPr>
          <w:sz w:val="24"/>
          <w:szCs w:val="28"/>
        </w:rPr>
        <w:t xml:space="preserve">To honor the national and religious occasions, the environmental advertisings were made in the form of flags, designing and printing the banners, … and posting them on billboards and portables inside and outside the plan as well as the notice boards at working places and loading them on the TVs installed in the site. </w:t>
      </w:r>
    </w:p>
    <w:p w:rsidR="00FF37AE" w:rsidRDefault="00FF37AE" w:rsidP="00FF37AE">
      <w:pPr>
        <w:spacing w:after="120"/>
        <w:jc w:val="both"/>
        <w:rPr>
          <w:sz w:val="24"/>
          <w:szCs w:val="28"/>
        </w:rPr>
      </w:pPr>
    </w:p>
    <w:p w:rsidR="00FF37AE" w:rsidRPr="00FF37AE" w:rsidRDefault="00FF37AE" w:rsidP="00FF37AE">
      <w:pPr>
        <w:pStyle w:val="ListParagraph"/>
        <w:numPr>
          <w:ilvl w:val="0"/>
          <w:numId w:val="9"/>
        </w:numPr>
        <w:spacing w:after="120"/>
        <w:jc w:val="both"/>
        <w:rPr>
          <w:b/>
          <w:bCs/>
          <w:szCs w:val="24"/>
        </w:rPr>
      </w:pPr>
      <w:r w:rsidRPr="00FF37AE">
        <w:rPr>
          <w:b/>
          <w:bCs/>
          <w:szCs w:val="24"/>
        </w:rPr>
        <w:t xml:space="preserve">Developing, printing and sending the postal cards to the personnel recently married or have newly-born child </w:t>
      </w:r>
    </w:p>
    <w:p w:rsidR="0040396D" w:rsidRDefault="00FF37AE" w:rsidP="00FF37AE">
      <w:pPr>
        <w:spacing w:after="120"/>
        <w:jc w:val="both"/>
        <w:rPr>
          <w:sz w:val="24"/>
          <w:szCs w:val="28"/>
        </w:rPr>
      </w:pPr>
      <w:r>
        <w:rPr>
          <w:sz w:val="24"/>
          <w:szCs w:val="28"/>
        </w:rPr>
        <w:t xml:space="preserve">On the basis of decrees of NPP Cultural Council to popularize the tradition of marriage and encourage to have more children, postal cards were presented to those colleagues who have recently married or had newly-born child. It is noteworthy that during the past years, this program were held with presence of plant manager and a number of managers and personnel which was virtually conducted within March 2020 – March 2021 because of the limitations imposed due to the pandemic COVID-19. </w:t>
      </w:r>
    </w:p>
    <w:p w:rsidR="0040396D" w:rsidRDefault="0040396D" w:rsidP="00FF37AE">
      <w:pPr>
        <w:spacing w:after="120"/>
        <w:jc w:val="both"/>
        <w:rPr>
          <w:sz w:val="24"/>
          <w:szCs w:val="28"/>
        </w:rPr>
      </w:pPr>
    </w:p>
    <w:p w:rsidR="00C42623" w:rsidRPr="0040396D" w:rsidRDefault="0040396D" w:rsidP="0040396D">
      <w:pPr>
        <w:pStyle w:val="ListParagraph"/>
        <w:numPr>
          <w:ilvl w:val="0"/>
          <w:numId w:val="9"/>
        </w:numPr>
        <w:spacing w:after="120"/>
        <w:jc w:val="both"/>
        <w:rPr>
          <w:b/>
          <w:bCs/>
          <w:szCs w:val="24"/>
        </w:rPr>
      </w:pPr>
      <w:r w:rsidRPr="0040396D">
        <w:rPr>
          <w:b/>
          <w:bCs/>
          <w:szCs w:val="24"/>
        </w:rPr>
        <w:t xml:space="preserve">Printing the announcement and sending banners for condolences to the family of personnel who have lost their relatives </w:t>
      </w:r>
    </w:p>
    <w:p w:rsidR="00FF37AE" w:rsidRDefault="0040396D" w:rsidP="0040396D">
      <w:pPr>
        <w:spacing w:after="120"/>
        <w:jc w:val="both"/>
        <w:rPr>
          <w:sz w:val="24"/>
          <w:szCs w:val="28"/>
        </w:rPr>
      </w:pPr>
      <w:r>
        <w:rPr>
          <w:sz w:val="24"/>
          <w:szCs w:val="28"/>
        </w:rPr>
        <w:t xml:space="preserve">In order to sympathize and console the colleagues who have lost a member of family, a condolence banner was designed, printed and sent to his home by cooperation and counseling with one of the advertising agencies. </w:t>
      </w:r>
    </w:p>
    <w:p w:rsidR="00FF37AE" w:rsidRDefault="00FF37AE" w:rsidP="00BD68D0">
      <w:pPr>
        <w:spacing w:after="120"/>
        <w:jc w:val="both"/>
        <w:rPr>
          <w:sz w:val="24"/>
          <w:szCs w:val="28"/>
        </w:rPr>
      </w:pPr>
    </w:p>
    <w:p w:rsidR="0040396D" w:rsidRPr="0040396D" w:rsidRDefault="0040396D" w:rsidP="0040396D">
      <w:pPr>
        <w:pStyle w:val="ListParagraph"/>
        <w:numPr>
          <w:ilvl w:val="0"/>
          <w:numId w:val="9"/>
        </w:numPr>
        <w:spacing w:after="120"/>
        <w:jc w:val="both"/>
        <w:rPr>
          <w:b/>
          <w:bCs/>
          <w:szCs w:val="24"/>
        </w:rPr>
      </w:pPr>
      <w:r w:rsidRPr="0040396D">
        <w:rPr>
          <w:b/>
          <w:bCs/>
          <w:szCs w:val="24"/>
        </w:rPr>
        <w:t xml:space="preserve">Holding the cultural competitions (painting, photography, …) for personnel and their families </w:t>
      </w:r>
    </w:p>
    <w:p w:rsidR="00FF37AE" w:rsidRDefault="0040396D" w:rsidP="0040396D">
      <w:pPr>
        <w:spacing w:after="120"/>
        <w:jc w:val="both"/>
        <w:rPr>
          <w:sz w:val="24"/>
          <w:szCs w:val="28"/>
        </w:rPr>
      </w:pPr>
      <w:r>
        <w:rPr>
          <w:sz w:val="24"/>
          <w:szCs w:val="28"/>
        </w:rPr>
        <w:t xml:space="preserve">During the different months, cultural competitions were held within the painting, photography, making clips, designing and distributing questions and holding the written competition, …. among which, Ramadan competition, annual competition for summer with various subjects, … can be mentioned.  </w:t>
      </w:r>
    </w:p>
    <w:p w:rsidR="0040396D" w:rsidRDefault="0040396D" w:rsidP="00BD68D0">
      <w:pPr>
        <w:spacing w:after="120"/>
        <w:jc w:val="both"/>
        <w:rPr>
          <w:sz w:val="24"/>
          <w:szCs w:val="28"/>
        </w:rPr>
      </w:pPr>
    </w:p>
    <w:p w:rsidR="0040396D" w:rsidRPr="0040396D" w:rsidRDefault="0040396D" w:rsidP="0040396D">
      <w:pPr>
        <w:pStyle w:val="ListParagraph"/>
        <w:numPr>
          <w:ilvl w:val="0"/>
          <w:numId w:val="9"/>
        </w:numPr>
        <w:spacing w:after="120"/>
        <w:jc w:val="both"/>
        <w:rPr>
          <w:b/>
          <w:bCs/>
          <w:szCs w:val="24"/>
        </w:rPr>
      </w:pPr>
      <w:r w:rsidRPr="0040396D">
        <w:rPr>
          <w:b/>
          <w:bCs/>
          <w:szCs w:val="24"/>
        </w:rPr>
        <w:t xml:space="preserve">Appreciating the medical crew in the plant medical center of </w:t>
      </w:r>
      <w:proofErr w:type="spellStart"/>
      <w:r w:rsidRPr="0040396D">
        <w:rPr>
          <w:b/>
          <w:bCs/>
          <w:szCs w:val="24"/>
        </w:rPr>
        <w:t>Shahed</w:t>
      </w:r>
      <w:proofErr w:type="spellEnd"/>
      <w:r w:rsidRPr="0040396D">
        <w:rPr>
          <w:b/>
          <w:bCs/>
          <w:szCs w:val="24"/>
        </w:rPr>
        <w:t xml:space="preserve"> for their efforts during the pandemic COVID-19 </w:t>
      </w:r>
    </w:p>
    <w:p w:rsidR="00905C79" w:rsidRDefault="0040396D" w:rsidP="0040396D">
      <w:pPr>
        <w:spacing w:after="120"/>
        <w:jc w:val="both"/>
        <w:rPr>
          <w:sz w:val="24"/>
          <w:szCs w:val="28"/>
        </w:rPr>
      </w:pPr>
      <w:r>
        <w:rPr>
          <w:sz w:val="24"/>
          <w:szCs w:val="28"/>
        </w:rPr>
        <w:lastRenderedPageBreak/>
        <w:t xml:space="preserve">Regarding the pandemic COVID-19 and double efforts by the medical crew, plant manager together with a number of managers attended the medical center of </w:t>
      </w:r>
      <w:proofErr w:type="spellStart"/>
      <w:r>
        <w:rPr>
          <w:sz w:val="24"/>
          <w:szCs w:val="28"/>
        </w:rPr>
        <w:t>Shahed</w:t>
      </w:r>
      <w:proofErr w:type="spellEnd"/>
      <w:r>
        <w:rPr>
          <w:sz w:val="24"/>
          <w:szCs w:val="28"/>
        </w:rPr>
        <w:t xml:space="preserve"> and presented gifts to nurses and physicians working there. </w:t>
      </w:r>
    </w:p>
    <w:p w:rsidR="00905C79" w:rsidRDefault="00905C79" w:rsidP="0040396D">
      <w:pPr>
        <w:spacing w:after="120"/>
        <w:jc w:val="both"/>
        <w:rPr>
          <w:sz w:val="24"/>
          <w:szCs w:val="28"/>
        </w:rPr>
      </w:pPr>
    </w:p>
    <w:p w:rsidR="00905C79" w:rsidRPr="00905C79" w:rsidRDefault="00905C79" w:rsidP="00905C79">
      <w:pPr>
        <w:pStyle w:val="ListParagraph"/>
        <w:numPr>
          <w:ilvl w:val="0"/>
          <w:numId w:val="9"/>
        </w:numPr>
        <w:spacing w:after="120"/>
        <w:jc w:val="both"/>
        <w:rPr>
          <w:b/>
          <w:bCs/>
          <w:szCs w:val="24"/>
        </w:rPr>
      </w:pPr>
      <w:r w:rsidRPr="00905C79">
        <w:rPr>
          <w:b/>
          <w:bCs/>
          <w:szCs w:val="24"/>
        </w:rPr>
        <w:t xml:space="preserve">Gathering and sending the aids of personnel to the damaged regions of Sistan-and-Baluchestan flood and </w:t>
      </w:r>
      <w:proofErr w:type="spellStart"/>
      <w:r w:rsidRPr="00905C79">
        <w:rPr>
          <w:b/>
          <w:bCs/>
          <w:szCs w:val="24"/>
        </w:rPr>
        <w:t>Sisakht</w:t>
      </w:r>
      <w:proofErr w:type="spellEnd"/>
      <w:r w:rsidRPr="00905C79">
        <w:rPr>
          <w:b/>
          <w:bCs/>
          <w:szCs w:val="24"/>
        </w:rPr>
        <w:t xml:space="preserve"> earthquake </w:t>
      </w:r>
    </w:p>
    <w:p w:rsidR="00905C79" w:rsidRDefault="00905C79" w:rsidP="00905C79">
      <w:pPr>
        <w:spacing w:after="120"/>
        <w:jc w:val="both"/>
        <w:rPr>
          <w:sz w:val="24"/>
          <w:szCs w:val="28"/>
        </w:rPr>
      </w:pPr>
      <w:r>
        <w:rPr>
          <w:sz w:val="24"/>
          <w:szCs w:val="28"/>
        </w:rPr>
        <w:t xml:space="preserve">Because of the natural disasters in the country (flood in Sistan-and-Baluchestan and earthquake in </w:t>
      </w:r>
      <w:proofErr w:type="spellStart"/>
      <w:r>
        <w:rPr>
          <w:sz w:val="24"/>
          <w:szCs w:val="28"/>
        </w:rPr>
        <w:t>Sisakht</w:t>
      </w:r>
      <w:proofErr w:type="spellEnd"/>
      <w:r>
        <w:rPr>
          <w:sz w:val="24"/>
          <w:szCs w:val="28"/>
        </w:rPr>
        <w:t xml:space="preserve">) and necessity of helping to the damaged people and sympathizing with them, an announcement on gathering the financial aids for them was posted in the TVs, portal, information boards, … and the applicants donated by filling the related forms. </w:t>
      </w:r>
    </w:p>
    <w:p w:rsidR="00905C79" w:rsidRDefault="00905C79" w:rsidP="00905C79">
      <w:pPr>
        <w:spacing w:after="120"/>
        <w:jc w:val="both"/>
        <w:rPr>
          <w:sz w:val="24"/>
          <w:szCs w:val="28"/>
        </w:rPr>
      </w:pPr>
    </w:p>
    <w:p w:rsidR="00905C79" w:rsidRPr="00905C79" w:rsidRDefault="00905C79" w:rsidP="00905C79">
      <w:pPr>
        <w:pStyle w:val="ListParagraph"/>
        <w:numPr>
          <w:ilvl w:val="0"/>
          <w:numId w:val="9"/>
        </w:numPr>
        <w:spacing w:after="120"/>
        <w:jc w:val="both"/>
        <w:rPr>
          <w:b/>
          <w:bCs/>
          <w:szCs w:val="24"/>
        </w:rPr>
      </w:pPr>
      <w:r w:rsidRPr="00905C79">
        <w:rPr>
          <w:b/>
          <w:bCs/>
          <w:szCs w:val="24"/>
        </w:rPr>
        <w:t xml:space="preserve">Preparing the financial aids of NPP personnel for those under the support of Relief Committee including presenting 30 tablets </w:t>
      </w:r>
    </w:p>
    <w:p w:rsidR="00A003AB" w:rsidRDefault="0040396D" w:rsidP="00905C79">
      <w:pPr>
        <w:spacing w:after="120"/>
        <w:jc w:val="both"/>
        <w:rPr>
          <w:sz w:val="24"/>
          <w:szCs w:val="28"/>
        </w:rPr>
      </w:pPr>
      <w:r>
        <w:rPr>
          <w:sz w:val="24"/>
          <w:szCs w:val="28"/>
        </w:rPr>
        <w:t xml:space="preserve"> </w:t>
      </w:r>
      <w:r w:rsidR="00905C79">
        <w:rPr>
          <w:sz w:val="24"/>
          <w:szCs w:val="28"/>
        </w:rPr>
        <w:t xml:space="preserve">Aiming at helping the needy families, particularly during the pandemic COVID-19, Bushehr NPP personnel presented their aids in cash or by purchasing goods to the Relief Committee, including 30 tablets for facilitating the education of students under the support of this organization. </w:t>
      </w:r>
    </w:p>
    <w:p w:rsidR="00A003AB" w:rsidRDefault="00A003AB" w:rsidP="00905C79">
      <w:pPr>
        <w:spacing w:after="120"/>
        <w:jc w:val="both"/>
        <w:rPr>
          <w:sz w:val="24"/>
          <w:szCs w:val="28"/>
        </w:rPr>
      </w:pPr>
    </w:p>
    <w:p w:rsidR="0040396D" w:rsidRPr="00A51512" w:rsidRDefault="00A51512" w:rsidP="00A51512">
      <w:pPr>
        <w:pStyle w:val="ListParagraph"/>
        <w:numPr>
          <w:ilvl w:val="0"/>
          <w:numId w:val="9"/>
        </w:numPr>
        <w:spacing w:after="120"/>
        <w:jc w:val="both"/>
        <w:rPr>
          <w:b/>
          <w:bCs/>
          <w:szCs w:val="24"/>
        </w:rPr>
      </w:pPr>
      <w:r w:rsidRPr="00A51512">
        <w:rPr>
          <w:b/>
          <w:bCs/>
          <w:szCs w:val="24"/>
        </w:rPr>
        <w:t xml:space="preserve">Teacher’s day ceremony and appreciating the teachers of schools of residential camp and villages of </w:t>
      </w:r>
      <w:proofErr w:type="spellStart"/>
      <w:r w:rsidRPr="00A51512">
        <w:rPr>
          <w:b/>
          <w:bCs/>
          <w:szCs w:val="24"/>
        </w:rPr>
        <w:t>Haleileh</w:t>
      </w:r>
      <w:proofErr w:type="spellEnd"/>
      <w:r w:rsidRPr="00A51512">
        <w:rPr>
          <w:b/>
          <w:bCs/>
          <w:szCs w:val="24"/>
        </w:rPr>
        <w:t xml:space="preserve"> and </w:t>
      </w:r>
      <w:proofErr w:type="spellStart"/>
      <w:r w:rsidRPr="00A51512">
        <w:rPr>
          <w:b/>
          <w:bCs/>
          <w:szCs w:val="24"/>
        </w:rPr>
        <w:t>Bandargah</w:t>
      </w:r>
      <w:proofErr w:type="spellEnd"/>
      <w:r w:rsidRPr="00A51512">
        <w:rPr>
          <w:b/>
          <w:bCs/>
          <w:szCs w:val="24"/>
        </w:rPr>
        <w:t xml:space="preserve"> </w:t>
      </w:r>
    </w:p>
    <w:p w:rsidR="0040396D" w:rsidRDefault="00A51512" w:rsidP="00A51512">
      <w:pPr>
        <w:spacing w:after="120"/>
        <w:jc w:val="both"/>
        <w:rPr>
          <w:sz w:val="24"/>
          <w:szCs w:val="28"/>
        </w:rPr>
      </w:pPr>
      <w:r>
        <w:rPr>
          <w:sz w:val="24"/>
          <w:szCs w:val="28"/>
        </w:rPr>
        <w:t xml:space="preserve">In line with honoring the high status of teacher, concurrent with 2 May, the martyrdom anniversary of </w:t>
      </w:r>
      <w:proofErr w:type="spellStart"/>
      <w:r>
        <w:rPr>
          <w:sz w:val="24"/>
          <w:szCs w:val="28"/>
        </w:rPr>
        <w:t>Morteza</w:t>
      </w:r>
      <w:proofErr w:type="spellEnd"/>
      <w:r>
        <w:rPr>
          <w:sz w:val="24"/>
          <w:szCs w:val="28"/>
        </w:rPr>
        <w:t xml:space="preserve"> </w:t>
      </w:r>
      <w:proofErr w:type="spellStart"/>
      <w:r>
        <w:rPr>
          <w:sz w:val="24"/>
          <w:szCs w:val="28"/>
        </w:rPr>
        <w:t>Motahhari</w:t>
      </w:r>
      <w:proofErr w:type="spellEnd"/>
      <w:r>
        <w:rPr>
          <w:sz w:val="24"/>
          <w:szCs w:val="28"/>
        </w:rPr>
        <w:t xml:space="preserve"> and teacher’s day, the educational crew of schools of Morvarid residential camp and </w:t>
      </w:r>
      <w:proofErr w:type="spellStart"/>
      <w:r>
        <w:rPr>
          <w:sz w:val="24"/>
          <w:szCs w:val="28"/>
        </w:rPr>
        <w:t>Haleileh</w:t>
      </w:r>
      <w:proofErr w:type="spellEnd"/>
      <w:r>
        <w:rPr>
          <w:sz w:val="24"/>
          <w:szCs w:val="28"/>
        </w:rPr>
        <w:t xml:space="preserve"> and </w:t>
      </w:r>
      <w:proofErr w:type="spellStart"/>
      <w:r>
        <w:rPr>
          <w:sz w:val="24"/>
          <w:szCs w:val="28"/>
        </w:rPr>
        <w:t>Bandargah</w:t>
      </w:r>
      <w:proofErr w:type="spellEnd"/>
      <w:r>
        <w:rPr>
          <w:sz w:val="24"/>
          <w:szCs w:val="28"/>
        </w:rPr>
        <w:t xml:space="preserve"> villages were appreciated. It should also be noted that during the past years, this ceremony was held with presence of plant manager and a number of managers; so, because of the pandemic COVID-19, the presents were submitted to the schools. </w:t>
      </w:r>
    </w:p>
    <w:p w:rsidR="00A51512" w:rsidRDefault="00A51512" w:rsidP="00A51512">
      <w:pPr>
        <w:spacing w:after="120"/>
        <w:jc w:val="both"/>
        <w:rPr>
          <w:sz w:val="24"/>
          <w:szCs w:val="28"/>
        </w:rPr>
      </w:pPr>
    </w:p>
    <w:p w:rsidR="00A51512" w:rsidRPr="00777AF3" w:rsidRDefault="00777AF3" w:rsidP="00A51512">
      <w:pPr>
        <w:pStyle w:val="ListParagraph"/>
        <w:numPr>
          <w:ilvl w:val="0"/>
          <w:numId w:val="9"/>
        </w:numPr>
        <w:spacing w:after="120"/>
        <w:jc w:val="both"/>
        <w:rPr>
          <w:b/>
          <w:bCs/>
          <w:szCs w:val="24"/>
        </w:rPr>
      </w:pPr>
      <w:r w:rsidRPr="00777AF3">
        <w:rPr>
          <w:b/>
          <w:bCs/>
          <w:szCs w:val="24"/>
        </w:rPr>
        <w:t xml:space="preserve">Honoring the Physician’s and Nurse’s day and appreciating the medical staff </w:t>
      </w:r>
    </w:p>
    <w:p w:rsidR="00A51512" w:rsidRDefault="00777AF3" w:rsidP="00BD68D0">
      <w:pPr>
        <w:spacing w:after="120"/>
        <w:jc w:val="both"/>
        <w:rPr>
          <w:sz w:val="24"/>
          <w:szCs w:val="28"/>
        </w:rPr>
      </w:pPr>
      <w:r>
        <w:rPr>
          <w:sz w:val="24"/>
          <w:szCs w:val="28"/>
        </w:rPr>
        <w:t xml:space="preserve">Concurrent with the birth of </w:t>
      </w:r>
      <w:proofErr w:type="spellStart"/>
      <w:r>
        <w:rPr>
          <w:sz w:val="24"/>
          <w:szCs w:val="28"/>
        </w:rPr>
        <w:t>Zeynab</w:t>
      </w:r>
      <w:proofErr w:type="spellEnd"/>
      <w:r>
        <w:rPr>
          <w:sz w:val="24"/>
          <w:szCs w:val="28"/>
        </w:rPr>
        <w:t xml:space="preserve"> </w:t>
      </w:r>
      <w:proofErr w:type="spellStart"/>
      <w:r>
        <w:rPr>
          <w:sz w:val="24"/>
          <w:szCs w:val="28"/>
        </w:rPr>
        <w:t>bint</w:t>
      </w:r>
      <w:proofErr w:type="spellEnd"/>
      <w:r>
        <w:rPr>
          <w:sz w:val="24"/>
          <w:szCs w:val="28"/>
        </w:rPr>
        <w:t xml:space="preserve"> Ali and nurse’s day, plant manager and a number of managers attended </w:t>
      </w:r>
      <w:proofErr w:type="spellStart"/>
      <w:r>
        <w:rPr>
          <w:sz w:val="24"/>
          <w:szCs w:val="28"/>
        </w:rPr>
        <w:t>Shahed</w:t>
      </w:r>
      <w:proofErr w:type="spellEnd"/>
      <w:r>
        <w:rPr>
          <w:sz w:val="24"/>
          <w:szCs w:val="28"/>
        </w:rPr>
        <w:t xml:space="preserve"> Clinic and appreciated their efforts and presented them gifts. </w:t>
      </w:r>
    </w:p>
    <w:p w:rsidR="00777AF3" w:rsidRDefault="00777AF3" w:rsidP="00BD68D0">
      <w:pPr>
        <w:spacing w:after="120"/>
        <w:jc w:val="both"/>
        <w:rPr>
          <w:sz w:val="24"/>
          <w:szCs w:val="28"/>
        </w:rPr>
      </w:pPr>
    </w:p>
    <w:p w:rsidR="00777AF3" w:rsidRPr="00777AF3" w:rsidRDefault="00777AF3" w:rsidP="00E6486F">
      <w:pPr>
        <w:pStyle w:val="ListParagraph"/>
        <w:numPr>
          <w:ilvl w:val="0"/>
          <w:numId w:val="9"/>
        </w:numPr>
        <w:spacing w:after="120"/>
        <w:jc w:val="both"/>
        <w:rPr>
          <w:b/>
          <w:bCs/>
          <w:szCs w:val="24"/>
        </w:rPr>
      </w:pPr>
      <w:r w:rsidRPr="00777AF3">
        <w:rPr>
          <w:b/>
          <w:bCs/>
          <w:szCs w:val="24"/>
        </w:rPr>
        <w:t xml:space="preserve">Honoring the birth of Fatimah </w:t>
      </w:r>
      <w:proofErr w:type="spellStart"/>
      <w:r w:rsidRPr="00777AF3">
        <w:rPr>
          <w:b/>
          <w:bCs/>
          <w:szCs w:val="24"/>
        </w:rPr>
        <w:t>bint</w:t>
      </w:r>
      <w:proofErr w:type="spellEnd"/>
      <w:r w:rsidRPr="00777AF3">
        <w:rPr>
          <w:b/>
          <w:bCs/>
          <w:szCs w:val="24"/>
        </w:rPr>
        <w:t xml:space="preserve"> Muhamma</w:t>
      </w:r>
      <w:r>
        <w:rPr>
          <w:b/>
          <w:bCs/>
          <w:szCs w:val="24"/>
        </w:rPr>
        <w:t>d</w:t>
      </w:r>
      <w:r w:rsidR="00E6486F">
        <w:rPr>
          <w:b/>
          <w:bCs/>
          <w:szCs w:val="24"/>
        </w:rPr>
        <w:t xml:space="preserve"> and woman’s day and appreciating the women working at BNPP</w:t>
      </w:r>
    </w:p>
    <w:p w:rsidR="00A51512" w:rsidRDefault="00E6486F" w:rsidP="00BD68D0">
      <w:pPr>
        <w:spacing w:after="120"/>
        <w:jc w:val="both"/>
        <w:rPr>
          <w:sz w:val="24"/>
          <w:szCs w:val="28"/>
        </w:rPr>
      </w:pPr>
      <w:r>
        <w:rPr>
          <w:sz w:val="24"/>
          <w:szCs w:val="28"/>
        </w:rPr>
        <w:t xml:space="preserve">O the occasion of birth anniversary of </w:t>
      </w:r>
      <w:r w:rsidRPr="00E6486F">
        <w:rPr>
          <w:sz w:val="24"/>
          <w:szCs w:val="28"/>
        </w:rPr>
        <w:t xml:space="preserve">Fatimah </w:t>
      </w:r>
      <w:proofErr w:type="spellStart"/>
      <w:r w:rsidRPr="00E6486F">
        <w:rPr>
          <w:sz w:val="24"/>
          <w:szCs w:val="28"/>
        </w:rPr>
        <w:t>bint</w:t>
      </w:r>
      <w:proofErr w:type="spellEnd"/>
      <w:r w:rsidRPr="00E6486F">
        <w:rPr>
          <w:sz w:val="24"/>
          <w:szCs w:val="28"/>
        </w:rPr>
        <w:t xml:space="preserve"> Muhammad</w:t>
      </w:r>
      <w:r>
        <w:rPr>
          <w:sz w:val="24"/>
          <w:szCs w:val="28"/>
        </w:rPr>
        <w:t xml:space="preserve"> and woman’s day, the women working at Bushehr NPP were appreciated by presenting cultural package. This </w:t>
      </w:r>
      <w:r>
        <w:rPr>
          <w:sz w:val="24"/>
          <w:szCs w:val="28"/>
        </w:rPr>
        <w:lastRenderedPageBreak/>
        <w:t>ceremony was held with presence of women earlier which was held virtually this year due to the limitations of COVID-19.</w:t>
      </w:r>
    </w:p>
    <w:p w:rsidR="00E6486F" w:rsidRDefault="00E6486F" w:rsidP="00BD68D0">
      <w:pPr>
        <w:spacing w:after="120"/>
        <w:jc w:val="both"/>
        <w:rPr>
          <w:sz w:val="24"/>
          <w:szCs w:val="28"/>
        </w:rPr>
      </w:pPr>
    </w:p>
    <w:p w:rsidR="00CF3F75" w:rsidRPr="00CF3F75" w:rsidRDefault="00CF3F75" w:rsidP="00CF3F75">
      <w:pPr>
        <w:pStyle w:val="ListParagraph"/>
        <w:numPr>
          <w:ilvl w:val="0"/>
          <w:numId w:val="9"/>
        </w:numPr>
        <w:jc w:val="both"/>
        <w:rPr>
          <w:b/>
          <w:bCs/>
          <w:szCs w:val="24"/>
        </w:rPr>
      </w:pPr>
      <w:r w:rsidRPr="00CF3F75">
        <w:rPr>
          <w:b/>
          <w:bCs/>
          <w:szCs w:val="24"/>
        </w:rPr>
        <w:t xml:space="preserve">Holding the ceremonies of Government Week and appreciating the top employees and celebrating the retired of Bushehr NPP. </w:t>
      </w:r>
    </w:p>
    <w:p w:rsidR="00E6486F" w:rsidRDefault="00CF3F75" w:rsidP="00CF3F75">
      <w:pPr>
        <w:spacing w:after="120"/>
        <w:jc w:val="both"/>
        <w:rPr>
          <w:sz w:val="24"/>
          <w:szCs w:val="28"/>
        </w:rPr>
      </w:pPr>
      <w:r>
        <w:rPr>
          <w:sz w:val="24"/>
          <w:szCs w:val="28"/>
        </w:rPr>
        <w:t>On the occasion of Government Week and concurrent with the employee’s day, the ceremony</w:t>
      </w:r>
      <w:r w:rsidRPr="00CF3F75">
        <w:rPr>
          <w:sz w:val="24"/>
          <w:szCs w:val="28"/>
        </w:rPr>
        <w:t xml:space="preserve"> of Government Week and appreciating the top employees </w:t>
      </w:r>
      <w:r>
        <w:rPr>
          <w:sz w:val="24"/>
          <w:szCs w:val="28"/>
        </w:rPr>
        <w:t xml:space="preserve">was held </w:t>
      </w:r>
      <w:r w:rsidRPr="00CF3F75">
        <w:rPr>
          <w:sz w:val="24"/>
          <w:szCs w:val="28"/>
        </w:rPr>
        <w:t>and the retired of Bushehr NPP</w:t>
      </w:r>
      <w:r>
        <w:rPr>
          <w:sz w:val="24"/>
          <w:szCs w:val="28"/>
        </w:rPr>
        <w:t xml:space="preserve"> were celebrated and the top employees received their gifts from the managers. Unlike the previous year that this ceremony was held in the gathering hall, it was celebrated merely with presence of managers and the top employees in the working offices and the ceremony was covered by the internal network. </w:t>
      </w:r>
    </w:p>
    <w:p w:rsidR="00BC389F" w:rsidRDefault="00BC389F" w:rsidP="00CF3F75">
      <w:pPr>
        <w:spacing w:after="120"/>
        <w:jc w:val="both"/>
        <w:rPr>
          <w:sz w:val="24"/>
          <w:szCs w:val="28"/>
        </w:rPr>
      </w:pPr>
    </w:p>
    <w:p w:rsidR="00BC389F" w:rsidRDefault="00BC389F" w:rsidP="00CF3F75">
      <w:pPr>
        <w:spacing w:after="120"/>
        <w:jc w:val="both"/>
        <w:rPr>
          <w:sz w:val="24"/>
          <w:szCs w:val="28"/>
        </w:rPr>
      </w:pPr>
    </w:p>
    <w:p w:rsidR="00BC389F" w:rsidRPr="001E6A46" w:rsidRDefault="00BC389F" w:rsidP="001E6A46">
      <w:pPr>
        <w:pStyle w:val="ListParagraph"/>
        <w:numPr>
          <w:ilvl w:val="0"/>
          <w:numId w:val="9"/>
        </w:numPr>
        <w:spacing w:after="120"/>
        <w:jc w:val="both"/>
        <w:rPr>
          <w:b/>
          <w:bCs/>
          <w:szCs w:val="24"/>
        </w:rPr>
      </w:pPr>
      <w:r w:rsidRPr="001E6A46">
        <w:rPr>
          <w:b/>
          <w:bCs/>
          <w:szCs w:val="24"/>
        </w:rPr>
        <w:t xml:space="preserve">Preparing, sending/delivering the cultural packages of </w:t>
      </w:r>
      <w:r w:rsidR="001E6A46" w:rsidRPr="001E6A46">
        <w:rPr>
          <w:b/>
          <w:bCs/>
          <w:szCs w:val="24"/>
        </w:rPr>
        <w:t xml:space="preserve">Age of Discernment to those girls reaching this age in schools of residential camp and villages of </w:t>
      </w:r>
      <w:proofErr w:type="spellStart"/>
      <w:r w:rsidR="001E6A46" w:rsidRPr="001E6A46">
        <w:rPr>
          <w:b/>
          <w:bCs/>
          <w:szCs w:val="24"/>
        </w:rPr>
        <w:t>Haleileh</w:t>
      </w:r>
      <w:proofErr w:type="spellEnd"/>
      <w:r w:rsidR="001E6A46" w:rsidRPr="001E6A46">
        <w:rPr>
          <w:b/>
          <w:bCs/>
          <w:szCs w:val="24"/>
        </w:rPr>
        <w:t xml:space="preserve"> and </w:t>
      </w:r>
      <w:proofErr w:type="spellStart"/>
      <w:r w:rsidR="001E6A46" w:rsidRPr="001E6A46">
        <w:rPr>
          <w:b/>
          <w:bCs/>
          <w:szCs w:val="24"/>
        </w:rPr>
        <w:t>Bandargah</w:t>
      </w:r>
      <w:proofErr w:type="spellEnd"/>
      <w:r w:rsidR="001E6A46" w:rsidRPr="001E6A46">
        <w:rPr>
          <w:b/>
          <w:bCs/>
          <w:szCs w:val="24"/>
        </w:rPr>
        <w:t xml:space="preserve"> and 9-year-old daughters of personnel </w:t>
      </w:r>
    </w:p>
    <w:p w:rsidR="00A51512" w:rsidRDefault="001E6A46" w:rsidP="001E6A46">
      <w:pPr>
        <w:spacing w:after="120"/>
        <w:jc w:val="both"/>
        <w:rPr>
          <w:sz w:val="24"/>
          <w:szCs w:val="28"/>
        </w:rPr>
      </w:pPr>
      <w:r>
        <w:rPr>
          <w:sz w:val="24"/>
          <w:szCs w:val="28"/>
        </w:rPr>
        <w:t xml:space="preserve">Each year, with presence of all girls reaching the age of discernment as well as the girl students of </w:t>
      </w:r>
      <w:r w:rsidRPr="001E6A46">
        <w:rPr>
          <w:sz w:val="24"/>
          <w:szCs w:val="28"/>
        </w:rPr>
        <w:t xml:space="preserve">schools of residential camp and villages of </w:t>
      </w:r>
      <w:proofErr w:type="spellStart"/>
      <w:r w:rsidRPr="001E6A46">
        <w:rPr>
          <w:sz w:val="24"/>
          <w:szCs w:val="28"/>
        </w:rPr>
        <w:t>Haleileh</w:t>
      </w:r>
      <w:proofErr w:type="spellEnd"/>
      <w:r w:rsidRPr="001E6A46">
        <w:rPr>
          <w:sz w:val="24"/>
          <w:szCs w:val="28"/>
        </w:rPr>
        <w:t xml:space="preserve"> and </w:t>
      </w:r>
      <w:proofErr w:type="spellStart"/>
      <w:r w:rsidRPr="001E6A46">
        <w:rPr>
          <w:sz w:val="24"/>
          <w:szCs w:val="28"/>
        </w:rPr>
        <w:t>Bandargah</w:t>
      </w:r>
      <w:proofErr w:type="spellEnd"/>
      <w:r>
        <w:rPr>
          <w:sz w:val="24"/>
          <w:szCs w:val="28"/>
        </w:rPr>
        <w:t xml:space="preserve">, a ceremony is held attending by plant authorities with different programs which was held remotely by sending the cultural packages to the related schools and a symbolic ceremony was held with presence of a short number of students with meeting the health protocol in a school. </w:t>
      </w:r>
    </w:p>
    <w:p w:rsidR="001E6A46" w:rsidRDefault="001E6A46" w:rsidP="00BD68D0">
      <w:pPr>
        <w:spacing w:after="120"/>
        <w:jc w:val="both"/>
        <w:rPr>
          <w:sz w:val="24"/>
          <w:szCs w:val="28"/>
        </w:rPr>
      </w:pPr>
    </w:p>
    <w:p w:rsidR="001E6A46" w:rsidRPr="00E219B6" w:rsidRDefault="00E219B6" w:rsidP="00E219B6">
      <w:pPr>
        <w:pStyle w:val="ListParagraph"/>
        <w:numPr>
          <w:ilvl w:val="0"/>
          <w:numId w:val="9"/>
        </w:numPr>
        <w:spacing w:after="120"/>
        <w:jc w:val="both"/>
        <w:rPr>
          <w:b/>
          <w:bCs/>
          <w:szCs w:val="24"/>
        </w:rPr>
      </w:pPr>
      <w:r w:rsidRPr="00E219B6">
        <w:rPr>
          <w:b/>
          <w:bCs/>
          <w:szCs w:val="24"/>
        </w:rPr>
        <w:t xml:space="preserve">Dispatching the families of NPP martyrs’ to Mashhad, congratulating the occasions and presenting the cultural gifts to them </w:t>
      </w:r>
    </w:p>
    <w:p w:rsidR="00E219B6" w:rsidRDefault="00E219B6" w:rsidP="00E219B6">
      <w:pPr>
        <w:spacing w:after="120"/>
        <w:jc w:val="both"/>
        <w:rPr>
          <w:sz w:val="24"/>
          <w:szCs w:val="28"/>
        </w:rPr>
      </w:pPr>
      <w:r>
        <w:rPr>
          <w:sz w:val="24"/>
          <w:szCs w:val="28"/>
        </w:rPr>
        <w:t xml:space="preserve">In order to honor the personnel and families of the NPP martyr and offering services to them in various religious and national days such as the Scared Deface week, the Veterans’ day, …., messages are sent to them and visits are made with them continuously. Families of the plant martyrs are also dispatched to Mashhad. </w:t>
      </w:r>
    </w:p>
    <w:p w:rsidR="00E219B6" w:rsidRDefault="00E219B6" w:rsidP="00E219B6">
      <w:pPr>
        <w:spacing w:after="120"/>
        <w:jc w:val="both"/>
        <w:rPr>
          <w:sz w:val="24"/>
          <w:szCs w:val="28"/>
        </w:rPr>
      </w:pPr>
    </w:p>
    <w:p w:rsidR="00E219B6" w:rsidRPr="00B90AF1" w:rsidRDefault="00B90AF1" w:rsidP="00E219B6">
      <w:pPr>
        <w:pStyle w:val="ListParagraph"/>
        <w:numPr>
          <w:ilvl w:val="0"/>
          <w:numId w:val="9"/>
        </w:numPr>
        <w:spacing w:after="120"/>
        <w:jc w:val="both"/>
        <w:rPr>
          <w:sz w:val="24"/>
          <w:szCs w:val="28"/>
        </w:rPr>
      </w:pPr>
      <w:r>
        <w:rPr>
          <w:b/>
          <w:bCs/>
          <w:szCs w:val="24"/>
        </w:rPr>
        <w:t xml:space="preserve">Holding the exhibition simultaneously with the Sacred Defense Week  </w:t>
      </w:r>
    </w:p>
    <w:p w:rsidR="0040396D" w:rsidRDefault="00B90AF1" w:rsidP="00B90AF1">
      <w:pPr>
        <w:spacing w:after="120"/>
        <w:jc w:val="both"/>
        <w:rPr>
          <w:sz w:val="24"/>
          <w:szCs w:val="28"/>
        </w:rPr>
      </w:pPr>
      <w:r>
        <w:rPr>
          <w:sz w:val="24"/>
          <w:szCs w:val="28"/>
        </w:rPr>
        <w:t xml:space="preserve">In order to promote the culture of sacrifice and horning the Sacred Defense week, flags and banners were installed in the plant and an exhibition was held for this occasion with pictures of the 8-year imposed defense, … at a point in BNPP site. </w:t>
      </w:r>
    </w:p>
    <w:p w:rsidR="00B90AF1" w:rsidRDefault="00B90AF1" w:rsidP="00BD68D0">
      <w:pPr>
        <w:spacing w:after="120"/>
        <w:jc w:val="both"/>
        <w:rPr>
          <w:sz w:val="24"/>
          <w:szCs w:val="28"/>
        </w:rPr>
      </w:pPr>
    </w:p>
    <w:p w:rsidR="00B90AF1" w:rsidRDefault="00B90AF1" w:rsidP="00BD68D0">
      <w:pPr>
        <w:spacing w:after="120"/>
        <w:jc w:val="both"/>
        <w:rPr>
          <w:sz w:val="24"/>
          <w:szCs w:val="28"/>
        </w:rPr>
      </w:pPr>
    </w:p>
    <w:p w:rsidR="00AA16F9" w:rsidRPr="00AA16F9" w:rsidRDefault="00AA16F9" w:rsidP="00AA16F9">
      <w:pPr>
        <w:spacing w:after="120"/>
        <w:jc w:val="center"/>
        <w:rPr>
          <w:b/>
          <w:bCs/>
          <w:szCs w:val="24"/>
        </w:rPr>
      </w:pPr>
      <w:r w:rsidRPr="00AA16F9">
        <w:rPr>
          <w:b/>
          <w:bCs/>
          <w:szCs w:val="24"/>
        </w:rPr>
        <w:lastRenderedPageBreak/>
        <w:t>Preparing and distributing the cultural packages for the personnel of foreign contractor on the occasion of New Year</w:t>
      </w:r>
    </w:p>
    <w:p w:rsidR="00AA16F9" w:rsidRDefault="00AA16F9" w:rsidP="00AA16F9">
      <w:pPr>
        <w:spacing w:after="120"/>
        <w:jc w:val="both"/>
        <w:rPr>
          <w:sz w:val="24"/>
          <w:szCs w:val="28"/>
        </w:rPr>
      </w:pPr>
      <w:r>
        <w:rPr>
          <w:sz w:val="24"/>
          <w:szCs w:val="28"/>
        </w:rPr>
        <w:t xml:space="preserve">On the occasion of birth anniversary of Jesus and New Year, gifts and cultural packages were provided and presented to the personnel of foreign contractor with presence of plant director and managers. </w:t>
      </w:r>
    </w:p>
    <w:p w:rsidR="00AA16F9" w:rsidRDefault="00AA16F9" w:rsidP="00AA16F9">
      <w:pPr>
        <w:spacing w:after="120"/>
        <w:jc w:val="both"/>
        <w:rPr>
          <w:sz w:val="24"/>
          <w:szCs w:val="28"/>
        </w:rPr>
      </w:pPr>
    </w:p>
    <w:p w:rsidR="00AA16F9" w:rsidRPr="00571A29" w:rsidRDefault="00AA16F9" w:rsidP="00AA16F9">
      <w:pPr>
        <w:spacing w:after="120"/>
        <w:jc w:val="center"/>
        <w:rPr>
          <w:b/>
          <w:bCs/>
          <w:szCs w:val="24"/>
        </w:rPr>
      </w:pPr>
      <w:r w:rsidRPr="00571A29">
        <w:rPr>
          <w:b/>
          <w:bCs/>
          <w:szCs w:val="24"/>
        </w:rPr>
        <w:t xml:space="preserve">Appreciating the </w:t>
      </w:r>
      <w:r w:rsidR="00D3204C" w:rsidRPr="00571A29">
        <w:rPr>
          <w:b/>
          <w:bCs/>
          <w:szCs w:val="24"/>
        </w:rPr>
        <w:t>servants of prayer rooms of plant site and residential camp</w:t>
      </w:r>
    </w:p>
    <w:p w:rsidR="00AA16F9" w:rsidRDefault="00AA16F9" w:rsidP="00D3204C">
      <w:pPr>
        <w:spacing w:after="120"/>
        <w:jc w:val="both"/>
        <w:rPr>
          <w:sz w:val="24"/>
          <w:szCs w:val="28"/>
        </w:rPr>
      </w:pPr>
      <w:r>
        <w:rPr>
          <w:sz w:val="24"/>
          <w:szCs w:val="28"/>
        </w:rPr>
        <w:t xml:space="preserve"> </w:t>
      </w:r>
      <w:r w:rsidR="00D3204C">
        <w:rPr>
          <w:sz w:val="24"/>
          <w:szCs w:val="28"/>
        </w:rPr>
        <w:t xml:space="preserve">In order to show respect to the servants of prayer rooms to create and maintain a proper and desired atmosphere in this religious locations and offering good services to the personnel, those who were active in prayer area and prayer rooms of BNPP site and Morvarid residential camp were appreciated by offering cultural packages.   </w:t>
      </w:r>
    </w:p>
    <w:p w:rsidR="00AA16F9" w:rsidRDefault="00AA16F9" w:rsidP="00AA16F9">
      <w:pPr>
        <w:spacing w:after="120"/>
        <w:jc w:val="both"/>
        <w:rPr>
          <w:sz w:val="24"/>
          <w:szCs w:val="28"/>
        </w:rPr>
      </w:pPr>
    </w:p>
    <w:p w:rsidR="00AA16F9" w:rsidRDefault="00AA16F9" w:rsidP="00AA16F9">
      <w:pPr>
        <w:spacing w:after="120"/>
        <w:jc w:val="both"/>
        <w:rPr>
          <w:sz w:val="24"/>
          <w:szCs w:val="28"/>
        </w:rPr>
      </w:pPr>
    </w:p>
    <w:p w:rsidR="00AA4A35" w:rsidRDefault="00571A29" w:rsidP="009F023C">
      <w:pPr>
        <w:spacing w:after="120"/>
        <w:jc w:val="both"/>
        <w:rPr>
          <w:sz w:val="24"/>
          <w:szCs w:val="28"/>
        </w:rPr>
      </w:pPr>
      <w:r>
        <w:rPr>
          <w:sz w:val="24"/>
          <w:szCs w:val="28"/>
        </w:rPr>
        <w:t>Following the pandemic COVID-19 and closing the sport complexes, the Sport Affairs department embarked on opening the sport halls in two stages, i.e. July and October 2021. But due to the increased prevalence of diseases all activities were closed down again. After the approval of the 3</w:t>
      </w:r>
      <w:r w:rsidRPr="00571A29">
        <w:rPr>
          <w:sz w:val="24"/>
          <w:szCs w:val="28"/>
          <w:vertAlign w:val="superscript"/>
        </w:rPr>
        <w:t>rd</w:t>
      </w:r>
      <w:r>
        <w:rPr>
          <w:sz w:val="24"/>
          <w:szCs w:val="28"/>
        </w:rPr>
        <w:t xml:space="preserve"> meeting of committee of supervising on the health of sport clubs and places of the Bushehr General Department of Sport and the Youth, the health and welfare committee of BNPP convened a meeting and it was decided that after filling the form and public registration, all hall and open sport activities including </w:t>
      </w:r>
      <w:r w:rsidR="009F023C">
        <w:rPr>
          <w:sz w:val="24"/>
          <w:szCs w:val="28"/>
        </w:rPr>
        <w:t>, table-tennis</w:t>
      </w:r>
      <w:r>
        <w:rPr>
          <w:sz w:val="24"/>
          <w:szCs w:val="28"/>
        </w:rPr>
        <w:t xml:space="preserve">, tennis, badminton, skate, mountaineering, yoga, physical preparation, aerobic, gymnastics, football,, volleyball and basketball, in both male and female parts in the sport halls of Morvarid residential camp can be started with meeting the related rules. Over 410 persons took part in the sport activities. </w:t>
      </w:r>
    </w:p>
    <w:p w:rsidR="00AA4A35" w:rsidRDefault="00AA4A35" w:rsidP="00571A29">
      <w:pPr>
        <w:spacing w:after="120"/>
        <w:jc w:val="both"/>
        <w:rPr>
          <w:sz w:val="24"/>
          <w:szCs w:val="28"/>
        </w:rPr>
      </w:pPr>
    </w:p>
    <w:p w:rsidR="00AA4A35" w:rsidRDefault="00AA4A35" w:rsidP="00AA4A35">
      <w:pPr>
        <w:pStyle w:val="ListParagraph"/>
        <w:numPr>
          <w:ilvl w:val="0"/>
          <w:numId w:val="16"/>
        </w:numPr>
        <w:spacing w:after="120"/>
        <w:jc w:val="both"/>
        <w:rPr>
          <w:sz w:val="24"/>
          <w:szCs w:val="28"/>
        </w:rPr>
      </w:pPr>
      <w:r>
        <w:rPr>
          <w:sz w:val="24"/>
          <w:szCs w:val="28"/>
        </w:rPr>
        <w:t>Revising the code of ethics for sport affairs in March 2020;</w:t>
      </w:r>
    </w:p>
    <w:p w:rsidR="00571A29" w:rsidRDefault="00AA4A35" w:rsidP="00AA4A35">
      <w:pPr>
        <w:pStyle w:val="ListParagraph"/>
        <w:numPr>
          <w:ilvl w:val="0"/>
          <w:numId w:val="16"/>
        </w:numPr>
        <w:spacing w:after="120"/>
        <w:jc w:val="both"/>
        <w:rPr>
          <w:sz w:val="24"/>
          <w:szCs w:val="28"/>
        </w:rPr>
      </w:pPr>
      <w:r>
        <w:rPr>
          <w:sz w:val="24"/>
          <w:szCs w:val="28"/>
        </w:rPr>
        <w:t>Making the required coordination for attendance of TAPNA basketball team in the competition of national league</w:t>
      </w:r>
      <w:r w:rsidR="00B630DB">
        <w:rPr>
          <w:sz w:val="24"/>
          <w:szCs w:val="28"/>
        </w:rPr>
        <w:t>;</w:t>
      </w:r>
    </w:p>
    <w:p w:rsidR="00B630DB" w:rsidRDefault="00B630DB" w:rsidP="00B630DB">
      <w:pPr>
        <w:pStyle w:val="ListParagraph"/>
        <w:numPr>
          <w:ilvl w:val="0"/>
          <w:numId w:val="16"/>
        </w:numPr>
        <w:spacing w:after="120"/>
        <w:jc w:val="both"/>
        <w:rPr>
          <w:sz w:val="24"/>
          <w:szCs w:val="28"/>
        </w:rPr>
      </w:pPr>
      <w:r>
        <w:rPr>
          <w:sz w:val="24"/>
          <w:szCs w:val="28"/>
        </w:rPr>
        <w:t xml:space="preserve">Holding the family mountaineering plan to </w:t>
      </w:r>
      <w:proofErr w:type="spellStart"/>
      <w:r>
        <w:rPr>
          <w:sz w:val="24"/>
          <w:szCs w:val="28"/>
        </w:rPr>
        <w:t>Khaeiz</w:t>
      </w:r>
      <w:proofErr w:type="spellEnd"/>
      <w:r>
        <w:rPr>
          <w:sz w:val="24"/>
          <w:szCs w:val="28"/>
        </w:rPr>
        <w:t xml:space="preserve"> region attended by 83 persons;</w:t>
      </w:r>
    </w:p>
    <w:p w:rsidR="00B630DB" w:rsidRDefault="00B630DB" w:rsidP="00B630DB">
      <w:pPr>
        <w:pStyle w:val="ListParagraph"/>
        <w:numPr>
          <w:ilvl w:val="0"/>
          <w:numId w:val="16"/>
        </w:numPr>
        <w:spacing w:after="120"/>
        <w:jc w:val="both"/>
        <w:rPr>
          <w:sz w:val="24"/>
          <w:szCs w:val="28"/>
        </w:rPr>
      </w:pPr>
      <w:r>
        <w:rPr>
          <w:sz w:val="24"/>
          <w:szCs w:val="28"/>
        </w:rPr>
        <w:t>Holding the scientific – sport competition of BNPP personnel attended by 120 participants and presenting gifts to 15 persons by random;</w:t>
      </w:r>
    </w:p>
    <w:p w:rsidR="00B630DB" w:rsidRDefault="00B630DB" w:rsidP="00B630DB">
      <w:pPr>
        <w:pStyle w:val="ListParagraph"/>
        <w:numPr>
          <w:ilvl w:val="0"/>
          <w:numId w:val="16"/>
        </w:numPr>
        <w:spacing w:after="120"/>
        <w:jc w:val="both"/>
        <w:rPr>
          <w:sz w:val="24"/>
          <w:szCs w:val="28"/>
        </w:rPr>
      </w:pPr>
      <w:r>
        <w:rPr>
          <w:sz w:val="24"/>
          <w:szCs w:val="28"/>
        </w:rPr>
        <w:t>Hosting the coaching course of women beach volleyball for 8 days in Morvarid residential camp with presence of 50 person from all over the country;</w:t>
      </w:r>
    </w:p>
    <w:p w:rsidR="009F023C" w:rsidRDefault="009F023C" w:rsidP="00B630DB">
      <w:pPr>
        <w:pStyle w:val="ListParagraph"/>
        <w:numPr>
          <w:ilvl w:val="0"/>
          <w:numId w:val="16"/>
        </w:numPr>
        <w:spacing w:after="120"/>
        <w:jc w:val="both"/>
        <w:rPr>
          <w:sz w:val="24"/>
          <w:szCs w:val="28"/>
        </w:rPr>
      </w:pPr>
      <w:r>
        <w:rPr>
          <w:sz w:val="24"/>
          <w:szCs w:val="28"/>
        </w:rPr>
        <w:t>Hosting the provincial competitions of archery for men and women attended by 45 persons;</w:t>
      </w:r>
    </w:p>
    <w:p w:rsidR="009F023C" w:rsidRDefault="009F023C" w:rsidP="00B630DB">
      <w:pPr>
        <w:pStyle w:val="ListParagraph"/>
        <w:numPr>
          <w:ilvl w:val="0"/>
          <w:numId w:val="16"/>
        </w:numPr>
        <w:spacing w:after="120"/>
        <w:jc w:val="both"/>
        <w:rPr>
          <w:sz w:val="24"/>
          <w:szCs w:val="28"/>
        </w:rPr>
      </w:pPr>
      <w:r>
        <w:rPr>
          <w:sz w:val="24"/>
          <w:szCs w:val="28"/>
        </w:rPr>
        <w:t>Holding the 2</w:t>
      </w:r>
      <w:r w:rsidRPr="009F023C">
        <w:rPr>
          <w:sz w:val="24"/>
          <w:szCs w:val="28"/>
          <w:vertAlign w:val="superscript"/>
        </w:rPr>
        <w:t>nd</w:t>
      </w:r>
      <w:r>
        <w:rPr>
          <w:sz w:val="24"/>
          <w:szCs w:val="28"/>
        </w:rPr>
        <w:t xml:space="preserve"> stage of family mountaineering to </w:t>
      </w:r>
      <w:proofErr w:type="spellStart"/>
      <w:r>
        <w:rPr>
          <w:sz w:val="24"/>
          <w:szCs w:val="28"/>
        </w:rPr>
        <w:t>Shahneshin</w:t>
      </w:r>
      <w:proofErr w:type="spellEnd"/>
      <w:r>
        <w:rPr>
          <w:sz w:val="24"/>
          <w:szCs w:val="28"/>
        </w:rPr>
        <w:t xml:space="preserve"> Mountain attended by 35 persons;</w:t>
      </w:r>
    </w:p>
    <w:p w:rsidR="009F023C" w:rsidRDefault="009F023C" w:rsidP="009F023C">
      <w:pPr>
        <w:pStyle w:val="ListParagraph"/>
        <w:numPr>
          <w:ilvl w:val="0"/>
          <w:numId w:val="16"/>
        </w:numPr>
        <w:spacing w:after="120"/>
        <w:jc w:val="both"/>
        <w:rPr>
          <w:sz w:val="24"/>
          <w:szCs w:val="28"/>
        </w:rPr>
      </w:pPr>
      <w:r>
        <w:rPr>
          <w:sz w:val="24"/>
          <w:szCs w:val="28"/>
        </w:rPr>
        <w:lastRenderedPageBreak/>
        <w:t xml:space="preserve">Holding the </w:t>
      </w:r>
      <w:proofErr w:type="spellStart"/>
      <w:r>
        <w:rPr>
          <w:sz w:val="24"/>
          <w:szCs w:val="28"/>
        </w:rPr>
        <w:t>Fajr</w:t>
      </w:r>
      <w:proofErr w:type="spellEnd"/>
      <w:r>
        <w:rPr>
          <w:sz w:val="24"/>
          <w:szCs w:val="28"/>
        </w:rPr>
        <w:t xml:space="preserve"> Decade competitions attended by 430 persons for one month (for women: badminton, aerobic, table-tennis, archery, suspension sports, chess, gymnastics, skate, physical and psychological health, dart and physical preparation and for men: football, volleyball, table-tennis, chess, physical preparation, soil tennis, badminton, basketball, football school, dart and archery).</w:t>
      </w:r>
    </w:p>
    <w:p w:rsidR="00C01C63" w:rsidRDefault="00C01C63" w:rsidP="00C01C63">
      <w:pPr>
        <w:pStyle w:val="ListParagraph"/>
        <w:numPr>
          <w:ilvl w:val="0"/>
          <w:numId w:val="16"/>
        </w:numPr>
        <w:spacing w:after="120"/>
        <w:jc w:val="both"/>
        <w:rPr>
          <w:sz w:val="24"/>
          <w:szCs w:val="28"/>
        </w:rPr>
      </w:pPr>
      <w:r>
        <w:rPr>
          <w:sz w:val="24"/>
          <w:szCs w:val="28"/>
        </w:rPr>
        <w:t xml:space="preserve">Specialized mountaineering program to </w:t>
      </w:r>
      <w:proofErr w:type="spellStart"/>
      <w:r>
        <w:rPr>
          <w:sz w:val="24"/>
          <w:szCs w:val="28"/>
        </w:rPr>
        <w:t>Beirami</w:t>
      </w:r>
      <w:proofErr w:type="spellEnd"/>
      <w:r>
        <w:rPr>
          <w:sz w:val="24"/>
          <w:szCs w:val="28"/>
        </w:rPr>
        <w:t xml:space="preserve"> mountain attended by 14 persons;</w:t>
      </w:r>
    </w:p>
    <w:p w:rsidR="00C01C63" w:rsidRDefault="00C01C63" w:rsidP="00C01C63">
      <w:pPr>
        <w:pStyle w:val="ListParagraph"/>
        <w:numPr>
          <w:ilvl w:val="0"/>
          <w:numId w:val="16"/>
        </w:numPr>
        <w:spacing w:after="120"/>
        <w:jc w:val="both"/>
        <w:rPr>
          <w:sz w:val="24"/>
          <w:szCs w:val="28"/>
        </w:rPr>
      </w:pPr>
      <w:r>
        <w:rPr>
          <w:sz w:val="24"/>
          <w:szCs w:val="28"/>
        </w:rPr>
        <w:t xml:space="preserve">Hosting the provincial archery competitions for men and women on the occasion of </w:t>
      </w:r>
      <w:proofErr w:type="spellStart"/>
      <w:r>
        <w:rPr>
          <w:sz w:val="24"/>
          <w:szCs w:val="28"/>
        </w:rPr>
        <w:t>Bushehr’s</w:t>
      </w:r>
      <w:proofErr w:type="spellEnd"/>
      <w:r>
        <w:rPr>
          <w:sz w:val="24"/>
          <w:szCs w:val="28"/>
        </w:rPr>
        <w:t xml:space="preserve"> Day attended by over 40 persons in Morvarid residential camp</w:t>
      </w:r>
    </w:p>
    <w:p w:rsidR="009F023C" w:rsidRPr="009F023C" w:rsidRDefault="009F023C" w:rsidP="009F023C">
      <w:pPr>
        <w:spacing w:after="120"/>
        <w:jc w:val="both"/>
        <w:rPr>
          <w:sz w:val="24"/>
          <w:szCs w:val="28"/>
        </w:rPr>
      </w:pPr>
    </w:p>
    <w:p w:rsidR="00AA16F9" w:rsidRDefault="00AA16F9" w:rsidP="00AA16F9">
      <w:pPr>
        <w:spacing w:after="120"/>
        <w:jc w:val="both"/>
        <w:rPr>
          <w:sz w:val="24"/>
          <w:szCs w:val="28"/>
        </w:rPr>
      </w:pPr>
    </w:p>
    <w:p w:rsidR="007A42AB" w:rsidRPr="00CA64DD" w:rsidRDefault="00CA64DD" w:rsidP="00AA16F9">
      <w:pPr>
        <w:spacing w:after="120"/>
        <w:jc w:val="both"/>
        <w:rPr>
          <w:b/>
          <w:bCs/>
          <w:sz w:val="24"/>
          <w:szCs w:val="28"/>
        </w:rPr>
      </w:pPr>
      <w:r w:rsidRPr="00CA64DD">
        <w:rPr>
          <w:b/>
          <w:bCs/>
          <w:sz w:val="24"/>
          <w:szCs w:val="28"/>
        </w:rPr>
        <w:t xml:space="preserve">Supporting the theses </w:t>
      </w:r>
    </w:p>
    <w:p w:rsidR="00CA64DD" w:rsidRDefault="00207FF5" w:rsidP="00207FF5">
      <w:pPr>
        <w:spacing w:after="120"/>
        <w:jc w:val="both"/>
        <w:rPr>
          <w:sz w:val="24"/>
          <w:szCs w:val="28"/>
        </w:rPr>
      </w:pPr>
      <w:r>
        <w:rPr>
          <w:sz w:val="24"/>
          <w:szCs w:val="28"/>
        </w:rPr>
        <w:t>Aiming at meeting a part of research – developmental needs required by the nuclear reactors with an approach to respond a part of scientific needs by universities and national scientific and research centers, "Committee of Supporting the Theses and Educational Articles of Higher Education and PhD Students of Universities and Scientific Centers" was formed whose general goals are as below:</w:t>
      </w:r>
    </w:p>
    <w:p w:rsidR="00207FF5" w:rsidRDefault="00102C0B" w:rsidP="00102C0B">
      <w:pPr>
        <w:pStyle w:val="ListParagraph"/>
        <w:numPr>
          <w:ilvl w:val="0"/>
          <w:numId w:val="13"/>
        </w:numPr>
        <w:spacing w:after="120"/>
        <w:jc w:val="both"/>
        <w:rPr>
          <w:sz w:val="24"/>
          <w:szCs w:val="28"/>
        </w:rPr>
      </w:pPr>
      <w:r>
        <w:rPr>
          <w:sz w:val="24"/>
          <w:szCs w:val="28"/>
        </w:rPr>
        <w:t>Identifying, organizing and supporting the research activities of universities and national scientific centers in technical, economic, and managerial fields and other cases related to the NPPs;</w:t>
      </w:r>
    </w:p>
    <w:p w:rsidR="00102C0B" w:rsidRDefault="00102C0B" w:rsidP="00102C0B">
      <w:pPr>
        <w:pStyle w:val="ListParagraph"/>
        <w:numPr>
          <w:ilvl w:val="0"/>
          <w:numId w:val="13"/>
        </w:numPr>
        <w:spacing w:after="120"/>
        <w:jc w:val="both"/>
        <w:rPr>
          <w:sz w:val="24"/>
          <w:szCs w:val="28"/>
        </w:rPr>
      </w:pPr>
      <w:r>
        <w:rPr>
          <w:sz w:val="24"/>
          <w:szCs w:val="28"/>
        </w:rPr>
        <w:t>Encouraging and motivating the students to research in the technical, economic, and managerial fields</w:t>
      </w:r>
      <w:r w:rsidRPr="00102C0B">
        <w:rPr>
          <w:sz w:val="24"/>
          <w:szCs w:val="28"/>
        </w:rPr>
        <w:t xml:space="preserve"> </w:t>
      </w:r>
      <w:r>
        <w:rPr>
          <w:sz w:val="24"/>
          <w:szCs w:val="28"/>
        </w:rPr>
        <w:t>and other cases related to the NPPs;</w:t>
      </w:r>
    </w:p>
    <w:p w:rsidR="00102C0B" w:rsidRDefault="00102C0B" w:rsidP="00102C0B">
      <w:pPr>
        <w:pStyle w:val="ListParagraph"/>
        <w:numPr>
          <w:ilvl w:val="0"/>
          <w:numId w:val="13"/>
        </w:numPr>
        <w:spacing w:after="120"/>
        <w:jc w:val="both"/>
        <w:rPr>
          <w:sz w:val="24"/>
          <w:szCs w:val="28"/>
        </w:rPr>
      </w:pPr>
      <w:r>
        <w:rPr>
          <w:sz w:val="24"/>
          <w:szCs w:val="28"/>
        </w:rPr>
        <w:t>Expanding the communications and constructive interactions between the company and universities aiming at the maximal use of their scientific capabilities and mutual promotion to use the scientific capacities of national universities in line with meetings the research and operation needs of company;</w:t>
      </w:r>
    </w:p>
    <w:p w:rsidR="00102C0B" w:rsidRDefault="002B3950" w:rsidP="002B3950">
      <w:pPr>
        <w:spacing w:after="120"/>
        <w:jc w:val="both"/>
        <w:rPr>
          <w:sz w:val="24"/>
          <w:szCs w:val="28"/>
        </w:rPr>
      </w:pPr>
      <w:r>
        <w:rPr>
          <w:sz w:val="24"/>
          <w:szCs w:val="28"/>
        </w:rPr>
        <w:t>Every year and before</w:t>
      </w:r>
      <w:r w:rsidR="00102C0B" w:rsidRPr="002B3950">
        <w:rPr>
          <w:sz w:val="24"/>
          <w:szCs w:val="28"/>
        </w:rPr>
        <w:t xml:space="preserve"> </w:t>
      </w:r>
      <w:r>
        <w:rPr>
          <w:sz w:val="24"/>
          <w:szCs w:val="28"/>
        </w:rPr>
        <w:t xml:space="preserve">start of educational year of universities and national scientific and educational centers, the research needs of nuclear reactors are collected systematically and once the expert reviews are made, the extracted titles are gathered within a "guide to support the higher education theses and military service reduction projects in NPPs fields" and published; then, a copy </w:t>
      </w:r>
      <w:proofErr w:type="spellStart"/>
      <w:r>
        <w:rPr>
          <w:sz w:val="24"/>
          <w:szCs w:val="28"/>
        </w:rPr>
        <w:t>od</w:t>
      </w:r>
      <w:proofErr w:type="spellEnd"/>
      <w:r>
        <w:rPr>
          <w:sz w:val="24"/>
          <w:szCs w:val="28"/>
        </w:rPr>
        <w:t xml:space="preserve"> this booklet together with designed poster is submitted to the research division of universities and national scientific and educational centers so that the professors and students can use. In </w:t>
      </w:r>
      <w:r w:rsidR="00EE6BB9">
        <w:rPr>
          <w:sz w:val="24"/>
          <w:szCs w:val="28"/>
        </w:rPr>
        <w:t>order to facilitate the access for the interested public, the electronic version of booklet and the needed forms are uploaded on the website of NPPD Co. of Iran (</w:t>
      </w:r>
      <w:hyperlink r:id="rId8" w:history="1">
        <w:r w:rsidR="001066BC" w:rsidRPr="0090179D">
          <w:rPr>
            <w:rStyle w:val="Hyperlink"/>
            <w:sz w:val="24"/>
            <w:szCs w:val="28"/>
          </w:rPr>
          <w:t>www.nppd.co.ir</w:t>
        </w:r>
      </w:hyperlink>
      <w:r w:rsidR="00EE6BB9">
        <w:rPr>
          <w:sz w:val="24"/>
          <w:szCs w:val="28"/>
        </w:rPr>
        <w:t>).</w:t>
      </w:r>
    </w:p>
    <w:p w:rsidR="001066BC" w:rsidRDefault="001066BC" w:rsidP="002B3950">
      <w:pPr>
        <w:spacing w:after="120"/>
        <w:jc w:val="both"/>
        <w:rPr>
          <w:sz w:val="24"/>
          <w:szCs w:val="28"/>
        </w:rPr>
      </w:pPr>
      <w:r>
        <w:rPr>
          <w:sz w:val="24"/>
          <w:szCs w:val="28"/>
        </w:rPr>
        <w:t xml:space="preserve">Since the late 2019 till now, 91 research were contracted after various expert reviews from among the received proposals and 3.1 billion </w:t>
      </w:r>
      <w:proofErr w:type="spellStart"/>
      <w:r>
        <w:rPr>
          <w:sz w:val="24"/>
          <w:szCs w:val="28"/>
        </w:rPr>
        <w:t>Rials</w:t>
      </w:r>
      <w:proofErr w:type="spellEnd"/>
      <w:r>
        <w:rPr>
          <w:sz w:val="24"/>
          <w:szCs w:val="28"/>
        </w:rPr>
        <w:t xml:space="preserve"> was allocated to support these studies. </w:t>
      </w:r>
    </w:p>
    <w:p w:rsidR="001066BC" w:rsidRDefault="001066BC" w:rsidP="00431312">
      <w:pPr>
        <w:spacing w:after="120"/>
        <w:jc w:val="both"/>
        <w:rPr>
          <w:sz w:val="24"/>
          <w:szCs w:val="28"/>
        </w:rPr>
      </w:pPr>
      <w:r>
        <w:rPr>
          <w:sz w:val="24"/>
          <w:szCs w:val="28"/>
        </w:rPr>
        <w:t>The trend of proposing the projects is not the same every year for different reasons and</w:t>
      </w:r>
      <w:r w:rsidR="00431312">
        <w:rPr>
          <w:sz w:val="24"/>
          <w:szCs w:val="28"/>
        </w:rPr>
        <w:t xml:space="preserve"> faces the increase and decrease of applicants per year. For example, regarding the </w:t>
      </w:r>
      <w:r w:rsidR="00431312">
        <w:rPr>
          <w:sz w:val="24"/>
          <w:szCs w:val="28"/>
        </w:rPr>
        <w:lastRenderedPageBreak/>
        <w:t>pandemic COVID-19 and virtual education in universities from March 2020 to March 2021, only two cooperation contracts were concluded with the applicants, but in average, 9 researches are supported per year.</w:t>
      </w:r>
    </w:p>
    <w:p w:rsidR="00DE6BD6" w:rsidRDefault="00DE6BD6" w:rsidP="001066BC">
      <w:pPr>
        <w:spacing w:after="120"/>
        <w:jc w:val="both"/>
        <w:rPr>
          <w:sz w:val="24"/>
          <w:szCs w:val="28"/>
        </w:rPr>
      </w:pPr>
    </w:p>
    <w:p w:rsidR="00DE6BD6" w:rsidRDefault="00DE6BD6" w:rsidP="001066BC">
      <w:pPr>
        <w:spacing w:after="120"/>
        <w:jc w:val="both"/>
        <w:rPr>
          <w:sz w:val="24"/>
          <w:szCs w:val="28"/>
        </w:rPr>
      </w:pPr>
    </w:p>
    <w:p w:rsidR="00DE6BD6" w:rsidRDefault="00DE6BD6" w:rsidP="001066BC">
      <w:pPr>
        <w:spacing w:after="120"/>
        <w:jc w:val="both"/>
        <w:rPr>
          <w:sz w:val="24"/>
          <w:szCs w:val="28"/>
        </w:rPr>
      </w:pPr>
    </w:p>
    <w:p w:rsidR="00DE6BD6" w:rsidRDefault="00DE6BD6" w:rsidP="001066BC">
      <w:pPr>
        <w:spacing w:after="120"/>
        <w:jc w:val="both"/>
        <w:rPr>
          <w:sz w:val="24"/>
          <w:szCs w:val="28"/>
        </w:rPr>
      </w:pPr>
    </w:p>
    <w:p w:rsidR="00DE6BD6" w:rsidRPr="00731374" w:rsidRDefault="00DE6BD6" w:rsidP="00DE6BD6">
      <w:pPr>
        <w:spacing w:after="120"/>
        <w:jc w:val="center"/>
        <w:rPr>
          <w:b/>
          <w:bCs/>
          <w:szCs w:val="24"/>
        </w:rPr>
      </w:pPr>
      <w:r w:rsidRPr="00731374">
        <w:rPr>
          <w:b/>
          <w:bCs/>
          <w:szCs w:val="24"/>
        </w:rPr>
        <w:t>Number of project</w:t>
      </w:r>
      <w:r w:rsidR="00731374">
        <w:rPr>
          <w:b/>
          <w:bCs/>
          <w:szCs w:val="24"/>
        </w:rPr>
        <w:t>s</w:t>
      </w:r>
      <w:r w:rsidRPr="00731374">
        <w:rPr>
          <w:b/>
          <w:bCs/>
          <w:szCs w:val="24"/>
        </w:rPr>
        <w:t xml:space="preserve"> supported each year </w:t>
      </w:r>
    </w:p>
    <w:p w:rsidR="001066BC" w:rsidRPr="002B3950" w:rsidRDefault="00431312" w:rsidP="00DE6BD6">
      <w:pPr>
        <w:spacing w:after="120"/>
        <w:jc w:val="center"/>
        <w:rPr>
          <w:sz w:val="24"/>
          <w:szCs w:val="28"/>
        </w:rPr>
      </w:pPr>
      <w:r>
        <w:rPr>
          <w:noProof/>
        </w:rPr>
        <w:drawing>
          <wp:inline distT="0" distB="0" distL="0" distR="0" wp14:anchorId="04C65EBD" wp14:editId="666A5C38">
            <wp:extent cx="5114925" cy="2581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14925" cy="2581275"/>
                    </a:xfrm>
                    <a:prstGeom prst="rect">
                      <a:avLst/>
                    </a:prstGeom>
                  </pic:spPr>
                </pic:pic>
              </a:graphicData>
            </a:graphic>
          </wp:inline>
        </w:drawing>
      </w:r>
    </w:p>
    <w:p w:rsidR="00602FA6" w:rsidRPr="00602FA6" w:rsidRDefault="00602FA6" w:rsidP="00602FA6">
      <w:pPr>
        <w:bidi/>
        <w:spacing w:after="120"/>
        <w:jc w:val="both"/>
        <w:rPr>
          <w:rFonts w:cs="B Mitra" w:hint="cs"/>
          <w:sz w:val="24"/>
          <w:szCs w:val="28"/>
          <w:rtl/>
          <w:lang w:bidi="fa-IR"/>
        </w:rPr>
      </w:pPr>
      <w:r w:rsidRPr="00602FA6">
        <w:rPr>
          <w:rFonts w:cs="B Mitra" w:hint="cs"/>
          <w:sz w:val="24"/>
          <w:szCs w:val="28"/>
          <w:highlight w:val="yellow"/>
          <w:rtl/>
          <w:lang w:bidi="fa-IR"/>
        </w:rPr>
        <w:t>ترتیب سالها از چپ به راست</w:t>
      </w:r>
    </w:p>
    <w:p w:rsidR="00602FA6" w:rsidRDefault="00602FA6" w:rsidP="00602FA6">
      <w:pPr>
        <w:spacing w:after="120"/>
        <w:jc w:val="both"/>
        <w:rPr>
          <w:sz w:val="24"/>
          <w:szCs w:val="28"/>
        </w:rPr>
      </w:pPr>
      <w:r>
        <w:rPr>
          <w:sz w:val="24"/>
          <w:szCs w:val="28"/>
        </w:rPr>
        <w:t>2010</w:t>
      </w:r>
      <w:r>
        <w:rPr>
          <w:sz w:val="24"/>
          <w:szCs w:val="28"/>
        </w:rPr>
        <w:t>-</w:t>
      </w:r>
      <w:r>
        <w:rPr>
          <w:sz w:val="24"/>
          <w:szCs w:val="28"/>
        </w:rPr>
        <w:t>2011</w:t>
      </w:r>
    </w:p>
    <w:p w:rsidR="00602FA6" w:rsidRDefault="00602FA6" w:rsidP="00602FA6">
      <w:pPr>
        <w:spacing w:after="120"/>
        <w:jc w:val="both"/>
        <w:rPr>
          <w:sz w:val="24"/>
          <w:szCs w:val="28"/>
        </w:rPr>
      </w:pPr>
      <w:r>
        <w:rPr>
          <w:sz w:val="24"/>
          <w:szCs w:val="28"/>
        </w:rPr>
        <w:t>2011</w:t>
      </w:r>
      <w:r>
        <w:rPr>
          <w:sz w:val="24"/>
          <w:szCs w:val="28"/>
        </w:rPr>
        <w:t>-2012</w:t>
      </w:r>
    </w:p>
    <w:p w:rsidR="007A42AB" w:rsidRDefault="00602FA6" w:rsidP="00602FA6">
      <w:pPr>
        <w:spacing w:after="120"/>
        <w:jc w:val="both"/>
        <w:rPr>
          <w:sz w:val="24"/>
          <w:szCs w:val="28"/>
        </w:rPr>
      </w:pPr>
      <w:r>
        <w:rPr>
          <w:sz w:val="24"/>
          <w:szCs w:val="28"/>
        </w:rPr>
        <w:t>2012-</w:t>
      </w:r>
      <w:r>
        <w:rPr>
          <w:sz w:val="24"/>
          <w:szCs w:val="28"/>
        </w:rPr>
        <w:t>2013</w:t>
      </w:r>
    </w:p>
    <w:p w:rsidR="00602FA6" w:rsidRDefault="00602FA6" w:rsidP="00602FA6">
      <w:pPr>
        <w:spacing w:after="120"/>
        <w:jc w:val="both"/>
        <w:rPr>
          <w:sz w:val="24"/>
          <w:szCs w:val="28"/>
        </w:rPr>
      </w:pPr>
      <w:r>
        <w:rPr>
          <w:sz w:val="24"/>
          <w:szCs w:val="28"/>
        </w:rPr>
        <w:t>2013</w:t>
      </w:r>
      <w:r>
        <w:rPr>
          <w:sz w:val="24"/>
          <w:szCs w:val="28"/>
        </w:rPr>
        <w:t>-2014</w:t>
      </w:r>
    </w:p>
    <w:p w:rsidR="00602FA6" w:rsidRDefault="00602FA6" w:rsidP="00602FA6">
      <w:pPr>
        <w:spacing w:after="120"/>
        <w:jc w:val="both"/>
        <w:rPr>
          <w:sz w:val="24"/>
          <w:szCs w:val="28"/>
        </w:rPr>
      </w:pPr>
      <w:r>
        <w:rPr>
          <w:sz w:val="24"/>
          <w:szCs w:val="28"/>
        </w:rPr>
        <w:t>2014</w:t>
      </w:r>
      <w:r>
        <w:rPr>
          <w:sz w:val="24"/>
          <w:szCs w:val="28"/>
        </w:rPr>
        <w:t>-2015</w:t>
      </w:r>
    </w:p>
    <w:p w:rsidR="00602FA6" w:rsidRDefault="00602FA6" w:rsidP="00602FA6">
      <w:pPr>
        <w:spacing w:after="120"/>
        <w:jc w:val="both"/>
        <w:rPr>
          <w:sz w:val="24"/>
          <w:szCs w:val="28"/>
        </w:rPr>
      </w:pPr>
      <w:r>
        <w:rPr>
          <w:sz w:val="24"/>
          <w:szCs w:val="28"/>
        </w:rPr>
        <w:t>2015</w:t>
      </w:r>
      <w:r>
        <w:rPr>
          <w:sz w:val="24"/>
          <w:szCs w:val="28"/>
        </w:rPr>
        <w:t>-</w:t>
      </w:r>
      <w:r>
        <w:rPr>
          <w:sz w:val="24"/>
          <w:szCs w:val="28"/>
        </w:rPr>
        <w:t>2016</w:t>
      </w:r>
    </w:p>
    <w:p w:rsidR="00602FA6" w:rsidRDefault="00602FA6" w:rsidP="00602FA6">
      <w:pPr>
        <w:spacing w:after="120"/>
        <w:jc w:val="both"/>
        <w:rPr>
          <w:sz w:val="24"/>
          <w:szCs w:val="28"/>
        </w:rPr>
      </w:pPr>
      <w:r>
        <w:rPr>
          <w:sz w:val="24"/>
          <w:szCs w:val="28"/>
        </w:rPr>
        <w:t>2016</w:t>
      </w:r>
      <w:r>
        <w:rPr>
          <w:sz w:val="24"/>
          <w:szCs w:val="28"/>
        </w:rPr>
        <w:t>-</w:t>
      </w:r>
      <w:r>
        <w:rPr>
          <w:sz w:val="24"/>
          <w:szCs w:val="28"/>
        </w:rPr>
        <w:t>2017</w:t>
      </w:r>
    </w:p>
    <w:p w:rsidR="00602FA6" w:rsidRDefault="00602FA6" w:rsidP="00602FA6">
      <w:pPr>
        <w:spacing w:after="120"/>
        <w:jc w:val="both"/>
        <w:rPr>
          <w:sz w:val="24"/>
          <w:szCs w:val="28"/>
        </w:rPr>
      </w:pPr>
      <w:r>
        <w:rPr>
          <w:sz w:val="24"/>
          <w:szCs w:val="28"/>
        </w:rPr>
        <w:t>2017</w:t>
      </w:r>
      <w:r>
        <w:rPr>
          <w:sz w:val="24"/>
          <w:szCs w:val="28"/>
        </w:rPr>
        <w:t>-</w:t>
      </w:r>
      <w:r>
        <w:rPr>
          <w:sz w:val="24"/>
          <w:szCs w:val="28"/>
        </w:rPr>
        <w:t>2018</w:t>
      </w:r>
    </w:p>
    <w:p w:rsidR="00602FA6" w:rsidRDefault="00602FA6" w:rsidP="00602FA6">
      <w:pPr>
        <w:spacing w:after="120"/>
        <w:jc w:val="both"/>
        <w:rPr>
          <w:sz w:val="24"/>
          <w:szCs w:val="28"/>
        </w:rPr>
      </w:pPr>
      <w:r>
        <w:rPr>
          <w:sz w:val="24"/>
          <w:szCs w:val="28"/>
        </w:rPr>
        <w:t>2018</w:t>
      </w:r>
      <w:r>
        <w:rPr>
          <w:sz w:val="24"/>
          <w:szCs w:val="28"/>
        </w:rPr>
        <w:t>-</w:t>
      </w:r>
      <w:r>
        <w:rPr>
          <w:sz w:val="24"/>
          <w:szCs w:val="28"/>
        </w:rPr>
        <w:t>2019</w:t>
      </w:r>
    </w:p>
    <w:p w:rsidR="00602FA6" w:rsidRDefault="00602FA6" w:rsidP="00602FA6">
      <w:pPr>
        <w:spacing w:after="120"/>
        <w:jc w:val="both"/>
        <w:rPr>
          <w:sz w:val="24"/>
          <w:szCs w:val="28"/>
        </w:rPr>
      </w:pPr>
      <w:r>
        <w:rPr>
          <w:sz w:val="24"/>
          <w:szCs w:val="28"/>
        </w:rPr>
        <w:t>2019</w:t>
      </w:r>
      <w:r>
        <w:rPr>
          <w:sz w:val="24"/>
          <w:szCs w:val="28"/>
        </w:rPr>
        <w:t>-</w:t>
      </w:r>
      <w:r>
        <w:rPr>
          <w:sz w:val="24"/>
          <w:szCs w:val="28"/>
        </w:rPr>
        <w:t>2020</w:t>
      </w:r>
    </w:p>
    <w:p w:rsidR="00602FA6" w:rsidRDefault="00602FA6" w:rsidP="00602FA6">
      <w:pPr>
        <w:spacing w:after="120"/>
        <w:jc w:val="both"/>
        <w:rPr>
          <w:sz w:val="24"/>
          <w:szCs w:val="28"/>
        </w:rPr>
      </w:pPr>
      <w:r>
        <w:rPr>
          <w:sz w:val="24"/>
          <w:szCs w:val="28"/>
        </w:rPr>
        <w:t>2020-2021</w:t>
      </w:r>
    </w:p>
    <w:p w:rsidR="00602FA6" w:rsidRDefault="00602FA6">
      <w:pPr>
        <w:rPr>
          <w:sz w:val="24"/>
          <w:szCs w:val="28"/>
        </w:rPr>
      </w:pPr>
      <w:r>
        <w:rPr>
          <w:sz w:val="24"/>
          <w:szCs w:val="28"/>
        </w:rPr>
        <w:br w:type="page"/>
      </w:r>
    </w:p>
    <w:p w:rsidR="00731374" w:rsidRDefault="00731374" w:rsidP="00731374">
      <w:pPr>
        <w:spacing w:after="120"/>
        <w:jc w:val="both"/>
        <w:rPr>
          <w:sz w:val="24"/>
          <w:szCs w:val="28"/>
        </w:rPr>
      </w:pPr>
      <w:r>
        <w:rPr>
          <w:sz w:val="24"/>
          <w:szCs w:val="28"/>
        </w:rPr>
        <w:lastRenderedPageBreak/>
        <w:t xml:space="preserve">Among the applicants for conducting the studies, the students of nuclear engineering and energy engineering had the highest demand for cooperation and conducting the studies. </w:t>
      </w:r>
    </w:p>
    <w:p w:rsidR="007A42AB" w:rsidRPr="00505544" w:rsidRDefault="00505544" w:rsidP="00505544">
      <w:pPr>
        <w:spacing w:after="120"/>
        <w:jc w:val="center"/>
        <w:rPr>
          <w:b/>
          <w:bCs/>
          <w:szCs w:val="24"/>
        </w:rPr>
      </w:pPr>
      <w:r>
        <w:rPr>
          <w:b/>
          <w:bCs/>
          <w:szCs w:val="24"/>
        </w:rPr>
        <w:t xml:space="preserve">Researchers' </w:t>
      </w:r>
      <w:r w:rsidRPr="00505544">
        <w:rPr>
          <w:b/>
          <w:bCs/>
          <w:szCs w:val="24"/>
        </w:rPr>
        <w:t xml:space="preserve">Field of Study </w:t>
      </w:r>
    </w:p>
    <w:tbl>
      <w:tblPr>
        <w:tblStyle w:val="TableGrid"/>
        <w:tblW w:w="0" w:type="auto"/>
        <w:tblLook w:val="04A0" w:firstRow="1" w:lastRow="0" w:firstColumn="1" w:lastColumn="0" w:noHBand="0" w:noVBand="1"/>
      </w:tblPr>
      <w:tblGrid>
        <w:gridCol w:w="3303"/>
        <w:gridCol w:w="1318"/>
        <w:gridCol w:w="3284"/>
        <w:gridCol w:w="1338"/>
      </w:tblGrid>
      <w:tr w:rsidR="00A823FE" w:rsidRPr="00A823FE" w:rsidTr="00A823FE">
        <w:tc>
          <w:tcPr>
            <w:tcW w:w="3303" w:type="dxa"/>
            <w:vAlign w:val="center"/>
          </w:tcPr>
          <w:p w:rsidR="00A823FE" w:rsidRPr="00A823FE" w:rsidRDefault="00A823FE" w:rsidP="00A823FE">
            <w:pPr>
              <w:spacing w:after="120"/>
              <w:jc w:val="center"/>
              <w:rPr>
                <w:szCs w:val="24"/>
              </w:rPr>
            </w:pPr>
            <w:r w:rsidRPr="00A823FE">
              <w:rPr>
                <w:szCs w:val="24"/>
              </w:rPr>
              <w:t>Field of study</w:t>
            </w:r>
          </w:p>
        </w:tc>
        <w:tc>
          <w:tcPr>
            <w:tcW w:w="1318" w:type="dxa"/>
            <w:vAlign w:val="center"/>
          </w:tcPr>
          <w:p w:rsidR="00A823FE" w:rsidRPr="00A823FE" w:rsidRDefault="00A823FE" w:rsidP="00A823FE">
            <w:pPr>
              <w:spacing w:after="120"/>
              <w:jc w:val="center"/>
              <w:rPr>
                <w:szCs w:val="24"/>
              </w:rPr>
            </w:pPr>
            <w:r w:rsidRPr="00A823FE">
              <w:rPr>
                <w:szCs w:val="24"/>
              </w:rPr>
              <w:t>Percentage</w:t>
            </w:r>
          </w:p>
        </w:tc>
        <w:tc>
          <w:tcPr>
            <w:tcW w:w="3284" w:type="dxa"/>
            <w:vAlign w:val="center"/>
          </w:tcPr>
          <w:p w:rsidR="00A823FE" w:rsidRPr="00A823FE" w:rsidRDefault="00A823FE" w:rsidP="00A823FE">
            <w:pPr>
              <w:spacing w:after="120"/>
              <w:jc w:val="center"/>
              <w:rPr>
                <w:szCs w:val="24"/>
              </w:rPr>
            </w:pPr>
            <w:r w:rsidRPr="00A823FE">
              <w:rPr>
                <w:szCs w:val="24"/>
              </w:rPr>
              <w:t>Field of study</w:t>
            </w:r>
          </w:p>
        </w:tc>
        <w:tc>
          <w:tcPr>
            <w:tcW w:w="1338" w:type="dxa"/>
            <w:vAlign w:val="center"/>
          </w:tcPr>
          <w:p w:rsidR="00A823FE" w:rsidRPr="00A823FE" w:rsidRDefault="00A823FE" w:rsidP="00A823FE">
            <w:pPr>
              <w:spacing w:after="120"/>
              <w:jc w:val="center"/>
              <w:rPr>
                <w:szCs w:val="24"/>
              </w:rPr>
            </w:pPr>
            <w:r w:rsidRPr="00A823FE">
              <w:rPr>
                <w:szCs w:val="24"/>
              </w:rPr>
              <w:t>Percentage</w:t>
            </w:r>
          </w:p>
        </w:tc>
      </w:tr>
      <w:tr w:rsidR="00A823FE" w:rsidRPr="00A823FE" w:rsidTr="00A823FE">
        <w:tc>
          <w:tcPr>
            <w:tcW w:w="3303" w:type="dxa"/>
            <w:vAlign w:val="center"/>
          </w:tcPr>
          <w:p w:rsidR="00A823FE" w:rsidRPr="00A823FE" w:rsidRDefault="00EB4482" w:rsidP="00A823FE">
            <w:pPr>
              <w:spacing w:after="120"/>
              <w:jc w:val="center"/>
              <w:rPr>
                <w:szCs w:val="24"/>
              </w:rPr>
            </w:pPr>
            <w:r>
              <w:rPr>
                <w:sz w:val="24"/>
                <w:szCs w:val="28"/>
              </w:rPr>
              <w:t>Nuclear Engineering</w:t>
            </w:r>
          </w:p>
        </w:tc>
        <w:tc>
          <w:tcPr>
            <w:tcW w:w="1318" w:type="dxa"/>
            <w:vAlign w:val="center"/>
          </w:tcPr>
          <w:p w:rsidR="00A823FE" w:rsidRPr="00A823FE" w:rsidRDefault="00A258B4" w:rsidP="00A823FE">
            <w:pPr>
              <w:spacing w:after="120"/>
              <w:jc w:val="center"/>
              <w:rPr>
                <w:szCs w:val="24"/>
              </w:rPr>
            </w:pPr>
            <w:r>
              <w:rPr>
                <w:szCs w:val="24"/>
              </w:rPr>
              <w:t>40</w:t>
            </w:r>
          </w:p>
        </w:tc>
        <w:tc>
          <w:tcPr>
            <w:tcW w:w="3284" w:type="dxa"/>
            <w:vAlign w:val="center"/>
          </w:tcPr>
          <w:p w:rsidR="00A823FE" w:rsidRPr="00A823FE" w:rsidRDefault="0087185E" w:rsidP="00A823FE">
            <w:pPr>
              <w:spacing w:after="120"/>
              <w:jc w:val="center"/>
              <w:rPr>
                <w:szCs w:val="24"/>
              </w:rPr>
            </w:pPr>
            <w:r>
              <w:rPr>
                <w:szCs w:val="24"/>
              </w:rPr>
              <w:t xml:space="preserve">Geophysics </w:t>
            </w:r>
          </w:p>
        </w:tc>
        <w:tc>
          <w:tcPr>
            <w:tcW w:w="1338" w:type="dxa"/>
            <w:vAlign w:val="center"/>
          </w:tcPr>
          <w:p w:rsidR="00A823FE" w:rsidRPr="00A823FE" w:rsidRDefault="0087185E" w:rsidP="00A823FE">
            <w:pPr>
              <w:spacing w:after="120"/>
              <w:jc w:val="center"/>
              <w:rPr>
                <w:szCs w:val="24"/>
              </w:rPr>
            </w:pPr>
            <w:r>
              <w:rPr>
                <w:szCs w:val="24"/>
              </w:rPr>
              <w:t>1</w:t>
            </w:r>
          </w:p>
        </w:tc>
      </w:tr>
      <w:tr w:rsidR="00A823FE" w:rsidRPr="00A823FE" w:rsidTr="00A823FE">
        <w:tc>
          <w:tcPr>
            <w:tcW w:w="3303" w:type="dxa"/>
            <w:vAlign w:val="center"/>
          </w:tcPr>
          <w:p w:rsidR="00A823FE" w:rsidRPr="00A823FE" w:rsidRDefault="00EB4482" w:rsidP="00A823FE">
            <w:pPr>
              <w:spacing w:after="120"/>
              <w:jc w:val="center"/>
              <w:rPr>
                <w:szCs w:val="24"/>
              </w:rPr>
            </w:pPr>
            <w:r>
              <w:rPr>
                <w:sz w:val="24"/>
                <w:szCs w:val="28"/>
              </w:rPr>
              <w:t>Energy Engineering</w:t>
            </w:r>
          </w:p>
        </w:tc>
        <w:tc>
          <w:tcPr>
            <w:tcW w:w="1318" w:type="dxa"/>
            <w:vAlign w:val="center"/>
          </w:tcPr>
          <w:p w:rsidR="00A823FE" w:rsidRPr="00A823FE" w:rsidRDefault="00A258B4" w:rsidP="00A823FE">
            <w:pPr>
              <w:spacing w:after="120"/>
              <w:jc w:val="center"/>
              <w:rPr>
                <w:szCs w:val="24"/>
              </w:rPr>
            </w:pPr>
            <w:r>
              <w:rPr>
                <w:szCs w:val="24"/>
              </w:rPr>
              <w:t>12</w:t>
            </w:r>
          </w:p>
        </w:tc>
        <w:tc>
          <w:tcPr>
            <w:tcW w:w="3284" w:type="dxa"/>
            <w:vAlign w:val="center"/>
          </w:tcPr>
          <w:p w:rsidR="00A823FE" w:rsidRPr="00A823FE" w:rsidRDefault="0087185E" w:rsidP="00A823FE">
            <w:pPr>
              <w:spacing w:after="120"/>
              <w:jc w:val="center"/>
              <w:rPr>
                <w:szCs w:val="24"/>
              </w:rPr>
            </w:pPr>
            <w:r>
              <w:rPr>
                <w:szCs w:val="24"/>
              </w:rPr>
              <w:t xml:space="preserve">Basic Sciences, Nuclear Physics </w:t>
            </w:r>
          </w:p>
        </w:tc>
        <w:tc>
          <w:tcPr>
            <w:tcW w:w="1338" w:type="dxa"/>
            <w:vAlign w:val="center"/>
          </w:tcPr>
          <w:p w:rsidR="00A823FE" w:rsidRPr="00A823FE" w:rsidRDefault="0087185E" w:rsidP="00A823FE">
            <w:pPr>
              <w:spacing w:after="120"/>
              <w:jc w:val="center"/>
              <w:rPr>
                <w:szCs w:val="24"/>
              </w:rPr>
            </w:pPr>
            <w:r>
              <w:rPr>
                <w:szCs w:val="24"/>
              </w:rPr>
              <w:t>1</w:t>
            </w:r>
          </w:p>
        </w:tc>
      </w:tr>
      <w:tr w:rsidR="00A823FE" w:rsidRPr="00A823FE" w:rsidTr="00A823FE">
        <w:tc>
          <w:tcPr>
            <w:tcW w:w="3303" w:type="dxa"/>
            <w:vAlign w:val="center"/>
          </w:tcPr>
          <w:p w:rsidR="00A823FE" w:rsidRPr="00A823FE" w:rsidRDefault="00A258B4" w:rsidP="00A823FE">
            <w:pPr>
              <w:spacing w:after="120"/>
              <w:jc w:val="center"/>
              <w:rPr>
                <w:szCs w:val="24"/>
              </w:rPr>
            </w:pPr>
            <w:r>
              <w:rPr>
                <w:szCs w:val="24"/>
              </w:rPr>
              <w:t xml:space="preserve">Mechanical </w:t>
            </w:r>
            <w:r>
              <w:rPr>
                <w:sz w:val="24"/>
                <w:szCs w:val="28"/>
              </w:rPr>
              <w:t>Engineering</w:t>
            </w:r>
          </w:p>
        </w:tc>
        <w:tc>
          <w:tcPr>
            <w:tcW w:w="1318" w:type="dxa"/>
            <w:vAlign w:val="center"/>
          </w:tcPr>
          <w:p w:rsidR="00A823FE" w:rsidRPr="00A823FE" w:rsidRDefault="00A258B4" w:rsidP="00A823FE">
            <w:pPr>
              <w:spacing w:after="120"/>
              <w:jc w:val="center"/>
              <w:rPr>
                <w:szCs w:val="24"/>
              </w:rPr>
            </w:pPr>
            <w:r>
              <w:rPr>
                <w:szCs w:val="24"/>
              </w:rPr>
              <w:t>7</w:t>
            </w:r>
          </w:p>
        </w:tc>
        <w:tc>
          <w:tcPr>
            <w:tcW w:w="3284" w:type="dxa"/>
            <w:vAlign w:val="center"/>
          </w:tcPr>
          <w:p w:rsidR="00A823FE" w:rsidRPr="00A823FE" w:rsidRDefault="0087185E" w:rsidP="00A823FE">
            <w:pPr>
              <w:spacing w:after="120"/>
              <w:jc w:val="center"/>
              <w:rPr>
                <w:szCs w:val="24"/>
              </w:rPr>
            </w:pPr>
            <w:r>
              <w:rPr>
                <w:szCs w:val="24"/>
              </w:rPr>
              <w:t xml:space="preserve">Marine Physics </w:t>
            </w:r>
          </w:p>
        </w:tc>
        <w:tc>
          <w:tcPr>
            <w:tcW w:w="1338" w:type="dxa"/>
            <w:vAlign w:val="center"/>
          </w:tcPr>
          <w:p w:rsidR="00A823FE" w:rsidRPr="00A823FE" w:rsidRDefault="0087185E" w:rsidP="00A823FE">
            <w:pPr>
              <w:spacing w:after="120"/>
              <w:jc w:val="center"/>
              <w:rPr>
                <w:szCs w:val="24"/>
              </w:rPr>
            </w:pPr>
            <w:r>
              <w:rPr>
                <w:szCs w:val="24"/>
              </w:rPr>
              <w:t>1</w:t>
            </w:r>
          </w:p>
        </w:tc>
      </w:tr>
      <w:tr w:rsidR="00A823FE" w:rsidRPr="00A823FE" w:rsidTr="00A823FE">
        <w:tc>
          <w:tcPr>
            <w:tcW w:w="3303" w:type="dxa"/>
            <w:vAlign w:val="center"/>
          </w:tcPr>
          <w:p w:rsidR="00A823FE" w:rsidRPr="00A823FE" w:rsidRDefault="00A258B4" w:rsidP="00A823FE">
            <w:pPr>
              <w:spacing w:after="120"/>
              <w:jc w:val="center"/>
              <w:rPr>
                <w:szCs w:val="24"/>
              </w:rPr>
            </w:pPr>
            <w:r>
              <w:rPr>
                <w:szCs w:val="24"/>
              </w:rPr>
              <w:t xml:space="preserve">Novel Technology and Science </w:t>
            </w:r>
          </w:p>
        </w:tc>
        <w:tc>
          <w:tcPr>
            <w:tcW w:w="1318" w:type="dxa"/>
            <w:vAlign w:val="center"/>
          </w:tcPr>
          <w:p w:rsidR="00A823FE" w:rsidRPr="00A823FE" w:rsidRDefault="00A258B4" w:rsidP="00A823FE">
            <w:pPr>
              <w:spacing w:after="120"/>
              <w:jc w:val="center"/>
              <w:rPr>
                <w:szCs w:val="24"/>
              </w:rPr>
            </w:pPr>
            <w:r>
              <w:rPr>
                <w:szCs w:val="24"/>
              </w:rPr>
              <w:t>5</w:t>
            </w:r>
          </w:p>
        </w:tc>
        <w:tc>
          <w:tcPr>
            <w:tcW w:w="3284" w:type="dxa"/>
            <w:vAlign w:val="center"/>
          </w:tcPr>
          <w:p w:rsidR="00A823FE" w:rsidRPr="00A823FE" w:rsidRDefault="0087185E" w:rsidP="00A823FE">
            <w:pPr>
              <w:spacing w:after="120"/>
              <w:jc w:val="center"/>
              <w:rPr>
                <w:szCs w:val="24"/>
              </w:rPr>
            </w:pPr>
            <w:r>
              <w:rPr>
                <w:szCs w:val="24"/>
              </w:rPr>
              <w:t xml:space="preserve">Physics </w:t>
            </w:r>
          </w:p>
        </w:tc>
        <w:tc>
          <w:tcPr>
            <w:tcW w:w="1338" w:type="dxa"/>
            <w:vAlign w:val="center"/>
          </w:tcPr>
          <w:p w:rsidR="00A823FE" w:rsidRPr="00A823FE" w:rsidRDefault="0087185E" w:rsidP="00A823FE">
            <w:pPr>
              <w:spacing w:after="120"/>
              <w:jc w:val="center"/>
              <w:rPr>
                <w:szCs w:val="24"/>
              </w:rPr>
            </w:pPr>
            <w:r>
              <w:rPr>
                <w:szCs w:val="24"/>
              </w:rPr>
              <w:t>1</w:t>
            </w:r>
          </w:p>
        </w:tc>
      </w:tr>
      <w:tr w:rsidR="00A823FE" w:rsidRPr="00A823FE" w:rsidTr="00A823FE">
        <w:tc>
          <w:tcPr>
            <w:tcW w:w="3303" w:type="dxa"/>
            <w:vAlign w:val="center"/>
          </w:tcPr>
          <w:p w:rsidR="00A823FE" w:rsidRPr="00A823FE" w:rsidRDefault="00A258B4" w:rsidP="00A823FE">
            <w:pPr>
              <w:spacing w:after="120"/>
              <w:jc w:val="center"/>
              <w:rPr>
                <w:szCs w:val="24"/>
              </w:rPr>
            </w:pPr>
            <w:r>
              <w:rPr>
                <w:szCs w:val="24"/>
              </w:rPr>
              <w:t xml:space="preserve">Technical &amp; </w:t>
            </w:r>
            <w:r>
              <w:rPr>
                <w:sz w:val="24"/>
                <w:szCs w:val="28"/>
              </w:rPr>
              <w:t>Engineering</w:t>
            </w:r>
          </w:p>
        </w:tc>
        <w:tc>
          <w:tcPr>
            <w:tcW w:w="1318" w:type="dxa"/>
            <w:vAlign w:val="center"/>
          </w:tcPr>
          <w:p w:rsidR="00A823FE" w:rsidRPr="00A823FE" w:rsidRDefault="00A258B4" w:rsidP="00A823FE">
            <w:pPr>
              <w:spacing w:after="120"/>
              <w:jc w:val="center"/>
              <w:rPr>
                <w:szCs w:val="24"/>
              </w:rPr>
            </w:pPr>
            <w:r>
              <w:rPr>
                <w:szCs w:val="24"/>
              </w:rPr>
              <w:t>4</w:t>
            </w:r>
          </w:p>
        </w:tc>
        <w:tc>
          <w:tcPr>
            <w:tcW w:w="3284" w:type="dxa"/>
            <w:vAlign w:val="center"/>
          </w:tcPr>
          <w:p w:rsidR="00A823FE" w:rsidRPr="00A823FE" w:rsidRDefault="0087185E" w:rsidP="00A823FE">
            <w:pPr>
              <w:spacing w:after="120"/>
              <w:jc w:val="center"/>
              <w:rPr>
                <w:szCs w:val="24"/>
              </w:rPr>
            </w:pPr>
            <w:r>
              <w:rPr>
                <w:szCs w:val="24"/>
              </w:rPr>
              <w:t xml:space="preserve">Metallurgy and Materials  </w:t>
            </w:r>
          </w:p>
        </w:tc>
        <w:tc>
          <w:tcPr>
            <w:tcW w:w="1338" w:type="dxa"/>
            <w:vAlign w:val="center"/>
          </w:tcPr>
          <w:p w:rsidR="00A823FE" w:rsidRPr="00A823FE" w:rsidRDefault="0087185E" w:rsidP="00A823FE">
            <w:pPr>
              <w:spacing w:after="120"/>
              <w:jc w:val="center"/>
              <w:rPr>
                <w:szCs w:val="24"/>
              </w:rPr>
            </w:pPr>
            <w:r>
              <w:rPr>
                <w:szCs w:val="24"/>
              </w:rPr>
              <w:t>1</w:t>
            </w:r>
          </w:p>
        </w:tc>
      </w:tr>
      <w:tr w:rsidR="00A823FE" w:rsidRPr="00A823FE" w:rsidTr="00A823FE">
        <w:tc>
          <w:tcPr>
            <w:tcW w:w="3303" w:type="dxa"/>
            <w:vAlign w:val="center"/>
          </w:tcPr>
          <w:p w:rsidR="00A823FE" w:rsidRPr="00A823FE" w:rsidRDefault="00A258B4" w:rsidP="00A823FE">
            <w:pPr>
              <w:spacing w:after="120"/>
              <w:jc w:val="center"/>
              <w:rPr>
                <w:szCs w:val="24"/>
              </w:rPr>
            </w:pPr>
            <w:r>
              <w:rPr>
                <w:szCs w:val="24"/>
              </w:rPr>
              <w:t xml:space="preserve">Social Communication Sciences </w:t>
            </w:r>
          </w:p>
        </w:tc>
        <w:tc>
          <w:tcPr>
            <w:tcW w:w="1318" w:type="dxa"/>
            <w:vAlign w:val="center"/>
          </w:tcPr>
          <w:p w:rsidR="00A823FE" w:rsidRPr="00A823FE" w:rsidRDefault="00A258B4" w:rsidP="00A823FE">
            <w:pPr>
              <w:spacing w:after="120"/>
              <w:jc w:val="center"/>
              <w:rPr>
                <w:szCs w:val="24"/>
              </w:rPr>
            </w:pPr>
            <w:r>
              <w:rPr>
                <w:szCs w:val="24"/>
              </w:rPr>
              <w:t>2</w:t>
            </w:r>
          </w:p>
        </w:tc>
        <w:tc>
          <w:tcPr>
            <w:tcW w:w="3284" w:type="dxa"/>
            <w:vAlign w:val="center"/>
          </w:tcPr>
          <w:p w:rsidR="00A823FE" w:rsidRPr="00A823FE" w:rsidRDefault="0087185E" w:rsidP="00A823FE">
            <w:pPr>
              <w:spacing w:after="120"/>
              <w:jc w:val="center"/>
              <w:rPr>
                <w:szCs w:val="24"/>
              </w:rPr>
            </w:pPr>
            <w:r>
              <w:rPr>
                <w:szCs w:val="24"/>
              </w:rPr>
              <w:t xml:space="preserve">English Translation  </w:t>
            </w:r>
          </w:p>
        </w:tc>
        <w:tc>
          <w:tcPr>
            <w:tcW w:w="1338" w:type="dxa"/>
            <w:vAlign w:val="center"/>
          </w:tcPr>
          <w:p w:rsidR="00A823FE" w:rsidRPr="00A823FE" w:rsidRDefault="0087185E" w:rsidP="00A823FE">
            <w:pPr>
              <w:spacing w:after="120"/>
              <w:jc w:val="center"/>
              <w:rPr>
                <w:szCs w:val="24"/>
              </w:rPr>
            </w:pPr>
            <w:r>
              <w:rPr>
                <w:szCs w:val="24"/>
              </w:rPr>
              <w:t>1</w:t>
            </w:r>
          </w:p>
        </w:tc>
      </w:tr>
      <w:tr w:rsidR="00A823FE" w:rsidRPr="00A823FE" w:rsidTr="00A823FE">
        <w:tc>
          <w:tcPr>
            <w:tcW w:w="3303" w:type="dxa"/>
            <w:vAlign w:val="center"/>
          </w:tcPr>
          <w:p w:rsidR="00A823FE" w:rsidRPr="00A823FE" w:rsidRDefault="00A258B4" w:rsidP="00A823FE">
            <w:pPr>
              <w:spacing w:after="120"/>
              <w:jc w:val="center"/>
              <w:rPr>
                <w:szCs w:val="24"/>
              </w:rPr>
            </w:pPr>
            <w:r>
              <w:rPr>
                <w:szCs w:val="24"/>
              </w:rPr>
              <w:t xml:space="preserve">Basic Sciences </w:t>
            </w:r>
          </w:p>
        </w:tc>
        <w:tc>
          <w:tcPr>
            <w:tcW w:w="1318" w:type="dxa"/>
            <w:vAlign w:val="center"/>
          </w:tcPr>
          <w:p w:rsidR="00A823FE" w:rsidRPr="00A823FE" w:rsidRDefault="00A258B4" w:rsidP="00A823FE">
            <w:pPr>
              <w:spacing w:after="120"/>
              <w:jc w:val="center"/>
              <w:rPr>
                <w:szCs w:val="24"/>
              </w:rPr>
            </w:pPr>
            <w:r>
              <w:rPr>
                <w:szCs w:val="24"/>
              </w:rPr>
              <w:t>2</w:t>
            </w:r>
          </w:p>
        </w:tc>
        <w:tc>
          <w:tcPr>
            <w:tcW w:w="3284" w:type="dxa"/>
            <w:vAlign w:val="center"/>
          </w:tcPr>
          <w:p w:rsidR="00A823FE" w:rsidRPr="00A823FE" w:rsidRDefault="0087185E" w:rsidP="00A823FE">
            <w:pPr>
              <w:spacing w:after="120"/>
              <w:jc w:val="center"/>
              <w:rPr>
                <w:szCs w:val="24"/>
              </w:rPr>
            </w:pPr>
            <w:r>
              <w:rPr>
                <w:szCs w:val="24"/>
              </w:rPr>
              <w:t xml:space="preserve">Commercial Management </w:t>
            </w:r>
          </w:p>
        </w:tc>
        <w:tc>
          <w:tcPr>
            <w:tcW w:w="1338" w:type="dxa"/>
            <w:vAlign w:val="center"/>
          </w:tcPr>
          <w:p w:rsidR="00A823FE" w:rsidRPr="00A823FE" w:rsidRDefault="0087185E" w:rsidP="00A823FE">
            <w:pPr>
              <w:spacing w:after="120"/>
              <w:jc w:val="center"/>
              <w:rPr>
                <w:szCs w:val="24"/>
              </w:rPr>
            </w:pPr>
            <w:r>
              <w:rPr>
                <w:szCs w:val="24"/>
              </w:rPr>
              <w:t>1</w:t>
            </w:r>
          </w:p>
        </w:tc>
      </w:tr>
      <w:tr w:rsidR="00A823FE" w:rsidRPr="00A823FE" w:rsidTr="00A823FE">
        <w:tc>
          <w:tcPr>
            <w:tcW w:w="3303" w:type="dxa"/>
            <w:vAlign w:val="center"/>
          </w:tcPr>
          <w:p w:rsidR="00A823FE" w:rsidRPr="00A823FE" w:rsidRDefault="00A258B4" w:rsidP="00A823FE">
            <w:pPr>
              <w:spacing w:after="120"/>
              <w:jc w:val="center"/>
              <w:rPr>
                <w:szCs w:val="24"/>
              </w:rPr>
            </w:pPr>
            <w:r>
              <w:rPr>
                <w:szCs w:val="24"/>
              </w:rPr>
              <w:t xml:space="preserve">Earthquake </w:t>
            </w:r>
            <w:r>
              <w:rPr>
                <w:sz w:val="24"/>
                <w:szCs w:val="28"/>
              </w:rPr>
              <w:t>Engineering</w:t>
            </w:r>
          </w:p>
        </w:tc>
        <w:tc>
          <w:tcPr>
            <w:tcW w:w="1318" w:type="dxa"/>
            <w:vAlign w:val="center"/>
          </w:tcPr>
          <w:p w:rsidR="00A823FE" w:rsidRPr="00A823FE" w:rsidRDefault="00A258B4" w:rsidP="00A823FE">
            <w:pPr>
              <w:spacing w:after="120"/>
              <w:jc w:val="center"/>
              <w:rPr>
                <w:szCs w:val="24"/>
              </w:rPr>
            </w:pPr>
            <w:r>
              <w:rPr>
                <w:szCs w:val="24"/>
              </w:rPr>
              <w:t>2</w:t>
            </w:r>
          </w:p>
        </w:tc>
        <w:tc>
          <w:tcPr>
            <w:tcW w:w="3284" w:type="dxa"/>
            <w:vAlign w:val="center"/>
          </w:tcPr>
          <w:p w:rsidR="00A823FE" w:rsidRPr="00A823FE" w:rsidRDefault="0087185E" w:rsidP="00A823FE">
            <w:pPr>
              <w:spacing w:after="120"/>
              <w:jc w:val="center"/>
              <w:rPr>
                <w:szCs w:val="24"/>
              </w:rPr>
            </w:pPr>
            <w:r>
              <w:rPr>
                <w:szCs w:val="24"/>
              </w:rPr>
              <w:t>Public Management</w:t>
            </w:r>
          </w:p>
        </w:tc>
        <w:tc>
          <w:tcPr>
            <w:tcW w:w="1338" w:type="dxa"/>
            <w:vAlign w:val="center"/>
          </w:tcPr>
          <w:p w:rsidR="00A823FE" w:rsidRPr="00A823FE" w:rsidRDefault="0087185E" w:rsidP="00A823FE">
            <w:pPr>
              <w:spacing w:after="120"/>
              <w:jc w:val="center"/>
              <w:rPr>
                <w:szCs w:val="24"/>
              </w:rPr>
            </w:pPr>
            <w:r>
              <w:rPr>
                <w:szCs w:val="24"/>
              </w:rPr>
              <w:t>1</w:t>
            </w:r>
          </w:p>
        </w:tc>
      </w:tr>
      <w:tr w:rsidR="00A823FE" w:rsidRPr="00A823FE" w:rsidTr="00A823FE">
        <w:tc>
          <w:tcPr>
            <w:tcW w:w="3303" w:type="dxa"/>
            <w:vAlign w:val="center"/>
          </w:tcPr>
          <w:p w:rsidR="00A823FE" w:rsidRPr="00A823FE" w:rsidRDefault="00A258B4" w:rsidP="00A823FE">
            <w:pPr>
              <w:spacing w:after="120"/>
              <w:jc w:val="center"/>
              <w:rPr>
                <w:szCs w:val="24"/>
              </w:rPr>
            </w:pPr>
            <w:r>
              <w:rPr>
                <w:szCs w:val="24"/>
              </w:rPr>
              <w:t xml:space="preserve">Industrial Management </w:t>
            </w:r>
          </w:p>
        </w:tc>
        <w:tc>
          <w:tcPr>
            <w:tcW w:w="1318" w:type="dxa"/>
            <w:vAlign w:val="center"/>
          </w:tcPr>
          <w:p w:rsidR="00A823FE" w:rsidRPr="00A823FE" w:rsidRDefault="00A258B4" w:rsidP="00A823FE">
            <w:pPr>
              <w:spacing w:after="120"/>
              <w:jc w:val="center"/>
              <w:rPr>
                <w:szCs w:val="24"/>
              </w:rPr>
            </w:pPr>
            <w:r>
              <w:rPr>
                <w:szCs w:val="24"/>
              </w:rPr>
              <w:t>2</w:t>
            </w:r>
          </w:p>
        </w:tc>
        <w:tc>
          <w:tcPr>
            <w:tcW w:w="3284" w:type="dxa"/>
            <w:vAlign w:val="center"/>
          </w:tcPr>
          <w:p w:rsidR="00A823FE" w:rsidRPr="00A823FE" w:rsidRDefault="0087185E" w:rsidP="00A823FE">
            <w:pPr>
              <w:spacing w:after="120"/>
              <w:jc w:val="center"/>
              <w:rPr>
                <w:szCs w:val="24"/>
              </w:rPr>
            </w:pPr>
            <w:r>
              <w:rPr>
                <w:szCs w:val="24"/>
              </w:rPr>
              <w:t>Governmental Management</w:t>
            </w:r>
          </w:p>
        </w:tc>
        <w:tc>
          <w:tcPr>
            <w:tcW w:w="1338" w:type="dxa"/>
            <w:vAlign w:val="center"/>
          </w:tcPr>
          <w:p w:rsidR="00A823FE" w:rsidRPr="00A823FE" w:rsidRDefault="0087185E" w:rsidP="00A823FE">
            <w:pPr>
              <w:spacing w:after="120"/>
              <w:jc w:val="center"/>
              <w:rPr>
                <w:szCs w:val="24"/>
              </w:rPr>
            </w:pPr>
            <w:r>
              <w:rPr>
                <w:szCs w:val="24"/>
              </w:rPr>
              <w:t>1</w:t>
            </w:r>
          </w:p>
        </w:tc>
      </w:tr>
      <w:tr w:rsidR="00A823FE" w:rsidRPr="00A823FE" w:rsidTr="00A823FE">
        <w:tc>
          <w:tcPr>
            <w:tcW w:w="3303" w:type="dxa"/>
            <w:vAlign w:val="center"/>
          </w:tcPr>
          <w:p w:rsidR="00A823FE" w:rsidRPr="00A823FE" w:rsidRDefault="00A258B4" w:rsidP="00A823FE">
            <w:pPr>
              <w:spacing w:after="120"/>
              <w:jc w:val="center"/>
              <w:rPr>
                <w:szCs w:val="24"/>
              </w:rPr>
            </w:pPr>
            <w:r>
              <w:rPr>
                <w:szCs w:val="24"/>
              </w:rPr>
              <w:t xml:space="preserve">Civil </w:t>
            </w:r>
            <w:r>
              <w:rPr>
                <w:sz w:val="24"/>
                <w:szCs w:val="28"/>
              </w:rPr>
              <w:t>Engineering</w:t>
            </w:r>
          </w:p>
        </w:tc>
        <w:tc>
          <w:tcPr>
            <w:tcW w:w="1318" w:type="dxa"/>
            <w:vAlign w:val="center"/>
          </w:tcPr>
          <w:p w:rsidR="00A823FE" w:rsidRPr="00A823FE" w:rsidRDefault="00A258B4" w:rsidP="00A823FE">
            <w:pPr>
              <w:spacing w:after="120"/>
              <w:jc w:val="center"/>
              <w:rPr>
                <w:szCs w:val="24"/>
              </w:rPr>
            </w:pPr>
            <w:r>
              <w:rPr>
                <w:szCs w:val="24"/>
              </w:rPr>
              <w:t>2</w:t>
            </w:r>
          </w:p>
        </w:tc>
        <w:tc>
          <w:tcPr>
            <w:tcW w:w="3284" w:type="dxa"/>
            <w:vAlign w:val="center"/>
          </w:tcPr>
          <w:p w:rsidR="00A823FE" w:rsidRPr="00A823FE" w:rsidRDefault="0087185E" w:rsidP="00A823FE">
            <w:pPr>
              <w:spacing w:after="120"/>
              <w:jc w:val="center"/>
              <w:rPr>
                <w:szCs w:val="24"/>
              </w:rPr>
            </w:pPr>
            <w:r>
              <w:rPr>
                <w:szCs w:val="24"/>
              </w:rPr>
              <w:t xml:space="preserve">Business Management </w:t>
            </w:r>
          </w:p>
        </w:tc>
        <w:tc>
          <w:tcPr>
            <w:tcW w:w="1338" w:type="dxa"/>
            <w:vAlign w:val="center"/>
          </w:tcPr>
          <w:p w:rsidR="00A823FE" w:rsidRPr="00A823FE" w:rsidRDefault="0087185E" w:rsidP="00A823FE">
            <w:pPr>
              <w:spacing w:after="120"/>
              <w:jc w:val="center"/>
              <w:rPr>
                <w:szCs w:val="24"/>
              </w:rPr>
            </w:pPr>
            <w:r>
              <w:rPr>
                <w:szCs w:val="24"/>
              </w:rPr>
              <w:t>1</w:t>
            </w:r>
          </w:p>
        </w:tc>
      </w:tr>
      <w:tr w:rsidR="00A823FE" w:rsidRPr="00A823FE" w:rsidTr="00A823FE">
        <w:tc>
          <w:tcPr>
            <w:tcW w:w="3303" w:type="dxa"/>
            <w:vAlign w:val="center"/>
          </w:tcPr>
          <w:p w:rsidR="00A823FE" w:rsidRPr="00A823FE" w:rsidRDefault="00A258B4" w:rsidP="00A823FE">
            <w:pPr>
              <w:spacing w:after="120"/>
              <w:jc w:val="center"/>
              <w:rPr>
                <w:szCs w:val="24"/>
              </w:rPr>
            </w:pPr>
            <w:r>
              <w:rPr>
                <w:szCs w:val="24"/>
              </w:rPr>
              <w:t xml:space="preserve">Environmental Pollutions </w:t>
            </w:r>
          </w:p>
        </w:tc>
        <w:tc>
          <w:tcPr>
            <w:tcW w:w="1318" w:type="dxa"/>
            <w:vAlign w:val="center"/>
          </w:tcPr>
          <w:p w:rsidR="00A823FE" w:rsidRPr="00A823FE" w:rsidRDefault="00A258B4" w:rsidP="00A823FE">
            <w:pPr>
              <w:spacing w:after="120"/>
              <w:jc w:val="center"/>
              <w:rPr>
                <w:szCs w:val="24"/>
              </w:rPr>
            </w:pPr>
            <w:r>
              <w:rPr>
                <w:szCs w:val="24"/>
              </w:rPr>
              <w:t>1</w:t>
            </w:r>
          </w:p>
        </w:tc>
        <w:tc>
          <w:tcPr>
            <w:tcW w:w="3284" w:type="dxa"/>
            <w:vAlign w:val="center"/>
          </w:tcPr>
          <w:p w:rsidR="00A823FE" w:rsidRPr="00A823FE" w:rsidRDefault="0087185E" w:rsidP="00A823FE">
            <w:pPr>
              <w:spacing w:after="120"/>
              <w:jc w:val="center"/>
              <w:rPr>
                <w:szCs w:val="24"/>
              </w:rPr>
            </w:pPr>
            <w:r>
              <w:rPr>
                <w:szCs w:val="24"/>
              </w:rPr>
              <w:t xml:space="preserve">Consultancy </w:t>
            </w:r>
          </w:p>
        </w:tc>
        <w:tc>
          <w:tcPr>
            <w:tcW w:w="1338" w:type="dxa"/>
            <w:vAlign w:val="center"/>
          </w:tcPr>
          <w:p w:rsidR="00A823FE" w:rsidRPr="00A823FE" w:rsidRDefault="0087185E" w:rsidP="00A823FE">
            <w:pPr>
              <w:spacing w:after="120"/>
              <w:jc w:val="center"/>
              <w:rPr>
                <w:szCs w:val="24"/>
              </w:rPr>
            </w:pPr>
            <w:r>
              <w:rPr>
                <w:szCs w:val="24"/>
              </w:rPr>
              <w:t>1</w:t>
            </w:r>
          </w:p>
        </w:tc>
      </w:tr>
      <w:tr w:rsidR="00A823FE" w:rsidRPr="00A823FE" w:rsidTr="00A823FE">
        <w:tc>
          <w:tcPr>
            <w:tcW w:w="3303" w:type="dxa"/>
            <w:vAlign w:val="center"/>
          </w:tcPr>
          <w:p w:rsidR="00A823FE" w:rsidRPr="00A823FE" w:rsidRDefault="00A258B4" w:rsidP="00A823FE">
            <w:pPr>
              <w:spacing w:after="120"/>
              <w:jc w:val="center"/>
              <w:rPr>
                <w:szCs w:val="24"/>
              </w:rPr>
            </w:pPr>
            <w:r>
              <w:rPr>
                <w:szCs w:val="24"/>
              </w:rPr>
              <w:t xml:space="preserve">English Teaching  </w:t>
            </w:r>
          </w:p>
        </w:tc>
        <w:tc>
          <w:tcPr>
            <w:tcW w:w="1318" w:type="dxa"/>
            <w:vAlign w:val="center"/>
          </w:tcPr>
          <w:p w:rsidR="00A823FE" w:rsidRPr="00A823FE" w:rsidRDefault="00A258B4" w:rsidP="00A823FE">
            <w:pPr>
              <w:spacing w:after="120"/>
              <w:jc w:val="center"/>
              <w:rPr>
                <w:szCs w:val="24"/>
              </w:rPr>
            </w:pPr>
            <w:r>
              <w:rPr>
                <w:szCs w:val="24"/>
              </w:rPr>
              <w:t>1</w:t>
            </w:r>
          </w:p>
        </w:tc>
        <w:tc>
          <w:tcPr>
            <w:tcW w:w="3284" w:type="dxa"/>
            <w:vAlign w:val="center"/>
          </w:tcPr>
          <w:p w:rsidR="00A823FE" w:rsidRPr="00A823FE" w:rsidRDefault="0087185E" w:rsidP="00A823FE">
            <w:pPr>
              <w:spacing w:after="120"/>
              <w:jc w:val="center"/>
              <w:rPr>
                <w:szCs w:val="24"/>
              </w:rPr>
            </w:pPr>
            <w:r>
              <w:rPr>
                <w:szCs w:val="24"/>
              </w:rPr>
              <w:t xml:space="preserve">Mechanics </w:t>
            </w:r>
          </w:p>
        </w:tc>
        <w:tc>
          <w:tcPr>
            <w:tcW w:w="1338" w:type="dxa"/>
            <w:vAlign w:val="center"/>
          </w:tcPr>
          <w:p w:rsidR="00A823FE" w:rsidRPr="00A823FE" w:rsidRDefault="0087185E" w:rsidP="00A823FE">
            <w:pPr>
              <w:spacing w:after="120"/>
              <w:jc w:val="center"/>
              <w:rPr>
                <w:szCs w:val="24"/>
              </w:rPr>
            </w:pPr>
            <w:r>
              <w:rPr>
                <w:szCs w:val="24"/>
              </w:rPr>
              <w:t>1</w:t>
            </w:r>
          </w:p>
        </w:tc>
      </w:tr>
      <w:tr w:rsidR="00A823FE" w:rsidRPr="00A823FE" w:rsidTr="00A823FE">
        <w:tc>
          <w:tcPr>
            <w:tcW w:w="3303" w:type="dxa"/>
            <w:vAlign w:val="center"/>
          </w:tcPr>
          <w:p w:rsidR="00A823FE" w:rsidRPr="00A823FE" w:rsidRDefault="00A258B4" w:rsidP="00A258B4">
            <w:pPr>
              <w:spacing w:after="120"/>
              <w:jc w:val="center"/>
              <w:rPr>
                <w:szCs w:val="24"/>
              </w:rPr>
            </w:pPr>
            <w:r>
              <w:rPr>
                <w:szCs w:val="24"/>
              </w:rPr>
              <w:t xml:space="preserve">Accounting &amp; Management </w:t>
            </w:r>
          </w:p>
        </w:tc>
        <w:tc>
          <w:tcPr>
            <w:tcW w:w="1318" w:type="dxa"/>
            <w:vAlign w:val="center"/>
          </w:tcPr>
          <w:p w:rsidR="00A823FE" w:rsidRPr="00A823FE" w:rsidRDefault="00A258B4" w:rsidP="00A823FE">
            <w:pPr>
              <w:spacing w:after="120"/>
              <w:jc w:val="center"/>
              <w:rPr>
                <w:szCs w:val="24"/>
              </w:rPr>
            </w:pPr>
            <w:r>
              <w:rPr>
                <w:szCs w:val="24"/>
              </w:rPr>
              <w:t>1</w:t>
            </w:r>
          </w:p>
        </w:tc>
        <w:tc>
          <w:tcPr>
            <w:tcW w:w="3284" w:type="dxa"/>
            <w:vAlign w:val="center"/>
          </w:tcPr>
          <w:p w:rsidR="00A823FE" w:rsidRPr="00A823FE" w:rsidRDefault="0087185E" w:rsidP="00A823FE">
            <w:pPr>
              <w:spacing w:after="120"/>
              <w:jc w:val="center"/>
              <w:rPr>
                <w:szCs w:val="24"/>
              </w:rPr>
            </w:pPr>
            <w:r>
              <w:rPr>
                <w:szCs w:val="24"/>
              </w:rPr>
              <w:t xml:space="preserve">Electrical </w:t>
            </w:r>
            <w:r>
              <w:rPr>
                <w:sz w:val="24"/>
                <w:szCs w:val="28"/>
              </w:rPr>
              <w:t>Engineering</w:t>
            </w:r>
          </w:p>
        </w:tc>
        <w:tc>
          <w:tcPr>
            <w:tcW w:w="1338" w:type="dxa"/>
            <w:vAlign w:val="center"/>
          </w:tcPr>
          <w:p w:rsidR="00A823FE" w:rsidRPr="00A823FE" w:rsidRDefault="0087185E" w:rsidP="00A823FE">
            <w:pPr>
              <w:spacing w:after="120"/>
              <w:jc w:val="center"/>
              <w:rPr>
                <w:szCs w:val="24"/>
              </w:rPr>
            </w:pPr>
            <w:r>
              <w:rPr>
                <w:szCs w:val="24"/>
              </w:rPr>
              <w:t>1</w:t>
            </w:r>
          </w:p>
        </w:tc>
      </w:tr>
      <w:tr w:rsidR="00A823FE" w:rsidRPr="00A823FE" w:rsidTr="00A823FE">
        <w:tc>
          <w:tcPr>
            <w:tcW w:w="3303" w:type="dxa"/>
            <w:vAlign w:val="center"/>
          </w:tcPr>
          <w:p w:rsidR="00A823FE" w:rsidRPr="00A823FE" w:rsidRDefault="00A258B4" w:rsidP="00A823FE">
            <w:pPr>
              <w:spacing w:after="120"/>
              <w:jc w:val="center"/>
              <w:rPr>
                <w:szCs w:val="24"/>
              </w:rPr>
            </w:pPr>
            <w:r>
              <w:rPr>
                <w:szCs w:val="24"/>
              </w:rPr>
              <w:t xml:space="preserve">Faculty </w:t>
            </w:r>
          </w:p>
        </w:tc>
        <w:tc>
          <w:tcPr>
            <w:tcW w:w="1318" w:type="dxa"/>
            <w:vAlign w:val="center"/>
          </w:tcPr>
          <w:p w:rsidR="00A823FE" w:rsidRPr="00A823FE" w:rsidRDefault="00A258B4" w:rsidP="00A823FE">
            <w:pPr>
              <w:spacing w:after="120"/>
              <w:jc w:val="center"/>
              <w:rPr>
                <w:szCs w:val="24"/>
              </w:rPr>
            </w:pPr>
            <w:r>
              <w:rPr>
                <w:szCs w:val="24"/>
              </w:rPr>
              <w:t>1</w:t>
            </w:r>
          </w:p>
        </w:tc>
        <w:tc>
          <w:tcPr>
            <w:tcW w:w="3284" w:type="dxa"/>
            <w:vAlign w:val="center"/>
          </w:tcPr>
          <w:p w:rsidR="00A823FE" w:rsidRPr="00A823FE" w:rsidRDefault="0087185E" w:rsidP="00A823FE">
            <w:pPr>
              <w:spacing w:after="120"/>
              <w:jc w:val="center"/>
              <w:rPr>
                <w:szCs w:val="24"/>
              </w:rPr>
            </w:pPr>
            <w:r>
              <w:rPr>
                <w:szCs w:val="24"/>
              </w:rPr>
              <w:t xml:space="preserve">Industrial </w:t>
            </w:r>
            <w:r>
              <w:rPr>
                <w:sz w:val="24"/>
                <w:szCs w:val="28"/>
              </w:rPr>
              <w:t>Engineering</w:t>
            </w:r>
          </w:p>
        </w:tc>
        <w:tc>
          <w:tcPr>
            <w:tcW w:w="1338" w:type="dxa"/>
            <w:vAlign w:val="center"/>
          </w:tcPr>
          <w:p w:rsidR="00A823FE" w:rsidRPr="00A823FE" w:rsidRDefault="0087185E" w:rsidP="00A823FE">
            <w:pPr>
              <w:spacing w:after="120"/>
              <w:jc w:val="center"/>
              <w:rPr>
                <w:szCs w:val="24"/>
              </w:rPr>
            </w:pPr>
            <w:r>
              <w:rPr>
                <w:szCs w:val="24"/>
              </w:rPr>
              <w:t>1</w:t>
            </w:r>
          </w:p>
        </w:tc>
      </w:tr>
      <w:tr w:rsidR="00A258B4" w:rsidRPr="00A823FE" w:rsidTr="00A823FE">
        <w:tc>
          <w:tcPr>
            <w:tcW w:w="3303" w:type="dxa"/>
            <w:vAlign w:val="center"/>
          </w:tcPr>
          <w:p w:rsidR="00A258B4" w:rsidRPr="00A823FE" w:rsidRDefault="00A258B4" w:rsidP="00A823FE">
            <w:pPr>
              <w:spacing w:after="120"/>
              <w:jc w:val="center"/>
              <w:rPr>
                <w:szCs w:val="24"/>
              </w:rPr>
            </w:pPr>
            <w:r>
              <w:rPr>
                <w:szCs w:val="24"/>
              </w:rPr>
              <w:t>Technical &amp;</w:t>
            </w:r>
            <w:r>
              <w:rPr>
                <w:sz w:val="24"/>
                <w:szCs w:val="28"/>
              </w:rPr>
              <w:t xml:space="preserve"> Engineering Faculty </w:t>
            </w:r>
          </w:p>
        </w:tc>
        <w:tc>
          <w:tcPr>
            <w:tcW w:w="1318" w:type="dxa"/>
            <w:vAlign w:val="center"/>
          </w:tcPr>
          <w:p w:rsidR="00A258B4" w:rsidRDefault="00A258B4" w:rsidP="00A823FE">
            <w:pPr>
              <w:spacing w:after="120"/>
              <w:jc w:val="center"/>
              <w:rPr>
                <w:szCs w:val="24"/>
              </w:rPr>
            </w:pPr>
            <w:r>
              <w:rPr>
                <w:szCs w:val="24"/>
              </w:rPr>
              <w:t>1</w:t>
            </w:r>
          </w:p>
        </w:tc>
        <w:tc>
          <w:tcPr>
            <w:tcW w:w="3284" w:type="dxa"/>
            <w:vAlign w:val="center"/>
          </w:tcPr>
          <w:p w:rsidR="00A258B4" w:rsidRPr="00A823FE" w:rsidRDefault="0087185E" w:rsidP="00A823FE">
            <w:pPr>
              <w:spacing w:after="120"/>
              <w:jc w:val="center"/>
              <w:rPr>
                <w:szCs w:val="24"/>
              </w:rPr>
            </w:pPr>
            <w:r>
              <w:rPr>
                <w:szCs w:val="24"/>
              </w:rPr>
              <w:t xml:space="preserve">Architecture </w:t>
            </w:r>
            <w:r>
              <w:rPr>
                <w:sz w:val="24"/>
                <w:szCs w:val="28"/>
              </w:rPr>
              <w:t>Engineering</w:t>
            </w:r>
          </w:p>
        </w:tc>
        <w:tc>
          <w:tcPr>
            <w:tcW w:w="1338" w:type="dxa"/>
            <w:vAlign w:val="center"/>
          </w:tcPr>
          <w:p w:rsidR="00A258B4" w:rsidRPr="00A823FE" w:rsidRDefault="0087185E" w:rsidP="00A823FE">
            <w:pPr>
              <w:spacing w:after="120"/>
              <w:jc w:val="center"/>
              <w:rPr>
                <w:szCs w:val="24"/>
              </w:rPr>
            </w:pPr>
            <w:r>
              <w:rPr>
                <w:szCs w:val="24"/>
              </w:rPr>
              <w:t>1</w:t>
            </w:r>
          </w:p>
        </w:tc>
      </w:tr>
    </w:tbl>
    <w:p w:rsidR="007A42AB" w:rsidRPr="00CA64DD" w:rsidRDefault="007A42AB" w:rsidP="00B10D61">
      <w:pPr>
        <w:spacing w:after="120"/>
        <w:jc w:val="both"/>
        <w:rPr>
          <w:sz w:val="24"/>
          <w:szCs w:val="28"/>
        </w:rPr>
      </w:pPr>
    </w:p>
    <w:p w:rsidR="007A42AB" w:rsidRPr="00CA64DD" w:rsidRDefault="007A42AB" w:rsidP="00B10D61">
      <w:pPr>
        <w:spacing w:after="120"/>
        <w:jc w:val="both"/>
        <w:rPr>
          <w:sz w:val="24"/>
          <w:szCs w:val="28"/>
        </w:rPr>
      </w:pPr>
    </w:p>
    <w:p w:rsidR="007A42AB" w:rsidRDefault="007A42AB" w:rsidP="00B10D61">
      <w:pPr>
        <w:spacing w:after="120"/>
        <w:jc w:val="both"/>
        <w:rPr>
          <w:sz w:val="28"/>
          <w:szCs w:val="32"/>
        </w:rPr>
      </w:pPr>
    </w:p>
    <w:p w:rsidR="007A42AB" w:rsidRDefault="007A42AB" w:rsidP="00B10D61">
      <w:pPr>
        <w:spacing w:after="120"/>
        <w:jc w:val="both"/>
        <w:rPr>
          <w:sz w:val="28"/>
          <w:szCs w:val="32"/>
        </w:rPr>
      </w:pPr>
    </w:p>
    <w:p w:rsidR="007A42AB" w:rsidRDefault="00F15BD5" w:rsidP="00B10D61">
      <w:pPr>
        <w:spacing w:after="120"/>
        <w:jc w:val="both"/>
        <w:rPr>
          <w:sz w:val="24"/>
          <w:szCs w:val="28"/>
        </w:rPr>
      </w:pPr>
      <w:r>
        <w:rPr>
          <w:sz w:val="24"/>
          <w:szCs w:val="28"/>
        </w:rPr>
        <w:t>The scientific level of the research projects conducted as per the demands of departments and students referral are shown below:</w:t>
      </w:r>
    </w:p>
    <w:p w:rsidR="00F15BD5" w:rsidRPr="00BB4E2C" w:rsidRDefault="00BB4E2C" w:rsidP="00BB4E2C">
      <w:pPr>
        <w:spacing w:after="120"/>
        <w:jc w:val="center"/>
        <w:rPr>
          <w:b/>
          <w:bCs/>
          <w:szCs w:val="24"/>
        </w:rPr>
      </w:pPr>
      <w:r w:rsidRPr="00BB4E2C">
        <w:rPr>
          <w:b/>
          <w:bCs/>
          <w:szCs w:val="24"/>
        </w:rPr>
        <w:t>scientific level of the research projects</w:t>
      </w:r>
    </w:p>
    <w:p w:rsidR="00BB4E2C" w:rsidRPr="00F15BD5" w:rsidRDefault="00BB4E2C" w:rsidP="008F699A">
      <w:pPr>
        <w:tabs>
          <w:tab w:val="right" w:pos="3686"/>
        </w:tabs>
        <w:spacing w:after="120"/>
        <w:jc w:val="center"/>
        <w:rPr>
          <w:sz w:val="24"/>
          <w:szCs w:val="28"/>
        </w:rPr>
      </w:pPr>
      <w:r>
        <w:rPr>
          <w:noProof/>
        </w:rPr>
        <w:drawing>
          <wp:inline distT="0" distB="0" distL="0" distR="0" wp14:anchorId="1EF91444" wp14:editId="548B3E35">
            <wp:extent cx="2552700"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52700" cy="1447800"/>
                    </a:xfrm>
                    <a:prstGeom prst="rect">
                      <a:avLst/>
                    </a:prstGeom>
                  </pic:spPr>
                </pic:pic>
              </a:graphicData>
            </a:graphic>
          </wp:inline>
        </w:drawing>
      </w:r>
    </w:p>
    <w:p w:rsidR="002C349C" w:rsidRPr="00F15BD5" w:rsidRDefault="008F699A" w:rsidP="008F699A">
      <w:pPr>
        <w:spacing w:after="120"/>
        <w:jc w:val="center"/>
        <w:rPr>
          <w:szCs w:val="24"/>
        </w:rPr>
      </w:pPr>
      <w:r>
        <w:rPr>
          <w:noProof/>
        </w:rPr>
        <w:lastRenderedPageBreak/>
        <mc:AlternateContent>
          <mc:Choice Requires="wps">
            <w:drawing>
              <wp:anchor distT="0" distB="0" distL="114300" distR="114300" simplePos="0" relativeHeight="251661312" behindDoc="0" locked="0" layoutInCell="1" allowOverlap="1" wp14:anchorId="6AED57B8" wp14:editId="2E4B2428">
                <wp:simplePos x="0" y="0"/>
                <wp:positionH relativeFrom="column">
                  <wp:posOffset>2656840</wp:posOffset>
                </wp:positionH>
                <wp:positionV relativeFrom="paragraph">
                  <wp:posOffset>386080</wp:posOffset>
                </wp:positionV>
                <wp:extent cx="714375" cy="3143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7143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312" w:rsidRDefault="00431312" w:rsidP="008F699A">
                            <w:r>
                              <w:t>PhD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09.2pt;margin-top:30.4pt;width:56.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" fillcolor="white [3201]" stroked="f" strokeweight=".5pt">
                <v:textbox>
                  <w:txbxContent>
                    <w:p w:rsidR="00431312" w:rsidRDefault="00431312" w:rsidP="008F699A">
                      <w:r>
                        <w:t>PhD</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B87C953" wp14:editId="13433B5D">
                <wp:simplePos x="0" y="0"/>
                <wp:positionH relativeFrom="column">
                  <wp:posOffset>2657474</wp:posOffset>
                </wp:positionH>
                <wp:positionV relativeFrom="paragraph">
                  <wp:posOffset>81280</wp:posOffset>
                </wp:positionV>
                <wp:extent cx="714375" cy="3143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7143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312" w:rsidRDefault="00431312">
                            <w:r>
                              <w:t xml:space="preserve">MA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09.25pt;margin-top:6.4pt;width:56.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" fillcolor="white [3201]" stroked="f" strokeweight=".5pt">
                <v:textbox>
                  <w:txbxContent>
                    <w:p w:rsidR="00431312" w:rsidRDefault="00431312">
                      <w:r>
                        <w:t xml:space="preserve">MA </w:t>
                      </w:r>
                    </w:p>
                  </w:txbxContent>
                </v:textbox>
              </v:shape>
            </w:pict>
          </mc:Fallback>
        </mc:AlternateContent>
      </w:r>
      <w:r>
        <w:rPr>
          <w:noProof/>
        </w:rPr>
        <w:drawing>
          <wp:inline distT="0" distB="0" distL="0" distR="0" wp14:anchorId="2E345CBE" wp14:editId="2D931F66">
            <wp:extent cx="1009650" cy="6327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09650" cy="632714"/>
                    </a:xfrm>
                    <a:prstGeom prst="rect">
                      <a:avLst/>
                    </a:prstGeom>
                  </pic:spPr>
                </pic:pic>
              </a:graphicData>
            </a:graphic>
          </wp:inline>
        </w:drawing>
      </w:r>
    </w:p>
    <w:p w:rsidR="00D67EDB" w:rsidRPr="00F15BD5" w:rsidRDefault="00D67EDB" w:rsidP="00D67EDB">
      <w:pPr>
        <w:spacing w:after="120"/>
        <w:jc w:val="both"/>
        <w:rPr>
          <w:szCs w:val="24"/>
        </w:rPr>
      </w:pPr>
    </w:p>
    <w:p w:rsidR="00422453" w:rsidRDefault="008E79D3" w:rsidP="00642DC7">
      <w:pPr>
        <w:spacing w:after="120"/>
        <w:jc w:val="both"/>
        <w:rPr>
          <w:szCs w:val="24"/>
        </w:rPr>
      </w:pPr>
      <w:r>
        <w:rPr>
          <w:szCs w:val="24"/>
        </w:rPr>
        <w:t xml:space="preserve">The manual </w:t>
      </w:r>
      <w:r w:rsidR="00E82E06">
        <w:rPr>
          <w:szCs w:val="24"/>
        </w:rPr>
        <w:t xml:space="preserve">of guide to support the higher education theses and military service reduction projects in the field of NPPs is submitted to </w:t>
      </w:r>
      <w:r w:rsidR="00602FA6">
        <w:rPr>
          <w:szCs w:val="24"/>
        </w:rPr>
        <w:t>over 30</w:t>
      </w:r>
      <w:r w:rsidR="00E82E06">
        <w:rPr>
          <w:szCs w:val="24"/>
        </w:rPr>
        <w:t xml:space="preserve"> credible and reference universities across the country among which Sharif University of Technology and Islamic Azad University (various branches) had the most contracts to conduct the studies. </w:t>
      </w:r>
    </w:p>
    <w:p w:rsidR="00E82E06" w:rsidRDefault="00E82E06" w:rsidP="00E82E06">
      <w:pPr>
        <w:spacing w:after="120"/>
        <w:jc w:val="center"/>
        <w:rPr>
          <w:szCs w:val="24"/>
        </w:rPr>
      </w:pPr>
      <w:r>
        <w:rPr>
          <w:szCs w:val="24"/>
        </w:rPr>
        <w:t xml:space="preserve">Percentage of universities' participation </w:t>
      </w:r>
    </w:p>
    <w:tbl>
      <w:tblPr>
        <w:tblStyle w:val="TableGrid"/>
        <w:tblW w:w="0" w:type="auto"/>
        <w:tblLook w:val="04A0" w:firstRow="1" w:lastRow="0" w:firstColumn="1" w:lastColumn="0" w:noHBand="0" w:noVBand="1"/>
      </w:tblPr>
      <w:tblGrid>
        <w:gridCol w:w="3303"/>
        <w:gridCol w:w="1318"/>
        <w:gridCol w:w="3284"/>
        <w:gridCol w:w="1338"/>
      </w:tblGrid>
      <w:tr w:rsidR="006E40E6" w:rsidRPr="00A823FE" w:rsidTr="006E40E6">
        <w:tc>
          <w:tcPr>
            <w:tcW w:w="3303" w:type="dxa"/>
            <w:vAlign w:val="center"/>
          </w:tcPr>
          <w:p w:rsidR="006E40E6" w:rsidRPr="00A823FE" w:rsidRDefault="006E40E6" w:rsidP="006E40E6">
            <w:pPr>
              <w:spacing w:after="120"/>
              <w:jc w:val="center"/>
              <w:rPr>
                <w:szCs w:val="24"/>
              </w:rPr>
            </w:pPr>
            <w:r>
              <w:rPr>
                <w:szCs w:val="24"/>
              </w:rPr>
              <w:t xml:space="preserve">Name </w:t>
            </w:r>
          </w:p>
        </w:tc>
        <w:tc>
          <w:tcPr>
            <w:tcW w:w="1318" w:type="dxa"/>
            <w:vAlign w:val="center"/>
          </w:tcPr>
          <w:p w:rsidR="006E40E6" w:rsidRPr="00A823FE" w:rsidRDefault="006E40E6" w:rsidP="006E40E6">
            <w:pPr>
              <w:spacing w:after="120"/>
              <w:jc w:val="center"/>
              <w:rPr>
                <w:szCs w:val="24"/>
              </w:rPr>
            </w:pPr>
            <w:r w:rsidRPr="00A823FE">
              <w:rPr>
                <w:szCs w:val="24"/>
              </w:rPr>
              <w:t>Percentage</w:t>
            </w:r>
          </w:p>
        </w:tc>
        <w:tc>
          <w:tcPr>
            <w:tcW w:w="3284" w:type="dxa"/>
            <w:vAlign w:val="center"/>
          </w:tcPr>
          <w:p w:rsidR="006E40E6" w:rsidRPr="00A823FE" w:rsidRDefault="006E40E6" w:rsidP="006E40E6">
            <w:pPr>
              <w:spacing w:after="120"/>
              <w:jc w:val="center"/>
              <w:rPr>
                <w:szCs w:val="24"/>
              </w:rPr>
            </w:pPr>
            <w:r>
              <w:rPr>
                <w:szCs w:val="24"/>
              </w:rPr>
              <w:t>Name</w:t>
            </w:r>
          </w:p>
        </w:tc>
        <w:tc>
          <w:tcPr>
            <w:tcW w:w="1338" w:type="dxa"/>
            <w:vAlign w:val="center"/>
          </w:tcPr>
          <w:p w:rsidR="006E40E6" w:rsidRPr="00A823FE" w:rsidRDefault="006E40E6" w:rsidP="006E40E6">
            <w:pPr>
              <w:spacing w:after="120"/>
              <w:jc w:val="center"/>
              <w:rPr>
                <w:szCs w:val="24"/>
              </w:rPr>
            </w:pPr>
            <w:r w:rsidRPr="00A823FE">
              <w:rPr>
                <w:szCs w:val="24"/>
              </w:rPr>
              <w:t>Percentage</w:t>
            </w:r>
          </w:p>
        </w:tc>
      </w:tr>
      <w:tr w:rsidR="006E40E6" w:rsidRPr="00A823FE" w:rsidTr="006E40E6">
        <w:tc>
          <w:tcPr>
            <w:tcW w:w="3303" w:type="dxa"/>
            <w:vAlign w:val="center"/>
          </w:tcPr>
          <w:p w:rsidR="006E40E6" w:rsidRPr="00A823FE" w:rsidRDefault="006E40E6" w:rsidP="006E40E6">
            <w:pPr>
              <w:spacing w:after="120"/>
              <w:jc w:val="center"/>
              <w:rPr>
                <w:szCs w:val="24"/>
              </w:rPr>
            </w:pPr>
            <w:r>
              <w:rPr>
                <w:szCs w:val="24"/>
              </w:rPr>
              <w:t>Sharif University of Technology</w:t>
            </w:r>
          </w:p>
        </w:tc>
        <w:tc>
          <w:tcPr>
            <w:tcW w:w="1318" w:type="dxa"/>
            <w:vAlign w:val="center"/>
          </w:tcPr>
          <w:p w:rsidR="006E40E6" w:rsidRPr="00A823FE" w:rsidRDefault="00602FA6" w:rsidP="006E40E6">
            <w:pPr>
              <w:spacing w:after="120"/>
              <w:jc w:val="center"/>
              <w:rPr>
                <w:szCs w:val="24"/>
              </w:rPr>
            </w:pPr>
            <w:r>
              <w:rPr>
                <w:szCs w:val="24"/>
              </w:rPr>
              <w:t>24</w:t>
            </w:r>
          </w:p>
        </w:tc>
        <w:tc>
          <w:tcPr>
            <w:tcW w:w="3284" w:type="dxa"/>
            <w:vAlign w:val="center"/>
          </w:tcPr>
          <w:p w:rsidR="006E40E6" w:rsidRPr="00A823FE" w:rsidRDefault="00697E23" w:rsidP="006E40E6">
            <w:pPr>
              <w:spacing w:after="120"/>
              <w:jc w:val="center"/>
              <w:rPr>
                <w:szCs w:val="24"/>
              </w:rPr>
            </w:pPr>
            <w:r>
              <w:rPr>
                <w:szCs w:val="24"/>
              </w:rPr>
              <w:t>Hormozgan University</w:t>
            </w:r>
          </w:p>
        </w:tc>
        <w:tc>
          <w:tcPr>
            <w:tcW w:w="1338" w:type="dxa"/>
            <w:vAlign w:val="center"/>
          </w:tcPr>
          <w:p w:rsidR="006E40E6" w:rsidRPr="00A823FE" w:rsidRDefault="00697E23" w:rsidP="006E40E6">
            <w:pPr>
              <w:spacing w:after="120"/>
              <w:jc w:val="center"/>
              <w:rPr>
                <w:szCs w:val="24"/>
              </w:rPr>
            </w:pPr>
            <w:r>
              <w:rPr>
                <w:szCs w:val="24"/>
              </w:rPr>
              <w:t>1</w:t>
            </w:r>
          </w:p>
        </w:tc>
      </w:tr>
      <w:tr w:rsidR="006E40E6" w:rsidRPr="00A823FE" w:rsidTr="006E40E6">
        <w:tc>
          <w:tcPr>
            <w:tcW w:w="3303" w:type="dxa"/>
            <w:vAlign w:val="center"/>
          </w:tcPr>
          <w:p w:rsidR="006E40E6" w:rsidRPr="00A823FE" w:rsidRDefault="006E40E6" w:rsidP="006E40E6">
            <w:pPr>
              <w:spacing w:after="120"/>
              <w:jc w:val="center"/>
              <w:rPr>
                <w:szCs w:val="24"/>
              </w:rPr>
            </w:pPr>
            <w:r>
              <w:rPr>
                <w:szCs w:val="24"/>
              </w:rPr>
              <w:t xml:space="preserve">Islamic Azad University </w:t>
            </w:r>
          </w:p>
        </w:tc>
        <w:tc>
          <w:tcPr>
            <w:tcW w:w="1318" w:type="dxa"/>
            <w:vAlign w:val="center"/>
          </w:tcPr>
          <w:p w:rsidR="006E40E6" w:rsidRPr="00A823FE" w:rsidRDefault="00697E23" w:rsidP="006E40E6">
            <w:pPr>
              <w:spacing w:after="120"/>
              <w:jc w:val="center"/>
              <w:rPr>
                <w:szCs w:val="24"/>
              </w:rPr>
            </w:pPr>
            <w:r>
              <w:rPr>
                <w:szCs w:val="24"/>
              </w:rPr>
              <w:t>28</w:t>
            </w:r>
          </w:p>
        </w:tc>
        <w:tc>
          <w:tcPr>
            <w:tcW w:w="3284" w:type="dxa"/>
            <w:vAlign w:val="center"/>
          </w:tcPr>
          <w:p w:rsidR="006E40E6" w:rsidRPr="00A823FE" w:rsidRDefault="00697E23" w:rsidP="006E40E6">
            <w:pPr>
              <w:spacing w:after="120"/>
              <w:jc w:val="center"/>
              <w:rPr>
                <w:szCs w:val="24"/>
              </w:rPr>
            </w:pPr>
            <w:r>
              <w:rPr>
                <w:szCs w:val="24"/>
              </w:rPr>
              <w:t>Persian Gulf University</w:t>
            </w:r>
          </w:p>
        </w:tc>
        <w:tc>
          <w:tcPr>
            <w:tcW w:w="1338" w:type="dxa"/>
            <w:vAlign w:val="center"/>
          </w:tcPr>
          <w:p w:rsidR="006E40E6" w:rsidRPr="00A823FE" w:rsidRDefault="00602FA6" w:rsidP="006E40E6">
            <w:pPr>
              <w:spacing w:after="120"/>
              <w:jc w:val="center"/>
              <w:rPr>
                <w:szCs w:val="24"/>
              </w:rPr>
            </w:pPr>
            <w:r>
              <w:rPr>
                <w:szCs w:val="24"/>
              </w:rPr>
              <w:t>2</w:t>
            </w:r>
          </w:p>
        </w:tc>
      </w:tr>
      <w:tr w:rsidR="006E40E6" w:rsidRPr="00A823FE" w:rsidTr="006E40E6">
        <w:tc>
          <w:tcPr>
            <w:tcW w:w="3303" w:type="dxa"/>
            <w:vAlign w:val="center"/>
          </w:tcPr>
          <w:p w:rsidR="006E40E6" w:rsidRPr="00A823FE" w:rsidRDefault="006E40E6" w:rsidP="006E40E6">
            <w:pPr>
              <w:spacing w:after="120"/>
              <w:jc w:val="center"/>
              <w:rPr>
                <w:szCs w:val="24"/>
              </w:rPr>
            </w:pPr>
            <w:r>
              <w:rPr>
                <w:szCs w:val="24"/>
              </w:rPr>
              <w:t>Arak University</w:t>
            </w:r>
          </w:p>
        </w:tc>
        <w:tc>
          <w:tcPr>
            <w:tcW w:w="1318" w:type="dxa"/>
            <w:vAlign w:val="center"/>
          </w:tcPr>
          <w:p w:rsidR="006E40E6" w:rsidRPr="00A823FE" w:rsidRDefault="00697E23" w:rsidP="006E40E6">
            <w:pPr>
              <w:spacing w:after="120"/>
              <w:jc w:val="center"/>
              <w:rPr>
                <w:szCs w:val="24"/>
              </w:rPr>
            </w:pPr>
            <w:r>
              <w:rPr>
                <w:szCs w:val="24"/>
              </w:rPr>
              <w:t>1</w:t>
            </w:r>
          </w:p>
        </w:tc>
        <w:tc>
          <w:tcPr>
            <w:tcW w:w="3284" w:type="dxa"/>
            <w:vAlign w:val="center"/>
          </w:tcPr>
          <w:p w:rsidR="006E40E6" w:rsidRPr="00A823FE" w:rsidRDefault="00697E23" w:rsidP="006E40E6">
            <w:pPr>
              <w:spacing w:after="120"/>
              <w:jc w:val="center"/>
              <w:rPr>
                <w:szCs w:val="24"/>
              </w:rPr>
            </w:pPr>
            <w:r w:rsidRPr="00697E23">
              <w:rPr>
                <w:szCs w:val="24"/>
              </w:rPr>
              <w:t xml:space="preserve">University of </w:t>
            </w:r>
            <w:proofErr w:type="spellStart"/>
            <w:r w:rsidRPr="00697E23">
              <w:rPr>
                <w:szCs w:val="24"/>
              </w:rPr>
              <w:t>Sadrolmote'allehin</w:t>
            </w:r>
            <w:proofErr w:type="spellEnd"/>
            <w:r w:rsidRPr="00697E23">
              <w:rPr>
                <w:szCs w:val="24"/>
              </w:rPr>
              <w:t xml:space="preserve"> (</w:t>
            </w:r>
            <w:proofErr w:type="spellStart"/>
            <w:r w:rsidRPr="00697E23">
              <w:rPr>
                <w:szCs w:val="24"/>
              </w:rPr>
              <w:t>Sadra</w:t>
            </w:r>
            <w:proofErr w:type="spellEnd"/>
            <w:r w:rsidRPr="00697E23">
              <w:rPr>
                <w:szCs w:val="24"/>
              </w:rPr>
              <w:t>)</w:t>
            </w:r>
          </w:p>
        </w:tc>
        <w:tc>
          <w:tcPr>
            <w:tcW w:w="1338" w:type="dxa"/>
            <w:vAlign w:val="center"/>
          </w:tcPr>
          <w:p w:rsidR="006E40E6" w:rsidRPr="00A823FE" w:rsidRDefault="00697E23" w:rsidP="006E40E6">
            <w:pPr>
              <w:spacing w:after="120"/>
              <w:jc w:val="center"/>
              <w:rPr>
                <w:szCs w:val="24"/>
              </w:rPr>
            </w:pPr>
            <w:r>
              <w:rPr>
                <w:szCs w:val="24"/>
              </w:rPr>
              <w:t>2</w:t>
            </w:r>
          </w:p>
        </w:tc>
      </w:tr>
      <w:tr w:rsidR="006E40E6" w:rsidRPr="00A823FE" w:rsidTr="006E40E6">
        <w:tc>
          <w:tcPr>
            <w:tcW w:w="3303" w:type="dxa"/>
            <w:vAlign w:val="center"/>
          </w:tcPr>
          <w:p w:rsidR="006E40E6" w:rsidRPr="00A823FE" w:rsidRDefault="006E40E6" w:rsidP="006E40E6">
            <w:pPr>
              <w:spacing w:after="120"/>
              <w:jc w:val="center"/>
              <w:rPr>
                <w:szCs w:val="24"/>
              </w:rPr>
            </w:pPr>
            <w:r>
              <w:rPr>
                <w:szCs w:val="24"/>
              </w:rPr>
              <w:t>Imam Khomeini University</w:t>
            </w:r>
          </w:p>
        </w:tc>
        <w:tc>
          <w:tcPr>
            <w:tcW w:w="1318" w:type="dxa"/>
            <w:vAlign w:val="center"/>
          </w:tcPr>
          <w:p w:rsidR="006E40E6" w:rsidRPr="00A823FE" w:rsidRDefault="00697E23" w:rsidP="006E40E6">
            <w:pPr>
              <w:spacing w:after="120"/>
              <w:jc w:val="center"/>
              <w:rPr>
                <w:szCs w:val="24"/>
              </w:rPr>
            </w:pPr>
            <w:r>
              <w:rPr>
                <w:szCs w:val="24"/>
              </w:rPr>
              <w:t>1</w:t>
            </w:r>
          </w:p>
        </w:tc>
        <w:tc>
          <w:tcPr>
            <w:tcW w:w="3284" w:type="dxa"/>
            <w:vAlign w:val="center"/>
          </w:tcPr>
          <w:p w:rsidR="006E40E6" w:rsidRPr="00A823FE" w:rsidRDefault="00697E23" w:rsidP="00697E23">
            <w:pPr>
              <w:spacing w:after="120"/>
              <w:jc w:val="center"/>
              <w:rPr>
                <w:szCs w:val="24"/>
              </w:rPr>
            </w:pPr>
            <w:r w:rsidRPr="00697E23">
              <w:rPr>
                <w:szCs w:val="24"/>
              </w:rPr>
              <w:t xml:space="preserve">University </w:t>
            </w:r>
            <w:r>
              <w:rPr>
                <w:szCs w:val="24"/>
              </w:rPr>
              <w:t xml:space="preserve"> of </w:t>
            </w:r>
            <w:proofErr w:type="spellStart"/>
            <w:r w:rsidRPr="00697E23">
              <w:rPr>
                <w:szCs w:val="24"/>
              </w:rPr>
              <w:t>Nasir</w:t>
            </w:r>
            <w:proofErr w:type="spellEnd"/>
            <w:r w:rsidRPr="00697E23">
              <w:rPr>
                <w:szCs w:val="24"/>
              </w:rPr>
              <w:t xml:space="preserve"> al-Din al-</w:t>
            </w:r>
            <w:proofErr w:type="spellStart"/>
            <w:r w:rsidRPr="00697E23">
              <w:rPr>
                <w:szCs w:val="24"/>
              </w:rPr>
              <w:t>Tusi</w:t>
            </w:r>
            <w:proofErr w:type="spellEnd"/>
          </w:p>
        </w:tc>
        <w:tc>
          <w:tcPr>
            <w:tcW w:w="1338" w:type="dxa"/>
            <w:vAlign w:val="center"/>
          </w:tcPr>
          <w:p w:rsidR="006E40E6" w:rsidRPr="00A823FE" w:rsidRDefault="00602FA6" w:rsidP="006E40E6">
            <w:pPr>
              <w:spacing w:after="120"/>
              <w:jc w:val="center"/>
              <w:rPr>
                <w:szCs w:val="24"/>
              </w:rPr>
            </w:pPr>
            <w:r>
              <w:rPr>
                <w:szCs w:val="24"/>
              </w:rPr>
              <w:t>3</w:t>
            </w:r>
          </w:p>
        </w:tc>
      </w:tr>
      <w:tr w:rsidR="006E40E6" w:rsidRPr="00A823FE" w:rsidTr="006E40E6">
        <w:tc>
          <w:tcPr>
            <w:tcW w:w="3303" w:type="dxa"/>
            <w:vAlign w:val="center"/>
          </w:tcPr>
          <w:p w:rsidR="006E40E6" w:rsidRPr="00A823FE" w:rsidRDefault="006E40E6" w:rsidP="006E40E6">
            <w:pPr>
              <w:spacing w:after="120"/>
              <w:jc w:val="center"/>
              <w:rPr>
                <w:szCs w:val="24"/>
              </w:rPr>
            </w:pPr>
            <w:r>
              <w:rPr>
                <w:szCs w:val="24"/>
              </w:rPr>
              <w:t>Tehran University</w:t>
            </w:r>
          </w:p>
        </w:tc>
        <w:tc>
          <w:tcPr>
            <w:tcW w:w="1318" w:type="dxa"/>
            <w:vAlign w:val="center"/>
          </w:tcPr>
          <w:p w:rsidR="006E40E6" w:rsidRPr="00A823FE" w:rsidRDefault="00697E23" w:rsidP="006E40E6">
            <w:pPr>
              <w:spacing w:after="120"/>
              <w:jc w:val="center"/>
              <w:rPr>
                <w:szCs w:val="24"/>
              </w:rPr>
            </w:pPr>
            <w:r>
              <w:rPr>
                <w:szCs w:val="24"/>
              </w:rPr>
              <w:t>1</w:t>
            </w:r>
          </w:p>
        </w:tc>
        <w:tc>
          <w:tcPr>
            <w:tcW w:w="3284" w:type="dxa"/>
            <w:vAlign w:val="center"/>
          </w:tcPr>
          <w:p w:rsidR="006E40E6" w:rsidRPr="00697E23" w:rsidRDefault="00697E23" w:rsidP="00697E23">
            <w:pPr>
              <w:spacing w:after="120"/>
              <w:jc w:val="center"/>
              <w:rPr>
                <w:szCs w:val="24"/>
              </w:rPr>
            </w:pPr>
            <w:proofErr w:type="spellStart"/>
            <w:r w:rsidRPr="00697E23">
              <w:rPr>
                <w:szCs w:val="24"/>
              </w:rPr>
              <w:t>Allameh</w:t>
            </w:r>
            <w:proofErr w:type="spellEnd"/>
            <w:r w:rsidRPr="00697E23">
              <w:rPr>
                <w:szCs w:val="24"/>
              </w:rPr>
              <w:t xml:space="preserve"> </w:t>
            </w:r>
            <w:proofErr w:type="spellStart"/>
            <w:r w:rsidRPr="00697E23">
              <w:rPr>
                <w:szCs w:val="24"/>
              </w:rPr>
              <w:t>Tabataba'i</w:t>
            </w:r>
            <w:proofErr w:type="spellEnd"/>
            <w:r w:rsidRPr="00697E23">
              <w:rPr>
                <w:szCs w:val="24"/>
              </w:rPr>
              <w:t xml:space="preserve"> University</w:t>
            </w:r>
          </w:p>
        </w:tc>
        <w:tc>
          <w:tcPr>
            <w:tcW w:w="1338" w:type="dxa"/>
            <w:vAlign w:val="center"/>
          </w:tcPr>
          <w:p w:rsidR="006E40E6" w:rsidRPr="00A823FE" w:rsidRDefault="00697E23" w:rsidP="006E40E6">
            <w:pPr>
              <w:spacing w:after="120"/>
              <w:jc w:val="center"/>
              <w:rPr>
                <w:szCs w:val="24"/>
              </w:rPr>
            </w:pPr>
            <w:r>
              <w:rPr>
                <w:szCs w:val="24"/>
              </w:rPr>
              <w:t>3</w:t>
            </w:r>
          </w:p>
        </w:tc>
      </w:tr>
      <w:tr w:rsidR="006E40E6" w:rsidRPr="00A823FE" w:rsidTr="006E40E6">
        <w:tc>
          <w:tcPr>
            <w:tcW w:w="3303" w:type="dxa"/>
            <w:vAlign w:val="center"/>
          </w:tcPr>
          <w:p w:rsidR="006E40E6" w:rsidRPr="00A823FE" w:rsidRDefault="006E40E6" w:rsidP="006E40E6">
            <w:pPr>
              <w:spacing w:after="120"/>
              <w:jc w:val="center"/>
              <w:rPr>
                <w:szCs w:val="24"/>
              </w:rPr>
            </w:pPr>
            <w:proofErr w:type="spellStart"/>
            <w:r>
              <w:rPr>
                <w:szCs w:val="24"/>
              </w:rPr>
              <w:t>Kharazmi</w:t>
            </w:r>
            <w:proofErr w:type="spellEnd"/>
            <w:r>
              <w:rPr>
                <w:szCs w:val="24"/>
              </w:rPr>
              <w:t xml:space="preserve"> University</w:t>
            </w:r>
          </w:p>
        </w:tc>
        <w:tc>
          <w:tcPr>
            <w:tcW w:w="1318" w:type="dxa"/>
            <w:vAlign w:val="center"/>
          </w:tcPr>
          <w:p w:rsidR="006E40E6" w:rsidRPr="00A823FE" w:rsidRDefault="00697E23" w:rsidP="006E40E6">
            <w:pPr>
              <w:spacing w:after="120"/>
              <w:jc w:val="center"/>
              <w:rPr>
                <w:szCs w:val="24"/>
              </w:rPr>
            </w:pPr>
            <w:r>
              <w:rPr>
                <w:szCs w:val="24"/>
              </w:rPr>
              <w:t>1</w:t>
            </w:r>
          </w:p>
        </w:tc>
        <w:tc>
          <w:tcPr>
            <w:tcW w:w="3284" w:type="dxa"/>
            <w:vAlign w:val="center"/>
          </w:tcPr>
          <w:p w:rsidR="006E40E6" w:rsidRPr="00A823FE" w:rsidRDefault="00697E23" w:rsidP="006E40E6">
            <w:pPr>
              <w:spacing w:after="120"/>
              <w:jc w:val="center"/>
              <w:rPr>
                <w:szCs w:val="24"/>
              </w:rPr>
            </w:pPr>
            <w:proofErr w:type="spellStart"/>
            <w:r>
              <w:rPr>
                <w:szCs w:val="24"/>
              </w:rPr>
              <w:t>Shahid</w:t>
            </w:r>
            <w:proofErr w:type="spellEnd"/>
            <w:r>
              <w:rPr>
                <w:szCs w:val="24"/>
              </w:rPr>
              <w:t xml:space="preserve"> </w:t>
            </w:r>
            <w:proofErr w:type="spellStart"/>
            <w:r>
              <w:rPr>
                <w:szCs w:val="24"/>
              </w:rPr>
              <w:t>Beheshti</w:t>
            </w:r>
            <w:proofErr w:type="spellEnd"/>
            <w:r>
              <w:rPr>
                <w:szCs w:val="24"/>
              </w:rPr>
              <w:t xml:space="preserve"> University </w:t>
            </w:r>
          </w:p>
        </w:tc>
        <w:tc>
          <w:tcPr>
            <w:tcW w:w="1338" w:type="dxa"/>
            <w:vAlign w:val="center"/>
          </w:tcPr>
          <w:p w:rsidR="006E40E6" w:rsidRPr="00A823FE" w:rsidRDefault="00602FA6" w:rsidP="006E40E6">
            <w:pPr>
              <w:spacing w:after="120"/>
              <w:jc w:val="center"/>
              <w:rPr>
                <w:szCs w:val="24"/>
              </w:rPr>
            </w:pPr>
            <w:r>
              <w:rPr>
                <w:szCs w:val="24"/>
              </w:rPr>
              <w:t>5</w:t>
            </w:r>
          </w:p>
        </w:tc>
      </w:tr>
      <w:tr w:rsidR="006E40E6" w:rsidRPr="00A823FE" w:rsidTr="006E40E6">
        <w:tc>
          <w:tcPr>
            <w:tcW w:w="3303" w:type="dxa"/>
            <w:vAlign w:val="center"/>
          </w:tcPr>
          <w:p w:rsidR="006E40E6" w:rsidRPr="00A823FE" w:rsidRDefault="006E40E6" w:rsidP="006E40E6">
            <w:pPr>
              <w:spacing w:after="120"/>
              <w:jc w:val="center"/>
              <w:rPr>
                <w:szCs w:val="24"/>
              </w:rPr>
            </w:pPr>
            <w:proofErr w:type="spellStart"/>
            <w:r>
              <w:rPr>
                <w:szCs w:val="24"/>
              </w:rPr>
              <w:t>Bahonar</w:t>
            </w:r>
            <w:proofErr w:type="spellEnd"/>
            <w:r>
              <w:rPr>
                <w:szCs w:val="24"/>
              </w:rPr>
              <w:t xml:space="preserve"> University of Kerman </w:t>
            </w:r>
          </w:p>
        </w:tc>
        <w:tc>
          <w:tcPr>
            <w:tcW w:w="1318" w:type="dxa"/>
            <w:vAlign w:val="center"/>
          </w:tcPr>
          <w:p w:rsidR="006E40E6" w:rsidRPr="00A823FE" w:rsidRDefault="00697E23" w:rsidP="006E40E6">
            <w:pPr>
              <w:spacing w:after="120"/>
              <w:jc w:val="center"/>
              <w:rPr>
                <w:szCs w:val="24"/>
              </w:rPr>
            </w:pPr>
            <w:r>
              <w:rPr>
                <w:szCs w:val="24"/>
              </w:rPr>
              <w:t>1</w:t>
            </w:r>
          </w:p>
        </w:tc>
        <w:tc>
          <w:tcPr>
            <w:tcW w:w="3284" w:type="dxa"/>
            <w:vAlign w:val="center"/>
          </w:tcPr>
          <w:p w:rsidR="006E40E6" w:rsidRPr="00A823FE" w:rsidRDefault="00697E23" w:rsidP="006E40E6">
            <w:pPr>
              <w:spacing w:after="120"/>
              <w:jc w:val="center"/>
              <w:rPr>
                <w:szCs w:val="24"/>
              </w:rPr>
            </w:pPr>
            <w:proofErr w:type="spellStart"/>
            <w:r>
              <w:rPr>
                <w:szCs w:val="24"/>
              </w:rPr>
              <w:t>Sahan</w:t>
            </w:r>
            <w:r w:rsidR="00602FA6">
              <w:rPr>
                <w:szCs w:val="24"/>
              </w:rPr>
              <w:t>d</w:t>
            </w:r>
            <w:proofErr w:type="spellEnd"/>
            <w:r>
              <w:rPr>
                <w:szCs w:val="24"/>
              </w:rPr>
              <w:t xml:space="preserve"> Industrial University </w:t>
            </w:r>
          </w:p>
        </w:tc>
        <w:tc>
          <w:tcPr>
            <w:tcW w:w="1338" w:type="dxa"/>
            <w:vAlign w:val="center"/>
          </w:tcPr>
          <w:p w:rsidR="006E40E6" w:rsidRPr="00A823FE" w:rsidRDefault="00602FA6" w:rsidP="006E40E6">
            <w:pPr>
              <w:spacing w:after="120"/>
              <w:jc w:val="center"/>
              <w:rPr>
                <w:szCs w:val="24"/>
              </w:rPr>
            </w:pPr>
            <w:r>
              <w:rPr>
                <w:szCs w:val="24"/>
              </w:rPr>
              <w:t>6</w:t>
            </w:r>
          </w:p>
        </w:tc>
      </w:tr>
      <w:tr w:rsidR="006E40E6" w:rsidRPr="00A823FE" w:rsidTr="006E40E6">
        <w:tc>
          <w:tcPr>
            <w:tcW w:w="3303" w:type="dxa"/>
            <w:vAlign w:val="center"/>
          </w:tcPr>
          <w:p w:rsidR="006E40E6" w:rsidRPr="00A823FE" w:rsidRDefault="006E40E6" w:rsidP="006E40E6">
            <w:pPr>
              <w:spacing w:after="120"/>
              <w:jc w:val="center"/>
              <w:rPr>
                <w:szCs w:val="24"/>
              </w:rPr>
            </w:pPr>
            <w:proofErr w:type="spellStart"/>
            <w:r>
              <w:rPr>
                <w:szCs w:val="24"/>
              </w:rPr>
              <w:t>Kashan</w:t>
            </w:r>
            <w:proofErr w:type="spellEnd"/>
            <w:r>
              <w:rPr>
                <w:szCs w:val="24"/>
              </w:rPr>
              <w:t xml:space="preserve"> University</w:t>
            </w:r>
          </w:p>
        </w:tc>
        <w:tc>
          <w:tcPr>
            <w:tcW w:w="1318" w:type="dxa"/>
            <w:vAlign w:val="center"/>
          </w:tcPr>
          <w:p w:rsidR="006E40E6" w:rsidRPr="00A823FE" w:rsidRDefault="00697E23" w:rsidP="006E40E6">
            <w:pPr>
              <w:spacing w:after="120"/>
              <w:jc w:val="center"/>
              <w:rPr>
                <w:szCs w:val="24"/>
              </w:rPr>
            </w:pPr>
            <w:r>
              <w:rPr>
                <w:szCs w:val="24"/>
              </w:rPr>
              <w:t>1</w:t>
            </w:r>
          </w:p>
        </w:tc>
        <w:tc>
          <w:tcPr>
            <w:tcW w:w="3284" w:type="dxa"/>
            <w:vAlign w:val="center"/>
          </w:tcPr>
          <w:p w:rsidR="006E40E6" w:rsidRPr="00A823FE" w:rsidRDefault="00697E23" w:rsidP="006E40E6">
            <w:pPr>
              <w:spacing w:after="120"/>
              <w:jc w:val="center"/>
              <w:rPr>
                <w:szCs w:val="24"/>
              </w:rPr>
            </w:pPr>
            <w:r>
              <w:rPr>
                <w:szCs w:val="24"/>
              </w:rPr>
              <w:t>Isfahan University</w:t>
            </w:r>
          </w:p>
        </w:tc>
        <w:tc>
          <w:tcPr>
            <w:tcW w:w="1338" w:type="dxa"/>
            <w:vAlign w:val="center"/>
          </w:tcPr>
          <w:p w:rsidR="006E40E6" w:rsidRPr="00A823FE" w:rsidRDefault="00602FA6" w:rsidP="006E40E6">
            <w:pPr>
              <w:spacing w:after="120"/>
              <w:jc w:val="center"/>
              <w:rPr>
                <w:szCs w:val="24"/>
              </w:rPr>
            </w:pPr>
            <w:r>
              <w:rPr>
                <w:szCs w:val="24"/>
              </w:rPr>
              <w:t>7</w:t>
            </w:r>
          </w:p>
        </w:tc>
      </w:tr>
      <w:tr w:rsidR="006E40E6" w:rsidRPr="00A823FE" w:rsidTr="006E40E6">
        <w:tc>
          <w:tcPr>
            <w:tcW w:w="3303" w:type="dxa"/>
            <w:vAlign w:val="center"/>
          </w:tcPr>
          <w:p w:rsidR="006E40E6" w:rsidRPr="00A823FE" w:rsidRDefault="006E40E6" w:rsidP="006E40E6">
            <w:pPr>
              <w:spacing w:after="120"/>
              <w:jc w:val="center"/>
              <w:rPr>
                <w:szCs w:val="24"/>
              </w:rPr>
            </w:pPr>
            <w:r>
              <w:rPr>
                <w:szCs w:val="24"/>
              </w:rPr>
              <w:t>Mazandaran University</w:t>
            </w:r>
          </w:p>
        </w:tc>
        <w:tc>
          <w:tcPr>
            <w:tcW w:w="1318" w:type="dxa"/>
            <w:vAlign w:val="center"/>
          </w:tcPr>
          <w:p w:rsidR="006E40E6" w:rsidRPr="00A823FE" w:rsidRDefault="00697E23" w:rsidP="006E40E6">
            <w:pPr>
              <w:spacing w:after="120"/>
              <w:jc w:val="center"/>
              <w:rPr>
                <w:szCs w:val="24"/>
              </w:rPr>
            </w:pPr>
            <w:r>
              <w:rPr>
                <w:szCs w:val="24"/>
              </w:rPr>
              <w:t>1</w:t>
            </w:r>
          </w:p>
        </w:tc>
        <w:tc>
          <w:tcPr>
            <w:tcW w:w="3284" w:type="dxa"/>
            <w:vAlign w:val="center"/>
          </w:tcPr>
          <w:p w:rsidR="006E40E6" w:rsidRPr="00A823FE" w:rsidRDefault="00697E23" w:rsidP="006E40E6">
            <w:pPr>
              <w:spacing w:after="120"/>
              <w:jc w:val="center"/>
              <w:rPr>
                <w:szCs w:val="24"/>
              </w:rPr>
            </w:pPr>
            <w:r>
              <w:rPr>
                <w:szCs w:val="24"/>
              </w:rPr>
              <w:t>Shiraz University</w:t>
            </w:r>
          </w:p>
        </w:tc>
        <w:tc>
          <w:tcPr>
            <w:tcW w:w="1338" w:type="dxa"/>
            <w:vAlign w:val="center"/>
          </w:tcPr>
          <w:p w:rsidR="006E40E6" w:rsidRPr="00A823FE" w:rsidRDefault="00602FA6" w:rsidP="006E40E6">
            <w:pPr>
              <w:spacing w:after="120"/>
              <w:jc w:val="center"/>
              <w:rPr>
                <w:szCs w:val="24"/>
              </w:rPr>
            </w:pPr>
            <w:r>
              <w:rPr>
                <w:szCs w:val="24"/>
              </w:rPr>
              <w:t>8</w:t>
            </w:r>
          </w:p>
        </w:tc>
      </w:tr>
      <w:tr w:rsidR="006E40E6" w:rsidRPr="00A823FE" w:rsidTr="006E40E6">
        <w:tc>
          <w:tcPr>
            <w:tcW w:w="3303" w:type="dxa"/>
            <w:vAlign w:val="center"/>
          </w:tcPr>
          <w:p w:rsidR="006E40E6" w:rsidRPr="00A823FE" w:rsidRDefault="006E40E6" w:rsidP="006E40E6">
            <w:pPr>
              <w:spacing w:after="120"/>
              <w:jc w:val="center"/>
              <w:rPr>
                <w:szCs w:val="24"/>
              </w:rPr>
            </w:pPr>
            <w:r>
              <w:rPr>
                <w:szCs w:val="24"/>
              </w:rPr>
              <w:t>Science and Culture University</w:t>
            </w:r>
          </w:p>
        </w:tc>
        <w:tc>
          <w:tcPr>
            <w:tcW w:w="1318" w:type="dxa"/>
            <w:vAlign w:val="center"/>
          </w:tcPr>
          <w:p w:rsidR="006E40E6" w:rsidRPr="00A823FE" w:rsidRDefault="00697E23" w:rsidP="006E40E6">
            <w:pPr>
              <w:spacing w:after="120"/>
              <w:jc w:val="center"/>
              <w:rPr>
                <w:szCs w:val="24"/>
              </w:rPr>
            </w:pPr>
            <w:r>
              <w:rPr>
                <w:szCs w:val="24"/>
              </w:rPr>
              <w:t>1</w:t>
            </w:r>
          </w:p>
        </w:tc>
        <w:tc>
          <w:tcPr>
            <w:tcW w:w="3284" w:type="dxa"/>
            <w:vAlign w:val="center"/>
          </w:tcPr>
          <w:p w:rsidR="006E40E6" w:rsidRPr="00A823FE" w:rsidRDefault="006E40E6" w:rsidP="006E40E6">
            <w:pPr>
              <w:spacing w:after="120"/>
              <w:jc w:val="center"/>
              <w:rPr>
                <w:szCs w:val="24"/>
              </w:rPr>
            </w:pPr>
          </w:p>
        </w:tc>
        <w:tc>
          <w:tcPr>
            <w:tcW w:w="1338" w:type="dxa"/>
            <w:vAlign w:val="center"/>
          </w:tcPr>
          <w:p w:rsidR="006E40E6" w:rsidRPr="00A823FE" w:rsidRDefault="006E40E6" w:rsidP="006E40E6">
            <w:pPr>
              <w:spacing w:after="120"/>
              <w:jc w:val="center"/>
              <w:rPr>
                <w:szCs w:val="24"/>
              </w:rPr>
            </w:pPr>
          </w:p>
        </w:tc>
      </w:tr>
      <w:tr w:rsidR="006E40E6" w:rsidRPr="00A823FE" w:rsidTr="006E40E6">
        <w:tc>
          <w:tcPr>
            <w:tcW w:w="3303" w:type="dxa"/>
            <w:vAlign w:val="center"/>
          </w:tcPr>
          <w:p w:rsidR="006E40E6" w:rsidRPr="00A823FE" w:rsidRDefault="008B3BAC" w:rsidP="006E40E6">
            <w:pPr>
              <w:spacing w:after="120"/>
              <w:jc w:val="center"/>
              <w:rPr>
                <w:szCs w:val="24"/>
              </w:rPr>
            </w:pPr>
            <w:r>
              <w:rPr>
                <w:szCs w:val="24"/>
              </w:rPr>
              <w:t>Amir-</w:t>
            </w:r>
            <w:proofErr w:type="spellStart"/>
            <w:r>
              <w:rPr>
                <w:szCs w:val="24"/>
              </w:rPr>
              <w:t>Kabir</w:t>
            </w:r>
            <w:proofErr w:type="spellEnd"/>
            <w:r>
              <w:rPr>
                <w:szCs w:val="24"/>
              </w:rPr>
              <w:t xml:space="preserve"> University of Technology </w:t>
            </w:r>
          </w:p>
        </w:tc>
        <w:tc>
          <w:tcPr>
            <w:tcW w:w="1318" w:type="dxa"/>
            <w:vAlign w:val="center"/>
          </w:tcPr>
          <w:p w:rsidR="006E40E6" w:rsidRPr="00A823FE" w:rsidRDefault="00697E23" w:rsidP="006E40E6">
            <w:pPr>
              <w:spacing w:after="120"/>
              <w:jc w:val="center"/>
              <w:rPr>
                <w:szCs w:val="24"/>
              </w:rPr>
            </w:pPr>
            <w:r>
              <w:rPr>
                <w:szCs w:val="24"/>
              </w:rPr>
              <w:t>1</w:t>
            </w:r>
          </w:p>
        </w:tc>
        <w:tc>
          <w:tcPr>
            <w:tcW w:w="3284" w:type="dxa"/>
            <w:vAlign w:val="center"/>
          </w:tcPr>
          <w:p w:rsidR="006E40E6" w:rsidRPr="00A823FE" w:rsidRDefault="006E40E6" w:rsidP="006E40E6">
            <w:pPr>
              <w:spacing w:after="120"/>
              <w:jc w:val="center"/>
              <w:rPr>
                <w:szCs w:val="24"/>
              </w:rPr>
            </w:pPr>
          </w:p>
        </w:tc>
        <w:tc>
          <w:tcPr>
            <w:tcW w:w="1338" w:type="dxa"/>
            <w:vAlign w:val="center"/>
          </w:tcPr>
          <w:p w:rsidR="006E40E6" w:rsidRPr="00A823FE" w:rsidRDefault="006E40E6" w:rsidP="006E40E6">
            <w:pPr>
              <w:spacing w:after="120"/>
              <w:jc w:val="center"/>
              <w:rPr>
                <w:szCs w:val="24"/>
              </w:rPr>
            </w:pPr>
          </w:p>
        </w:tc>
      </w:tr>
    </w:tbl>
    <w:p w:rsidR="00E82E06" w:rsidRPr="00F15BD5" w:rsidRDefault="00E82E06" w:rsidP="00E82E06">
      <w:pPr>
        <w:spacing w:after="120"/>
        <w:jc w:val="center"/>
        <w:rPr>
          <w:szCs w:val="24"/>
        </w:rPr>
      </w:pPr>
      <w:r>
        <w:rPr>
          <w:szCs w:val="24"/>
        </w:rPr>
        <w:t xml:space="preserve"> </w:t>
      </w:r>
    </w:p>
    <w:p w:rsidR="00876F47" w:rsidRDefault="00876F47" w:rsidP="00876F47">
      <w:pPr>
        <w:spacing w:after="120"/>
        <w:jc w:val="both"/>
        <w:rPr>
          <w:szCs w:val="24"/>
        </w:rPr>
      </w:pPr>
    </w:p>
    <w:p w:rsidR="00602FA6" w:rsidRPr="00602FA6" w:rsidRDefault="00602FA6" w:rsidP="00602FA6">
      <w:pPr>
        <w:spacing w:after="120"/>
        <w:jc w:val="both"/>
        <w:rPr>
          <w:b/>
          <w:bCs/>
          <w:szCs w:val="24"/>
        </w:rPr>
      </w:pPr>
      <w:r w:rsidRPr="00602FA6">
        <w:rPr>
          <w:b/>
          <w:bCs/>
          <w:szCs w:val="24"/>
        </w:rPr>
        <w:t xml:space="preserve">Publishing the documentations of Information Field </w:t>
      </w:r>
    </w:p>
    <w:p w:rsidR="00642DC7" w:rsidRPr="00040572" w:rsidRDefault="00642DC7" w:rsidP="00602FA6">
      <w:pPr>
        <w:pStyle w:val="ListParagraph"/>
        <w:numPr>
          <w:ilvl w:val="0"/>
          <w:numId w:val="12"/>
        </w:numPr>
        <w:spacing w:after="120"/>
        <w:jc w:val="both"/>
      </w:pPr>
      <w:r>
        <w:rPr>
          <w:szCs w:val="24"/>
        </w:rPr>
        <w:t xml:space="preserve">Developing and </w:t>
      </w:r>
      <w:r w:rsidRPr="00040572">
        <w:t xml:space="preserve">publishing the </w:t>
      </w:r>
      <w:r w:rsidRPr="00040572">
        <w:t>manual of guide to support the higher education theses and military service reduction projects in the field of NPPs</w:t>
      </w:r>
      <w:r w:rsidRPr="00040572">
        <w:t>, 10</w:t>
      </w:r>
      <w:r w:rsidRPr="00040572">
        <w:rPr>
          <w:vertAlign w:val="superscript"/>
        </w:rPr>
        <w:t>th</w:t>
      </w:r>
      <w:r w:rsidRPr="00040572">
        <w:t xml:space="preserve"> edition;</w:t>
      </w:r>
    </w:p>
    <w:p w:rsidR="00040572" w:rsidRPr="00040572" w:rsidRDefault="00040572" w:rsidP="00CB6D80">
      <w:pPr>
        <w:pStyle w:val="ListParagraph"/>
        <w:numPr>
          <w:ilvl w:val="0"/>
          <w:numId w:val="12"/>
        </w:numPr>
        <w:spacing w:after="120"/>
        <w:jc w:val="both"/>
      </w:pPr>
      <w:r w:rsidRPr="00040572">
        <w:t xml:space="preserve">Developing and publishing the report on performance of Bushehr NPP power generation in two stages: March to September </w:t>
      </w:r>
      <w:r w:rsidR="00CB6D80">
        <w:t>2020</w:t>
      </w:r>
      <w:r w:rsidRPr="00040572">
        <w:t xml:space="preserve"> and early </w:t>
      </w:r>
      <w:r w:rsidR="00CB6D80">
        <w:t>2021</w:t>
      </w:r>
      <w:r w:rsidRPr="00040572">
        <w:t>.</w:t>
      </w:r>
    </w:p>
    <w:p w:rsidR="00040572" w:rsidRPr="001F4DDF" w:rsidRDefault="00CB6D80" w:rsidP="00602FA6">
      <w:pPr>
        <w:pStyle w:val="ListParagraph"/>
        <w:numPr>
          <w:ilvl w:val="0"/>
          <w:numId w:val="12"/>
        </w:numPr>
        <w:spacing w:after="120"/>
        <w:jc w:val="both"/>
      </w:pPr>
      <w:r w:rsidRPr="001F4DDF">
        <w:t xml:space="preserve">Publishing the magazine “Development News” every two months (6 volumes since March 2020 to March 2021) </w:t>
      </w:r>
    </w:p>
    <w:p w:rsidR="00602FA6" w:rsidRPr="00A01A75" w:rsidRDefault="001F4DDF" w:rsidP="00602FA6">
      <w:pPr>
        <w:pStyle w:val="ListParagraph"/>
        <w:numPr>
          <w:ilvl w:val="0"/>
          <w:numId w:val="12"/>
        </w:numPr>
        <w:spacing w:after="120"/>
        <w:jc w:val="both"/>
        <w:rPr>
          <w:sz w:val="24"/>
          <w:szCs w:val="28"/>
        </w:rPr>
      </w:pPr>
      <w:r>
        <w:rPr>
          <w:sz w:val="24"/>
          <w:szCs w:val="28"/>
        </w:rPr>
        <w:t xml:space="preserve">Developing and publishing the annual report of nuclear power production and development of Iran </w:t>
      </w:r>
    </w:p>
    <w:p w:rsidR="00602FA6" w:rsidRDefault="00602FA6" w:rsidP="00876F47">
      <w:pPr>
        <w:spacing w:after="120"/>
        <w:jc w:val="both"/>
        <w:rPr>
          <w:szCs w:val="24"/>
        </w:rPr>
      </w:pPr>
    </w:p>
    <w:p w:rsidR="00602FA6" w:rsidRDefault="00602FA6" w:rsidP="00876F47">
      <w:pPr>
        <w:spacing w:after="120"/>
        <w:jc w:val="both"/>
        <w:rPr>
          <w:szCs w:val="24"/>
        </w:rPr>
      </w:pPr>
    </w:p>
    <w:p w:rsidR="00602FA6" w:rsidRDefault="00602FA6" w:rsidP="00876F47">
      <w:pPr>
        <w:spacing w:after="120"/>
        <w:jc w:val="both"/>
        <w:rPr>
          <w:szCs w:val="24"/>
        </w:rPr>
      </w:pPr>
    </w:p>
    <w:p w:rsidR="00602FA6" w:rsidRPr="00F15BD5" w:rsidRDefault="00602FA6" w:rsidP="00876F47">
      <w:pPr>
        <w:spacing w:after="120"/>
        <w:jc w:val="both"/>
        <w:rPr>
          <w:szCs w:val="24"/>
        </w:rPr>
      </w:pPr>
    </w:p>
    <w:p w:rsidR="005B6553" w:rsidRPr="00F15BD5" w:rsidRDefault="005B6553" w:rsidP="00876F47">
      <w:pPr>
        <w:spacing w:after="120"/>
        <w:jc w:val="both"/>
        <w:rPr>
          <w:szCs w:val="24"/>
        </w:rPr>
      </w:pPr>
    </w:p>
    <w:p w:rsidR="001B6A6C" w:rsidRPr="00F15BD5" w:rsidRDefault="001B6A6C" w:rsidP="00251FE8">
      <w:pPr>
        <w:jc w:val="both"/>
        <w:rPr>
          <w:lang w:val="en-GB"/>
        </w:rPr>
      </w:pPr>
    </w:p>
    <w:p w:rsidR="00673098" w:rsidRPr="00F15BD5" w:rsidRDefault="00673098" w:rsidP="00251FE8">
      <w:pPr>
        <w:jc w:val="both"/>
        <w:rPr>
          <w:lang w:val="en-GB"/>
        </w:rPr>
      </w:pPr>
    </w:p>
    <w:p w:rsidR="00673098" w:rsidRDefault="00673098" w:rsidP="00251FE8">
      <w:pPr>
        <w:jc w:val="both"/>
        <w:rPr>
          <w:sz w:val="24"/>
          <w:szCs w:val="24"/>
          <w:lang w:val="en-GB"/>
        </w:rPr>
      </w:pPr>
    </w:p>
    <w:p w:rsidR="00673098" w:rsidRPr="000325B5" w:rsidRDefault="00673098" w:rsidP="00251FE8">
      <w:pPr>
        <w:jc w:val="both"/>
        <w:rPr>
          <w:sz w:val="24"/>
          <w:szCs w:val="24"/>
          <w:lang w:val="en-GB"/>
        </w:rPr>
      </w:pPr>
    </w:p>
    <w:p w:rsidR="00B10954" w:rsidRPr="00386D93" w:rsidRDefault="00B10954" w:rsidP="00B10954">
      <w:pPr>
        <w:jc w:val="both"/>
        <w:rPr>
          <w:b/>
          <w:bCs/>
          <w:szCs w:val="24"/>
        </w:rPr>
      </w:pPr>
      <w:r w:rsidRPr="00386D93">
        <w:rPr>
          <w:szCs w:val="24"/>
        </w:rPr>
        <w:t>Bu</w:t>
      </w:r>
      <w:r w:rsidRPr="00386D93">
        <w:rPr>
          <w:b/>
          <w:bCs/>
          <w:szCs w:val="24"/>
        </w:rPr>
        <w:t xml:space="preserve">shehr NPP Evolution Trend </w:t>
      </w:r>
    </w:p>
    <w:p w:rsidR="00B10954" w:rsidRPr="00386D93" w:rsidRDefault="00063AAA" w:rsidP="00D15936">
      <w:pPr>
        <w:pStyle w:val="ListParagraph"/>
        <w:numPr>
          <w:ilvl w:val="0"/>
          <w:numId w:val="1"/>
        </w:numPr>
        <w:jc w:val="both"/>
        <w:rPr>
          <w:sz w:val="24"/>
          <w:szCs w:val="24"/>
        </w:rPr>
      </w:pPr>
      <w:r>
        <w:rPr>
          <w:sz w:val="24"/>
          <w:szCs w:val="24"/>
        </w:rPr>
        <w:t>197</w:t>
      </w:r>
      <w:r w:rsidR="00D15936">
        <w:rPr>
          <w:sz w:val="24"/>
          <w:szCs w:val="24"/>
        </w:rPr>
        <w:t>5</w:t>
      </w:r>
      <w:r w:rsidR="00B10954" w:rsidRPr="00386D93">
        <w:rPr>
          <w:sz w:val="24"/>
          <w:szCs w:val="24"/>
        </w:rPr>
        <w:t>: Starting the executive operations of constructing two power units by KWU Company</w:t>
      </w:r>
    </w:p>
    <w:p w:rsidR="00B10954" w:rsidRPr="00386D93" w:rsidRDefault="00063AAA" w:rsidP="00B10954">
      <w:pPr>
        <w:pStyle w:val="ListParagraph"/>
        <w:numPr>
          <w:ilvl w:val="0"/>
          <w:numId w:val="1"/>
        </w:numPr>
        <w:jc w:val="both"/>
        <w:rPr>
          <w:sz w:val="24"/>
          <w:szCs w:val="24"/>
        </w:rPr>
      </w:pPr>
      <w:r>
        <w:rPr>
          <w:sz w:val="24"/>
          <w:szCs w:val="24"/>
        </w:rPr>
        <w:t>1980</w:t>
      </w:r>
      <w:r w:rsidR="00B10954" w:rsidRPr="00386D93">
        <w:rPr>
          <w:sz w:val="24"/>
          <w:szCs w:val="24"/>
        </w:rPr>
        <w:t xml:space="preserve">: After Iran Revolution: Stopping the executive activities of constructing two units by German KWU Co. </w:t>
      </w:r>
    </w:p>
    <w:p w:rsidR="00B10954" w:rsidRPr="00386D93" w:rsidRDefault="00B10954" w:rsidP="00B10954">
      <w:pPr>
        <w:pStyle w:val="ListParagraph"/>
        <w:numPr>
          <w:ilvl w:val="0"/>
          <w:numId w:val="1"/>
        </w:numPr>
        <w:jc w:val="both"/>
        <w:rPr>
          <w:sz w:val="24"/>
          <w:szCs w:val="24"/>
        </w:rPr>
      </w:pPr>
      <w:r w:rsidRPr="00386D93">
        <w:rPr>
          <w:sz w:val="24"/>
          <w:szCs w:val="24"/>
        </w:rPr>
        <w:t>January 1995: Concluding the Contract for completing the first Unit of Bushehr NPP with 1000 MW with the Russian Party</w:t>
      </w:r>
    </w:p>
    <w:p w:rsidR="00B10954" w:rsidRPr="00386D93" w:rsidRDefault="00B10954" w:rsidP="00B10954">
      <w:pPr>
        <w:pStyle w:val="ListParagraph"/>
        <w:numPr>
          <w:ilvl w:val="0"/>
          <w:numId w:val="1"/>
        </w:numPr>
        <w:jc w:val="both"/>
        <w:rPr>
          <w:sz w:val="24"/>
          <w:szCs w:val="24"/>
        </w:rPr>
      </w:pPr>
      <w:r w:rsidRPr="00386D93">
        <w:rPr>
          <w:sz w:val="24"/>
          <w:szCs w:val="24"/>
        </w:rPr>
        <w:t>September 1998: Starting the executive operations for completing the first Unit of Bushehr NPP</w:t>
      </w:r>
    </w:p>
    <w:p w:rsidR="00B10954" w:rsidRPr="00386D93" w:rsidRDefault="00B10954" w:rsidP="00B10954">
      <w:pPr>
        <w:pStyle w:val="ListParagraph"/>
        <w:numPr>
          <w:ilvl w:val="0"/>
          <w:numId w:val="1"/>
        </w:numPr>
        <w:jc w:val="both"/>
        <w:rPr>
          <w:sz w:val="24"/>
          <w:szCs w:val="24"/>
        </w:rPr>
      </w:pPr>
      <w:r w:rsidRPr="00386D93">
        <w:rPr>
          <w:sz w:val="24"/>
          <w:szCs w:val="24"/>
        </w:rPr>
        <w:t>Up to 2004: Construction activities and manufacturing main equipment in Russian factories</w:t>
      </w:r>
    </w:p>
    <w:p w:rsidR="00B10954" w:rsidRPr="00386D93" w:rsidRDefault="00B10954" w:rsidP="00B10954">
      <w:pPr>
        <w:pStyle w:val="ListParagraph"/>
        <w:numPr>
          <w:ilvl w:val="0"/>
          <w:numId w:val="1"/>
        </w:numPr>
        <w:jc w:val="both"/>
        <w:rPr>
          <w:sz w:val="24"/>
          <w:szCs w:val="24"/>
        </w:rPr>
      </w:pPr>
      <w:r w:rsidRPr="00386D93">
        <w:rPr>
          <w:sz w:val="24"/>
          <w:szCs w:val="24"/>
        </w:rPr>
        <w:t>December 2007: Entering the fuel into the NPP</w:t>
      </w:r>
    </w:p>
    <w:p w:rsidR="00B10954" w:rsidRPr="00386D93" w:rsidRDefault="00B10954" w:rsidP="00B10954">
      <w:pPr>
        <w:pStyle w:val="ListParagraph"/>
        <w:numPr>
          <w:ilvl w:val="0"/>
          <w:numId w:val="1"/>
        </w:numPr>
        <w:jc w:val="both"/>
        <w:rPr>
          <w:sz w:val="24"/>
          <w:szCs w:val="24"/>
        </w:rPr>
      </w:pPr>
      <w:r w:rsidRPr="00386D93">
        <w:rPr>
          <w:sz w:val="24"/>
          <w:szCs w:val="24"/>
        </w:rPr>
        <w:t xml:space="preserve">June 2009: 35 Bar Test in primary circuit </w:t>
      </w:r>
    </w:p>
    <w:p w:rsidR="00B10954" w:rsidRPr="00386D93" w:rsidRDefault="00B10954" w:rsidP="00B10954">
      <w:pPr>
        <w:pStyle w:val="ListParagraph"/>
        <w:numPr>
          <w:ilvl w:val="0"/>
          <w:numId w:val="1"/>
        </w:numPr>
        <w:jc w:val="both"/>
        <w:rPr>
          <w:sz w:val="24"/>
          <w:szCs w:val="24"/>
        </w:rPr>
      </w:pPr>
      <w:r w:rsidRPr="00386D93">
        <w:rPr>
          <w:sz w:val="24"/>
          <w:szCs w:val="24"/>
        </w:rPr>
        <w:t>November 2009: 250 Bar Test in primary circuit</w:t>
      </w:r>
    </w:p>
    <w:p w:rsidR="00B10954" w:rsidRPr="00386D93" w:rsidRDefault="00B10954" w:rsidP="00B10954">
      <w:pPr>
        <w:pStyle w:val="ListParagraph"/>
        <w:numPr>
          <w:ilvl w:val="0"/>
          <w:numId w:val="1"/>
        </w:numPr>
        <w:jc w:val="both"/>
        <w:rPr>
          <w:sz w:val="24"/>
          <w:szCs w:val="24"/>
        </w:rPr>
      </w:pPr>
      <w:r w:rsidRPr="00386D93">
        <w:rPr>
          <w:sz w:val="24"/>
          <w:szCs w:val="24"/>
        </w:rPr>
        <w:t>December 2009: 110 Bar Test in secondary circuit</w:t>
      </w:r>
    </w:p>
    <w:p w:rsidR="00B10954" w:rsidRPr="00386D93" w:rsidRDefault="00B10954" w:rsidP="00B10954">
      <w:pPr>
        <w:pStyle w:val="ListParagraph"/>
        <w:numPr>
          <w:ilvl w:val="0"/>
          <w:numId w:val="1"/>
        </w:numPr>
        <w:jc w:val="both"/>
        <w:rPr>
          <w:sz w:val="24"/>
          <w:szCs w:val="24"/>
        </w:rPr>
      </w:pPr>
      <w:r w:rsidRPr="00386D93">
        <w:rPr>
          <w:sz w:val="24"/>
          <w:szCs w:val="24"/>
        </w:rPr>
        <w:t xml:space="preserve">January 2010: Conducting the containment test </w:t>
      </w:r>
    </w:p>
    <w:p w:rsidR="00B10954" w:rsidRPr="00386D93" w:rsidRDefault="00B10954" w:rsidP="00B10954">
      <w:pPr>
        <w:pStyle w:val="ListParagraph"/>
        <w:numPr>
          <w:ilvl w:val="0"/>
          <w:numId w:val="1"/>
        </w:numPr>
        <w:jc w:val="both"/>
        <w:rPr>
          <w:sz w:val="24"/>
          <w:szCs w:val="24"/>
        </w:rPr>
      </w:pPr>
      <w:r w:rsidRPr="00386D93">
        <w:rPr>
          <w:sz w:val="24"/>
          <w:szCs w:val="24"/>
        </w:rPr>
        <w:t>April 2010: Starting hot-run test</w:t>
      </w:r>
    </w:p>
    <w:p w:rsidR="00B10954" w:rsidRPr="00386D93" w:rsidRDefault="00B10954" w:rsidP="00B10954">
      <w:pPr>
        <w:pStyle w:val="ListParagraph"/>
        <w:numPr>
          <w:ilvl w:val="0"/>
          <w:numId w:val="1"/>
        </w:numPr>
        <w:jc w:val="both"/>
        <w:rPr>
          <w:sz w:val="24"/>
          <w:szCs w:val="24"/>
        </w:rPr>
      </w:pPr>
      <w:r w:rsidRPr="00386D93">
        <w:rPr>
          <w:sz w:val="24"/>
          <w:szCs w:val="24"/>
        </w:rPr>
        <w:t>May 2011: reactor criticality (Start of reactor activity)</w:t>
      </w:r>
    </w:p>
    <w:p w:rsidR="00B10954" w:rsidRPr="00386D93" w:rsidRDefault="00B10954" w:rsidP="00B10954">
      <w:pPr>
        <w:pStyle w:val="ListParagraph"/>
        <w:numPr>
          <w:ilvl w:val="0"/>
          <w:numId w:val="1"/>
        </w:numPr>
        <w:jc w:val="both"/>
        <w:rPr>
          <w:sz w:val="24"/>
          <w:szCs w:val="24"/>
        </w:rPr>
      </w:pPr>
      <w:r w:rsidRPr="00386D93">
        <w:rPr>
          <w:sz w:val="24"/>
          <w:szCs w:val="24"/>
        </w:rPr>
        <w:t xml:space="preserve">August 2011: NPP turbine with 3000 rpm </w:t>
      </w:r>
    </w:p>
    <w:p w:rsidR="00B10954" w:rsidRPr="00386D93" w:rsidRDefault="00B10954" w:rsidP="00B10954">
      <w:pPr>
        <w:pStyle w:val="ListParagraph"/>
        <w:numPr>
          <w:ilvl w:val="0"/>
          <w:numId w:val="1"/>
        </w:numPr>
        <w:jc w:val="both"/>
        <w:rPr>
          <w:sz w:val="24"/>
          <w:szCs w:val="24"/>
        </w:rPr>
      </w:pPr>
      <w:r w:rsidRPr="00386D93">
        <w:rPr>
          <w:sz w:val="24"/>
          <w:szCs w:val="24"/>
        </w:rPr>
        <w:t>September 2011: first connection of generator to the national grid</w:t>
      </w:r>
    </w:p>
    <w:p w:rsidR="00B10954" w:rsidRPr="00386D93" w:rsidRDefault="00B10954" w:rsidP="00B10954">
      <w:pPr>
        <w:pStyle w:val="ListParagraph"/>
        <w:numPr>
          <w:ilvl w:val="0"/>
          <w:numId w:val="1"/>
        </w:numPr>
        <w:jc w:val="both"/>
        <w:rPr>
          <w:sz w:val="24"/>
          <w:szCs w:val="24"/>
        </w:rPr>
      </w:pPr>
      <w:r w:rsidRPr="00386D93">
        <w:rPr>
          <w:sz w:val="24"/>
          <w:szCs w:val="24"/>
        </w:rPr>
        <w:t>August 2012: Reaching 100% reactor power and delivering 1000 MW electricity to the national grid</w:t>
      </w:r>
    </w:p>
    <w:p w:rsidR="00B10954" w:rsidRPr="00386D93" w:rsidRDefault="00B10954" w:rsidP="00B10954">
      <w:pPr>
        <w:pStyle w:val="ListParagraph"/>
        <w:numPr>
          <w:ilvl w:val="0"/>
          <w:numId w:val="1"/>
        </w:numPr>
        <w:jc w:val="both"/>
        <w:rPr>
          <w:sz w:val="24"/>
          <w:szCs w:val="24"/>
        </w:rPr>
      </w:pPr>
      <w:r w:rsidRPr="00386D93">
        <w:rPr>
          <w:sz w:val="24"/>
          <w:szCs w:val="24"/>
        </w:rPr>
        <w:t xml:space="preserve">September 2013: temporary delivery of the first Unit to the Iranian Operator and commercial generation of electricity </w:t>
      </w:r>
    </w:p>
    <w:p w:rsidR="00B10954" w:rsidRPr="00386D93" w:rsidRDefault="00B10954" w:rsidP="00B10954">
      <w:pPr>
        <w:pStyle w:val="ListParagraph"/>
        <w:numPr>
          <w:ilvl w:val="0"/>
          <w:numId w:val="1"/>
        </w:numPr>
        <w:jc w:val="both"/>
        <w:rPr>
          <w:sz w:val="24"/>
          <w:szCs w:val="24"/>
        </w:rPr>
      </w:pPr>
      <w:r w:rsidRPr="00386D93">
        <w:rPr>
          <w:sz w:val="24"/>
          <w:szCs w:val="24"/>
        </w:rPr>
        <w:t xml:space="preserve">February 2014: First Bushehr NPP-1 refueling </w:t>
      </w:r>
    </w:p>
    <w:p w:rsidR="00B10954" w:rsidRPr="00386D93" w:rsidRDefault="00B10954" w:rsidP="00B10954">
      <w:pPr>
        <w:pStyle w:val="ListParagraph"/>
        <w:numPr>
          <w:ilvl w:val="0"/>
          <w:numId w:val="1"/>
        </w:numPr>
        <w:jc w:val="both"/>
        <w:rPr>
          <w:sz w:val="24"/>
          <w:szCs w:val="24"/>
        </w:rPr>
      </w:pPr>
      <w:r w:rsidRPr="00386D93">
        <w:rPr>
          <w:sz w:val="24"/>
          <w:szCs w:val="24"/>
        </w:rPr>
        <w:t xml:space="preserve">September 2015: Second Bushehr NPP-1 refueling </w:t>
      </w:r>
    </w:p>
    <w:p w:rsidR="00B10954" w:rsidRDefault="00B10954" w:rsidP="00B10954">
      <w:pPr>
        <w:pStyle w:val="ListParagraph"/>
        <w:numPr>
          <w:ilvl w:val="0"/>
          <w:numId w:val="1"/>
        </w:numPr>
        <w:jc w:val="both"/>
        <w:rPr>
          <w:sz w:val="24"/>
          <w:szCs w:val="24"/>
        </w:rPr>
      </w:pPr>
      <w:r w:rsidRPr="00386D93">
        <w:rPr>
          <w:sz w:val="24"/>
          <w:szCs w:val="24"/>
        </w:rPr>
        <w:t xml:space="preserve">May 2016: permanent delivery of NPP to the Iranian operator </w:t>
      </w:r>
    </w:p>
    <w:p w:rsidR="00063AAA" w:rsidRDefault="00063AAA" w:rsidP="00063AAA">
      <w:pPr>
        <w:pStyle w:val="ListParagraph"/>
        <w:numPr>
          <w:ilvl w:val="0"/>
          <w:numId w:val="1"/>
        </w:numPr>
        <w:jc w:val="both"/>
        <w:rPr>
          <w:sz w:val="24"/>
          <w:szCs w:val="24"/>
        </w:rPr>
      </w:pPr>
      <w:r>
        <w:rPr>
          <w:sz w:val="24"/>
          <w:szCs w:val="24"/>
        </w:rPr>
        <w:t>January 2017: Third</w:t>
      </w:r>
      <w:r w:rsidRPr="00063AAA">
        <w:rPr>
          <w:sz w:val="24"/>
          <w:szCs w:val="24"/>
        </w:rPr>
        <w:t xml:space="preserve"> </w:t>
      </w:r>
      <w:r w:rsidRPr="00386D93">
        <w:rPr>
          <w:sz w:val="24"/>
          <w:szCs w:val="24"/>
        </w:rPr>
        <w:t>Bushehr NPP-1 refueling</w:t>
      </w:r>
    </w:p>
    <w:p w:rsidR="00063AAA" w:rsidRDefault="00063AAA" w:rsidP="00063AAA">
      <w:pPr>
        <w:pStyle w:val="ListParagraph"/>
        <w:numPr>
          <w:ilvl w:val="0"/>
          <w:numId w:val="1"/>
        </w:numPr>
        <w:jc w:val="both"/>
        <w:rPr>
          <w:sz w:val="24"/>
          <w:szCs w:val="24"/>
        </w:rPr>
      </w:pPr>
      <w:r>
        <w:rPr>
          <w:sz w:val="24"/>
          <w:szCs w:val="24"/>
        </w:rPr>
        <w:t>February 2018: Fourth</w:t>
      </w:r>
      <w:r w:rsidRPr="00063AAA">
        <w:rPr>
          <w:sz w:val="24"/>
          <w:szCs w:val="24"/>
        </w:rPr>
        <w:t xml:space="preserve"> </w:t>
      </w:r>
      <w:r w:rsidRPr="00386D93">
        <w:rPr>
          <w:sz w:val="24"/>
          <w:szCs w:val="24"/>
        </w:rPr>
        <w:t>Bushehr NPP-1 refueling</w:t>
      </w:r>
    </w:p>
    <w:p w:rsidR="00101505" w:rsidRDefault="00101505" w:rsidP="00063AAA">
      <w:pPr>
        <w:pStyle w:val="ListParagraph"/>
        <w:numPr>
          <w:ilvl w:val="0"/>
          <w:numId w:val="1"/>
        </w:numPr>
        <w:jc w:val="both"/>
        <w:rPr>
          <w:sz w:val="24"/>
          <w:szCs w:val="24"/>
        </w:rPr>
      </w:pPr>
      <w:r>
        <w:rPr>
          <w:sz w:val="24"/>
          <w:szCs w:val="24"/>
        </w:rPr>
        <w:t xml:space="preserve">January 2019: Fifth </w:t>
      </w:r>
      <w:r w:rsidRPr="00386D93">
        <w:rPr>
          <w:sz w:val="24"/>
          <w:szCs w:val="24"/>
        </w:rPr>
        <w:t>Bushehr NPP-1 refueling</w:t>
      </w:r>
    </w:p>
    <w:p w:rsidR="00101505" w:rsidRDefault="00101505" w:rsidP="00063AAA">
      <w:pPr>
        <w:pStyle w:val="ListParagraph"/>
        <w:numPr>
          <w:ilvl w:val="0"/>
          <w:numId w:val="1"/>
        </w:numPr>
        <w:jc w:val="both"/>
        <w:rPr>
          <w:sz w:val="24"/>
          <w:szCs w:val="24"/>
        </w:rPr>
      </w:pPr>
      <w:r>
        <w:rPr>
          <w:sz w:val="24"/>
          <w:szCs w:val="24"/>
        </w:rPr>
        <w:t xml:space="preserve">April 2019: Reconnecting the plant to the national grid  </w:t>
      </w:r>
    </w:p>
    <w:p w:rsidR="00D15936" w:rsidRDefault="00D15936" w:rsidP="00D15936">
      <w:pPr>
        <w:pStyle w:val="ListParagraph"/>
        <w:numPr>
          <w:ilvl w:val="0"/>
          <w:numId w:val="1"/>
        </w:numPr>
        <w:jc w:val="both"/>
        <w:rPr>
          <w:sz w:val="24"/>
          <w:szCs w:val="24"/>
        </w:rPr>
      </w:pPr>
      <w:r>
        <w:rPr>
          <w:sz w:val="24"/>
          <w:szCs w:val="24"/>
        </w:rPr>
        <w:t xml:space="preserve">April 2020: Sixth </w:t>
      </w:r>
      <w:r w:rsidRPr="00386D93">
        <w:rPr>
          <w:sz w:val="24"/>
          <w:szCs w:val="24"/>
        </w:rPr>
        <w:t>Bushehr NPP-1 refueling</w:t>
      </w:r>
    </w:p>
    <w:p w:rsidR="00D15936" w:rsidRDefault="00F210E5" w:rsidP="00D15936">
      <w:pPr>
        <w:pStyle w:val="ListParagraph"/>
        <w:numPr>
          <w:ilvl w:val="0"/>
          <w:numId w:val="1"/>
        </w:numPr>
        <w:tabs>
          <w:tab w:val="left" w:pos="3330"/>
        </w:tabs>
        <w:jc w:val="both"/>
        <w:rPr>
          <w:sz w:val="24"/>
          <w:szCs w:val="24"/>
        </w:rPr>
      </w:pPr>
      <w:r>
        <w:rPr>
          <w:sz w:val="24"/>
          <w:szCs w:val="24"/>
        </w:rPr>
        <w:lastRenderedPageBreak/>
        <w:t xml:space="preserve">June 2020: </w:t>
      </w:r>
      <w:r>
        <w:rPr>
          <w:sz w:val="24"/>
          <w:szCs w:val="24"/>
        </w:rPr>
        <w:t xml:space="preserve">Reconnecting the plant to the national grid  </w:t>
      </w:r>
    </w:p>
    <w:p w:rsidR="00063AAA" w:rsidRPr="00136C3B" w:rsidRDefault="00063AAA" w:rsidP="00136C3B">
      <w:pPr>
        <w:ind w:left="360"/>
        <w:jc w:val="both"/>
        <w:rPr>
          <w:sz w:val="24"/>
          <w:szCs w:val="24"/>
        </w:rPr>
      </w:pPr>
    </w:p>
    <w:p w:rsidR="00B10954" w:rsidRDefault="00B10954" w:rsidP="00B10954">
      <w:pPr>
        <w:jc w:val="both"/>
        <w:rPr>
          <w:szCs w:val="24"/>
          <w:lang w:val="en-GB"/>
        </w:rPr>
      </w:pPr>
    </w:p>
    <w:p w:rsidR="00B10954" w:rsidRDefault="00B10954" w:rsidP="00B10954">
      <w:pPr>
        <w:bidi/>
        <w:jc w:val="both"/>
        <w:rPr>
          <w:rtl/>
          <w:lang w:bidi="fa-IR"/>
        </w:rPr>
      </w:pPr>
    </w:p>
    <w:p w:rsidR="008A527E" w:rsidRDefault="008A527E" w:rsidP="008A527E">
      <w:pPr>
        <w:jc w:val="center"/>
        <w:rPr>
          <w:sz w:val="24"/>
          <w:szCs w:val="24"/>
        </w:rPr>
      </w:pPr>
      <w:r>
        <w:rPr>
          <w:sz w:val="24"/>
          <w:szCs w:val="24"/>
        </w:rPr>
        <w:t xml:space="preserve">Annual Report on </w:t>
      </w:r>
    </w:p>
    <w:p w:rsidR="008A527E" w:rsidRDefault="008A527E" w:rsidP="008A527E">
      <w:pPr>
        <w:jc w:val="center"/>
        <w:rPr>
          <w:sz w:val="24"/>
          <w:szCs w:val="24"/>
        </w:rPr>
      </w:pPr>
      <w:r>
        <w:rPr>
          <w:sz w:val="24"/>
          <w:szCs w:val="24"/>
        </w:rPr>
        <w:t>Nuclear Power Production and Development Company of Iran</w:t>
      </w:r>
    </w:p>
    <w:p w:rsidR="008A527E" w:rsidRDefault="008A527E" w:rsidP="00DD491D">
      <w:pPr>
        <w:jc w:val="center"/>
        <w:rPr>
          <w:sz w:val="24"/>
          <w:szCs w:val="24"/>
        </w:rPr>
      </w:pPr>
      <w:r>
        <w:rPr>
          <w:sz w:val="24"/>
          <w:szCs w:val="24"/>
        </w:rPr>
        <w:t xml:space="preserve">March </w:t>
      </w:r>
      <w:r w:rsidR="00DD491D">
        <w:rPr>
          <w:sz w:val="24"/>
          <w:szCs w:val="24"/>
        </w:rPr>
        <w:t>2020</w:t>
      </w:r>
      <w:r w:rsidR="00136C3B">
        <w:rPr>
          <w:sz w:val="24"/>
          <w:szCs w:val="24"/>
        </w:rPr>
        <w:t xml:space="preserve"> – March </w:t>
      </w:r>
      <w:r w:rsidR="00DD491D">
        <w:rPr>
          <w:sz w:val="24"/>
          <w:szCs w:val="24"/>
        </w:rPr>
        <w:t>2021</w:t>
      </w:r>
    </w:p>
    <w:p w:rsidR="008A527E" w:rsidRDefault="008A527E" w:rsidP="008A527E">
      <w:pPr>
        <w:jc w:val="center"/>
        <w:rPr>
          <w:sz w:val="24"/>
          <w:szCs w:val="24"/>
        </w:rPr>
      </w:pPr>
      <w:bookmarkStart w:id="0" w:name="_GoBack"/>
      <w:bookmarkEnd w:id="0"/>
    </w:p>
    <w:p w:rsidR="008A527E" w:rsidRDefault="008A527E" w:rsidP="008A527E">
      <w:pPr>
        <w:jc w:val="center"/>
        <w:rPr>
          <w:sz w:val="24"/>
          <w:szCs w:val="24"/>
        </w:rPr>
      </w:pPr>
      <w:r>
        <w:rPr>
          <w:sz w:val="24"/>
          <w:szCs w:val="24"/>
        </w:rPr>
        <w:t xml:space="preserve">Developed by:  </w:t>
      </w:r>
    </w:p>
    <w:p w:rsidR="008A527E" w:rsidRDefault="008A527E" w:rsidP="008A527E">
      <w:pPr>
        <w:jc w:val="center"/>
        <w:rPr>
          <w:sz w:val="24"/>
          <w:szCs w:val="24"/>
        </w:rPr>
      </w:pPr>
      <w:r>
        <w:rPr>
          <w:sz w:val="24"/>
          <w:szCs w:val="24"/>
        </w:rPr>
        <w:t>Nuclear Power Production and Development Company of Iran</w:t>
      </w:r>
    </w:p>
    <w:p w:rsidR="00BB0A86" w:rsidRDefault="00BB0A86" w:rsidP="008A527E">
      <w:pPr>
        <w:jc w:val="center"/>
        <w:rPr>
          <w:sz w:val="24"/>
          <w:szCs w:val="24"/>
        </w:rPr>
      </w:pPr>
      <w:r>
        <w:rPr>
          <w:sz w:val="24"/>
          <w:szCs w:val="24"/>
        </w:rPr>
        <w:t xml:space="preserve">Planning and Development Division </w:t>
      </w:r>
    </w:p>
    <w:p w:rsidR="008A527E" w:rsidRDefault="008A527E" w:rsidP="008A527E">
      <w:pPr>
        <w:jc w:val="center"/>
        <w:rPr>
          <w:sz w:val="24"/>
          <w:szCs w:val="24"/>
        </w:rPr>
      </w:pPr>
    </w:p>
    <w:p w:rsidR="008A527E" w:rsidRDefault="008A527E" w:rsidP="00656541">
      <w:pPr>
        <w:jc w:val="center"/>
        <w:rPr>
          <w:sz w:val="24"/>
          <w:szCs w:val="24"/>
        </w:rPr>
      </w:pPr>
      <w:r>
        <w:rPr>
          <w:sz w:val="24"/>
          <w:szCs w:val="24"/>
        </w:rPr>
        <w:t xml:space="preserve">Tel:  +98 21 2488 </w:t>
      </w:r>
      <w:r w:rsidR="00656541">
        <w:rPr>
          <w:sz w:val="24"/>
          <w:szCs w:val="24"/>
        </w:rPr>
        <w:t>2601</w:t>
      </w:r>
      <w:r>
        <w:rPr>
          <w:sz w:val="24"/>
          <w:szCs w:val="24"/>
        </w:rPr>
        <w:tab/>
      </w:r>
      <w:r>
        <w:rPr>
          <w:sz w:val="24"/>
          <w:szCs w:val="24"/>
        </w:rPr>
        <w:tab/>
        <w:t xml:space="preserve">Fax: +98 21 220 </w:t>
      </w:r>
      <w:r w:rsidR="00656541">
        <w:rPr>
          <w:sz w:val="24"/>
          <w:szCs w:val="24"/>
        </w:rPr>
        <w:t>55</w:t>
      </w:r>
      <w:r>
        <w:rPr>
          <w:sz w:val="24"/>
          <w:szCs w:val="24"/>
        </w:rPr>
        <w:t xml:space="preserve"> </w:t>
      </w:r>
      <w:r w:rsidR="00656541">
        <w:rPr>
          <w:sz w:val="24"/>
          <w:szCs w:val="24"/>
        </w:rPr>
        <w:t>106</w:t>
      </w:r>
    </w:p>
    <w:p w:rsidR="008A527E" w:rsidRDefault="008A527E" w:rsidP="008A527E">
      <w:pPr>
        <w:jc w:val="center"/>
        <w:rPr>
          <w:sz w:val="24"/>
          <w:szCs w:val="24"/>
        </w:rPr>
      </w:pPr>
      <w:r>
        <w:rPr>
          <w:sz w:val="24"/>
          <w:szCs w:val="24"/>
        </w:rPr>
        <w:t>Address:</w:t>
      </w:r>
    </w:p>
    <w:p w:rsidR="008A527E" w:rsidRDefault="008A527E" w:rsidP="00136C3B">
      <w:pPr>
        <w:jc w:val="center"/>
        <w:rPr>
          <w:sz w:val="24"/>
          <w:szCs w:val="24"/>
        </w:rPr>
      </w:pPr>
      <w:r w:rsidRPr="009C14C0">
        <w:rPr>
          <w:b/>
          <w:bCs/>
          <w:lang w:val="en-GB"/>
        </w:rPr>
        <w:t xml:space="preserve">No.8, </w:t>
      </w:r>
      <w:proofErr w:type="spellStart"/>
      <w:r w:rsidRPr="009C14C0">
        <w:rPr>
          <w:b/>
          <w:bCs/>
          <w:lang w:val="en-GB"/>
        </w:rPr>
        <w:t>Tandis</w:t>
      </w:r>
      <w:proofErr w:type="spellEnd"/>
      <w:r w:rsidRPr="009C14C0">
        <w:rPr>
          <w:b/>
          <w:bCs/>
          <w:lang w:val="en-GB"/>
        </w:rPr>
        <w:t xml:space="preserve"> Str., Above </w:t>
      </w:r>
      <w:proofErr w:type="spellStart"/>
      <w:r w:rsidRPr="009C14C0">
        <w:rPr>
          <w:b/>
          <w:bCs/>
          <w:lang w:val="en-GB"/>
        </w:rPr>
        <w:t>Zafar</w:t>
      </w:r>
      <w:proofErr w:type="spellEnd"/>
      <w:r w:rsidRPr="009C14C0">
        <w:rPr>
          <w:b/>
          <w:bCs/>
          <w:lang w:val="en-GB"/>
        </w:rPr>
        <w:t xml:space="preserve">, </w:t>
      </w:r>
      <w:r w:rsidR="00136C3B">
        <w:rPr>
          <w:b/>
          <w:bCs/>
          <w:lang w:val="en-GB"/>
        </w:rPr>
        <w:t>Nelson Mandela</w:t>
      </w:r>
      <w:r w:rsidRPr="009C14C0">
        <w:rPr>
          <w:b/>
          <w:bCs/>
          <w:lang w:val="en-GB"/>
        </w:rPr>
        <w:t xml:space="preserve"> Ave., Tehran, Iran</w:t>
      </w:r>
      <w:r w:rsidRPr="00D31D82">
        <w:rPr>
          <w:sz w:val="24"/>
          <w:szCs w:val="24"/>
        </w:rPr>
        <w:t xml:space="preserve"> </w:t>
      </w:r>
    </w:p>
    <w:p w:rsidR="008A527E" w:rsidRDefault="008A527E" w:rsidP="008A527E">
      <w:pPr>
        <w:spacing w:after="0"/>
        <w:jc w:val="center"/>
        <w:rPr>
          <w:b/>
          <w:bCs/>
          <w:lang w:val="en-GB"/>
        </w:rPr>
      </w:pPr>
      <w:r w:rsidRPr="009C14C0">
        <w:rPr>
          <w:b/>
          <w:bCs/>
          <w:lang w:val="en-GB"/>
        </w:rPr>
        <w:t>Postal Code: 1915613663</w:t>
      </w:r>
    </w:p>
    <w:p w:rsidR="008A527E" w:rsidRPr="009C14C0" w:rsidRDefault="008A527E" w:rsidP="008A527E">
      <w:pPr>
        <w:spacing w:after="0"/>
        <w:jc w:val="center"/>
        <w:rPr>
          <w:b/>
          <w:bCs/>
          <w:lang w:val="en-GB"/>
        </w:rPr>
      </w:pPr>
    </w:p>
    <w:p w:rsidR="008A527E" w:rsidRPr="005A3495" w:rsidRDefault="008A527E" w:rsidP="008A527E">
      <w:pPr>
        <w:jc w:val="center"/>
        <w:rPr>
          <w:b/>
          <w:bCs/>
          <w:sz w:val="24"/>
          <w:szCs w:val="24"/>
        </w:rPr>
      </w:pPr>
      <w:r w:rsidRPr="005A3495">
        <w:rPr>
          <w:b/>
          <w:bCs/>
          <w:sz w:val="24"/>
          <w:szCs w:val="24"/>
        </w:rPr>
        <w:t>www.nppd.co.ir</w:t>
      </w:r>
    </w:p>
    <w:p w:rsidR="008A527E" w:rsidRPr="005A3495" w:rsidRDefault="008A527E" w:rsidP="008A527E">
      <w:pPr>
        <w:jc w:val="center"/>
        <w:rPr>
          <w:b/>
          <w:bCs/>
          <w:sz w:val="24"/>
          <w:szCs w:val="24"/>
        </w:rPr>
      </w:pPr>
      <w:r>
        <w:rPr>
          <w:b/>
          <w:bCs/>
          <w:sz w:val="24"/>
          <w:szCs w:val="24"/>
        </w:rPr>
        <w:t xml:space="preserve">Email: </w:t>
      </w:r>
      <w:r w:rsidRPr="005A3495">
        <w:rPr>
          <w:b/>
          <w:bCs/>
          <w:sz w:val="24"/>
          <w:szCs w:val="24"/>
        </w:rPr>
        <w:t>publ</w:t>
      </w:r>
      <w:r w:rsidR="00656541">
        <w:rPr>
          <w:b/>
          <w:bCs/>
          <w:sz w:val="24"/>
          <w:szCs w:val="24"/>
        </w:rPr>
        <w:t>ic</w:t>
      </w:r>
      <w:r w:rsidRPr="005A3495">
        <w:rPr>
          <w:b/>
          <w:bCs/>
          <w:sz w:val="24"/>
          <w:szCs w:val="24"/>
        </w:rPr>
        <w:t>@nppd.co.ir</w:t>
      </w:r>
    </w:p>
    <w:sectPr w:rsidR="008A527E" w:rsidRPr="005A3495" w:rsidSect="00FE6DC3">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7DD" w:rsidRDefault="005837DD" w:rsidP="00FE6DC3">
      <w:pPr>
        <w:spacing w:after="0" w:line="240" w:lineRule="auto"/>
      </w:pPr>
      <w:r>
        <w:separator/>
      </w:r>
    </w:p>
  </w:endnote>
  <w:endnote w:type="continuationSeparator" w:id="0">
    <w:p w:rsidR="005837DD" w:rsidRDefault="005837DD" w:rsidP="00FE6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0AFF" w:usb1="00007843" w:usb2="00000001" w:usb3="00000000" w:csb0="000001BF"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Mitra"/>
        <w:sz w:val="24"/>
        <w:szCs w:val="24"/>
      </w:rPr>
      <w:id w:val="760408413"/>
      <w:docPartObj>
        <w:docPartGallery w:val="Page Numbers (Bottom of Page)"/>
        <w:docPartUnique/>
      </w:docPartObj>
    </w:sdtPr>
    <w:sdtEndPr>
      <w:rPr>
        <w:noProof/>
      </w:rPr>
    </w:sdtEndPr>
    <w:sdtContent>
      <w:p w:rsidR="00431312" w:rsidRPr="005B6553" w:rsidRDefault="00431312" w:rsidP="005B6553">
        <w:pPr>
          <w:pStyle w:val="Footer"/>
          <w:jc w:val="center"/>
          <w:rPr>
            <w:rFonts w:cs="B Mitra"/>
            <w:sz w:val="24"/>
            <w:szCs w:val="24"/>
          </w:rPr>
        </w:pPr>
        <w:r w:rsidRPr="005B6553">
          <w:rPr>
            <w:rFonts w:cs="B Mitra"/>
            <w:sz w:val="24"/>
            <w:szCs w:val="24"/>
          </w:rPr>
          <w:fldChar w:fldCharType="begin"/>
        </w:r>
        <w:r w:rsidRPr="005B6553">
          <w:rPr>
            <w:rFonts w:cs="B Mitra"/>
            <w:sz w:val="24"/>
            <w:szCs w:val="24"/>
          </w:rPr>
          <w:instrText xml:space="preserve"> PAGE   \* MERGEFORMAT </w:instrText>
        </w:r>
        <w:r w:rsidRPr="005B6553">
          <w:rPr>
            <w:rFonts w:cs="B Mitra"/>
            <w:sz w:val="24"/>
            <w:szCs w:val="24"/>
          </w:rPr>
          <w:fldChar w:fldCharType="separate"/>
        </w:r>
        <w:r w:rsidR="00DD491D">
          <w:rPr>
            <w:rFonts w:cs="B Mitra"/>
            <w:noProof/>
            <w:sz w:val="24"/>
            <w:szCs w:val="24"/>
          </w:rPr>
          <w:t>11</w:t>
        </w:r>
        <w:r w:rsidRPr="005B6553">
          <w:rPr>
            <w:rFonts w:cs="B Mitra"/>
            <w:noProof/>
            <w:sz w:val="24"/>
            <w:szCs w:val="24"/>
          </w:rPr>
          <w:fldChar w:fldCharType="end"/>
        </w:r>
      </w:p>
    </w:sdtContent>
  </w:sdt>
  <w:p w:rsidR="00431312" w:rsidRPr="005B6553" w:rsidRDefault="00431312" w:rsidP="005B6553">
    <w:pPr>
      <w:pStyle w:val="Footer"/>
      <w:rPr>
        <w:rFonts w:cs="B Mitr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7DD" w:rsidRDefault="005837DD" w:rsidP="00FE6DC3">
      <w:pPr>
        <w:spacing w:after="0" w:line="240" w:lineRule="auto"/>
      </w:pPr>
      <w:r>
        <w:separator/>
      </w:r>
    </w:p>
  </w:footnote>
  <w:footnote w:type="continuationSeparator" w:id="0">
    <w:p w:rsidR="005837DD" w:rsidRDefault="005837DD" w:rsidP="00FE6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F29"/>
    <w:multiLevelType w:val="hybridMultilevel"/>
    <w:tmpl w:val="64FA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95A00"/>
    <w:multiLevelType w:val="hybridMultilevel"/>
    <w:tmpl w:val="7070E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81436"/>
    <w:multiLevelType w:val="hybridMultilevel"/>
    <w:tmpl w:val="7070E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C202C"/>
    <w:multiLevelType w:val="hybridMultilevel"/>
    <w:tmpl w:val="03A4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2455B"/>
    <w:multiLevelType w:val="hybridMultilevel"/>
    <w:tmpl w:val="D2FE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871B28"/>
    <w:multiLevelType w:val="hybridMultilevel"/>
    <w:tmpl w:val="0076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56566"/>
    <w:multiLevelType w:val="hybridMultilevel"/>
    <w:tmpl w:val="21A62E2C"/>
    <w:lvl w:ilvl="0" w:tplc="D1203B0C">
      <w:start w:val="1"/>
      <w:numFmt w:val="decimal"/>
      <w:lvlText w:val="%1."/>
      <w:lvlJc w:val="left"/>
      <w:pPr>
        <w:ind w:left="720" w:hanging="360"/>
      </w:pPr>
      <w:rPr>
        <w:rFonts w:hint="default"/>
        <w:b/>
        <w:bCs/>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391CB6"/>
    <w:multiLevelType w:val="hybridMultilevel"/>
    <w:tmpl w:val="5752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4D0C68"/>
    <w:multiLevelType w:val="hybridMultilevel"/>
    <w:tmpl w:val="4CF6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2B6892"/>
    <w:multiLevelType w:val="hybridMultilevel"/>
    <w:tmpl w:val="0EF89A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13B049B"/>
    <w:multiLevelType w:val="hybridMultilevel"/>
    <w:tmpl w:val="5408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89E7F85"/>
    <w:multiLevelType w:val="hybridMultilevel"/>
    <w:tmpl w:val="B4D0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371306"/>
    <w:multiLevelType w:val="hybridMultilevel"/>
    <w:tmpl w:val="EB1C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B3398F"/>
    <w:multiLevelType w:val="hybridMultilevel"/>
    <w:tmpl w:val="A956B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0339B0"/>
    <w:multiLevelType w:val="hybridMultilevel"/>
    <w:tmpl w:val="BDB0A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B675EE9"/>
    <w:multiLevelType w:val="hybridMultilevel"/>
    <w:tmpl w:val="097E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0"/>
  </w:num>
  <w:num w:numId="4">
    <w:abstractNumId w:val="9"/>
  </w:num>
  <w:num w:numId="5">
    <w:abstractNumId w:val="14"/>
  </w:num>
  <w:num w:numId="6">
    <w:abstractNumId w:val="3"/>
  </w:num>
  <w:num w:numId="7">
    <w:abstractNumId w:val="12"/>
  </w:num>
  <w:num w:numId="8">
    <w:abstractNumId w:val="8"/>
  </w:num>
  <w:num w:numId="9">
    <w:abstractNumId w:val="6"/>
  </w:num>
  <w:num w:numId="10">
    <w:abstractNumId w:val="2"/>
  </w:num>
  <w:num w:numId="11">
    <w:abstractNumId w:val="7"/>
  </w:num>
  <w:num w:numId="12">
    <w:abstractNumId w:val="5"/>
  </w:num>
  <w:num w:numId="13">
    <w:abstractNumId w:val="11"/>
  </w:num>
  <w:num w:numId="14">
    <w:abstractNumId w:val="4"/>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34F"/>
    <w:rsid w:val="000325B5"/>
    <w:rsid w:val="00040572"/>
    <w:rsid w:val="00060FF0"/>
    <w:rsid w:val="00063AAA"/>
    <w:rsid w:val="000A188B"/>
    <w:rsid w:val="00101505"/>
    <w:rsid w:val="00102C0B"/>
    <w:rsid w:val="001032DC"/>
    <w:rsid w:val="001066BC"/>
    <w:rsid w:val="001066E0"/>
    <w:rsid w:val="00107D21"/>
    <w:rsid w:val="00136C3B"/>
    <w:rsid w:val="00156AB3"/>
    <w:rsid w:val="00161892"/>
    <w:rsid w:val="00165507"/>
    <w:rsid w:val="00167D8D"/>
    <w:rsid w:val="00195734"/>
    <w:rsid w:val="001B6A6C"/>
    <w:rsid w:val="001E46A8"/>
    <w:rsid w:val="001E6A46"/>
    <w:rsid w:val="001F4DDF"/>
    <w:rsid w:val="00207FF5"/>
    <w:rsid w:val="00236F8C"/>
    <w:rsid w:val="00251FE8"/>
    <w:rsid w:val="002A4D2C"/>
    <w:rsid w:val="002B2599"/>
    <w:rsid w:val="002B3950"/>
    <w:rsid w:val="002C349C"/>
    <w:rsid w:val="003117F5"/>
    <w:rsid w:val="00386D93"/>
    <w:rsid w:val="0040396D"/>
    <w:rsid w:val="00422453"/>
    <w:rsid w:val="00431312"/>
    <w:rsid w:val="00453784"/>
    <w:rsid w:val="00470DBC"/>
    <w:rsid w:val="0048122A"/>
    <w:rsid w:val="004A554E"/>
    <w:rsid w:val="004F49B0"/>
    <w:rsid w:val="00505544"/>
    <w:rsid w:val="00571A29"/>
    <w:rsid w:val="005837DD"/>
    <w:rsid w:val="005B6553"/>
    <w:rsid w:val="005B740B"/>
    <w:rsid w:val="00602FA6"/>
    <w:rsid w:val="00615240"/>
    <w:rsid w:val="00627AE0"/>
    <w:rsid w:val="00642DC7"/>
    <w:rsid w:val="00656541"/>
    <w:rsid w:val="00673098"/>
    <w:rsid w:val="006971BA"/>
    <w:rsid w:val="00697E23"/>
    <w:rsid w:val="006A70A9"/>
    <w:rsid w:val="006D3E67"/>
    <w:rsid w:val="006E40E6"/>
    <w:rsid w:val="006E4D0C"/>
    <w:rsid w:val="00705D24"/>
    <w:rsid w:val="00731374"/>
    <w:rsid w:val="007644B0"/>
    <w:rsid w:val="00774597"/>
    <w:rsid w:val="00777AF3"/>
    <w:rsid w:val="00796407"/>
    <w:rsid w:val="007A42AB"/>
    <w:rsid w:val="007F634F"/>
    <w:rsid w:val="007F64A2"/>
    <w:rsid w:val="0087185E"/>
    <w:rsid w:val="00876F47"/>
    <w:rsid w:val="008A527E"/>
    <w:rsid w:val="008A7163"/>
    <w:rsid w:val="008B3BAC"/>
    <w:rsid w:val="008E79D3"/>
    <w:rsid w:val="008F699A"/>
    <w:rsid w:val="00905C79"/>
    <w:rsid w:val="0091425E"/>
    <w:rsid w:val="0095288E"/>
    <w:rsid w:val="009819F9"/>
    <w:rsid w:val="009A2A33"/>
    <w:rsid w:val="009B4ED4"/>
    <w:rsid w:val="009D24F7"/>
    <w:rsid w:val="009F023C"/>
    <w:rsid w:val="00A003AB"/>
    <w:rsid w:val="00A01A75"/>
    <w:rsid w:val="00A258B4"/>
    <w:rsid w:val="00A347C7"/>
    <w:rsid w:val="00A51484"/>
    <w:rsid w:val="00A51512"/>
    <w:rsid w:val="00A814C6"/>
    <w:rsid w:val="00A823FE"/>
    <w:rsid w:val="00A873E1"/>
    <w:rsid w:val="00AA16F9"/>
    <w:rsid w:val="00AA4A35"/>
    <w:rsid w:val="00AA70E8"/>
    <w:rsid w:val="00AD70CF"/>
    <w:rsid w:val="00B10954"/>
    <w:rsid w:val="00B10D61"/>
    <w:rsid w:val="00B1441D"/>
    <w:rsid w:val="00B24E8F"/>
    <w:rsid w:val="00B31DAA"/>
    <w:rsid w:val="00B630DB"/>
    <w:rsid w:val="00B90AF1"/>
    <w:rsid w:val="00B93FDF"/>
    <w:rsid w:val="00BB0A86"/>
    <w:rsid w:val="00BB4E2C"/>
    <w:rsid w:val="00BC389F"/>
    <w:rsid w:val="00BD68D0"/>
    <w:rsid w:val="00C01C63"/>
    <w:rsid w:val="00C148C6"/>
    <w:rsid w:val="00C176F9"/>
    <w:rsid w:val="00C2142E"/>
    <w:rsid w:val="00C42623"/>
    <w:rsid w:val="00CA64DD"/>
    <w:rsid w:val="00CB6D80"/>
    <w:rsid w:val="00CF3F75"/>
    <w:rsid w:val="00D15936"/>
    <w:rsid w:val="00D24872"/>
    <w:rsid w:val="00D3204C"/>
    <w:rsid w:val="00D67EDB"/>
    <w:rsid w:val="00D751F6"/>
    <w:rsid w:val="00D91E0C"/>
    <w:rsid w:val="00DD491D"/>
    <w:rsid w:val="00DE6BD6"/>
    <w:rsid w:val="00E053E1"/>
    <w:rsid w:val="00E16C5C"/>
    <w:rsid w:val="00E17C7B"/>
    <w:rsid w:val="00E219B6"/>
    <w:rsid w:val="00E6486F"/>
    <w:rsid w:val="00E82E06"/>
    <w:rsid w:val="00EA6B13"/>
    <w:rsid w:val="00EB4482"/>
    <w:rsid w:val="00ED34A3"/>
    <w:rsid w:val="00EE2636"/>
    <w:rsid w:val="00EE6BB9"/>
    <w:rsid w:val="00F01C9D"/>
    <w:rsid w:val="00F15BD5"/>
    <w:rsid w:val="00F210E5"/>
    <w:rsid w:val="00FE34C2"/>
    <w:rsid w:val="00FE6DC3"/>
    <w:rsid w:val="00FF1AD3"/>
    <w:rsid w:val="00FF37AE"/>
    <w:rsid w:val="00FF37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97E23"/>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DC3"/>
  </w:style>
  <w:style w:type="paragraph" w:styleId="Footer">
    <w:name w:val="footer"/>
    <w:basedOn w:val="Normal"/>
    <w:link w:val="FooterChar"/>
    <w:uiPriority w:val="99"/>
    <w:unhideWhenUsed/>
    <w:rsid w:val="00FE6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DC3"/>
  </w:style>
  <w:style w:type="paragraph" w:styleId="ListParagraph">
    <w:name w:val="List Paragraph"/>
    <w:basedOn w:val="Normal"/>
    <w:link w:val="ListParagraphChar"/>
    <w:uiPriority w:val="34"/>
    <w:qFormat/>
    <w:rsid w:val="00B10954"/>
    <w:pPr>
      <w:ind w:left="720"/>
      <w:contextualSpacing/>
    </w:pPr>
  </w:style>
  <w:style w:type="character" w:customStyle="1" w:styleId="ListParagraphChar">
    <w:name w:val="List Paragraph Char"/>
    <w:basedOn w:val="DefaultParagraphFont"/>
    <w:link w:val="ListParagraph"/>
    <w:uiPriority w:val="34"/>
    <w:rsid w:val="00B10954"/>
  </w:style>
  <w:style w:type="table" w:styleId="TableGrid">
    <w:name w:val="Table Grid"/>
    <w:basedOn w:val="TableNormal"/>
    <w:uiPriority w:val="59"/>
    <w:rsid w:val="002C34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fuvd">
    <w:name w:val="ilfuvd"/>
    <w:basedOn w:val="DefaultParagraphFont"/>
    <w:rsid w:val="00627AE0"/>
  </w:style>
  <w:style w:type="paragraph" w:styleId="BalloonText">
    <w:name w:val="Balloon Text"/>
    <w:basedOn w:val="Normal"/>
    <w:link w:val="BalloonTextChar"/>
    <w:uiPriority w:val="99"/>
    <w:semiHidden/>
    <w:unhideWhenUsed/>
    <w:rsid w:val="00615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40"/>
    <w:rPr>
      <w:rFonts w:ascii="Tahoma" w:hAnsi="Tahoma" w:cs="Tahoma"/>
      <w:sz w:val="16"/>
      <w:szCs w:val="16"/>
    </w:rPr>
  </w:style>
  <w:style w:type="character" w:styleId="Hyperlink">
    <w:name w:val="Hyperlink"/>
    <w:basedOn w:val="DefaultParagraphFont"/>
    <w:uiPriority w:val="99"/>
    <w:unhideWhenUsed/>
    <w:rsid w:val="001066BC"/>
    <w:rPr>
      <w:color w:val="0000FF" w:themeColor="hyperlink"/>
      <w:u w:val="single"/>
    </w:rPr>
  </w:style>
  <w:style w:type="character" w:customStyle="1" w:styleId="Heading2Char">
    <w:name w:val="Heading 2 Char"/>
    <w:basedOn w:val="DefaultParagraphFont"/>
    <w:link w:val="Heading2"/>
    <w:uiPriority w:val="9"/>
    <w:rsid w:val="00697E23"/>
    <w:rPr>
      <w:rFonts w:ascii="Times New Roman" w:eastAsia="Times New Roman" w:hAnsi="Times New Roman" w:cs="Times New Roman"/>
      <w:b/>
      <w:bCs/>
      <w:sz w:val="36"/>
      <w:szCs w:val="3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97E23"/>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DC3"/>
  </w:style>
  <w:style w:type="paragraph" w:styleId="Footer">
    <w:name w:val="footer"/>
    <w:basedOn w:val="Normal"/>
    <w:link w:val="FooterChar"/>
    <w:uiPriority w:val="99"/>
    <w:unhideWhenUsed/>
    <w:rsid w:val="00FE6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DC3"/>
  </w:style>
  <w:style w:type="paragraph" w:styleId="ListParagraph">
    <w:name w:val="List Paragraph"/>
    <w:basedOn w:val="Normal"/>
    <w:link w:val="ListParagraphChar"/>
    <w:uiPriority w:val="34"/>
    <w:qFormat/>
    <w:rsid w:val="00B10954"/>
    <w:pPr>
      <w:ind w:left="720"/>
      <w:contextualSpacing/>
    </w:pPr>
  </w:style>
  <w:style w:type="character" w:customStyle="1" w:styleId="ListParagraphChar">
    <w:name w:val="List Paragraph Char"/>
    <w:basedOn w:val="DefaultParagraphFont"/>
    <w:link w:val="ListParagraph"/>
    <w:uiPriority w:val="34"/>
    <w:rsid w:val="00B10954"/>
  </w:style>
  <w:style w:type="table" w:styleId="TableGrid">
    <w:name w:val="Table Grid"/>
    <w:basedOn w:val="TableNormal"/>
    <w:uiPriority w:val="59"/>
    <w:rsid w:val="002C34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fuvd">
    <w:name w:val="ilfuvd"/>
    <w:basedOn w:val="DefaultParagraphFont"/>
    <w:rsid w:val="00627AE0"/>
  </w:style>
  <w:style w:type="paragraph" w:styleId="BalloonText">
    <w:name w:val="Balloon Text"/>
    <w:basedOn w:val="Normal"/>
    <w:link w:val="BalloonTextChar"/>
    <w:uiPriority w:val="99"/>
    <w:semiHidden/>
    <w:unhideWhenUsed/>
    <w:rsid w:val="00615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40"/>
    <w:rPr>
      <w:rFonts w:ascii="Tahoma" w:hAnsi="Tahoma" w:cs="Tahoma"/>
      <w:sz w:val="16"/>
      <w:szCs w:val="16"/>
    </w:rPr>
  </w:style>
  <w:style w:type="character" w:styleId="Hyperlink">
    <w:name w:val="Hyperlink"/>
    <w:basedOn w:val="DefaultParagraphFont"/>
    <w:uiPriority w:val="99"/>
    <w:unhideWhenUsed/>
    <w:rsid w:val="001066BC"/>
    <w:rPr>
      <w:color w:val="0000FF" w:themeColor="hyperlink"/>
      <w:u w:val="single"/>
    </w:rPr>
  </w:style>
  <w:style w:type="character" w:customStyle="1" w:styleId="Heading2Char">
    <w:name w:val="Heading 2 Char"/>
    <w:basedOn w:val="DefaultParagraphFont"/>
    <w:link w:val="Heading2"/>
    <w:uiPriority w:val="9"/>
    <w:rsid w:val="00697E23"/>
    <w:rPr>
      <w:rFonts w:ascii="Times New Roman" w:eastAsia="Times New Roman" w:hAnsi="Times New Roman" w:cs="Times New Roman"/>
      <w:b/>
      <w:bCs/>
      <w:sz w:val="36"/>
      <w:szCs w:val="3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2767">
      <w:bodyDiv w:val="1"/>
      <w:marLeft w:val="0"/>
      <w:marRight w:val="0"/>
      <w:marTop w:val="0"/>
      <w:marBottom w:val="0"/>
      <w:divBdr>
        <w:top w:val="none" w:sz="0" w:space="0" w:color="auto"/>
        <w:left w:val="none" w:sz="0" w:space="0" w:color="auto"/>
        <w:bottom w:val="none" w:sz="0" w:space="0" w:color="auto"/>
        <w:right w:val="none" w:sz="0" w:space="0" w:color="auto"/>
      </w:divBdr>
    </w:div>
    <w:div w:id="229851070">
      <w:bodyDiv w:val="1"/>
      <w:marLeft w:val="0"/>
      <w:marRight w:val="0"/>
      <w:marTop w:val="0"/>
      <w:marBottom w:val="0"/>
      <w:divBdr>
        <w:top w:val="none" w:sz="0" w:space="0" w:color="auto"/>
        <w:left w:val="none" w:sz="0" w:space="0" w:color="auto"/>
        <w:bottom w:val="none" w:sz="0" w:space="0" w:color="auto"/>
        <w:right w:val="none" w:sz="0" w:space="0" w:color="auto"/>
      </w:divBdr>
    </w:div>
    <w:div w:id="81129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pd.co.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826</TotalTime>
  <Pages>11</Pages>
  <Words>2870</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dc:creator>
  <cp:keywords/>
  <dc:description/>
  <cp:lastModifiedBy>Momeniazad , Mojtaba</cp:lastModifiedBy>
  <cp:revision>117</cp:revision>
  <dcterms:created xsi:type="dcterms:W3CDTF">2017-07-12T18:44:00Z</dcterms:created>
  <dcterms:modified xsi:type="dcterms:W3CDTF">2022-02-06T06:21:00Z</dcterms:modified>
</cp:coreProperties>
</file>