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5744BD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C63855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744B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385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744BD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5744B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5744BD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5744B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5744BD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5744B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5744BD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5744B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5744B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BD">
              <w:rPr>
                <w:rFonts w:ascii="Times New Roman" w:eastAsia="Times New Roman" w:hAnsi="Times New Roman" w:cs="Times New Roman"/>
                <w:lang w:eastAsia="ru-RU"/>
              </w:rPr>
              <w:t>Тел. +7 495 376 15 87</w:t>
            </w:r>
          </w:p>
          <w:p w:rsidR="00F82930" w:rsidRPr="005744B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5744BD">
              <w:rPr>
                <w:rFonts w:ascii="Times New Roman" w:eastAsia="Times New Roman" w:hAnsi="Times New Roman" w:cs="Times New Roman"/>
                <w:lang w:eastAsia="ru-RU"/>
              </w:rPr>
              <w:t>Факс: +7 495 376 08 97</w:t>
            </w:r>
          </w:p>
          <w:p w:rsidR="00F82930" w:rsidRPr="005744BD" w:rsidRDefault="00025E3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5744B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5744B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F82930" w:rsidRPr="005744B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5744B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F82930" w:rsidRPr="005744B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5744BD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930" w:rsidRPr="00F14CAF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F14CAF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ЗАПРОС</w:t>
      </w:r>
    </w:p>
    <w:p w:rsidR="00BB5AFA" w:rsidRPr="00F14CAF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F14CAF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на получение технической </w:t>
      </w:r>
      <w:r w:rsidR="006D7D35" w:rsidRPr="00F14CAF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и организационной</w:t>
      </w:r>
      <w:r w:rsidR="00F14CAF" w:rsidRPr="00F14CAF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  <w:r w:rsidRPr="00F14CAF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информации</w:t>
      </w:r>
    </w:p>
    <w:p w:rsidR="00F82930" w:rsidRPr="00F14CAF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F14CAF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по линии ВАО АЭС</w:t>
      </w:r>
    </w:p>
    <w:p w:rsidR="00F82930" w:rsidRPr="005744BD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TableGrid"/>
        <w:tblW w:w="10207" w:type="dxa"/>
        <w:tblInd w:w="-601" w:type="dxa"/>
        <w:tblLook w:val="04A0"/>
      </w:tblPr>
      <w:tblGrid>
        <w:gridCol w:w="10207"/>
      </w:tblGrid>
      <w:tr w:rsidR="00F82930" w:rsidRPr="00F14CAF" w:rsidTr="00FD3783">
        <w:tc>
          <w:tcPr>
            <w:tcW w:w="10207" w:type="dxa"/>
          </w:tcPr>
          <w:p w:rsidR="00F82930" w:rsidRPr="00F14CAF" w:rsidRDefault="00F82930" w:rsidP="00396A66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АЭС/Организация:</w:t>
            </w:r>
            <w:r w:rsidR="00396A6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52E7" w:rsidRPr="00F14CAF">
              <w:rPr>
                <w:rFonts w:ascii="Times New Roman" w:hAnsi="Times New Roman" w:cs="Times New Roman"/>
                <w:sz w:val="26"/>
                <w:szCs w:val="26"/>
              </w:rPr>
              <w:t>ЗАО "АЙКАКАН АТОМ</w:t>
            </w:r>
            <w:r w:rsidR="0043493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АЙИН ЭЛЕКТРАКАЯН" (ЗАО "ААЭК")   </w:t>
            </w:r>
            <w:r w:rsidR="008C52E7" w:rsidRPr="00F14CAF">
              <w:rPr>
                <w:rFonts w:ascii="Times New Roman" w:hAnsi="Times New Roman" w:cs="Times New Roman"/>
                <w:sz w:val="26"/>
                <w:szCs w:val="26"/>
              </w:rPr>
              <w:t>ЗАО “Армянская атомная электростанция”</w:t>
            </w:r>
          </w:p>
        </w:tc>
      </w:tr>
      <w:tr w:rsidR="00F82930" w:rsidRPr="00F14CAF" w:rsidTr="00FD3783">
        <w:tc>
          <w:tcPr>
            <w:tcW w:w="10207" w:type="dxa"/>
          </w:tcPr>
          <w:p w:rsidR="00F82930" w:rsidRPr="00F14CAF" w:rsidRDefault="00F82930" w:rsidP="00557E43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Тема информационного запроса: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Система циркуляционного водоснабжения</w:t>
            </w:r>
          </w:p>
        </w:tc>
      </w:tr>
      <w:tr w:rsidR="00F82930" w:rsidRPr="00F14CAF" w:rsidTr="00FD3783">
        <w:tc>
          <w:tcPr>
            <w:tcW w:w="10207" w:type="dxa"/>
          </w:tcPr>
          <w:p w:rsidR="00F82930" w:rsidRPr="00F14CAF" w:rsidRDefault="00F82930" w:rsidP="005744B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Цель информационного запроса: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44BD" w:rsidRPr="00F14CAF">
              <w:rPr>
                <w:rFonts w:ascii="Times New Roman" w:hAnsi="Times New Roman" w:cs="Times New Roman"/>
                <w:sz w:val="26"/>
                <w:szCs w:val="26"/>
              </w:rPr>
              <w:t>Улучшение работы системы  циркуляционного водоснабжения</w:t>
            </w:r>
          </w:p>
        </w:tc>
      </w:tr>
      <w:tr w:rsidR="00C97027" w:rsidRPr="00F14CAF" w:rsidTr="00FD3783">
        <w:tc>
          <w:tcPr>
            <w:tcW w:w="10207" w:type="dxa"/>
          </w:tcPr>
          <w:p w:rsidR="00434939" w:rsidRPr="00F14CAF" w:rsidRDefault="00C97027" w:rsidP="00F14CA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Описание проблемы:</w:t>
            </w:r>
            <w:r w:rsidR="005744BD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CAF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3E4280" w:rsidRPr="00F14CAF">
              <w:rPr>
                <w:rFonts w:ascii="Times New Roman" w:hAnsi="Times New Roman" w:cs="Times New Roman"/>
                <w:sz w:val="26"/>
                <w:szCs w:val="26"/>
              </w:rPr>
              <w:t>внедрени</w:t>
            </w:r>
            <w:r w:rsidR="00F14C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E4280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системы шариковой очистки</w:t>
            </w:r>
            <w:r w:rsidR="00F14CAF">
              <w:rPr>
                <w:rFonts w:ascii="Times New Roman" w:hAnsi="Times New Roman" w:cs="Times New Roman"/>
                <w:sz w:val="26"/>
                <w:szCs w:val="26"/>
              </w:rPr>
              <w:t xml:space="preserve"> теплообменных трубок конденсаторов </w:t>
            </w:r>
            <w:r w:rsidR="008C0DDE">
              <w:rPr>
                <w:rFonts w:ascii="Times New Roman" w:hAnsi="Times New Roman" w:cs="Times New Roman"/>
                <w:sz w:val="26"/>
                <w:szCs w:val="26"/>
              </w:rPr>
              <w:t xml:space="preserve">на Армянской АЭС </w:t>
            </w:r>
            <w:r w:rsidR="00F14CAF">
              <w:rPr>
                <w:rFonts w:ascii="Times New Roman" w:hAnsi="Times New Roman" w:cs="Times New Roman"/>
                <w:sz w:val="26"/>
                <w:szCs w:val="26"/>
              </w:rPr>
              <w:t>существует риск неэффективной работы системы</w:t>
            </w:r>
            <w:r w:rsidR="008C0DDE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отсутствием насосов для перекачки охлаждающей воды через конденсаторы.</w:t>
            </w:r>
          </w:p>
        </w:tc>
      </w:tr>
      <w:tr w:rsidR="00F82930" w:rsidRPr="00F14CAF" w:rsidTr="00FD3783">
        <w:tc>
          <w:tcPr>
            <w:tcW w:w="10207" w:type="dxa"/>
          </w:tcPr>
          <w:p w:rsidR="00F82930" w:rsidRPr="00F14CAF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Конкретные вопросы:</w:t>
            </w:r>
          </w:p>
          <w:p w:rsidR="00224D49" w:rsidRPr="00F14CAF" w:rsidRDefault="00C63855" w:rsidP="00224D4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Имеются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ли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на ваших станциях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энергоблоки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с реакторными установками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типа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>ВВЭР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у которых давление охлаждающей воды на входе в конденсатор 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турбины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>составляет 0,6 - 0,7 кгс/см</w:t>
            </w:r>
            <w:proofErr w:type="gramStart"/>
            <w:r w:rsidR="00224D49" w:rsidRPr="00F14C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например, как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Армянской АЭС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это гидростатическое давление воды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создается 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за счет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разности 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>геодезическ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отмет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подводяще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и отводящего 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>канал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14CAF" w:rsidRPr="00F14CAF" w:rsidRDefault="00F14CAF" w:rsidP="00F14CAF">
            <w:pPr>
              <w:tabs>
                <w:tab w:val="left" w:pos="462"/>
              </w:tabs>
              <w:ind w:left="44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В случае положительного ответа на вопрос</w:t>
            </w:r>
            <w:r w:rsidR="006F271A" w:rsidRPr="006F271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, просьба ответить на дополнительные вопросы:</w:t>
            </w:r>
          </w:p>
          <w:p w:rsidR="00224D49" w:rsidRPr="00F14CAF" w:rsidRDefault="00F14CAF" w:rsidP="00224D4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Чему равна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толщина стенки и наружный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диаметр </w:t>
            </w:r>
            <w:r w:rsidR="00C63855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теплообменных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>трубок охлаждающей воды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в конденсаторе</w:t>
            </w:r>
            <w:r w:rsidR="00C63855" w:rsidRPr="00F14CA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885596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6484" w:rsidRPr="00F14CAF" w:rsidRDefault="00F14CAF" w:rsidP="00224D4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63855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рименяется 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ли 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на этих энерго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>блок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6484" w:rsidRPr="00F14CAF">
              <w:rPr>
                <w:rFonts w:ascii="Times New Roman" w:hAnsi="Times New Roman" w:cs="Times New Roman"/>
                <w:sz w:val="26"/>
                <w:szCs w:val="26"/>
              </w:rPr>
              <w:t>систем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D6484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шариковой очистки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(СШО) теплообменных трубок конденсатора</w:t>
            </w:r>
            <w:r w:rsidR="008D6484" w:rsidRPr="00F14CA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24D49" w:rsidRPr="00F14CAF" w:rsidRDefault="00F14CAF" w:rsidP="00224D4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Просьба</w:t>
            </w:r>
            <w:r w:rsidR="008D6484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накопленны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8D6484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опыт эксплуатации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СШО</w:t>
            </w:r>
            <w:r w:rsidR="005744BD" w:rsidRPr="00F14C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24D49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1EF2" w:rsidRPr="00F14CAF" w:rsidRDefault="00FB1EF2" w:rsidP="00D7020B">
            <w:pPr>
              <w:pStyle w:val="ListParagraph"/>
              <w:tabs>
                <w:tab w:val="left" w:pos="852"/>
              </w:tabs>
              <w:ind w:left="710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930" w:rsidRPr="00F14CAF" w:rsidTr="00FD3783">
        <w:tc>
          <w:tcPr>
            <w:tcW w:w="10207" w:type="dxa"/>
          </w:tcPr>
          <w:p w:rsidR="00F82930" w:rsidRPr="00F14CAF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Предложения по организациям, в которые адресован настоящий запрос:</w:t>
            </w:r>
          </w:p>
          <w:p w:rsidR="00FB1EF2" w:rsidRPr="008C0DDE" w:rsidRDefault="00350674" w:rsidP="008C0DDE">
            <w:pPr>
              <w:pStyle w:val="ListParagraph"/>
              <w:tabs>
                <w:tab w:val="left" w:pos="426"/>
              </w:tabs>
              <w:ind w:left="284"/>
              <w:rPr>
                <w:rFonts w:ascii="Sylfaen" w:hAnsi="Sylfae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АЭС </w:t>
            </w:r>
            <w:r w:rsidR="00D7020B" w:rsidRPr="00F14C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ВАО АЭС</w:t>
            </w:r>
            <w:r w:rsidR="008C0D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D75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реакторами </w:t>
            </w:r>
            <w:r w:rsidR="008C0D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типа ВВЭР (</w:t>
            </w:r>
            <w:r w:rsidR="008C0DDE">
              <w:rPr>
                <w:rFonts w:ascii="Sylfaen" w:hAnsi="Sylfaen" w:cs="Times New Roman"/>
                <w:color w:val="000000"/>
                <w:sz w:val="26"/>
                <w:szCs w:val="26"/>
                <w:lang w:val="en-US"/>
              </w:rPr>
              <w:t>PWR</w:t>
            </w:r>
            <w:r w:rsidR="008C0DDE" w:rsidRPr="008C0DDE">
              <w:rPr>
                <w:rFonts w:ascii="Sylfaen" w:hAnsi="Sylfae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F82930" w:rsidRPr="00F14CAF" w:rsidTr="00FD3783">
        <w:tc>
          <w:tcPr>
            <w:tcW w:w="10207" w:type="dxa"/>
          </w:tcPr>
          <w:p w:rsidR="00D7020B" w:rsidRPr="00F14CAF" w:rsidRDefault="00D93CE9" w:rsidP="005744B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Подразделение – инициатор запроса:</w:t>
            </w:r>
            <w:r w:rsidR="005744BD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 Технический отдел планирования       эксплуатации (ТОПЭ)</w:t>
            </w:r>
          </w:p>
          <w:p w:rsidR="00D93CE9" w:rsidRPr="00F14CAF" w:rsidRDefault="00D93CE9" w:rsidP="00D7020B">
            <w:pPr>
              <w:tabs>
                <w:tab w:val="left" w:pos="426"/>
              </w:tabs>
              <w:ind w:left="-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930" w:rsidRPr="00F14CAF" w:rsidTr="00FD3783">
        <w:tc>
          <w:tcPr>
            <w:tcW w:w="10207" w:type="dxa"/>
          </w:tcPr>
          <w:p w:rsidR="00F82930" w:rsidRPr="00F14CAF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Контактные реквизиты инициатора запроса:</w:t>
            </w:r>
            <w:r w:rsidR="005744BD"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 Ведущий инженер</w:t>
            </w:r>
          </w:p>
          <w:p w:rsidR="005744BD" w:rsidRPr="00F14CAF" w:rsidRDefault="005744BD" w:rsidP="005744BD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    Пирадян  Микаел  Георгиевич, тел: +37493 92 77 66</w:t>
            </w:r>
          </w:p>
          <w:p w:rsidR="005744BD" w:rsidRPr="00F14CAF" w:rsidRDefault="005744BD" w:rsidP="005744BD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  <w:r w:rsidRPr="00F14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14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pirmik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F14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4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D93CE9" w:rsidRPr="00F14CAF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3CE9" w:rsidRPr="00F14CAF" w:rsidTr="00FD3783">
        <w:tc>
          <w:tcPr>
            <w:tcW w:w="10207" w:type="dxa"/>
          </w:tcPr>
          <w:p w:rsidR="00D93CE9" w:rsidRPr="00F14CAF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Times New Roman" w:hAnsi="Times New Roman" w:cs="Times New Roman"/>
                <w:sz w:val="26"/>
                <w:szCs w:val="26"/>
              </w:rPr>
            </w:pPr>
            <w:r w:rsidRPr="00F14CAF">
              <w:rPr>
                <w:rFonts w:ascii="Times New Roman" w:hAnsi="Times New Roman" w:cs="Times New Roman"/>
                <w:sz w:val="26"/>
                <w:szCs w:val="26"/>
              </w:rPr>
              <w:t>Дата запроса:</w:t>
            </w:r>
            <w:r w:rsidR="007D75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05.01.2022</w:t>
            </w:r>
          </w:p>
          <w:p w:rsidR="00D93CE9" w:rsidRPr="00F14CAF" w:rsidRDefault="00D93CE9" w:rsidP="00167BBC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3100" w:rsidRPr="005744BD" w:rsidRDefault="00BA2972" w:rsidP="007D7563">
      <w:pPr>
        <w:spacing w:before="2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744BD">
        <w:rPr>
          <w:rFonts w:ascii="Times New Roman" w:hAnsi="Times New Roman" w:cs="Times New Roman"/>
          <w:sz w:val="28"/>
          <w:szCs w:val="28"/>
        </w:rPr>
        <w:t>Представитель ВАО АЭС-МЦ на</w:t>
      </w:r>
      <w:r w:rsidR="00F14E1B" w:rsidRPr="005744BD">
        <w:rPr>
          <w:rFonts w:ascii="Times New Roman" w:hAnsi="Times New Roman" w:cs="Times New Roman"/>
          <w:sz w:val="28"/>
          <w:szCs w:val="28"/>
        </w:rPr>
        <w:t xml:space="preserve"> ААЭС                                          </w:t>
      </w:r>
      <w:r w:rsidRPr="005744BD">
        <w:rPr>
          <w:rFonts w:ascii="Times New Roman" w:hAnsi="Times New Roman" w:cs="Times New Roman"/>
          <w:sz w:val="28"/>
          <w:szCs w:val="28"/>
        </w:rPr>
        <w:t>Кенджецян С.Р</w:t>
      </w:r>
      <w:r w:rsidR="00F14E1B" w:rsidRPr="005744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C3100" w:rsidRPr="005744BD" w:rsidSect="00FD3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63CA1722"/>
    <w:multiLevelType w:val="hybridMultilevel"/>
    <w:tmpl w:val="3D7E7656"/>
    <w:lvl w:ilvl="0" w:tplc="56765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2F1C06"/>
    <w:rsid w:val="00025E3D"/>
    <w:rsid w:val="000A1D18"/>
    <w:rsid w:val="000F0204"/>
    <w:rsid w:val="000F6003"/>
    <w:rsid w:val="00167BBC"/>
    <w:rsid w:val="00184390"/>
    <w:rsid w:val="001C3100"/>
    <w:rsid w:val="00224D49"/>
    <w:rsid w:val="002F19BE"/>
    <w:rsid w:val="002F1C06"/>
    <w:rsid w:val="00350674"/>
    <w:rsid w:val="00361F5C"/>
    <w:rsid w:val="00396A66"/>
    <w:rsid w:val="003C607A"/>
    <w:rsid w:val="003E4280"/>
    <w:rsid w:val="00434939"/>
    <w:rsid w:val="0045054F"/>
    <w:rsid w:val="004C7951"/>
    <w:rsid w:val="00557E43"/>
    <w:rsid w:val="005744BD"/>
    <w:rsid w:val="006D7D35"/>
    <w:rsid w:val="006F271A"/>
    <w:rsid w:val="00762CA0"/>
    <w:rsid w:val="007D7563"/>
    <w:rsid w:val="00885596"/>
    <w:rsid w:val="00897DDA"/>
    <w:rsid w:val="008C0DDE"/>
    <w:rsid w:val="008C52E7"/>
    <w:rsid w:val="008D6484"/>
    <w:rsid w:val="008F12D0"/>
    <w:rsid w:val="009F09C8"/>
    <w:rsid w:val="00A10171"/>
    <w:rsid w:val="00A43724"/>
    <w:rsid w:val="00A6667E"/>
    <w:rsid w:val="00BA2972"/>
    <w:rsid w:val="00BB0646"/>
    <w:rsid w:val="00BB5AFA"/>
    <w:rsid w:val="00C63855"/>
    <w:rsid w:val="00C758F8"/>
    <w:rsid w:val="00C97027"/>
    <w:rsid w:val="00D05D45"/>
    <w:rsid w:val="00D247A9"/>
    <w:rsid w:val="00D57361"/>
    <w:rsid w:val="00D7020B"/>
    <w:rsid w:val="00D909AC"/>
    <w:rsid w:val="00D93CE9"/>
    <w:rsid w:val="00E55704"/>
    <w:rsid w:val="00F1442E"/>
    <w:rsid w:val="00F14CAF"/>
    <w:rsid w:val="00F14E1B"/>
    <w:rsid w:val="00F45595"/>
    <w:rsid w:val="00F82930"/>
    <w:rsid w:val="00F84DF4"/>
    <w:rsid w:val="00FB1EF2"/>
    <w:rsid w:val="00FD0D40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27</cp:revision>
  <cp:lastPrinted>2018-06-01T09:53:00Z</cp:lastPrinted>
  <dcterms:created xsi:type="dcterms:W3CDTF">2017-02-09T12:12:00Z</dcterms:created>
  <dcterms:modified xsi:type="dcterms:W3CDTF">2022-01-05T08:38:00Z</dcterms:modified>
</cp:coreProperties>
</file>