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F9" w:rsidRPr="00CE4586" w:rsidRDefault="00432BF9" w:rsidP="009949C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Preliminary table of content of Chapter 12 of BNPP-2,</w:t>
      </w:r>
      <w:r w:rsidR="000659E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3 Basic Design (PPS</w:t>
      </w:r>
      <w:r w:rsidRPr="00CE458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BD)</w:t>
      </w:r>
    </w:p>
    <w:p w:rsidR="00432BF9" w:rsidRDefault="00432BF9" w:rsidP="004E2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Предварительное содержание Главы 12 ТП АЭС Бушер-2, 3 (ТП СФЗ)</w:t>
      </w:r>
    </w:p>
    <w:p w:rsidR="002D2C83" w:rsidRPr="00CE4586" w:rsidRDefault="002D2C83" w:rsidP="004E2A2B">
      <w:pPr>
        <w:jc w:val="center"/>
        <w:rPr>
          <w:b/>
          <w:bCs/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662"/>
        <w:gridCol w:w="7002"/>
      </w:tblGrid>
      <w:tr w:rsidR="00432BF9" w:rsidRPr="00CE4586">
        <w:trPr>
          <w:trHeight w:val="345"/>
          <w:tblHeader/>
        </w:trPr>
        <w:tc>
          <w:tcPr>
            <w:tcW w:w="1384" w:type="dxa"/>
            <w:vMerge w:val="restart"/>
            <w:shd w:val="clear" w:color="auto" w:fill="BDD6EE"/>
            <w:vAlign w:val="center"/>
          </w:tcPr>
          <w:p w:rsidR="00432BF9" w:rsidRPr="00CE4586" w:rsidRDefault="00432BF9" w:rsidP="009949C8">
            <w:pPr>
              <w:jc w:val="center"/>
              <w:rPr>
                <w:b/>
                <w:bCs/>
              </w:rPr>
            </w:pPr>
            <w:r w:rsidRPr="00CE4586">
              <w:rPr>
                <w:b/>
                <w:bCs/>
                <w:lang w:val="en-US"/>
              </w:rPr>
              <w:t xml:space="preserve">Chapter </w:t>
            </w:r>
            <w:r>
              <w:rPr>
                <w:b/>
                <w:bCs/>
                <w:lang w:val="en-US"/>
              </w:rPr>
              <w:t xml:space="preserve"> / </w:t>
            </w:r>
            <w:r w:rsidRPr="00CE4586">
              <w:rPr>
                <w:b/>
                <w:bCs/>
                <w:lang w:val="en-US"/>
              </w:rPr>
              <w:t>Volume</w:t>
            </w:r>
          </w:p>
        </w:tc>
        <w:tc>
          <w:tcPr>
            <w:tcW w:w="13664" w:type="dxa"/>
            <w:gridSpan w:val="2"/>
            <w:shd w:val="clear" w:color="auto" w:fill="BDD6EE"/>
            <w:vAlign w:val="center"/>
          </w:tcPr>
          <w:p w:rsidR="00432BF9" w:rsidRPr="009949C8" w:rsidRDefault="00432BF9" w:rsidP="006B718A">
            <w:pPr>
              <w:pStyle w:val="a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E4586"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E4586">
              <w:rPr>
                <w:b/>
                <w:bCs/>
                <w:sz w:val="24"/>
                <w:szCs w:val="24"/>
              </w:rPr>
              <w:t xml:space="preserve"> Наименование</w:t>
            </w:r>
          </w:p>
        </w:tc>
      </w:tr>
      <w:tr w:rsidR="00432BF9" w:rsidRPr="009949C8">
        <w:trPr>
          <w:tblHeader/>
        </w:trPr>
        <w:tc>
          <w:tcPr>
            <w:tcW w:w="1384" w:type="dxa"/>
            <w:vMerge/>
            <w:shd w:val="clear" w:color="auto" w:fill="BDD6EE"/>
          </w:tcPr>
          <w:p w:rsidR="00432BF9" w:rsidRPr="00CE4586" w:rsidRDefault="00432BF9" w:rsidP="006B718A"/>
        </w:tc>
        <w:tc>
          <w:tcPr>
            <w:tcW w:w="6662" w:type="dxa"/>
            <w:shd w:val="clear" w:color="auto" w:fill="BDD6EE"/>
            <w:vAlign w:val="center"/>
          </w:tcPr>
          <w:p w:rsidR="00432BF9" w:rsidRPr="002D2C83" w:rsidRDefault="00432BF9" w:rsidP="009949C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CE4586">
              <w:rPr>
                <w:b/>
                <w:bCs/>
                <w:sz w:val="24"/>
                <w:szCs w:val="24"/>
                <w:lang w:val="en-US"/>
              </w:rPr>
              <w:t>In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 w:rsidRPr="00CE4586">
              <w:rPr>
                <w:b/>
                <w:bCs/>
                <w:sz w:val="24"/>
                <w:szCs w:val="24"/>
                <w:lang w:val="en-US"/>
              </w:rPr>
              <w:t>English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  <w:lang w:val="en-US" w:bidi="fa-IR"/>
              </w:rPr>
              <w:t xml:space="preserve"> /</w:t>
            </w:r>
            <w:r w:rsidRPr="00CE4586">
              <w:rPr>
                <w:b/>
                <w:bCs/>
                <w:sz w:val="24"/>
                <w:szCs w:val="24"/>
              </w:rPr>
              <w:t>На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 w:rsidRPr="00CE4586">
              <w:rPr>
                <w:b/>
                <w:bCs/>
                <w:sz w:val="24"/>
                <w:szCs w:val="24"/>
              </w:rPr>
              <w:t>английском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 w:rsidRPr="00CE4586">
              <w:rPr>
                <w:b/>
                <w:bCs/>
                <w:sz w:val="24"/>
                <w:szCs w:val="24"/>
              </w:rPr>
              <w:t>языке</w:t>
            </w:r>
          </w:p>
        </w:tc>
        <w:tc>
          <w:tcPr>
            <w:tcW w:w="7002" w:type="dxa"/>
            <w:shd w:val="clear" w:color="auto" w:fill="BDD6EE"/>
            <w:vAlign w:val="center"/>
          </w:tcPr>
          <w:p w:rsidR="00432BF9" w:rsidRPr="009949C8" w:rsidRDefault="00432BF9" w:rsidP="009949C8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CE4586">
              <w:rPr>
                <w:b/>
                <w:bCs/>
                <w:sz w:val="24"/>
                <w:szCs w:val="24"/>
                <w:lang w:val="en-US"/>
              </w:rPr>
              <w:t>In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 w:rsidRPr="00CE4586">
              <w:rPr>
                <w:b/>
                <w:bCs/>
                <w:sz w:val="24"/>
                <w:szCs w:val="24"/>
                <w:lang w:val="en-US"/>
              </w:rPr>
              <w:t>Russian</w:t>
            </w:r>
            <w:r w:rsidRPr="00CE4586">
              <w:rPr>
                <w:b/>
                <w:bCs/>
                <w:sz w:val="24"/>
                <w:szCs w:val="24"/>
              </w:rPr>
              <w:t xml:space="preserve"> </w:t>
            </w:r>
            <w:r w:rsidRPr="00425E4C">
              <w:rPr>
                <w:b/>
                <w:bCs/>
                <w:sz w:val="24"/>
                <w:szCs w:val="24"/>
              </w:rPr>
              <w:t xml:space="preserve">/ </w:t>
            </w:r>
            <w:r w:rsidRPr="00CE4586">
              <w:rPr>
                <w:b/>
                <w:bCs/>
                <w:sz w:val="24"/>
                <w:szCs w:val="24"/>
              </w:rPr>
              <w:t>На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 w:rsidRPr="00CE4586">
              <w:rPr>
                <w:b/>
                <w:bCs/>
                <w:sz w:val="24"/>
                <w:szCs w:val="24"/>
              </w:rPr>
              <w:t>русском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  <w:r w:rsidRPr="00CE4586">
              <w:rPr>
                <w:b/>
                <w:bCs/>
                <w:sz w:val="24"/>
                <w:szCs w:val="24"/>
              </w:rPr>
              <w:t>языке</w:t>
            </w:r>
            <w:r w:rsidRPr="009949C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2BF9" w:rsidRPr="009949C8">
        <w:tc>
          <w:tcPr>
            <w:tcW w:w="1384" w:type="dxa"/>
            <w:vAlign w:val="center"/>
          </w:tcPr>
          <w:p w:rsidR="00432BF9" w:rsidRPr="009949C8" w:rsidRDefault="00432BF9" w:rsidP="009949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Chapter 12</w:t>
            </w:r>
          </w:p>
        </w:tc>
        <w:tc>
          <w:tcPr>
            <w:tcW w:w="6662" w:type="dxa"/>
            <w:vAlign w:val="center"/>
          </w:tcPr>
          <w:p w:rsidR="00432BF9" w:rsidRPr="009949C8" w:rsidRDefault="00432BF9" w:rsidP="00E90F11">
            <w:pPr>
              <w:pStyle w:val="a3"/>
              <w:rPr>
                <w:b/>
                <w:bCs/>
                <w:sz w:val="22"/>
                <w:szCs w:val="22"/>
                <w:lang w:val="en-US"/>
              </w:rPr>
            </w:pPr>
            <w:r w:rsidRPr="00CE4586">
              <w:rPr>
                <w:b/>
                <w:bCs/>
                <w:sz w:val="22"/>
                <w:szCs w:val="22"/>
                <w:lang w:val="en-US"/>
              </w:rPr>
              <w:t>NPP physical protection</w:t>
            </w:r>
            <w:r w:rsidRPr="009949C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02" w:type="dxa"/>
            <w:vAlign w:val="center"/>
          </w:tcPr>
          <w:p w:rsidR="00432BF9" w:rsidRPr="009949C8" w:rsidRDefault="00432BF9" w:rsidP="00E90F11">
            <w:pPr>
              <w:pStyle w:val="a3"/>
              <w:rPr>
                <w:b/>
                <w:bCs/>
                <w:sz w:val="22"/>
                <w:szCs w:val="22"/>
                <w:lang w:val="en-US"/>
              </w:rPr>
            </w:pPr>
            <w:r w:rsidRPr="00CE4586">
              <w:rPr>
                <w:b/>
                <w:bCs/>
                <w:sz w:val="22"/>
                <w:szCs w:val="22"/>
              </w:rPr>
              <w:t>Физическая</w:t>
            </w:r>
            <w:r w:rsidRPr="009949C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E4586">
              <w:rPr>
                <w:b/>
                <w:bCs/>
                <w:sz w:val="22"/>
                <w:szCs w:val="22"/>
              </w:rPr>
              <w:t>защита</w:t>
            </w:r>
            <w:r w:rsidRPr="009949C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E4586">
              <w:rPr>
                <w:b/>
                <w:bCs/>
                <w:sz w:val="22"/>
                <w:szCs w:val="22"/>
              </w:rPr>
              <w:t>АЭС</w:t>
            </w:r>
            <w:r w:rsidRPr="009949C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432BF9" w:rsidRPr="00CE4586">
        <w:tc>
          <w:tcPr>
            <w:tcW w:w="1384" w:type="dxa"/>
          </w:tcPr>
          <w:p w:rsidR="00432BF9" w:rsidRPr="009949C8" w:rsidRDefault="00432BF9" w:rsidP="006B718A">
            <w:pPr>
              <w:rPr>
                <w:b/>
                <w:bCs/>
                <w:lang w:val="en-US"/>
              </w:rPr>
            </w:pPr>
            <w:r w:rsidRPr="009949C8">
              <w:rPr>
                <w:b/>
                <w:bCs/>
                <w:lang w:val="en-US"/>
              </w:rPr>
              <w:t>12.1</w:t>
            </w:r>
          </w:p>
        </w:tc>
        <w:tc>
          <w:tcPr>
            <w:tcW w:w="6662" w:type="dxa"/>
          </w:tcPr>
          <w:p w:rsidR="00432BF9" w:rsidRPr="009949C8" w:rsidRDefault="00432BF9" w:rsidP="00E90F11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General explanatory note</w:t>
            </w:r>
          </w:p>
        </w:tc>
        <w:tc>
          <w:tcPr>
            <w:tcW w:w="7002" w:type="dxa"/>
          </w:tcPr>
          <w:p w:rsidR="00432BF9" w:rsidRPr="00CE4586" w:rsidRDefault="00432BF9" w:rsidP="00E90F11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Общая</w:t>
            </w:r>
            <w:r w:rsidRPr="009949C8">
              <w:rPr>
                <w:b/>
                <w:bCs/>
                <w:lang w:val="en-US"/>
              </w:rPr>
              <w:t xml:space="preserve"> </w:t>
            </w:r>
            <w:r w:rsidRPr="00CE4586">
              <w:rPr>
                <w:b/>
                <w:bCs/>
              </w:rPr>
              <w:t>пояснительная записка</w:t>
            </w:r>
          </w:p>
        </w:tc>
      </w:tr>
      <w:tr w:rsidR="00432BF9" w:rsidRPr="00CE4586">
        <w:tc>
          <w:tcPr>
            <w:tcW w:w="1384" w:type="dxa"/>
          </w:tcPr>
          <w:p w:rsidR="00432BF9" w:rsidRPr="00CE4586" w:rsidRDefault="00432BF9" w:rsidP="006B718A">
            <w:r w:rsidRPr="00CE4586">
              <w:t>12.1.1</w:t>
            </w:r>
          </w:p>
        </w:tc>
        <w:tc>
          <w:tcPr>
            <w:tcW w:w="6662" w:type="dxa"/>
          </w:tcPr>
          <w:p w:rsidR="00432BF9" w:rsidRPr="00CE4586" w:rsidRDefault="00432BF9" w:rsidP="00E90F11">
            <w:r w:rsidRPr="00CE4586">
              <w:rPr>
                <w:lang w:val="en-US"/>
              </w:rPr>
              <w:t>General part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Общая часть</w:t>
            </w:r>
          </w:p>
        </w:tc>
      </w:tr>
      <w:tr w:rsidR="00432BF9" w:rsidRPr="009949C8">
        <w:tc>
          <w:tcPr>
            <w:tcW w:w="1384" w:type="dxa"/>
          </w:tcPr>
          <w:p w:rsidR="00432BF9" w:rsidRPr="00CE4586" w:rsidRDefault="00432BF9" w:rsidP="006B718A">
            <w:r w:rsidRPr="00CE4586">
              <w:t>12.1.1.1.1</w:t>
            </w:r>
          </w:p>
        </w:tc>
        <w:tc>
          <w:tcPr>
            <w:tcW w:w="6662" w:type="dxa"/>
          </w:tcPr>
          <w:p w:rsidR="00432BF9" w:rsidRPr="00CE4586" w:rsidRDefault="00432BF9" w:rsidP="00E90F11">
            <w:pPr>
              <w:rPr>
                <w:lang w:val="en-US"/>
              </w:rPr>
            </w:pPr>
            <w:r w:rsidRPr="00CE4586">
              <w:rPr>
                <w:lang w:val="en-US"/>
              </w:rPr>
              <w:t>Basis for design documentation development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Основание для разработки проектной документации</w:t>
            </w:r>
          </w:p>
        </w:tc>
      </w:tr>
      <w:tr w:rsidR="00432BF9" w:rsidRPr="00CE4586">
        <w:tc>
          <w:tcPr>
            <w:tcW w:w="1384" w:type="dxa"/>
          </w:tcPr>
          <w:p w:rsidR="00432BF9" w:rsidRPr="00CE4586" w:rsidRDefault="00432BF9" w:rsidP="00522C97">
            <w:r w:rsidRPr="00CE4586">
              <w:t>12.1.1.1.2</w:t>
            </w:r>
          </w:p>
        </w:tc>
        <w:tc>
          <w:tcPr>
            <w:tcW w:w="6662" w:type="dxa"/>
          </w:tcPr>
          <w:p w:rsidR="00432BF9" w:rsidRPr="00CE4586" w:rsidRDefault="00432BF9" w:rsidP="00E90F11">
            <w:r w:rsidRPr="00CE4586">
              <w:rPr>
                <w:lang w:val="en-US"/>
              </w:rPr>
              <w:t>Tasks and purposes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Цели и задачи</w:t>
            </w:r>
          </w:p>
        </w:tc>
      </w:tr>
      <w:tr w:rsidR="00432BF9" w:rsidRPr="00CE4586">
        <w:tc>
          <w:tcPr>
            <w:tcW w:w="1384" w:type="dxa"/>
          </w:tcPr>
          <w:p w:rsidR="00432BF9" w:rsidRPr="00CE4586" w:rsidRDefault="00432BF9" w:rsidP="006B718A">
            <w:r w:rsidRPr="00CE4586">
              <w:t>12.1.1.1.3</w:t>
            </w:r>
          </w:p>
        </w:tc>
        <w:tc>
          <w:tcPr>
            <w:tcW w:w="6662" w:type="dxa"/>
          </w:tcPr>
          <w:p w:rsidR="00432BF9" w:rsidRPr="00CE4586" w:rsidRDefault="00432BF9" w:rsidP="00E90F11">
            <w:r w:rsidRPr="00CE4586">
              <w:rPr>
                <w:lang w:val="en-US"/>
              </w:rPr>
              <w:t>Normative documentation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Нормативная документация</w:t>
            </w:r>
          </w:p>
        </w:tc>
      </w:tr>
      <w:tr w:rsidR="00432BF9" w:rsidRPr="009949C8">
        <w:tc>
          <w:tcPr>
            <w:tcW w:w="1384" w:type="dxa"/>
          </w:tcPr>
          <w:p w:rsidR="00432BF9" w:rsidRPr="00CE4586" w:rsidRDefault="00432BF9" w:rsidP="00522C97">
            <w:r w:rsidRPr="00CE4586">
              <w:t>12.1.2</w:t>
            </w:r>
          </w:p>
        </w:tc>
        <w:tc>
          <w:tcPr>
            <w:tcW w:w="6662" w:type="dxa"/>
          </w:tcPr>
          <w:p w:rsidR="00432BF9" w:rsidRPr="00CE4586" w:rsidRDefault="00432BF9" w:rsidP="00E90F11">
            <w:pPr>
              <w:rPr>
                <w:lang w:val="en-US"/>
              </w:rPr>
            </w:pPr>
            <w:r w:rsidRPr="00CE4586">
              <w:rPr>
                <w:lang w:val="en-US"/>
              </w:rPr>
              <w:t>General lay out (site brief description, topology)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Генеральный план (краткое описание площадки, топология)</w:t>
            </w:r>
          </w:p>
        </w:tc>
      </w:tr>
      <w:tr w:rsidR="00432BF9" w:rsidRPr="00CE4586">
        <w:tc>
          <w:tcPr>
            <w:tcW w:w="1384" w:type="dxa"/>
          </w:tcPr>
          <w:p w:rsidR="00432BF9" w:rsidRPr="00CE4586" w:rsidRDefault="00432BF9" w:rsidP="00522C97">
            <w:r w:rsidRPr="00CE4586">
              <w:t>12.1.3</w:t>
            </w:r>
          </w:p>
        </w:tc>
        <w:tc>
          <w:tcPr>
            <w:tcW w:w="6662" w:type="dxa"/>
          </w:tcPr>
          <w:p w:rsidR="00432BF9" w:rsidRPr="00CE4586" w:rsidRDefault="00432BF9" w:rsidP="00E90F11">
            <w:r w:rsidRPr="00CE4586">
              <w:rPr>
                <w:lang w:val="en-US"/>
              </w:rPr>
              <w:t>Secured areas description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Описание охраняемых зон</w:t>
            </w:r>
          </w:p>
        </w:tc>
      </w:tr>
      <w:tr w:rsidR="00432BF9" w:rsidRPr="00CE4586">
        <w:tc>
          <w:tcPr>
            <w:tcW w:w="1384" w:type="dxa"/>
          </w:tcPr>
          <w:p w:rsidR="00432BF9" w:rsidRPr="00CE4586" w:rsidRDefault="00432BF9" w:rsidP="00522C97">
            <w:r w:rsidRPr="00CE4586">
              <w:t>12.1.4</w:t>
            </w:r>
          </w:p>
        </w:tc>
        <w:tc>
          <w:tcPr>
            <w:tcW w:w="6662" w:type="dxa"/>
          </w:tcPr>
          <w:p w:rsidR="00432BF9" w:rsidRPr="00CE4586" w:rsidRDefault="00432BF9" w:rsidP="000659ED">
            <w:r>
              <w:t>PPS</w:t>
            </w:r>
            <w:r w:rsidRPr="00CE4586">
              <w:t xml:space="preserve"> </w:t>
            </w:r>
            <w:r w:rsidRPr="00CE4586">
              <w:rPr>
                <w:lang w:val="en-US"/>
              </w:rPr>
              <w:t>general description</w:t>
            </w:r>
          </w:p>
        </w:tc>
        <w:tc>
          <w:tcPr>
            <w:tcW w:w="7002" w:type="dxa"/>
          </w:tcPr>
          <w:p w:rsidR="00432BF9" w:rsidRPr="00CE4586" w:rsidRDefault="00432BF9" w:rsidP="00E90F11">
            <w:r w:rsidRPr="00CE4586">
              <w:t>Общие требования к СФЗ</w:t>
            </w:r>
          </w:p>
        </w:tc>
      </w:tr>
      <w:tr w:rsidR="00432BF9" w:rsidRPr="00CE4586">
        <w:tc>
          <w:tcPr>
            <w:tcW w:w="1384" w:type="dxa"/>
          </w:tcPr>
          <w:p w:rsidR="00432BF9" w:rsidRPr="00CE4586" w:rsidRDefault="00432BF9" w:rsidP="006B718A">
            <w:pPr>
              <w:rPr>
                <w:b/>
                <w:bCs/>
              </w:rPr>
            </w:pPr>
            <w:r w:rsidRPr="00CE4586">
              <w:rPr>
                <w:b/>
                <w:bCs/>
                <w:lang w:val="en-US"/>
              </w:rPr>
              <w:t>12.2</w:t>
            </w:r>
          </w:p>
        </w:tc>
        <w:tc>
          <w:tcPr>
            <w:tcW w:w="6662" w:type="dxa"/>
          </w:tcPr>
          <w:p w:rsidR="00432BF9" w:rsidRPr="00F922AB" w:rsidRDefault="00F922AB" w:rsidP="00E90F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Vulnerability analysis and definition of secured area</w:t>
            </w:r>
          </w:p>
        </w:tc>
        <w:tc>
          <w:tcPr>
            <w:tcW w:w="7002" w:type="dxa"/>
          </w:tcPr>
          <w:p w:rsidR="00432BF9" w:rsidRPr="00CE4586" w:rsidRDefault="00432BF9" w:rsidP="00E90F11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Анализ уязвимости</w:t>
            </w:r>
            <w:r w:rsidR="002D2C83">
              <w:rPr>
                <w:b/>
                <w:bCs/>
              </w:rPr>
              <w:t xml:space="preserve"> и определение охраняемых зон</w:t>
            </w:r>
          </w:p>
        </w:tc>
      </w:tr>
      <w:tr w:rsidR="00432BF9" w:rsidRPr="009949C8">
        <w:tc>
          <w:tcPr>
            <w:tcW w:w="1384" w:type="dxa"/>
          </w:tcPr>
          <w:p w:rsidR="00432BF9" w:rsidRPr="00CE4586" w:rsidRDefault="002D2C83" w:rsidP="006B718A">
            <w:pPr>
              <w:rPr>
                <w:b/>
                <w:bCs/>
              </w:rPr>
            </w:pPr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432BF9" w:rsidRPr="009027C1" w:rsidRDefault="002D2C83" w:rsidP="009027C1">
            <w:pPr>
              <w:spacing w:line="252" w:lineRule="auto"/>
              <w:rPr>
                <w:lang w:val="en-US"/>
              </w:rPr>
            </w:pPr>
            <w:r w:rsidRPr="009027C1">
              <w:rPr>
                <w:lang w:val="en-US"/>
              </w:rPr>
              <w:t>Explanatory note</w:t>
            </w:r>
          </w:p>
        </w:tc>
        <w:tc>
          <w:tcPr>
            <w:tcW w:w="7002" w:type="dxa"/>
          </w:tcPr>
          <w:p w:rsidR="00432BF9" w:rsidRPr="00CE4586" w:rsidRDefault="002D2C83" w:rsidP="00E90F11">
            <w:pPr>
              <w:rPr>
                <w:b/>
                <w:bCs/>
              </w:rPr>
            </w:pPr>
            <w:r w:rsidRPr="00985209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6B718A">
            <w:pPr>
              <w:rPr>
                <w:b/>
                <w:bCs/>
              </w:rPr>
            </w:pPr>
            <w:r>
              <w:t>Volume 2</w:t>
            </w:r>
          </w:p>
        </w:tc>
        <w:tc>
          <w:tcPr>
            <w:tcW w:w="6662" w:type="dxa"/>
          </w:tcPr>
          <w:p w:rsidR="002D2C83" w:rsidRPr="009027C1" w:rsidRDefault="009602B5" w:rsidP="009027C1">
            <w:pPr>
              <w:spacing w:line="252" w:lineRule="auto"/>
              <w:rPr>
                <w:lang w:val="en-US"/>
              </w:rPr>
            </w:pPr>
            <w:r w:rsidRPr="009027C1">
              <w:rPr>
                <w:lang w:val="en-US"/>
              </w:rPr>
              <w:t>Vital area identification</w:t>
            </w:r>
          </w:p>
        </w:tc>
        <w:tc>
          <w:tcPr>
            <w:tcW w:w="7002" w:type="dxa"/>
          </w:tcPr>
          <w:p w:rsidR="002D2C83" w:rsidRPr="00CE4586" w:rsidRDefault="002D2C83" w:rsidP="00E90F11">
            <w:pPr>
              <w:rPr>
                <w:b/>
                <w:bCs/>
              </w:rPr>
            </w:pPr>
            <w:r>
              <w:t>Определение особо-важных зон (ОВЗ)</w:t>
            </w:r>
          </w:p>
        </w:tc>
      </w:tr>
      <w:tr w:rsidR="002D2C83" w:rsidRPr="003E119B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985209">
              <w:t>12.2.2.1</w:t>
            </w:r>
          </w:p>
        </w:tc>
        <w:tc>
          <w:tcPr>
            <w:tcW w:w="6662" w:type="dxa"/>
          </w:tcPr>
          <w:p w:rsidR="002D2C83" w:rsidRPr="00CE4586" w:rsidRDefault="00730645" w:rsidP="002D2C83">
            <w:pPr>
              <w:rPr>
                <w:b/>
                <w:bCs/>
                <w:lang w:val="en-US"/>
              </w:rPr>
            </w:pPr>
            <w:r w:rsidRPr="009027C1">
              <w:t>P</w:t>
            </w:r>
            <w:r w:rsidR="009602B5" w:rsidRPr="009027C1">
              <w:t>olicy considerations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lang w:val="en-US"/>
              </w:rPr>
            </w:pPr>
            <w:r w:rsidRPr="00985209">
              <w:t>Учет</w:t>
            </w:r>
            <w:r w:rsidRPr="00985209">
              <w:rPr>
                <w:lang w:val="en-US"/>
              </w:rPr>
              <w:t xml:space="preserve"> </w:t>
            </w:r>
            <w:r w:rsidRPr="00985209">
              <w:t>стратегий</w:t>
            </w:r>
            <w:r w:rsidRPr="00985209">
              <w:rPr>
                <w:lang w:val="en-US"/>
              </w:rPr>
              <w:t xml:space="preserve"> (basic assumptions, policy considerations)</w:t>
            </w:r>
          </w:p>
        </w:tc>
      </w:tr>
      <w:tr w:rsidR="002D2C83" w:rsidRPr="009949C8">
        <w:tc>
          <w:tcPr>
            <w:tcW w:w="1384" w:type="dxa"/>
          </w:tcPr>
          <w:p w:rsidR="002D2C83" w:rsidRPr="002D2C83" w:rsidRDefault="002D2C83" w:rsidP="002D2C83">
            <w:pPr>
              <w:rPr>
                <w:b/>
                <w:bCs/>
                <w:lang w:val="en-US"/>
              </w:rPr>
            </w:pPr>
          </w:p>
        </w:tc>
        <w:tc>
          <w:tcPr>
            <w:tcW w:w="6662" w:type="dxa"/>
          </w:tcPr>
          <w:p w:rsidR="002D2C83" w:rsidRPr="009027C1" w:rsidRDefault="00730645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Unacceptable radiological consequences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highlight w:val="yellow"/>
              </w:rPr>
            </w:pPr>
            <w:r w:rsidRPr="00985209">
              <w:rPr>
                <w:i/>
                <w:iCs/>
              </w:rPr>
              <w:t>Неприемлемые радиологические последствия*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F922AB" w:rsidRDefault="00730645" w:rsidP="009027C1">
            <w:pPr>
              <w:spacing w:line="252" w:lineRule="auto"/>
              <w:rPr>
                <w:i/>
                <w:iCs/>
                <w:lang w:val="en-US"/>
              </w:rPr>
            </w:pPr>
            <w:r w:rsidRPr="00F922AB">
              <w:rPr>
                <w:i/>
                <w:iCs/>
                <w:lang w:val="en-US"/>
              </w:rPr>
              <w:t>Determination of operational states to be assessed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highlight w:val="yellow"/>
              </w:rPr>
            </w:pPr>
            <w:r w:rsidRPr="00985209">
              <w:rPr>
                <w:i/>
                <w:iCs/>
              </w:rPr>
              <w:t>Определение эксплуатационных состояний и оценка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730645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Safe facility state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highlight w:val="yellow"/>
              </w:rPr>
            </w:pPr>
            <w:r w:rsidRPr="00985209">
              <w:rPr>
                <w:i/>
                <w:iCs/>
              </w:rPr>
              <w:t xml:space="preserve">Безопасное состояние </w:t>
            </w:r>
            <w:r w:rsidRPr="00985209">
              <w:rPr>
                <w:i/>
                <w:iCs/>
                <w:spacing w:val="-4"/>
              </w:rPr>
              <w:t>установки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730645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Equipment unavailability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highlight w:val="yellow"/>
              </w:rPr>
            </w:pPr>
            <w:r w:rsidRPr="00985209">
              <w:rPr>
                <w:i/>
                <w:iCs/>
              </w:rPr>
              <w:t>Неработоспособность о</w:t>
            </w:r>
            <w:r w:rsidRPr="00985209">
              <w:rPr>
                <w:i/>
                <w:iCs/>
                <w:spacing w:val="-4"/>
              </w:rPr>
              <w:t>борудования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730645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Credit for recovery actions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Восстановление</w:t>
            </w:r>
          </w:p>
        </w:tc>
      </w:tr>
      <w:tr w:rsidR="002D2C83" w:rsidRPr="003E119B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730645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Threat characteristics</w:t>
            </w:r>
          </w:p>
        </w:tc>
        <w:tc>
          <w:tcPr>
            <w:tcW w:w="7002" w:type="dxa"/>
          </w:tcPr>
          <w:p w:rsidR="002D2C83" w:rsidRPr="00BF46F0" w:rsidRDefault="002D2C83" w:rsidP="002D2C83">
            <w:pPr>
              <w:spacing w:line="252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spacing w:val="-2"/>
              </w:rPr>
              <w:t>Проектная</w:t>
            </w:r>
            <w:r w:rsidRPr="00BF46F0">
              <w:rPr>
                <w:i/>
                <w:iCs/>
                <w:spacing w:val="-2"/>
                <w:lang w:val="en-US"/>
              </w:rPr>
              <w:t xml:space="preserve"> </w:t>
            </w:r>
            <w:r>
              <w:rPr>
                <w:i/>
                <w:iCs/>
                <w:spacing w:val="-2"/>
              </w:rPr>
              <w:t>угроза</w:t>
            </w:r>
            <w:r w:rsidRPr="00BF46F0">
              <w:rPr>
                <w:i/>
                <w:iCs/>
                <w:spacing w:val="-2"/>
                <w:lang w:val="en-US"/>
              </w:rPr>
              <w:t xml:space="preserve"> (</w:t>
            </w:r>
            <w:r w:rsidRPr="00985209">
              <w:rPr>
                <w:i/>
                <w:iCs/>
                <w:spacing w:val="-2"/>
                <w:lang w:val="en-US"/>
              </w:rPr>
              <w:t>Design Basis Threat</w:t>
            </w:r>
            <w:r w:rsidRPr="00BF46F0">
              <w:rPr>
                <w:i/>
                <w:iCs/>
                <w:spacing w:val="-2"/>
                <w:lang w:val="en-US"/>
              </w:rPr>
              <w:t xml:space="preserve"> (</w:t>
            </w:r>
            <w:r w:rsidRPr="00985209">
              <w:rPr>
                <w:i/>
                <w:iCs/>
                <w:spacing w:val="-2"/>
              </w:rPr>
              <w:t>МАГАТЭ</w:t>
            </w:r>
            <w:r w:rsidRPr="00BF46F0">
              <w:rPr>
                <w:i/>
                <w:iCs/>
                <w:spacing w:val="-2"/>
                <w:lang w:val="en-US"/>
              </w:rPr>
              <w:t xml:space="preserve"> №10**))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>
              <w:t>12.2.2.2</w:t>
            </w:r>
          </w:p>
        </w:tc>
        <w:tc>
          <w:tcPr>
            <w:tcW w:w="6662" w:type="dxa"/>
          </w:tcPr>
          <w:p w:rsidR="002D2C83" w:rsidRPr="00CE4586" w:rsidRDefault="009602B5" w:rsidP="009027C1">
            <w:pPr>
              <w:rPr>
                <w:b/>
                <w:bCs/>
                <w:lang w:val="en-US"/>
              </w:rPr>
            </w:pPr>
            <w:r w:rsidRPr="009027C1">
              <w:t>Site and facility character</w:t>
            </w:r>
            <w:r w:rsidR="009027C1" w:rsidRPr="009027C1">
              <w:t>ization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>Характеристики площадки и объекта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9027C1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Site characteristics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Характеристики площадки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9027C1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Facility characteristics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Характеристики установки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F922AB" w:rsidRDefault="009027C1" w:rsidP="009027C1">
            <w:pPr>
              <w:spacing w:line="252" w:lineRule="auto"/>
              <w:rPr>
                <w:i/>
                <w:iCs/>
                <w:lang w:val="en-US"/>
              </w:rPr>
            </w:pPr>
            <w:r w:rsidRPr="00F922AB">
              <w:rPr>
                <w:i/>
                <w:iCs/>
                <w:lang w:val="en-US"/>
              </w:rPr>
              <w:t>Nuclear and other radioactive material characteristics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Характеристика ЯМ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>
              <w:t>12.2.2.3</w:t>
            </w:r>
          </w:p>
        </w:tc>
        <w:tc>
          <w:tcPr>
            <w:tcW w:w="6662" w:type="dxa"/>
          </w:tcPr>
          <w:p w:rsidR="002D2C83" w:rsidRPr="00CE4586" w:rsidRDefault="009602B5" w:rsidP="002D2C83">
            <w:pPr>
              <w:rPr>
                <w:b/>
                <w:bCs/>
                <w:lang w:val="en-US"/>
              </w:rPr>
            </w:pPr>
            <w:r w:rsidRPr="00F922AB">
              <w:rPr>
                <w:lang w:val="en-US"/>
              </w:rPr>
              <w:t>Conservative analysis of radiological consequences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>Консервативный анализ радиологических последствий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9027C1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Direct sabotage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Прямая диверсия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9027C1" w:rsidRDefault="009027C1" w:rsidP="009027C1">
            <w:pPr>
              <w:spacing w:line="252" w:lineRule="auto"/>
              <w:rPr>
                <w:i/>
                <w:iCs/>
              </w:rPr>
            </w:pPr>
            <w:r w:rsidRPr="009027C1">
              <w:rPr>
                <w:i/>
                <w:iCs/>
              </w:rPr>
              <w:t>Indirect sabotage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Косвенная диверсия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F922AB" w:rsidRDefault="009027C1" w:rsidP="009027C1">
            <w:pPr>
              <w:spacing w:line="252" w:lineRule="auto"/>
              <w:rPr>
                <w:i/>
                <w:iCs/>
                <w:lang w:val="en-US"/>
              </w:rPr>
            </w:pPr>
            <w:r w:rsidRPr="00F922AB">
              <w:rPr>
                <w:i/>
                <w:iCs/>
                <w:lang w:val="en-US"/>
              </w:rPr>
              <w:t>Initiating events of malicious origin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Инициирующие умышленные события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F922AB" w:rsidRDefault="009027C1" w:rsidP="009027C1">
            <w:pPr>
              <w:spacing w:line="252" w:lineRule="auto"/>
              <w:rPr>
                <w:i/>
                <w:iCs/>
                <w:lang w:val="en-US"/>
              </w:rPr>
            </w:pPr>
            <w:r w:rsidRPr="00F922AB">
              <w:rPr>
                <w:i/>
                <w:iCs/>
                <w:lang w:val="en-US"/>
              </w:rPr>
              <w:t>IEMOs that exceed mitigating system capability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УИС, которые превышают возможности системы уменьшения опасных последствий</w:t>
            </w:r>
          </w:p>
        </w:tc>
      </w:tr>
      <w:tr w:rsidR="002D2C83" w:rsidRPr="002D2C83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:rsidR="002D2C83" w:rsidRPr="00F922AB" w:rsidRDefault="009027C1" w:rsidP="009027C1">
            <w:pPr>
              <w:spacing w:line="252" w:lineRule="auto"/>
              <w:rPr>
                <w:i/>
                <w:iCs/>
                <w:lang w:val="en-US"/>
              </w:rPr>
            </w:pPr>
            <w:r w:rsidRPr="00F922AB">
              <w:rPr>
                <w:i/>
                <w:iCs/>
                <w:lang w:val="en-US"/>
              </w:rPr>
              <w:t>IEMOs that are within mitigating system capability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i/>
                <w:iCs/>
              </w:rPr>
            </w:pPr>
            <w:r w:rsidRPr="00985209">
              <w:rPr>
                <w:i/>
                <w:iCs/>
              </w:rPr>
              <w:t>УИС в пределах возможности системы по ослаблению опасных последствий</w:t>
            </w:r>
          </w:p>
        </w:tc>
      </w:tr>
      <w:tr w:rsidR="002D2C83" w:rsidRPr="002D2C83">
        <w:tc>
          <w:tcPr>
            <w:tcW w:w="1384" w:type="dxa"/>
          </w:tcPr>
          <w:p w:rsidR="002D2C83" w:rsidRPr="00985209" w:rsidRDefault="002D2C83" w:rsidP="002D2C83">
            <w:pPr>
              <w:spacing w:line="252" w:lineRule="auto"/>
              <w:rPr>
                <w:b/>
                <w:bCs/>
              </w:rPr>
            </w:pPr>
            <w:r w:rsidRPr="00985209">
              <w:t>12.2.2.4</w:t>
            </w:r>
          </w:p>
        </w:tc>
        <w:tc>
          <w:tcPr>
            <w:tcW w:w="6662" w:type="dxa"/>
          </w:tcPr>
          <w:p w:rsidR="002D2C83" w:rsidRPr="009027C1" w:rsidRDefault="009602B5" w:rsidP="009027C1">
            <w:r w:rsidRPr="009027C1">
              <w:t>Sabotage logic model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b/>
                <w:bCs/>
              </w:rPr>
            </w:pPr>
            <w:r w:rsidRPr="00985209">
              <w:t>Диверсионная логическая модель</w:t>
            </w:r>
          </w:p>
        </w:tc>
      </w:tr>
      <w:tr w:rsidR="002D2C83" w:rsidRPr="002D2C83">
        <w:tc>
          <w:tcPr>
            <w:tcW w:w="1384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>12.2.2.5</w:t>
            </w:r>
          </w:p>
        </w:tc>
        <w:tc>
          <w:tcPr>
            <w:tcW w:w="6662" w:type="dxa"/>
          </w:tcPr>
          <w:p w:rsidR="002D2C83" w:rsidRPr="009027C1" w:rsidRDefault="009602B5" w:rsidP="009027C1">
            <w:r w:rsidRPr="009027C1">
              <w:t>Threat capability assessment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>Осуществимость угрозы диверсионных актов (оценка угроз)</w:t>
            </w:r>
          </w:p>
        </w:tc>
      </w:tr>
      <w:tr w:rsidR="002D2C83" w:rsidRPr="002D2C83">
        <w:tc>
          <w:tcPr>
            <w:tcW w:w="1384" w:type="dxa"/>
          </w:tcPr>
          <w:p w:rsidR="002D2C83" w:rsidRPr="00985209" w:rsidRDefault="002D2C83" w:rsidP="002D2C83">
            <w:pPr>
              <w:spacing w:line="252" w:lineRule="auto"/>
              <w:rPr>
                <w:highlight w:val="yellow"/>
              </w:rPr>
            </w:pPr>
            <w:r w:rsidRPr="00985209">
              <w:t>12.2.2.6</w:t>
            </w:r>
          </w:p>
        </w:tc>
        <w:tc>
          <w:tcPr>
            <w:tcW w:w="6662" w:type="dxa"/>
          </w:tcPr>
          <w:p w:rsidR="002D2C83" w:rsidRPr="009027C1" w:rsidRDefault="009027C1" w:rsidP="009027C1">
            <w:r w:rsidRPr="009027C1">
              <w:t>Sabotage area logic model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  <w:rPr>
                <w:highlight w:val="yellow"/>
              </w:rPr>
            </w:pPr>
            <w:r w:rsidRPr="00985209">
              <w:t>Логическая модель зоны диверсий</w:t>
            </w:r>
          </w:p>
        </w:tc>
      </w:tr>
      <w:tr w:rsidR="002D2C83" w:rsidRPr="002D2C83">
        <w:tc>
          <w:tcPr>
            <w:tcW w:w="1384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>12.2.2.7</w:t>
            </w:r>
          </w:p>
        </w:tc>
        <w:tc>
          <w:tcPr>
            <w:tcW w:w="6662" w:type="dxa"/>
          </w:tcPr>
          <w:p w:rsidR="002D2C83" w:rsidRPr="009027C1" w:rsidRDefault="009602B5" w:rsidP="009027C1">
            <w:r w:rsidRPr="009027C1">
              <w:t xml:space="preserve">Selection of vital areas 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>Выбор жизненно-важных зон (ОВЗ)</w:t>
            </w:r>
          </w:p>
        </w:tc>
      </w:tr>
      <w:tr w:rsidR="002D2C83" w:rsidRPr="002D2C83">
        <w:tc>
          <w:tcPr>
            <w:tcW w:w="1384" w:type="dxa"/>
          </w:tcPr>
          <w:p w:rsidR="002D2C83" w:rsidRPr="00985209" w:rsidRDefault="002D2C83" w:rsidP="002D2C83">
            <w:pPr>
              <w:spacing w:line="252" w:lineRule="auto"/>
            </w:pPr>
            <w:r>
              <w:t>Volume 3</w:t>
            </w:r>
          </w:p>
        </w:tc>
        <w:tc>
          <w:tcPr>
            <w:tcW w:w="6662" w:type="dxa"/>
          </w:tcPr>
          <w:p w:rsidR="002D2C83" w:rsidRPr="009602B5" w:rsidRDefault="009602B5" w:rsidP="002D2C83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Protected area identification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</w:pPr>
            <w:r>
              <w:t>Определение защищенных зон (ЗЗ)</w:t>
            </w:r>
          </w:p>
        </w:tc>
      </w:tr>
      <w:tr w:rsidR="002D2C83" w:rsidRPr="002D2C83">
        <w:tc>
          <w:tcPr>
            <w:tcW w:w="1384" w:type="dxa"/>
          </w:tcPr>
          <w:p w:rsidR="002D2C83" w:rsidRPr="00985209" w:rsidRDefault="002D2C83" w:rsidP="002D2C83">
            <w:pPr>
              <w:spacing w:line="252" w:lineRule="auto"/>
            </w:pPr>
            <w:r>
              <w:t>Volume 4</w:t>
            </w:r>
          </w:p>
        </w:tc>
        <w:tc>
          <w:tcPr>
            <w:tcW w:w="6662" w:type="dxa"/>
          </w:tcPr>
          <w:p w:rsidR="002D2C83" w:rsidRPr="009602B5" w:rsidRDefault="009602B5" w:rsidP="002D2C83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Limited access area identification</w:t>
            </w:r>
          </w:p>
        </w:tc>
        <w:tc>
          <w:tcPr>
            <w:tcW w:w="7002" w:type="dxa"/>
          </w:tcPr>
          <w:p w:rsidR="002D2C83" w:rsidRPr="00985209" w:rsidRDefault="002D2C83" w:rsidP="002D2C83">
            <w:pPr>
              <w:spacing w:line="252" w:lineRule="auto"/>
            </w:pPr>
            <w:r w:rsidRPr="00985209">
              <w:t xml:space="preserve">Определение </w:t>
            </w:r>
            <w:r>
              <w:t>зоны ограниченного доступа (</w:t>
            </w:r>
            <w:r w:rsidRPr="00985209">
              <w:t>ЗОД</w:t>
            </w:r>
            <w:r>
              <w:t>)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3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Landscaping layout of land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Схема планировочной организации земельного участка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3</w:t>
            </w:r>
            <w:r w:rsidRPr="00CE4586">
              <w:rPr>
                <w:b/>
                <w:bCs/>
              </w:rPr>
              <w:t>.1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 xml:space="preserve">Buildings &amp; areas of </w:t>
            </w:r>
            <w:r>
              <w:rPr>
                <w:b/>
                <w:bCs/>
                <w:lang w:val="en-US"/>
              </w:rPr>
              <w:t>PPS</w:t>
            </w:r>
            <w:r w:rsidRPr="00CE458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Здания и зоны СФЗ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4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Architectural-civil solutions for physical protection buildings &amp; areas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Архитектурно-строительные решения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5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 xml:space="preserve">Structural and volumetric-lay out solutions 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Конструктивные и объёмно - планировочные решения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Engineering equipment, engineering and technical supply networks, engineering and technical activities, process solutions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  <w:sz w:val="28"/>
                <w:szCs w:val="28"/>
              </w:rPr>
              <w:t>и</w:t>
            </w:r>
            <w:r w:rsidRPr="00CE4586">
              <w:rPr>
                <w:b/>
                <w:bCs/>
              </w:rPr>
              <w:t>нженерном оборудовании, о сетях инженерно-технического обеспечения, инженерно-технических мероприятий, содержание технологических решений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</w:rPr>
              <w:t>.1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Normal &amp; emergency electric power supply systems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Системы нормального и аварийного электроснабжения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</w:rPr>
              <w:t>.2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Water supply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водоснабжения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lastRenderedPageBreak/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</w:rPr>
              <w:t>.3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Water discharge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водоотведения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</w:rPr>
              <w:t>.4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Heating, cooling, ventilation, air conditioning networks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отопления, вентиляции и кондиционирования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</w:rPr>
              <w:t>.5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Communication system (common station)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связи (общестанционная)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  <w:lang w:val="en-US"/>
              </w:rPr>
              <w:t>.6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Technological solutions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Технологические решения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7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Cable networks and conduit system between buildings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Внутриплощадочные кабельные сети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6</w:t>
            </w:r>
            <w:r w:rsidRPr="00CE4586">
              <w:rPr>
                <w:b/>
                <w:bCs/>
                <w:lang w:val="en-US"/>
              </w:rPr>
              <w:t>.8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Fire protection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Противопожарная защита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717419" w:rsidRDefault="002D2C83" w:rsidP="00717419">
            <w:pPr>
              <w:rPr>
                <w:b/>
                <w:bCs/>
                <w:lang w:val="en-US"/>
              </w:rPr>
            </w:pPr>
            <w:r w:rsidRPr="003627F0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</w:p>
        </w:tc>
        <w:tc>
          <w:tcPr>
            <w:tcW w:w="6662" w:type="dxa"/>
          </w:tcPr>
          <w:p w:rsidR="002D2C83" w:rsidRPr="003627F0" w:rsidRDefault="002D2C83" w:rsidP="002D2C83">
            <w:pPr>
              <w:rPr>
                <w:b/>
                <w:bCs/>
                <w:lang w:val="en-US"/>
              </w:rPr>
            </w:pPr>
            <w:r w:rsidRPr="003627F0">
              <w:rPr>
                <w:b/>
                <w:bCs/>
                <w:lang w:val="en-US"/>
              </w:rPr>
              <w:t xml:space="preserve">Complex of engineering-technical means of PPS </w:t>
            </w:r>
          </w:p>
        </w:tc>
        <w:tc>
          <w:tcPr>
            <w:tcW w:w="7002" w:type="dxa"/>
          </w:tcPr>
          <w:p w:rsidR="002D2C83" w:rsidRPr="003627F0" w:rsidRDefault="002D2C83" w:rsidP="002D2C83">
            <w:pPr>
              <w:rPr>
                <w:b/>
                <w:bCs/>
              </w:rPr>
            </w:pPr>
            <w:r w:rsidRPr="003627F0">
              <w:rPr>
                <w:b/>
                <w:bCs/>
              </w:rPr>
              <w:t>Комплекс инженерно-технических средств физической защиты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Phyical Protection systems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Системы физической защиты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.1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Data acquisition and processing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сбора и обработки информации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lastRenderedPageBreak/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Security alarm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охранной сигнализации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.3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 xml:space="preserve">Alarm and call system (page &amp; intercom) 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прямой телефонной связи и громкоговорящей связи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.4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Access monitoring and control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контроля и управления доступом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.5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Optical-electronic surveillance system (CCTV)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оптика электронного наблюдения (СОЭН)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.6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PPS</w:t>
            </w:r>
            <w:r w:rsidRPr="00CE4586">
              <w:rPr>
                <w:b/>
                <w:bCs/>
                <w:lang w:val="en-US"/>
              </w:rPr>
              <w:t xml:space="preserve"> telecommunication system (including D</w:t>
            </w:r>
            <w:r w:rsidRPr="00CE4586">
              <w:rPr>
                <w:b/>
                <w:bCs/>
              </w:rPr>
              <w:t>Е</w:t>
            </w:r>
            <w:r w:rsidRPr="00CE4586">
              <w:rPr>
                <w:b/>
                <w:bCs/>
                <w:lang w:val="en-US"/>
              </w:rPr>
              <w:t>CT)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 xml:space="preserve">Система телекоммуникаций СФЗ (включая </w:t>
            </w:r>
            <w:r w:rsidRPr="00CE4586">
              <w:rPr>
                <w:b/>
                <w:bCs/>
                <w:lang w:val="en-US"/>
              </w:rPr>
              <w:t>DECT</w:t>
            </w:r>
            <w:r w:rsidRPr="00CE4586">
              <w:rPr>
                <w:b/>
                <w:bCs/>
              </w:rPr>
              <w:t>)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.7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PPS</w:t>
            </w:r>
            <w:r w:rsidRPr="00CE4586">
              <w:rPr>
                <w:b/>
                <w:bCs/>
                <w:lang w:val="en-US"/>
              </w:rPr>
              <w:t xml:space="preserve"> Local Area Network (LAN) 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Локально-вычислительная сеть СФЗ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.9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>Physical protection facilities of the water intake canal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Средства физической защиты водозаборного канала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.10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 w:rsidRPr="00CE4586">
              <w:rPr>
                <w:b/>
                <w:bCs/>
                <w:lang w:val="en-US"/>
              </w:rPr>
              <w:t xml:space="preserve">Auxiliary systems and facilities supporting the </w:t>
            </w:r>
            <w:r>
              <w:rPr>
                <w:b/>
                <w:bCs/>
                <w:lang w:val="en-US"/>
              </w:rPr>
              <w:t>PPS</w:t>
            </w:r>
            <w:r w:rsidRPr="00CE4586">
              <w:rPr>
                <w:b/>
                <w:bCs/>
                <w:lang w:val="en-US"/>
              </w:rPr>
              <w:t xml:space="preserve"> functioning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Вспомогательные системы и средства, обеспечивающие функционирование СФЗ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.10.1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Electric power supply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электроснабжения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lastRenderedPageBreak/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.10.2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Security lighting system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охранного освещения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717419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12.</w:t>
            </w:r>
            <w:r w:rsidR="00717419">
              <w:rPr>
                <w:b/>
                <w:bCs/>
                <w:lang w:val="en-US"/>
              </w:rPr>
              <w:t>7</w:t>
            </w:r>
            <w:r w:rsidRPr="00CE4586">
              <w:rPr>
                <w:b/>
                <w:bCs/>
              </w:rPr>
              <w:t>.</w:t>
            </w:r>
            <w:r w:rsidRPr="00CE4586">
              <w:rPr>
                <w:b/>
                <w:bCs/>
                <w:lang w:val="en-US"/>
              </w:rPr>
              <w:t>1</w:t>
            </w:r>
            <w:r w:rsidRPr="00CE4586">
              <w:rPr>
                <w:b/>
                <w:bCs/>
              </w:rPr>
              <w:t>.11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PPS</w:t>
            </w:r>
            <w:r w:rsidRPr="00CE4586">
              <w:rPr>
                <w:b/>
                <w:bCs/>
                <w:lang w:val="en-US"/>
              </w:rPr>
              <w:t xml:space="preserve"> cable and conduit networks</w:t>
            </w:r>
          </w:p>
        </w:tc>
        <w:tc>
          <w:tcPr>
            <w:tcW w:w="7002" w:type="dxa"/>
          </w:tcPr>
          <w:p w:rsidR="002D2C83" w:rsidRPr="00CE4586" w:rsidRDefault="002D2C83" w:rsidP="002D2C83">
            <w:pPr>
              <w:rPr>
                <w:b/>
                <w:bCs/>
              </w:rPr>
            </w:pPr>
            <w:r w:rsidRPr="00CE4586">
              <w:rPr>
                <w:b/>
                <w:bCs/>
              </w:rPr>
              <w:t>Система кабельных коммуникаций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1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t>Explanatory note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Пояснительная записка</w:t>
            </w:r>
          </w:p>
        </w:tc>
      </w:tr>
      <w:tr w:rsidR="002D2C83" w:rsidRPr="009949C8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2</w:t>
            </w:r>
          </w:p>
        </w:tc>
        <w:tc>
          <w:tcPr>
            <w:tcW w:w="6662" w:type="dxa"/>
          </w:tcPr>
          <w:p w:rsidR="002D2C83" w:rsidRPr="00CE4586" w:rsidRDefault="002D2C83" w:rsidP="002D2C83">
            <w:pPr>
              <w:rPr>
                <w:lang w:val="en-US"/>
              </w:rPr>
            </w:pPr>
            <w:r w:rsidRPr="00CE4586">
              <w:rPr>
                <w:lang w:val="en-US"/>
              </w:rPr>
              <w:t>Specification of equipment, products and materials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Спецификации на оборудование, изделия и материалы</w:t>
            </w:r>
          </w:p>
        </w:tc>
      </w:tr>
      <w:tr w:rsidR="002D2C83" w:rsidRPr="00CE4586">
        <w:tc>
          <w:tcPr>
            <w:tcW w:w="1384" w:type="dxa"/>
          </w:tcPr>
          <w:p w:rsidR="002D2C83" w:rsidRPr="00CE4586" w:rsidRDefault="002D2C83" w:rsidP="002D2C83">
            <w:r>
              <w:t>Volume</w:t>
            </w:r>
            <w:r w:rsidRPr="00CE4586">
              <w:t xml:space="preserve"> 3</w:t>
            </w:r>
          </w:p>
        </w:tc>
        <w:tc>
          <w:tcPr>
            <w:tcW w:w="6662" w:type="dxa"/>
          </w:tcPr>
          <w:p w:rsidR="002D2C83" w:rsidRPr="00CE4586" w:rsidRDefault="002D2C83" w:rsidP="002D2C83">
            <w:r w:rsidRPr="00CE4586">
              <w:rPr>
                <w:lang w:val="en-US"/>
              </w:rPr>
              <w:t>Drawings</w:t>
            </w:r>
          </w:p>
        </w:tc>
        <w:tc>
          <w:tcPr>
            <w:tcW w:w="7002" w:type="dxa"/>
          </w:tcPr>
          <w:p w:rsidR="002D2C83" w:rsidRPr="00CE4586" w:rsidRDefault="002D2C83" w:rsidP="002D2C83">
            <w:r w:rsidRPr="00CE4586">
              <w:t>Чертежи</w:t>
            </w:r>
          </w:p>
        </w:tc>
      </w:tr>
    </w:tbl>
    <w:p w:rsidR="00432BF9" w:rsidRPr="00CE4586" w:rsidRDefault="00432BF9" w:rsidP="006B718A">
      <w:pPr>
        <w:ind w:firstLine="709"/>
      </w:pPr>
    </w:p>
    <w:p w:rsidR="002D2C83" w:rsidRDefault="002D2C83" w:rsidP="002D2C83">
      <w:pPr>
        <w:autoSpaceDE w:val="0"/>
        <w:autoSpaceDN w:val="0"/>
        <w:spacing w:line="252" w:lineRule="auto"/>
        <w:rPr>
          <w:b/>
          <w:bCs/>
          <w:lang w:val="en-US"/>
        </w:rPr>
      </w:pPr>
      <w:r>
        <w:rPr>
          <w:b/>
          <w:bCs/>
        </w:rPr>
        <w:t>Примечание</w:t>
      </w:r>
      <w:r w:rsidRPr="002D2C83">
        <w:rPr>
          <w:b/>
          <w:bCs/>
          <w:lang w:val="en-US"/>
        </w:rPr>
        <w:t>:</w:t>
      </w:r>
    </w:p>
    <w:p w:rsidR="002D2C83" w:rsidRPr="00985209" w:rsidRDefault="002D2C83" w:rsidP="002D2C83">
      <w:pPr>
        <w:autoSpaceDE w:val="0"/>
        <w:autoSpaceDN w:val="0"/>
        <w:spacing w:line="252" w:lineRule="auto"/>
        <w:rPr>
          <w:lang w:val="en-US"/>
        </w:rPr>
      </w:pPr>
      <w:r w:rsidRPr="00985209">
        <w:rPr>
          <w:b/>
          <w:lang w:val="en-US"/>
        </w:rPr>
        <w:t>*</w:t>
      </w:r>
      <w:r w:rsidRPr="00985209">
        <w:rPr>
          <w:b/>
          <w:bCs/>
          <w:lang w:val="en-US"/>
        </w:rPr>
        <w:t xml:space="preserve"> </w:t>
      </w:r>
      <w:r w:rsidR="003E119B">
        <w:rPr>
          <w:bCs/>
          <w:lang w:val="en-US"/>
        </w:rPr>
        <w:t>Is set by the state</w:t>
      </w:r>
      <w:r w:rsidRPr="00985209">
        <w:rPr>
          <w:lang w:val="en-US"/>
        </w:rPr>
        <w:t xml:space="preserve"> (</w:t>
      </w:r>
      <w:r w:rsidR="003E119B">
        <w:rPr>
          <w:lang w:val="en-US"/>
        </w:rPr>
        <w:t>see</w:t>
      </w:r>
      <w:r w:rsidRPr="00985209">
        <w:rPr>
          <w:lang w:val="en-US"/>
        </w:rPr>
        <w:t xml:space="preserve"> INTERNATIONAL ATOMIC ENERGY AGENCY, Nuclear Security Recommendations on Physical Protection of Nuclear Material and Nuclear Facilities (INFCIRC/225/ Revision 5), IAEA Nuclear Security Series No. 13, IAEA, Vienna (2011)</w:t>
      </w:r>
      <w:r w:rsidRPr="00A6153B">
        <w:rPr>
          <w:lang w:val="en-US"/>
        </w:rPr>
        <w:t>)</w:t>
      </w:r>
      <w:r w:rsidRPr="00985209">
        <w:rPr>
          <w:lang w:val="en-US"/>
        </w:rPr>
        <w:t>.</w:t>
      </w:r>
    </w:p>
    <w:p w:rsidR="00432BF9" w:rsidRDefault="002D2C83" w:rsidP="002D2C83">
      <w:pPr>
        <w:rPr>
          <w:lang w:val="en-US"/>
        </w:rPr>
      </w:pPr>
      <w:r w:rsidRPr="00985209">
        <w:rPr>
          <w:b/>
          <w:lang w:val="en-US"/>
        </w:rPr>
        <w:t>**</w:t>
      </w:r>
      <w:r w:rsidRPr="00985209">
        <w:rPr>
          <w:lang w:val="en-US"/>
        </w:rPr>
        <w:t xml:space="preserve"> </w:t>
      </w:r>
      <w:r w:rsidR="003E119B">
        <w:rPr>
          <w:bCs/>
          <w:lang w:val="en-US"/>
        </w:rPr>
        <w:t>Developed</w:t>
      </w:r>
      <w:r w:rsidR="003E119B">
        <w:rPr>
          <w:bCs/>
          <w:lang w:val="en-US"/>
        </w:rPr>
        <w:t xml:space="preserve"> by the state</w:t>
      </w:r>
      <w:r w:rsidRPr="00985209">
        <w:rPr>
          <w:lang w:val="en-US"/>
        </w:rPr>
        <w:t xml:space="preserve"> (</w:t>
      </w:r>
      <w:r w:rsidR="003E119B">
        <w:rPr>
          <w:lang w:val="en-US"/>
        </w:rPr>
        <w:t>see</w:t>
      </w:r>
      <w:r w:rsidRPr="00985209">
        <w:rPr>
          <w:lang w:val="en-US"/>
        </w:rPr>
        <w:t xml:space="preserve"> </w:t>
      </w:r>
      <w:r w:rsidR="003E119B">
        <w:rPr>
          <w:lang w:val="en-US"/>
        </w:rPr>
        <w:t>i.</w:t>
      </w:r>
      <w:r w:rsidRPr="00985209">
        <w:rPr>
          <w:lang w:val="en-US"/>
        </w:rPr>
        <w:t xml:space="preserve"> 4 INTERNATIONAL ATOMIC ENERGY AGENCY, Development, Use and Maintenance of the Design Basis Threat, IAEA Nuclear Security Series </w:t>
      </w:r>
      <w:r>
        <w:rPr>
          <w:lang w:val="en-US"/>
        </w:rPr>
        <w:t>No. 10, IAEA, Vienna (2009)</w:t>
      </w:r>
      <w:r w:rsidRPr="00A6153B">
        <w:rPr>
          <w:lang w:val="en-US"/>
        </w:rPr>
        <w:t>)</w:t>
      </w:r>
      <w:r>
        <w:rPr>
          <w:lang w:val="en-US"/>
        </w:rPr>
        <w:t>.</w:t>
      </w:r>
      <w:bookmarkStart w:id="0" w:name="_GoBack"/>
      <w:bookmarkEnd w:id="0"/>
    </w:p>
    <w:p w:rsidR="005579E9" w:rsidRDefault="005579E9" w:rsidP="002D2C83">
      <w:pPr>
        <w:rPr>
          <w:lang w:val="en-US"/>
        </w:rPr>
      </w:pPr>
    </w:p>
    <w:sectPr w:rsidR="005579E9" w:rsidSect="001F45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31" w:rsidRDefault="00837431" w:rsidP="00CF45F0">
      <w:r>
        <w:separator/>
      </w:r>
    </w:p>
  </w:endnote>
  <w:endnote w:type="continuationSeparator" w:id="0">
    <w:p w:rsidR="00837431" w:rsidRDefault="00837431" w:rsidP="00CF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31" w:rsidRDefault="00837431" w:rsidP="00CF45F0">
      <w:r>
        <w:separator/>
      </w:r>
    </w:p>
  </w:footnote>
  <w:footnote w:type="continuationSeparator" w:id="0">
    <w:p w:rsidR="00837431" w:rsidRDefault="00837431" w:rsidP="00CF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8A"/>
    <w:rsid w:val="00017200"/>
    <w:rsid w:val="00023982"/>
    <w:rsid w:val="00025BE6"/>
    <w:rsid w:val="00030C25"/>
    <w:rsid w:val="000327AF"/>
    <w:rsid w:val="00032B2F"/>
    <w:rsid w:val="00036E92"/>
    <w:rsid w:val="000370D4"/>
    <w:rsid w:val="00041185"/>
    <w:rsid w:val="00042226"/>
    <w:rsid w:val="000423D4"/>
    <w:rsid w:val="00044266"/>
    <w:rsid w:val="00050A69"/>
    <w:rsid w:val="00050D23"/>
    <w:rsid w:val="00052C91"/>
    <w:rsid w:val="00054C66"/>
    <w:rsid w:val="00055B01"/>
    <w:rsid w:val="00056BF9"/>
    <w:rsid w:val="00063630"/>
    <w:rsid w:val="00064714"/>
    <w:rsid w:val="000651F5"/>
    <w:rsid w:val="000657C9"/>
    <w:rsid w:val="000659ED"/>
    <w:rsid w:val="00066A63"/>
    <w:rsid w:val="0007157F"/>
    <w:rsid w:val="00072A14"/>
    <w:rsid w:val="000740E0"/>
    <w:rsid w:val="00080A8C"/>
    <w:rsid w:val="00080DFC"/>
    <w:rsid w:val="00090269"/>
    <w:rsid w:val="000A2EFB"/>
    <w:rsid w:val="000A6F27"/>
    <w:rsid w:val="000A7376"/>
    <w:rsid w:val="000C0C55"/>
    <w:rsid w:val="000C159D"/>
    <w:rsid w:val="000D2F4E"/>
    <w:rsid w:val="000D6C73"/>
    <w:rsid w:val="000E30ED"/>
    <w:rsid w:val="000E5382"/>
    <w:rsid w:val="00103CCE"/>
    <w:rsid w:val="00104C2E"/>
    <w:rsid w:val="00104CE7"/>
    <w:rsid w:val="00105DDB"/>
    <w:rsid w:val="0011517A"/>
    <w:rsid w:val="0011642C"/>
    <w:rsid w:val="00116938"/>
    <w:rsid w:val="001209D6"/>
    <w:rsid w:val="00123492"/>
    <w:rsid w:val="001267B3"/>
    <w:rsid w:val="001302D8"/>
    <w:rsid w:val="0013643F"/>
    <w:rsid w:val="001414CD"/>
    <w:rsid w:val="00141CC4"/>
    <w:rsid w:val="00142A53"/>
    <w:rsid w:val="00146208"/>
    <w:rsid w:val="00150CD4"/>
    <w:rsid w:val="00153FB2"/>
    <w:rsid w:val="001705EE"/>
    <w:rsid w:val="00170D2B"/>
    <w:rsid w:val="00172FEF"/>
    <w:rsid w:val="00174E5B"/>
    <w:rsid w:val="0017547C"/>
    <w:rsid w:val="00175780"/>
    <w:rsid w:val="00176C19"/>
    <w:rsid w:val="0018552D"/>
    <w:rsid w:val="001A04C6"/>
    <w:rsid w:val="001A3C9F"/>
    <w:rsid w:val="001A750A"/>
    <w:rsid w:val="001C0E7B"/>
    <w:rsid w:val="001C4FA1"/>
    <w:rsid w:val="001C597C"/>
    <w:rsid w:val="001C7C13"/>
    <w:rsid w:val="001F0EBE"/>
    <w:rsid w:val="001F126F"/>
    <w:rsid w:val="001F149F"/>
    <w:rsid w:val="001F40C6"/>
    <w:rsid w:val="001F456A"/>
    <w:rsid w:val="001F792E"/>
    <w:rsid w:val="002049E4"/>
    <w:rsid w:val="0020560E"/>
    <w:rsid w:val="0020737A"/>
    <w:rsid w:val="00215CD1"/>
    <w:rsid w:val="0021791F"/>
    <w:rsid w:val="00231F26"/>
    <w:rsid w:val="00234E7C"/>
    <w:rsid w:val="00237384"/>
    <w:rsid w:val="002421B6"/>
    <w:rsid w:val="002433ED"/>
    <w:rsid w:val="00247AB7"/>
    <w:rsid w:val="0025605E"/>
    <w:rsid w:val="00260EEE"/>
    <w:rsid w:val="00261D3D"/>
    <w:rsid w:val="00267CD6"/>
    <w:rsid w:val="002744D9"/>
    <w:rsid w:val="0028211F"/>
    <w:rsid w:val="00282BE6"/>
    <w:rsid w:val="00283D5D"/>
    <w:rsid w:val="002901E8"/>
    <w:rsid w:val="00293253"/>
    <w:rsid w:val="00293951"/>
    <w:rsid w:val="00296257"/>
    <w:rsid w:val="0029760B"/>
    <w:rsid w:val="002A2633"/>
    <w:rsid w:val="002A60CA"/>
    <w:rsid w:val="002A7987"/>
    <w:rsid w:val="002A7A99"/>
    <w:rsid w:val="002B05C6"/>
    <w:rsid w:val="002C27CB"/>
    <w:rsid w:val="002C517A"/>
    <w:rsid w:val="002C63CF"/>
    <w:rsid w:val="002D2C83"/>
    <w:rsid w:val="002D2D34"/>
    <w:rsid w:val="002D4C3E"/>
    <w:rsid w:val="002E0745"/>
    <w:rsid w:val="002E20F4"/>
    <w:rsid w:val="002E36A8"/>
    <w:rsid w:val="002F165B"/>
    <w:rsid w:val="002F2489"/>
    <w:rsid w:val="002F6A95"/>
    <w:rsid w:val="00306501"/>
    <w:rsid w:val="0031326E"/>
    <w:rsid w:val="003174A5"/>
    <w:rsid w:val="003206CC"/>
    <w:rsid w:val="00320F7B"/>
    <w:rsid w:val="00322917"/>
    <w:rsid w:val="00324596"/>
    <w:rsid w:val="003253B6"/>
    <w:rsid w:val="0032799F"/>
    <w:rsid w:val="00342365"/>
    <w:rsid w:val="00345F68"/>
    <w:rsid w:val="00350C72"/>
    <w:rsid w:val="003520D8"/>
    <w:rsid w:val="00354C85"/>
    <w:rsid w:val="00360ACA"/>
    <w:rsid w:val="00360BB0"/>
    <w:rsid w:val="00361E2A"/>
    <w:rsid w:val="003627F0"/>
    <w:rsid w:val="003729ED"/>
    <w:rsid w:val="00374AB3"/>
    <w:rsid w:val="00380DE7"/>
    <w:rsid w:val="00397136"/>
    <w:rsid w:val="003B1914"/>
    <w:rsid w:val="003B2DD8"/>
    <w:rsid w:val="003B7642"/>
    <w:rsid w:val="003C400B"/>
    <w:rsid w:val="003C4D57"/>
    <w:rsid w:val="003D1966"/>
    <w:rsid w:val="003D7C54"/>
    <w:rsid w:val="003E119B"/>
    <w:rsid w:val="003E3AEC"/>
    <w:rsid w:val="003E4414"/>
    <w:rsid w:val="003E524B"/>
    <w:rsid w:val="003E66F1"/>
    <w:rsid w:val="003F1128"/>
    <w:rsid w:val="003F1776"/>
    <w:rsid w:val="003F400A"/>
    <w:rsid w:val="00401303"/>
    <w:rsid w:val="00406783"/>
    <w:rsid w:val="00412174"/>
    <w:rsid w:val="00417397"/>
    <w:rsid w:val="004232C0"/>
    <w:rsid w:val="00423FC0"/>
    <w:rsid w:val="0042504C"/>
    <w:rsid w:val="00425E4C"/>
    <w:rsid w:val="00431543"/>
    <w:rsid w:val="00432BF9"/>
    <w:rsid w:val="00433CAB"/>
    <w:rsid w:val="00433EAA"/>
    <w:rsid w:val="00435B5E"/>
    <w:rsid w:val="00435F2D"/>
    <w:rsid w:val="00437F02"/>
    <w:rsid w:val="00440568"/>
    <w:rsid w:val="00441BA9"/>
    <w:rsid w:val="00445651"/>
    <w:rsid w:val="00446532"/>
    <w:rsid w:val="00446AC0"/>
    <w:rsid w:val="0045640C"/>
    <w:rsid w:val="00461D18"/>
    <w:rsid w:val="004713BA"/>
    <w:rsid w:val="00471495"/>
    <w:rsid w:val="00472201"/>
    <w:rsid w:val="00475A93"/>
    <w:rsid w:val="004815BF"/>
    <w:rsid w:val="00482E56"/>
    <w:rsid w:val="00483D62"/>
    <w:rsid w:val="00492831"/>
    <w:rsid w:val="00493668"/>
    <w:rsid w:val="004A58DE"/>
    <w:rsid w:val="004B3CC1"/>
    <w:rsid w:val="004B4D92"/>
    <w:rsid w:val="004B583B"/>
    <w:rsid w:val="004C3ACA"/>
    <w:rsid w:val="004C62F1"/>
    <w:rsid w:val="004C641B"/>
    <w:rsid w:val="004C7C51"/>
    <w:rsid w:val="004D5155"/>
    <w:rsid w:val="004D521B"/>
    <w:rsid w:val="004D6B2E"/>
    <w:rsid w:val="004E2A2B"/>
    <w:rsid w:val="004E3346"/>
    <w:rsid w:val="004E37E3"/>
    <w:rsid w:val="004E7B91"/>
    <w:rsid w:val="004F73BA"/>
    <w:rsid w:val="00515CBA"/>
    <w:rsid w:val="00516D29"/>
    <w:rsid w:val="00522C97"/>
    <w:rsid w:val="00524AF1"/>
    <w:rsid w:val="00527A02"/>
    <w:rsid w:val="005309E3"/>
    <w:rsid w:val="0053410C"/>
    <w:rsid w:val="00534CCC"/>
    <w:rsid w:val="00542FC5"/>
    <w:rsid w:val="00544602"/>
    <w:rsid w:val="0054533D"/>
    <w:rsid w:val="00553F14"/>
    <w:rsid w:val="005579E9"/>
    <w:rsid w:val="00562F43"/>
    <w:rsid w:val="00573F52"/>
    <w:rsid w:val="0058193A"/>
    <w:rsid w:val="005822D1"/>
    <w:rsid w:val="00582856"/>
    <w:rsid w:val="0059150F"/>
    <w:rsid w:val="005A6DD4"/>
    <w:rsid w:val="005A7E52"/>
    <w:rsid w:val="005B1C84"/>
    <w:rsid w:val="005B3186"/>
    <w:rsid w:val="005C0716"/>
    <w:rsid w:val="005C4999"/>
    <w:rsid w:val="005C7384"/>
    <w:rsid w:val="005D240C"/>
    <w:rsid w:val="005D353A"/>
    <w:rsid w:val="005E1364"/>
    <w:rsid w:val="005E2EB2"/>
    <w:rsid w:val="005E7646"/>
    <w:rsid w:val="005F195D"/>
    <w:rsid w:val="005F1F31"/>
    <w:rsid w:val="005F23E9"/>
    <w:rsid w:val="00601F6B"/>
    <w:rsid w:val="00602227"/>
    <w:rsid w:val="00603E4A"/>
    <w:rsid w:val="0060437D"/>
    <w:rsid w:val="006153E9"/>
    <w:rsid w:val="0061737C"/>
    <w:rsid w:val="006175F6"/>
    <w:rsid w:val="00620CA8"/>
    <w:rsid w:val="00621B43"/>
    <w:rsid w:val="006223C8"/>
    <w:rsid w:val="00622B9F"/>
    <w:rsid w:val="00625D8C"/>
    <w:rsid w:val="00626BED"/>
    <w:rsid w:val="00631C5E"/>
    <w:rsid w:val="006368C1"/>
    <w:rsid w:val="00637FAC"/>
    <w:rsid w:val="00641E72"/>
    <w:rsid w:val="006475A5"/>
    <w:rsid w:val="0065308D"/>
    <w:rsid w:val="00675845"/>
    <w:rsid w:val="006803DB"/>
    <w:rsid w:val="00680AA8"/>
    <w:rsid w:val="006814CC"/>
    <w:rsid w:val="006843D3"/>
    <w:rsid w:val="0068610B"/>
    <w:rsid w:val="006877C3"/>
    <w:rsid w:val="0069056C"/>
    <w:rsid w:val="0069127E"/>
    <w:rsid w:val="00695810"/>
    <w:rsid w:val="006A7255"/>
    <w:rsid w:val="006A79AE"/>
    <w:rsid w:val="006B0839"/>
    <w:rsid w:val="006B09FD"/>
    <w:rsid w:val="006B0FF4"/>
    <w:rsid w:val="006B235D"/>
    <w:rsid w:val="006B718A"/>
    <w:rsid w:val="006C1121"/>
    <w:rsid w:val="006C6E89"/>
    <w:rsid w:val="006C7A6C"/>
    <w:rsid w:val="006D0989"/>
    <w:rsid w:val="006D1404"/>
    <w:rsid w:val="006D53BC"/>
    <w:rsid w:val="006D60FE"/>
    <w:rsid w:val="006D699E"/>
    <w:rsid w:val="006E1FD3"/>
    <w:rsid w:val="006F29C2"/>
    <w:rsid w:val="007040E2"/>
    <w:rsid w:val="007167F0"/>
    <w:rsid w:val="00717419"/>
    <w:rsid w:val="007301F7"/>
    <w:rsid w:val="00730645"/>
    <w:rsid w:val="00730827"/>
    <w:rsid w:val="00733209"/>
    <w:rsid w:val="00736353"/>
    <w:rsid w:val="0073674F"/>
    <w:rsid w:val="0074107E"/>
    <w:rsid w:val="007417C7"/>
    <w:rsid w:val="0074428C"/>
    <w:rsid w:val="00751448"/>
    <w:rsid w:val="007542ED"/>
    <w:rsid w:val="00755AA2"/>
    <w:rsid w:val="00757BCC"/>
    <w:rsid w:val="00761066"/>
    <w:rsid w:val="00766361"/>
    <w:rsid w:val="00766429"/>
    <w:rsid w:val="00766798"/>
    <w:rsid w:val="00767629"/>
    <w:rsid w:val="007758E1"/>
    <w:rsid w:val="00776A2C"/>
    <w:rsid w:val="00781D48"/>
    <w:rsid w:val="00781FBD"/>
    <w:rsid w:val="007850CD"/>
    <w:rsid w:val="007854A5"/>
    <w:rsid w:val="00785AC1"/>
    <w:rsid w:val="00793F63"/>
    <w:rsid w:val="00795DEE"/>
    <w:rsid w:val="007A016E"/>
    <w:rsid w:val="007A219C"/>
    <w:rsid w:val="007A4608"/>
    <w:rsid w:val="007B495B"/>
    <w:rsid w:val="007B4E20"/>
    <w:rsid w:val="007C33B1"/>
    <w:rsid w:val="007C3CB0"/>
    <w:rsid w:val="007D16D8"/>
    <w:rsid w:val="007D2C7D"/>
    <w:rsid w:val="007D4942"/>
    <w:rsid w:val="007D60D9"/>
    <w:rsid w:val="007E0542"/>
    <w:rsid w:val="007E0B9B"/>
    <w:rsid w:val="007E7CC8"/>
    <w:rsid w:val="007E7F44"/>
    <w:rsid w:val="007F0CAE"/>
    <w:rsid w:val="007F2A2E"/>
    <w:rsid w:val="007F4059"/>
    <w:rsid w:val="00804399"/>
    <w:rsid w:val="0081614C"/>
    <w:rsid w:val="0081619B"/>
    <w:rsid w:val="00816646"/>
    <w:rsid w:val="008205AC"/>
    <w:rsid w:val="008218CA"/>
    <w:rsid w:val="00837431"/>
    <w:rsid w:val="00841E56"/>
    <w:rsid w:val="0084284E"/>
    <w:rsid w:val="00855636"/>
    <w:rsid w:val="00856069"/>
    <w:rsid w:val="008573CA"/>
    <w:rsid w:val="00861406"/>
    <w:rsid w:val="008616C8"/>
    <w:rsid w:val="008621F6"/>
    <w:rsid w:val="008625DF"/>
    <w:rsid w:val="00864717"/>
    <w:rsid w:val="00866B5F"/>
    <w:rsid w:val="00867D0C"/>
    <w:rsid w:val="0088090D"/>
    <w:rsid w:val="00881878"/>
    <w:rsid w:val="00881A10"/>
    <w:rsid w:val="00893FEA"/>
    <w:rsid w:val="00896DC3"/>
    <w:rsid w:val="008A12D8"/>
    <w:rsid w:val="008A74C8"/>
    <w:rsid w:val="008B0B22"/>
    <w:rsid w:val="008B6000"/>
    <w:rsid w:val="008B72CE"/>
    <w:rsid w:val="008C1BB2"/>
    <w:rsid w:val="008C26CE"/>
    <w:rsid w:val="008C721C"/>
    <w:rsid w:val="008D0734"/>
    <w:rsid w:val="008D3306"/>
    <w:rsid w:val="008D6C3C"/>
    <w:rsid w:val="008E34E2"/>
    <w:rsid w:val="008E63D4"/>
    <w:rsid w:val="008F243D"/>
    <w:rsid w:val="008F3542"/>
    <w:rsid w:val="008F5FC5"/>
    <w:rsid w:val="00900AD0"/>
    <w:rsid w:val="009027C1"/>
    <w:rsid w:val="009048FE"/>
    <w:rsid w:val="00905E54"/>
    <w:rsid w:val="0091029C"/>
    <w:rsid w:val="00910E4A"/>
    <w:rsid w:val="00913E5C"/>
    <w:rsid w:val="009149A3"/>
    <w:rsid w:val="00926C28"/>
    <w:rsid w:val="00927B40"/>
    <w:rsid w:val="00937232"/>
    <w:rsid w:val="00937D68"/>
    <w:rsid w:val="00942FCB"/>
    <w:rsid w:val="00951125"/>
    <w:rsid w:val="00953A86"/>
    <w:rsid w:val="009571C7"/>
    <w:rsid w:val="009602B5"/>
    <w:rsid w:val="009664C9"/>
    <w:rsid w:val="00967549"/>
    <w:rsid w:val="00967587"/>
    <w:rsid w:val="009713A7"/>
    <w:rsid w:val="00971643"/>
    <w:rsid w:val="00971C93"/>
    <w:rsid w:val="00972BB5"/>
    <w:rsid w:val="009743E8"/>
    <w:rsid w:val="00984505"/>
    <w:rsid w:val="009936E6"/>
    <w:rsid w:val="009949C8"/>
    <w:rsid w:val="00996582"/>
    <w:rsid w:val="00997027"/>
    <w:rsid w:val="009A2AAC"/>
    <w:rsid w:val="009A5973"/>
    <w:rsid w:val="009B090E"/>
    <w:rsid w:val="009B3096"/>
    <w:rsid w:val="009B3694"/>
    <w:rsid w:val="009B45C7"/>
    <w:rsid w:val="009C08EE"/>
    <w:rsid w:val="009C2C35"/>
    <w:rsid w:val="009D3AAD"/>
    <w:rsid w:val="009D4222"/>
    <w:rsid w:val="009D67EB"/>
    <w:rsid w:val="009D7CDE"/>
    <w:rsid w:val="009E0895"/>
    <w:rsid w:val="009E10EC"/>
    <w:rsid w:val="009E2C9F"/>
    <w:rsid w:val="009E57E9"/>
    <w:rsid w:val="009E5925"/>
    <w:rsid w:val="009E5F85"/>
    <w:rsid w:val="009F2F15"/>
    <w:rsid w:val="00A01249"/>
    <w:rsid w:val="00A01B31"/>
    <w:rsid w:val="00A15419"/>
    <w:rsid w:val="00A17276"/>
    <w:rsid w:val="00A231D0"/>
    <w:rsid w:val="00A23F6E"/>
    <w:rsid w:val="00A3096C"/>
    <w:rsid w:val="00A35C90"/>
    <w:rsid w:val="00A363AF"/>
    <w:rsid w:val="00A40030"/>
    <w:rsid w:val="00A44CCC"/>
    <w:rsid w:val="00A45647"/>
    <w:rsid w:val="00A468A7"/>
    <w:rsid w:val="00A50D32"/>
    <w:rsid w:val="00A57C10"/>
    <w:rsid w:val="00A7027F"/>
    <w:rsid w:val="00A75CED"/>
    <w:rsid w:val="00A77C63"/>
    <w:rsid w:val="00A84FFB"/>
    <w:rsid w:val="00A85F49"/>
    <w:rsid w:val="00A87095"/>
    <w:rsid w:val="00A87BE5"/>
    <w:rsid w:val="00AA69DA"/>
    <w:rsid w:val="00AA6A7E"/>
    <w:rsid w:val="00AB01D1"/>
    <w:rsid w:val="00AB2A01"/>
    <w:rsid w:val="00AB3105"/>
    <w:rsid w:val="00AB7B85"/>
    <w:rsid w:val="00AC2936"/>
    <w:rsid w:val="00AC3BB9"/>
    <w:rsid w:val="00AC69EB"/>
    <w:rsid w:val="00AE344C"/>
    <w:rsid w:val="00AE6077"/>
    <w:rsid w:val="00B01D3F"/>
    <w:rsid w:val="00B02BDF"/>
    <w:rsid w:val="00B03DDC"/>
    <w:rsid w:val="00B0498B"/>
    <w:rsid w:val="00B072A6"/>
    <w:rsid w:val="00B10290"/>
    <w:rsid w:val="00B12C83"/>
    <w:rsid w:val="00B24950"/>
    <w:rsid w:val="00B26CFE"/>
    <w:rsid w:val="00B32485"/>
    <w:rsid w:val="00B32926"/>
    <w:rsid w:val="00B341E7"/>
    <w:rsid w:val="00B3440B"/>
    <w:rsid w:val="00B35E30"/>
    <w:rsid w:val="00B378BC"/>
    <w:rsid w:val="00B4183D"/>
    <w:rsid w:val="00B43D92"/>
    <w:rsid w:val="00B44C41"/>
    <w:rsid w:val="00B4567E"/>
    <w:rsid w:val="00B558B7"/>
    <w:rsid w:val="00B55F8C"/>
    <w:rsid w:val="00B56D81"/>
    <w:rsid w:val="00B6176B"/>
    <w:rsid w:val="00B61D57"/>
    <w:rsid w:val="00B84B69"/>
    <w:rsid w:val="00B86881"/>
    <w:rsid w:val="00B87147"/>
    <w:rsid w:val="00B9238A"/>
    <w:rsid w:val="00BA476E"/>
    <w:rsid w:val="00BA7756"/>
    <w:rsid w:val="00BB22D2"/>
    <w:rsid w:val="00BB2CA6"/>
    <w:rsid w:val="00BB6C36"/>
    <w:rsid w:val="00BC2999"/>
    <w:rsid w:val="00BC3149"/>
    <w:rsid w:val="00BC3656"/>
    <w:rsid w:val="00BC4D52"/>
    <w:rsid w:val="00BD5217"/>
    <w:rsid w:val="00BD652F"/>
    <w:rsid w:val="00BF0396"/>
    <w:rsid w:val="00BF6053"/>
    <w:rsid w:val="00BF780A"/>
    <w:rsid w:val="00C00F5E"/>
    <w:rsid w:val="00C0204F"/>
    <w:rsid w:val="00C0602A"/>
    <w:rsid w:val="00C12D18"/>
    <w:rsid w:val="00C16149"/>
    <w:rsid w:val="00C17BCC"/>
    <w:rsid w:val="00C214F2"/>
    <w:rsid w:val="00C21E24"/>
    <w:rsid w:val="00C22955"/>
    <w:rsid w:val="00C25F8C"/>
    <w:rsid w:val="00C30F07"/>
    <w:rsid w:val="00C316E9"/>
    <w:rsid w:val="00C36AB8"/>
    <w:rsid w:val="00C37132"/>
    <w:rsid w:val="00C374A2"/>
    <w:rsid w:val="00C42472"/>
    <w:rsid w:val="00C477C2"/>
    <w:rsid w:val="00C51DDC"/>
    <w:rsid w:val="00C52029"/>
    <w:rsid w:val="00C529DE"/>
    <w:rsid w:val="00C52B14"/>
    <w:rsid w:val="00C55A5B"/>
    <w:rsid w:val="00C6456E"/>
    <w:rsid w:val="00C6632A"/>
    <w:rsid w:val="00C672B4"/>
    <w:rsid w:val="00C7072A"/>
    <w:rsid w:val="00C71426"/>
    <w:rsid w:val="00C71D9B"/>
    <w:rsid w:val="00C73CA6"/>
    <w:rsid w:val="00C741E4"/>
    <w:rsid w:val="00C806AB"/>
    <w:rsid w:val="00C82807"/>
    <w:rsid w:val="00C94865"/>
    <w:rsid w:val="00C966DC"/>
    <w:rsid w:val="00C967AF"/>
    <w:rsid w:val="00CA1A2E"/>
    <w:rsid w:val="00CA2195"/>
    <w:rsid w:val="00CA45B8"/>
    <w:rsid w:val="00CC0F9E"/>
    <w:rsid w:val="00CC5075"/>
    <w:rsid w:val="00CD010F"/>
    <w:rsid w:val="00CD0946"/>
    <w:rsid w:val="00CD1AE5"/>
    <w:rsid w:val="00CD1CD0"/>
    <w:rsid w:val="00CD2322"/>
    <w:rsid w:val="00CD3A62"/>
    <w:rsid w:val="00CD508E"/>
    <w:rsid w:val="00CE2CA2"/>
    <w:rsid w:val="00CE40C9"/>
    <w:rsid w:val="00CE4586"/>
    <w:rsid w:val="00CE4E69"/>
    <w:rsid w:val="00CE57B0"/>
    <w:rsid w:val="00CE7453"/>
    <w:rsid w:val="00CF2156"/>
    <w:rsid w:val="00CF233E"/>
    <w:rsid w:val="00CF45F0"/>
    <w:rsid w:val="00CF550C"/>
    <w:rsid w:val="00D019D4"/>
    <w:rsid w:val="00D05AED"/>
    <w:rsid w:val="00D1147C"/>
    <w:rsid w:val="00D11E27"/>
    <w:rsid w:val="00D15483"/>
    <w:rsid w:val="00D22E23"/>
    <w:rsid w:val="00D23A4A"/>
    <w:rsid w:val="00D24425"/>
    <w:rsid w:val="00D24A89"/>
    <w:rsid w:val="00D413D6"/>
    <w:rsid w:val="00D43206"/>
    <w:rsid w:val="00D52961"/>
    <w:rsid w:val="00D560BD"/>
    <w:rsid w:val="00D60355"/>
    <w:rsid w:val="00D606F0"/>
    <w:rsid w:val="00D651CF"/>
    <w:rsid w:val="00D65EDF"/>
    <w:rsid w:val="00D677B8"/>
    <w:rsid w:val="00D70647"/>
    <w:rsid w:val="00D707EE"/>
    <w:rsid w:val="00D81476"/>
    <w:rsid w:val="00D81B5A"/>
    <w:rsid w:val="00D86BE8"/>
    <w:rsid w:val="00D92742"/>
    <w:rsid w:val="00DA057A"/>
    <w:rsid w:val="00DA630F"/>
    <w:rsid w:val="00DA6628"/>
    <w:rsid w:val="00DA734F"/>
    <w:rsid w:val="00DB0AF5"/>
    <w:rsid w:val="00DB23EC"/>
    <w:rsid w:val="00DB558D"/>
    <w:rsid w:val="00DD06A5"/>
    <w:rsid w:val="00DD4974"/>
    <w:rsid w:val="00DD7859"/>
    <w:rsid w:val="00DE1903"/>
    <w:rsid w:val="00DE2E4E"/>
    <w:rsid w:val="00DE3634"/>
    <w:rsid w:val="00DF1394"/>
    <w:rsid w:val="00E0352A"/>
    <w:rsid w:val="00E047D0"/>
    <w:rsid w:val="00E06835"/>
    <w:rsid w:val="00E06FD1"/>
    <w:rsid w:val="00E10CBC"/>
    <w:rsid w:val="00E11691"/>
    <w:rsid w:val="00E127E8"/>
    <w:rsid w:val="00E2711A"/>
    <w:rsid w:val="00E333C8"/>
    <w:rsid w:val="00E351B5"/>
    <w:rsid w:val="00E40279"/>
    <w:rsid w:val="00E40BE5"/>
    <w:rsid w:val="00E44604"/>
    <w:rsid w:val="00E44869"/>
    <w:rsid w:val="00E47156"/>
    <w:rsid w:val="00E51D75"/>
    <w:rsid w:val="00E54CD2"/>
    <w:rsid w:val="00E56CB6"/>
    <w:rsid w:val="00E662A3"/>
    <w:rsid w:val="00E677F9"/>
    <w:rsid w:val="00E67B14"/>
    <w:rsid w:val="00E715F5"/>
    <w:rsid w:val="00E73335"/>
    <w:rsid w:val="00E74035"/>
    <w:rsid w:val="00E75BA6"/>
    <w:rsid w:val="00E8384B"/>
    <w:rsid w:val="00E85967"/>
    <w:rsid w:val="00E906C3"/>
    <w:rsid w:val="00E90F11"/>
    <w:rsid w:val="00E92025"/>
    <w:rsid w:val="00E97921"/>
    <w:rsid w:val="00EA7B37"/>
    <w:rsid w:val="00EB0DB1"/>
    <w:rsid w:val="00EB131C"/>
    <w:rsid w:val="00EB6D49"/>
    <w:rsid w:val="00EB7AEB"/>
    <w:rsid w:val="00EC4050"/>
    <w:rsid w:val="00EC50D3"/>
    <w:rsid w:val="00EC6B8A"/>
    <w:rsid w:val="00ED2CAA"/>
    <w:rsid w:val="00ED4B5F"/>
    <w:rsid w:val="00ED626B"/>
    <w:rsid w:val="00EE7FEB"/>
    <w:rsid w:val="00EF381A"/>
    <w:rsid w:val="00EF48A6"/>
    <w:rsid w:val="00EF4B26"/>
    <w:rsid w:val="00EF797D"/>
    <w:rsid w:val="00F00A69"/>
    <w:rsid w:val="00F00D5B"/>
    <w:rsid w:val="00F039F3"/>
    <w:rsid w:val="00F0446F"/>
    <w:rsid w:val="00F04E72"/>
    <w:rsid w:val="00F06C2D"/>
    <w:rsid w:val="00F07462"/>
    <w:rsid w:val="00F13301"/>
    <w:rsid w:val="00F15A2C"/>
    <w:rsid w:val="00F21B9E"/>
    <w:rsid w:val="00F354E7"/>
    <w:rsid w:val="00F35603"/>
    <w:rsid w:val="00F35CDF"/>
    <w:rsid w:val="00F42709"/>
    <w:rsid w:val="00F46FD6"/>
    <w:rsid w:val="00F51865"/>
    <w:rsid w:val="00F52791"/>
    <w:rsid w:val="00F54B4A"/>
    <w:rsid w:val="00F628A9"/>
    <w:rsid w:val="00F62937"/>
    <w:rsid w:val="00F62C14"/>
    <w:rsid w:val="00F63C6F"/>
    <w:rsid w:val="00F651B5"/>
    <w:rsid w:val="00F74190"/>
    <w:rsid w:val="00F7537C"/>
    <w:rsid w:val="00F765A9"/>
    <w:rsid w:val="00F922AB"/>
    <w:rsid w:val="00F93671"/>
    <w:rsid w:val="00F9655D"/>
    <w:rsid w:val="00F965EF"/>
    <w:rsid w:val="00F97E89"/>
    <w:rsid w:val="00FA5B96"/>
    <w:rsid w:val="00FB28EE"/>
    <w:rsid w:val="00FB2CB2"/>
    <w:rsid w:val="00FB44D7"/>
    <w:rsid w:val="00FB59BC"/>
    <w:rsid w:val="00FB6846"/>
    <w:rsid w:val="00FC3F08"/>
    <w:rsid w:val="00FD101A"/>
    <w:rsid w:val="00FD21E9"/>
    <w:rsid w:val="00FD77EE"/>
    <w:rsid w:val="00FE6572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C9A43-DB99-4FD6-95FB-0A7AEA3C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Колонтитул"/>
    <w:basedOn w:val="a"/>
    <w:link w:val="a4"/>
    <w:uiPriority w:val="99"/>
    <w:semiHidden/>
    <w:rsid w:val="006B718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4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3"/>
    <w:uiPriority w:val="99"/>
    <w:semiHidden/>
    <w:locked/>
    <w:rsid w:val="006B718A"/>
    <w:rPr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rsid w:val="00CF45F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45F0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CF45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F45F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проектной документации для АЭС Бушер-2</vt:lpstr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проектной документации для АЭС Бушер-2</dc:title>
  <dc:subject/>
  <dc:creator>Anilita</dc:creator>
  <cp:keywords/>
  <dc:description/>
  <cp:lastModifiedBy>Еркин Сергей Николаевич</cp:lastModifiedBy>
  <cp:revision>3</cp:revision>
  <cp:lastPrinted>2015-09-30T13:35:00Z</cp:lastPrinted>
  <dcterms:created xsi:type="dcterms:W3CDTF">2015-11-18T13:48:00Z</dcterms:created>
  <dcterms:modified xsi:type="dcterms:W3CDTF">2015-11-27T06:17:00Z</dcterms:modified>
</cp:coreProperties>
</file>