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CB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bookmarkStart w:id="0" w:name="_Toc349138133"/>
      <w:bookmarkStart w:id="1" w:name="_Toc349747022"/>
      <w:r w:rsidRPr="007D37EE">
        <w:rPr>
          <w:rFonts w:ascii="Calibri" w:hAnsi="Calibri"/>
          <w:sz w:val="24"/>
          <w:szCs w:val="24"/>
        </w:rPr>
        <w:t>Форма РКЦ-3</w:t>
      </w:r>
      <w:r>
        <w:rPr>
          <w:rFonts w:ascii="Calibri" w:hAnsi="Calibri"/>
          <w:sz w:val="24"/>
          <w:szCs w:val="24"/>
        </w:rPr>
        <w:t>-ВВЭР</w:t>
      </w:r>
      <w:r w:rsidRPr="007D37EE">
        <w:rPr>
          <w:rFonts w:ascii="Calibri" w:hAnsi="Calibri"/>
          <w:sz w:val="24"/>
          <w:szCs w:val="24"/>
        </w:rPr>
        <w:t xml:space="preserve">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>
        <w:rPr>
          <w:rFonts w:ascii="Calibri" w:hAnsi="Calibri"/>
          <w:sz w:val="24"/>
          <w:szCs w:val="24"/>
          <w:u w:val="single"/>
        </w:rPr>
        <w:t>-</w:t>
      </w:r>
      <w:r>
        <w:rPr>
          <w:rFonts w:ascii="Calibri" w:hAnsi="Calibri"/>
          <w:sz w:val="24"/>
          <w:szCs w:val="24"/>
          <w:u w:val="single"/>
          <w:lang w:val="en-US"/>
        </w:rPr>
        <w:t>VVER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промплощадки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4E16CB" w:rsidRPr="007D37EE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сообщение / </w:t>
      </w:r>
      <w:r w:rsidRPr="004E42B5">
        <w:rPr>
          <w:rFonts w:ascii="Calibri" w:hAnsi="Calibri"/>
          <w:i/>
          <w:sz w:val="24"/>
          <w:szCs w:val="24"/>
          <w:u w:val="single"/>
          <w:bdr w:val="single" w:sz="4" w:space="0" w:color="auto"/>
          <w:lang w:val="en-US"/>
        </w:rPr>
        <w:t>message</w:t>
      </w: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 №</w:t>
      </w:r>
      <w:r w:rsidR="00585823" w:rsidRPr="00585823">
        <w:rPr>
          <w:rFonts w:cs="Arial"/>
          <w:bCs/>
          <w:sz w:val="18"/>
          <w:szCs w:val="20"/>
          <w:lang w:eastAsia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85823" w:rsidRPr="00585823">
        <w:rPr>
          <w:rFonts w:cs="Arial"/>
          <w:bCs/>
          <w:sz w:val="18"/>
          <w:szCs w:val="20"/>
          <w:lang w:eastAsia="ru-RU"/>
        </w:rPr>
        <w:instrText xml:space="preserve"> </w:instrText>
      </w:r>
      <w:r w:rsidR="00585823" w:rsidRPr="00585823">
        <w:rPr>
          <w:rFonts w:cs="Arial"/>
          <w:bCs/>
          <w:sz w:val="18"/>
          <w:szCs w:val="20"/>
          <w:lang w:val="en-US" w:eastAsia="ru-RU"/>
        </w:rPr>
        <w:instrText>FORMTEXT</w:instrText>
      </w:r>
      <w:r w:rsidR="00585823" w:rsidRPr="00585823">
        <w:rPr>
          <w:rFonts w:cs="Arial"/>
          <w:bCs/>
          <w:sz w:val="18"/>
          <w:szCs w:val="20"/>
          <w:lang w:eastAsia="ru-RU"/>
        </w:rPr>
        <w:instrText xml:space="preserve"> </w:instrText>
      </w:r>
      <w:r w:rsidR="00585823" w:rsidRPr="00585823">
        <w:rPr>
          <w:rFonts w:cs="Arial"/>
          <w:bCs/>
          <w:sz w:val="18"/>
          <w:szCs w:val="20"/>
          <w:lang w:eastAsia="ru-RU"/>
        </w:rPr>
      </w:r>
      <w:r w:rsidR="00585823" w:rsidRPr="00585823">
        <w:rPr>
          <w:rFonts w:cs="Arial"/>
          <w:bCs/>
          <w:sz w:val="18"/>
          <w:szCs w:val="20"/>
          <w:lang w:eastAsia="ru-RU"/>
        </w:rPr>
        <w:fldChar w:fldCharType="separate"/>
      </w:r>
      <w:bookmarkStart w:id="2" w:name="_GoBack"/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bookmarkEnd w:id="2"/>
      <w:r w:rsidR="00585823" w:rsidRPr="00585823">
        <w:rPr>
          <w:rFonts w:cs="Arial"/>
          <w:bCs/>
          <w:sz w:val="18"/>
          <w:szCs w:val="20"/>
          <w:lang w:eastAsia="ru-RU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  <w:bookmarkEnd w:id="0"/>
      <w:bookmarkEnd w:id="1"/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283"/>
        <w:gridCol w:w="483"/>
        <w:gridCol w:w="1644"/>
        <w:gridCol w:w="624"/>
        <w:gridCol w:w="445"/>
        <w:gridCol w:w="207"/>
        <w:gridCol w:w="2127"/>
      </w:tblGrid>
      <w:tr w:rsidR="004E16CB" w:rsidRPr="00FC215D" w:rsidTr="004E16CB">
        <w:trPr>
          <w:trHeight w:val="583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689" w:type="dxa"/>
            <w:gridSpan w:val="10"/>
            <w:vAlign w:val="center"/>
          </w:tcPr>
          <w:p w:rsidR="007539AF" w:rsidRPr="00513833" w:rsidRDefault="007539AF" w:rsidP="007539AF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в Москве/</w:t>
            </w:r>
          </w:p>
          <w:p w:rsidR="004E16CB" w:rsidRPr="004E16CB" w:rsidRDefault="007539AF" w:rsidP="007539AF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4E16CB" w:rsidRPr="00E1252D" w:rsidTr="004E16CB">
        <w:trPr>
          <w:trHeight w:val="421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От /</w:t>
            </w:r>
            <w:r w:rsidRPr="00513833">
              <w:rPr>
                <w:rFonts w:cs="Arial"/>
                <w:u w:val="single"/>
                <w:lang w:val="ru-RU" w:eastAsia="en-US"/>
              </w:rPr>
              <w:t>From</w:t>
            </w:r>
            <w:r w:rsidRPr="00513833">
              <w:rPr>
                <w:rFonts w:cs="Arial"/>
                <w:lang w:val="ru-RU" w:eastAsia="en-US"/>
              </w:rPr>
              <w:t>:</w: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t xml:space="preserve"> </w: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="00585823"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tc>
          <w:tcPr>
            <w:tcW w:w="7689" w:type="dxa"/>
            <w:gridSpan w:val="10"/>
            <w:vAlign w:val="center"/>
          </w:tcPr>
          <w:p w:rsidR="004E16CB" w:rsidRPr="004E16CB" w:rsidRDefault="004E16CB" w:rsidP="004E16CB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tr w:rsidR="004E16CB" w:rsidRPr="000802BF" w:rsidTr="004E16CB">
        <w:trPr>
          <w:trHeight w:val="283"/>
        </w:trPr>
        <w:tc>
          <w:tcPr>
            <w:tcW w:w="1242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Факс /</w:t>
            </w:r>
            <w:r w:rsidRPr="00513833">
              <w:rPr>
                <w:rFonts w:cs="Arial"/>
                <w:u w:val="single"/>
                <w:lang w:val="ru-RU" w:eastAsia="en-US"/>
              </w:rPr>
              <w:t>Fax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4E16CB" w:rsidRPr="00513833" w:rsidRDefault="00585823" w:rsidP="00176A68">
            <w:pPr>
              <w:pStyle w:val="a6"/>
              <w:rPr>
                <w:rFonts w:cs="Arial"/>
                <w:lang w:val="ru-RU" w:eastAsia="en-US"/>
              </w:rPr>
            </w:pPr>
            <w:r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eastAsia="ru-RU"/>
              </w:rPr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tc>
          <w:tcPr>
            <w:tcW w:w="1168" w:type="dxa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Эл. почта / </w:t>
            </w:r>
            <w:r w:rsidRPr="00513833">
              <w:rPr>
                <w:rFonts w:cs="Arial"/>
                <w:u w:val="single"/>
                <w:lang w:val="ru-RU" w:eastAsia="en-US"/>
              </w:rPr>
              <w:t>Email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4E16CB" w:rsidRPr="00513833" w:rsidRDefault="00585823" w:rsidP="00176A68">
            <w:pPr>
              <w:pStyle w:val="a6"/>
              <w:rPr>
                <w:rFonts w:cs="Arial"/>
                <w:lang w:val="ru-RU" w:eastAsia="en-US"/>
              </w:rPr>
            </w:pPr>
            <w:r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eastAsia="ru-RU"/>
              </w:rPr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Телефон / </w:t>
            </w:r>
            <w:r w:rsidRPr="00513833">
              <w:rPr>
                <w:rFonts w:cs="Arial"/>
                <w:u w:val="single"/>
                <w:lang w:val="ru-RU" w:eastAsia="en-US"/>
              </w:rPr>
              <w:t>Phone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2127" w:type="dxa"/>
            <w:vAlign w:val="center"/>
          </w:tcPr>
          <w:p w:rsidR="004E16CB" w:rsidRPr="00513833" w:rsidRDefault="00585823" w:rsidP="00176A68">
            <w:pPr>
              <w:pStyle w:val="a6"/>
              <w:rPr>
                <w:rFonts w:cs="Arial"/>
                <w:lang w:val="ru-RU" w:eastAsia="en-US"/>
              </w:rPr>
            </w:pPr>
            <w:r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eastAsia="ru-RU"/>
              </w:rPr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288"/>
        </w:trPr>
        <w:tc>
          <w:tcPr>
            <w:tcW w:w="3085" w:type="dxa"/>
            <w:gridSpan w:val="6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Число страниц </w:t>
            </w:r>
            <w:r w:rsidRPr="000802BF">
              <w:rPr>
                <w:rFonts w:cs="Arial"/>
                <w:lang w:val="en-US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Pages</w:t>
            </w:r>
          </w:p>
        </w:tc>
        <w:tc>
          <w:tcPr>
            <w:tcW w:w="6980" w:type="dxa"/>
            <w:gridSpan w:val="8"/>
            <w:vAlign w:val="center"/>
          </w:tcPr>
          <w:p w:rsidR="004E16CB" w:rsidRPr="000802BF" w:rsidRDefault="004E16CB" w:rsidP="00176A68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lang w:val="en-US" w:eastAsia="en-US"/>
              </w:rPr>
              <w:t>2</w:t>
            </w:r>
          </w:p>
        </w:tc>
      </w:tr>
      <w:tr w:rsidR="004E16CB" w:rsidRPr="000802BF" w:rsidTr="004E16CB">
        <w:trPr>
          <w:trHeight w:val="20"/>
        </w:trPr>
        <w:tc>
          <w:tcPr>
            <w:tcW w:w="474" w:type="dxa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507B6">
              <w:rPr>
                <w:rFonts w:cs="Arial"/>
                <w:lang w:val="ru-RU" w:eastAsia="en-US"/>
              </w:rPr>
            </w:r>
            <w:r w:rsidR="009507B6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507B6">
              <w:rPr>
                <w:rFonts w:cs="Arial"/>
                <w:lang w:val="ru-RU" w:eastAsia="en-US"/>
              </w:rPr>
            </w:r>
            <w:r w:rsidR="009507B6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76" w:type="dxa"/>
            <w:gridSpan w:val="3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r w:rsidRPr="00513833">
              <w:rPr>
                <w:rFonts w:cs="Arial"/>
                <w:u w:val="single"/>
                <w:lang w:val="ru-RU" w:eastAsia="en-US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4E16CB" w:rsidRPr="000802BF" w:rsidRDefault="004E16CB" w:rsidP="00176A68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9507B6">
              <w:rPr>
                <w:rFonts w:ascii="Calibri" w:hAnsi="Calibri" w:cs="Arial"/>
              </w:rPr>
            </w:r>
            <w:r w:rsidR="009507B6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E16CB" w:rsidRPr="000802BF" w:rsidRDefault="004E16CB" w:rsidP="00176A68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507B6">
              <w:rPr>
                <w:rFonts w:cs="Arial"/>
                <w:lang w:val="ru-RU" w:eastAsia="en-US"/>
              </w:rPr>
            </w:r>
            <w:r w:rsidR="009507B6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</w:tbl>
    <w:p w:rsidR="004E16CB" w:rsidRPr="000802BF" w:rsidRDefault="004E16CB" w:rsidP="004E16C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347"/>
        <w:gridCol w:w="690"/>
        <w:gridCol w:w="1084"/>
        <w:gridCol w:w="444"/>
        <w:gridCol w:w="1333"/>
        <w:gridCol w:w="444"/>
        <w:gridCol w:w="1486"/>
        <w:gridCol w:w="444"/>
        <w:gridCol w:w="1632"/>
      </w:tblGrid>
      <w:tr w:rsidR="00585823" w:rsidRPr="000802B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23" w:rsidRPr="0048475A" w:rsidRDefault="00585823" w:rsidP="0058582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 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2 Объявлена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Announced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авария в пределах промплощадки 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On-Site Emergency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, общая авария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General Emergency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Авария объявлена (местное время)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4E42B5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4E16CB" w:rsidRPr="000802BF" w:rsidTr="00585823">
        <w:trPr>
          <w:trHeight w:val="1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4E16CB" w:rsidRPr="00FC215D" w:rsidTr="004E16CB">
        <w:trPr>
          <w:trHeight w:val="640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E41C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>
              <w:rPr>
                <w:bCs/>
                <w:sz w:val="20"/>
                <w:szCs w:val="20"/>
                <w:lang w:eastAsia="ru-RU"/>
              </w:rPr>
              <w:br/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>
              <w:rPr>
                <w:bCs/>
                <w:sz w:val="20"/>
                <w:szCs w:val="20"/>
                <w:lang w:eastAsia="ru-RU"/>
              </w:rPr>
              <w:t>: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  <w:t>Да/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Pr="000802BF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eastAsia="ru-RU"/>
              </w:rPr>
            </w:r>
            <w:r w:rsidR="009507B6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Pr="000802BF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Pr="00EE6538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4E16CB" w:rsidRPr="00FC215D" w:rsidTr="004E16CB">
        <w:trPr>
          <w:trHeight w:val="639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6CB" w:rsidRPr="00E01A3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252D" w:rsidRPr="00E1252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1252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1252D" w:rsidRPr="00E1252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19"/>
        </w:trPr>
        <w:tc>
          <w:tcPr>
            <w:tcW w:w="94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5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9B2BF9" w:rsidRPr="000802BF" w:rsidTr="009B2BF9">
        <w:trPr>
          <w:trHeight w:val="268"/>
        </w:trPr>
        <w:tc>
          <w:tcPr>
            <w:tcW w:w="2043" w:type="dxa"/>
          </w:tcPr>
          <w:p w:rsidR="009B2BF9" w:rsidRPr="00513833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9B2BF9" w:rsidRPr="00513833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</w:p>
          <w:p w:rsidR="009B2BF9" w:rsidRPr="000802BF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9B2BF9" w:rsidRDefault="009B2BF9"/>
    <w:p w:rsidR="009B2BF9" w:rsidRDefault="009B2BF9">
      <w:pPr>
        <w:spacing w:after="160" w:line="259" w:lineRule="auto"/>
      </w:pPr>
      <w: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95"/>
        <w:gridCol w:w="771"/>
        <w:gridCol w:w="1383"/>
        <w:gridCol w:w="426"/>
        <w:gridCol w:w="1240"/>
        <w:gridCol w:w="461"/>
        <w:gridCol w:w="1665"/>
        <w:gridCol w:w="461"/>
        <w:gridCol w:w="1224"/>
        <w:gridCol w:w="85"/>
      </w:tblGrid>
      <w:tr w:rsidR="009B2BF9" w:rsidRPr="00FC215D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FF5C08" w:rsidRDefault="009B2BF9" w:rsidP="00176A68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>7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. Последствия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9B2BF9" w:rsidRPr="000802BF" w:rsidRDefault="009B2BF9" w:rsidP="00176A68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9B2BF9" w:rsidRPr="000802BF" w:rsidRDefault="009B2BF9" w:rsidP="00176A68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Повреждения станции/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9B2BF9" w:rsidRPr="000802BF" w:rsidRDefault="009B2BF9" w:rsidP="00176A68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Радиационная обстановка/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4E42B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нормальная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>7.4 Максимальное повышение уровня радиации внутри зданий станции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мЗв/ч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mSv/h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;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Указать где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>7.5 Радиационная обстанов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к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а на промплощадке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 levels measured inside the fence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507B6">
              <w:rPr>
                <w:bCs/>
                <w:sz w:val="20"/>
                <w:szCs w:val="20"/>
                <w:lang w:val="en-US" w:eastAsia="ru-RU"/>
              </w:rPr>
            </w:r>
            <w:r w:rsidR="009507B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мЗв/ч   </w:t>
            </w:r>
            <w:r w:rsidRPr="004E42B5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mSv/h;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Указать где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FC215D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3073BB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/ Public and media informed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B2BF9" w:rsidRPr="000802BF" w:rsidTr="0058582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</w:r>
            <w:r w:rsidR="009507B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separate"/>
            </w:r>
            <w:r w:rsidRPr="004E42B5">
              <w:rPr>
                <w:u w:val="single"/>
              </w:rPr>
              <w:t> </w:t>
            </w:r>
            <w:r w:rsidRPr="004E42B5">
              <w:rPr>
                <w:u w:val="single"/>
              </w:rPr>
              <w:t> </w:t>
            </w:r>
            <w:r w:rsidRPr="004E42B5">
              <w:rPr>
                <w:u w:val="single"/>
              </w:rPr>
              <w:t> </w:t>
            </w:r>
            <w:r w:rsidRPr="004E42B5">
              <w:rPr>
                <w:u w:val="single"/>
              </w:rPr>
              <w:t> </w:t>
            </w:r>
            <w:r w:rsidRPr="004E42B5">
              <w:rPr>
                <w:u w:val="single"/>
              </w:rPr>
              <w:t> 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12. Получено Ф.И.О. и должность/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13. Направлено на станции- члены ВАО АЭС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 to member plants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BF9" w:rsidRPr="000802BF" w:rsidRDefault="009B2BF9" w:rsidP="00176A68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64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585823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szCs w:val="20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end"/>
            </w:r>
          </w:p>
        </w:tc>
      </w:tr>
    </w:tbl>
    <w:p w:rsidR="009B2BF9" w:rsidRPr="00211C53" w:rsidRDefault="009B2BF9" w:rsidP="009B2BF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76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9B2BF9" w:rsidRPr="00FC215D" w:rsidTr="00176A68">
        <w:trPr>
          <w:trHeight w:val="268"/>
        </w:trPr>
        <w:tc>
          <w:tcPr>
            <w:tcW w:w="6912" w:type="dxa"/>
          </w:tcPr>
          <w:p w:rsidR="009B2BF9" w:rsidRPr="003073BB" w:rsidRDefault="009B2BF9" w:rsidP="00176A6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" w:name="_Toc349133296"/>
            <w:bookmarkStart w:id="4" w:name="_Toc349138136"/>
            <w:bookmarkStart w:id="5" w:name="_Toc349747025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3"/>
            <w:bookmarkEnd w:id="4"/>
            <w:bookmarkEnd w:id="5"/>
          </w:p>
          <w:p w:rsidR="009B2BF9" w:rsidRPr="004E42B5" w:rsidRDefault="009B2BF9" w:rsidP="00176A6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6" w:name="_Toc349133297"/>
            <w:bookmarkStart w:id="7" w:name="_Toc349138137"/>
            <w:bookmarkStart w:id="8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"/>
            <w:bookmarkEnd w:id="7"/>
            <w:bookmarkEnd w:id="8"/>
          </w:p>
          <w:p w:rsidR="009B2BF9" w:rsidRPr="003073BB" w:rsidRDefault="009B2BF9" w:rsidP="00176A6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9" w:name="_Toc349133298"/>
            <w:bookmarkStart w:id="10" w:name="_Toc349138138"/>
            <w:bookmarkStart w:id="11" w:name="_Toc349747027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585823"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5823" w:rsidRPr="00FC215D">
              <w:rPr>
                <w:rFonts w:cs="Arial"/>
                <w:bCs/>
                <w:sz w:val="18"/>
                <w:szCs w:val="20"/>
                <w:lang w:val="en-US" w:eastAsia="ru-RU"/>
              </w:rPr>
              <w:instrText xml:space="preserve"> </w:instrText>
            </w:r>
            <w:r w:rsidR="00585823" w:rsidRPr="00585823">
              <w:rPr>
                <w:rFonts w:cs="Arial"/>
                <w:bCs/>
                <w:sz w:val="18"/>
                <w:szCs w:val="20"/>
                <w:lang w:val="en-US" w:eastAsia="ru-RU"/>
              </w:rPr>
              <w:instrText>FORMTEXT</w:instrText>
            </w:r>
            <w:r w:rsidR="00585823" w:rsidRPr="00FC215D">
              <w:rPr>
                <w:rFonts w:cs="Arial"/>
                <w:bCs/>
                <w:sz w:val="18"/>
                <w:szCs w:val="20"/>
                <w:lang w:val="en-US" w:eastAsia="ru-RU"/>
              </w:rPr>
              <w:instrText xml:space="preserve"> </w:instrText>
            </w:r>
            <w:r w:rsidR="00585823" w:rsidRPr="00585823">
              <w:rPr>
                <w:rFonts w:cs="Arial"/>
                <w:bCs/>
                <w:sz w:val="18"/>
                <w:szCs w:val="20"/>
                <w:lang w:eastAsia="ru-RU"/>
              </w:rPr>
            </w:r>
            <w:r w:rsidR="00585823"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separate"/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end"/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  <w:bookmarkEnd w:id="9"/>
            <w:bookmarkEnd w:id="10"/>
            <w:bookmarkEnd w:id="11"/>
          </w:p>
        </w:tc>
      </w:tr>
    </w:tbl>
    <w:p w:rsidR="00E17956" w:rsidRPr="009B2BF9" w:rsidRDefault="009507B6" w:rsidP="009B2BF9">
      <w:pPr>
        <w:rPr>
          <w:lang w:val="en-US"/>
        </w:rPr>
      </w:pPr>
    </w:p>
    <w:sectPr w:rsidR="00E17956" w:rsidRPr="009B2BF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B6" w:rsidRDefault="009507B6" w:rsidP="007539AF">
      <w:pPr>
        <w:spacing w:after="0" w:line="240" w:lineRule="auto"/>
      </w:pPr>
      <w:r>
        <w:separator/>
      </w:r>
    </w:p>
  </w:endnote>
  <w:endnote w:type="continuationSeparator" w:id="0">
    <w:p w:rsidR="009507B6" w:rsidRDefault="009507B6" w:rsidP="0075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23" w:rsidRDefault="001E0623">
    <w:pPr>
      <w:pStyle w:val="a9"/>
    </w:pPr>
    <w:r w:rsidRPr="006F636C">
      <w:rPr>
        <w:sz w:val="32"/>
        <w:szCs w:val="32"/>
        <w:lang w:val="en-US"/>
      </w:rPr>
      <w:t>EXERCISE</w:t>
    </w:r>
    <w:r w:rsidRPr="00ED27D7">
      <w:rPr>
        <w:sz w:val="32"/>
        <w:szCs w:val="32"/>
      </w:rPr>
      <w:t>!!!</w:t>
    </w:r>
    <w:r w:rsidRPr="006F636C">
      <w:rPr>
        <w:sz w:val="32"/>
        <w:szCs w:val="32"/>
      </w:rPr>
      <w:t xml:space="preserve">  ТРЕНИРОВКА!!!</w:t>
    </w:r>
    <w:r w:rsidRPr="006F636C">
      <w:rPr>
        <w:sz w:val="32"/>
        <w:szCs w:val="32"/>
      </w:rPr>
      <w:tab/>
    </w:r>
    <w:r>
      <w:rPr>
        <w:sz w:val="32"/>
        <w:szCs w:val="32"/>
      </w:rPr>
      <w:tab/>
    </w:r>
    <w:r w:rsidRPr="006F636C">
      <w:rPr>
        <w:sz w:val="32"/>
        <w:szCs w:val="32"/>
        <w:lang w:val="en-US"/>
      </w:rPr>
      <w:t>EXERCISE</w:t>
    </w:r>
    <w:r w:rsidRPr="006F636C">
      <w:rPr>
        <w:sz w:val="32"/>
        <w:szCs w:val="32"/>
      </w:rPr>
      <w:t>!!! 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B6" w:rsidRDefault="009507B6" w:rsidP="007539AF">
      <w:pPr>
        <w:spacing w:after="0" w:line="240" w:lineRule="auto"/>
      </w:pPr>
      <w:r>
        <w:separator/>
      </w:r>
    </w:p>
  </w:footnote>
  <w:footnote w:type="continuationSeparator" w:id="0">
    <w:p w:rsidR="009507B6" w:rsidRDefault="009507B6" w:rsidP="0075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23" w:rsidRDefault="001E0623">
    <w:pPr>
      <w:pStyle w:val="a6"/>
    </w:pPr>
    <w:r w:rsidRPr="006F636C">
      <w:rPr>
        <w:sz w:val="32"/>
        <w:szCs w:val="32"/>
        <w:lang w:val="en-US"/>
      </w:rPr>
      <w:t>EXERCISE</w:t>
    </w:r>
    <w:r w:rsidRPr="00ED27D7">
      <w:rPr>
        <w:sz w:val="32"/>
        <w:szCs w:val="32"/>
        <w:lang w:val="ru-RU"/>
      </w:rPr>
      <w:t>!!!</w:t>
    </w:r>
    <w:r w:rsidRPr="006F636C">
      <w:rPr>
        <w:sz w:val="32"/>
        <w:szCs w:val="32"/>
        <w:lang w:val="ru-RU"/>
      </w:rPr>
      <w:t xml:space="preserve"> 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>EXERCISE</w:t>
    </w:r>
    <w:r w:rsidRPr="006F636C">
      <w:rPr>
        <w:sz w:val="32"/>
        <w:szCs w:val="32"/>
        <w:lang w:val="ru-RU"/>
      </w:rPr>
      <w:t>!!! 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CB"/>
    <w:rsid w:val="001E0623"/>
    <w:rsid w:val="004E16CB"/>
    <w:rsid w:val="00585823"/>
    <w:rsid w:val="005E6464"/>
    <w:rsid w:val="007539AF"/>
    <w:rsid w:val="007967A0"/>
    <w:rsid w:val="009507B6"/>
    <w:rsid w:val="009B2BF9"/>
    <w:rsid w:val="00B96B47"/>
    <w:rsid w:val="00CD0373"/>
    <w:rsid w:val="00DF127F"/>
    <w:rsid w:val="00E1252D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331-B37E-4CAF-B4F7-079303D6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1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4E16CB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5"/>
    <w:rsid w:val="004E16CB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4E16CB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  <w:lang w:val="x-none" w:eastAsia="x-none"/>
    </w:rPr>
  </w:style>
  <w:style w:type="paragraph" w:styleId="a6">
    <w:name w:val="header"/>
    <w:basedOn w:val="a1"/>
    <w:link w:val="a7"/>
    <w:rsid w:val="004E16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2"/>
    <w:link w:val="a6"/>
    <w:rsid w:val="004E16CB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Флажки"/>
    <w:basedOn w:val="a1"/>
    <w:rsid w:val="004E16CB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basedOn w:val="a1"/>
    <w:link w:val="11"/>
    <w:qFormat/>
    <w:rsid w:val="009B2BF9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11">
    <w:name w:val="Обычный1 Знак1"/>
    <w:link w:val="1"/>
    <w:rsid w:val="009B2BF9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1"/>
    <w:link w:val="aa"/>
    <w:uiPriority w:val="99"/>
    <w:unhideWhenUsed/>
    <w:rsid w:val="0075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539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C9F0-98D1-45E2-9B4C-911D531F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4</cp:revision>
  <dcterms:created xsi:type="dcterms:W3CDTF">2018-06-21T04:58:00Z</dcterms:created>
  <dcterms:modified xsi:type="dcterms:W3CDTF">2018-08-23T00:08:00Z</dcterms:modified>
</cp:coreProperties>
</file>