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86D2F" w14:textId="77777777" w:rsidR="006C6CE6" w:rsidRPr="00DB0FB6" w:rsidRDefault="006C6CE6" w:rsidP="006C6CE6">
      <w:pPr>
        <w:spacing w:before="0" w:after="240"/>
        <w:rPr>
          <w:szCs w:val="24"/>
          <w:lang w:val="en-GB" w:eastAsia="en-US"/>
        </w:rPr>
      </w:pPr>
      <w:bookmarkStart w:id="0" w:name="_Toc438005660"/>
      <w:r w:rsidRPr="00DB0FB6">
        <w:rPr>
          <w:szCs w:val="24"/>
          <w:lang w:val="en-GB" w:eastAsia="en-US"/>
        </w:rPr>
        <w:t>1.1. LEADERSHIP FOR SAFETY</w:t>
      </w:r>
    </w:p>
    <w:p w14:paraId="4EE15CF2" w14:textId="77777777" w:rsidR="006C6CE6" w:rsidRPr="00DB0FB6" w:rsidRDefault="006C6CE6" w:rsidP="006C6CE6">
      <w:pPr>
        <w:spacing w:before="0" w:after="120"/>
        <w:jc w:val="both"/>
        <w:rPr>
          <w:szCs w:val="24"/>
          <w:lang w:val="en-GB" w:eastAsia="en-US"/>
        </w:rPr>
      </w:pPr>
      <w:r w:rsidRPr="00DB0FB6">
        <w:rPr>
          <w:b/>
          <w:szCs w:val="24"/>
          <w:lang w:val="en-GB" w:eastAsia="en-US"/>
        </w:rPr>
        <w:t>1.1(1) Issue:</w:t>
      </w:r>
      <w:r w:rsidRPr="00DB0FB6">
        <w:rPr>
          <w:szCs w:val="24"/>
          <w:lang w:val="en-GB" w:eastAsia="en-US"/>
        </w:rPr>
        <w:t xml:space="preserve"> Unsafe behaviours and conditions in the plant are not always challenged and corrected by managers and supervisors in a timely manner to ensure safety of personnel and equipment.</w:t>
      </w:r>
    </w:p>
    <w:p w14:paraId="36B78495" w14:textId="77777777" w:rsidR="006C6CE6" w:rsidRPr="00DB0FB6" w:rsidRDefault="006C6CE6" w:rsidP="006C6CE6">
      <w:pPr>
        <w:spacing w:before="0" w:after="120"/>
        <w:rPr>
          <w:szCs w:val="24"/>
          <w:lang w:val="en-GB" w:eastAsia="en-US"/>
        </w:rPr>
      </w:pPr>
      <w:r w:rsidRPr="00DB0FB6">
        <w:rPr>
          <w:szCs w:val="24"/>
          <w:lang w:val="en-GB" w:eastAsia="en-US"/>
        </w:rPr>
        <w:t>The team noted the following:</w:t>
      </w:r>
    </w:p>
    <w:p w14:paraId="39662BB6" w14:textId="77777777" w:rsidR="006C6CE6" w:rsidRPr="00DB0FB6" w:rsidRDefault="006C6CE6" w:rsidP="006C6CE6">
      <w:pPr>
        <w:pStyle w:val="ListParagraph"/>
        <w:numPr>
          <w:ilvl w:val="0"/>
          <w:numId w:val="2"/>
        </w:numPr>
        <w:overflowPunct/>
        <w:autoSpaceDE/>
        <w:autoSpaceDN/>
        <w:adjustRightInd/>
        <w:spacing w:before="0" w:after="120"/>
        <w:ind w:left="567" w:hanging="567"/>
        <w:contextualSpacing w:val="0"/>
        <w:jc w:val="both"/>
        <w:textAlignment w:val="auto"/>
        <w:rPr>
          <w:rFonts w:eastAsia="SimSun"/>
          <w:lang w:val="en-GB"/>
        </w:rPr>
      </w:pPr>
      <w:r w:rsidRPr="00DB0FB6">
        <w:rPr>
          <w:szCs w:val="24"/>
          <w:lang w:val="en-GB" w:eastAsia="en-US"/>
        </w:rPr>
        <w:t xml:space="preserve">Two </w:t>
      </w:r>
      <w:r w:rsidRPr="00DB0FB6">
        <w:rPr>
          <w:szCs w:val="24"/>
          <w:lang w:val="en-GB"/>
        </w:rPr>
        <w:t xml:space="preserve">workers were working in an area in which the use of an oxygen meter was required but no oxygen meter was being used. The signage at the entry to the area as well as the </w:t>
      </w:r>
      <w:r w:rsidRPr="00DB0FB6">
        <w:rPr>
          <w:rFonts w:eastAsia="SimSun"/>
          <w:lang w:val="en-GB"/>
        </w:rPr>
        <w:t xml:space="preserve">safety information in the daily briefing package clearly identified the requirement to use an oxygen meter in these areas. A manager stated that having every work group bring in their own oxygen meter was impractical based on the number of workers accessing this area. A manager indicated that the posted requirements could be exempted based on regular oxygen level checks and system pressure monitoring performed by operators, however the posted requirements had not been changed. </w:t>
      </w:r>
    </w:p>
    <w:p w14:paraId="1FA7A7F5" w14:textId="77777777" w:rsidR="006C6CE6" w:rsidRPr="00DB0FB6" w:rsidRDefault="006C6CE6" w:rsidP="006C6CE6">
      <w:pPr>
        <w:pStyle w:val="ListParagraph"/>
        <w:numPr>
          <w:ilvl w:val="0"/>
          <w:numId w:val="2"/>
        </w:numPr>
        <w:overflowPunct/>
        <w:autoSpaceDE/>
        <w:autoSpaceDN/>
        <w:adjustRightInd/>
        <w:spacing w:before="0" w:after="120"/>
        <w:ind w:left="567" w:hanging="567"/>
        <w:contextualSpacing w:val="0"/>
        <w:jc w:val="both"/>
        <w:textAlignment w:val="auto"/>
        <w:rPr>
          <w:rFonts w:eastAsia="SimSun"/>
          <w:lang w:val="en-GB"/>
        </w:rPr>
      </w:pPr>
      <w:r w:rsidRPr="00DB0FB6">
        <w:rPr>
          <w:rFonts w:eastAsia="SimSun"/>
          <w:lang w:val="en-GB"/>
        </w:rPr>
        <w:t>Outside the Diesel Generator (DG) Building for Units 3 and 4, there was welding work on a platform without protection to prevent sparks spreading to surrounding areas. There was a ventilation duct located underneath the platform. Close by, on a separate platform, grinding work was being conducted without fire resistant protection to prevent sparks from spreading. This area also had a ventilation duct underneath. Both locations were adjacent to high traffic areas yet no intervention to the conditions occurred.</w:t>
      </w:r>
    </w:p>
    <w:p w14:paraId="7DE31660" w14:textId="77777777" w:rsidR="006C6CE6" w:rsidRPr="00DB0FB6" w:rsidRDefault="006C6CE6" w:rsidP="006C6CE6">
      <w:pPr>
        <w:pStyle w:val="ListParagraph"/>
        <w:numPr>
          <w:ilvl w:val="0"/>
          <w:numId w:val="2"/>
        </w:numPr>
        <w:overflowPunct/>
        <w:autoSpaceDE/>
        <w:autoSpaceDN/>
        <w:adjustRightInd/>
        <w:spacing w:before="0" w:after="120"/>
        <w:ind w:left="567" w:hanging="567"/>
        <w:contextualSpacing w:val="0"/>
        <w:jc w:val="both"/>
        <w:textAlignment w:val="auto"/>
        <w:rPr>
          <w:rFonts w:eastAsia="SimSun"/>
          <w:lang w:val="en-GB"/>
        </w:rPr>
      </w:pPr>
      <w:r w:rsidRPr="00DB0FB6">
        <w:rPr>
          <w:rFonts w:eastAsia="SimSun"/>
          <w:lang w:val="en-GB"/>
        </w:rPr>
        <w:t xml:space="preserve">Five instances of workers performing painting or cleaning of painting equipment with volatile solvents with no respiratory protection for prolonged (all day) exposure to these fumes. Three of these workers were working in high traffic areas yet no intervention regarding the conditions occurred. </w:t>
      </w:r>
    </w:p>
    <w:p w14:paraId="0BDE5FCF" w14:textId="77777777" w:rsidR="006C6CE6" w:rsidRPr="00DB0FB6" w:rsidRDefault="006C6CE6" w:rsidP="006C6CE6">
      <w:pPr>
        <w:pStyle w:val="ListParagraph"/>
        <w:numPr>
          <w:ilvl w:val="0"/>
          <w:numId w:val="2"/>
        </w:numPr>
        <w:overflowPunct/>
        <w:autoSpaceDE/>
        <w:autoSpaceDN/>
        <w:adjustRightInd/>
        <w:spacing w:before="0" w:after="120"/>
        <w:ind w:left="567" w:hanging="567"/>
        <w:contextualSpacing w:val="0"/>
        <w:jc w:val="both"/>
        <w:textAlignment w:val="auto"/>
        <w:rPr>
          <w:rFonts w:eastAsia="SimSun"/>
          <w:lang w:val="en-GB"/>
        </w:rPr>
      </w:pPr>
      <w:r w:rsidRPr="00DB0FB6">
        <w:rPr>
          <w:rFonts w:eastAsia="SimSun"/>
          <w:lang w:val="en-GB"/>
        </w:rPr>
        <w:t>In the Essential Service Water Supply Building, there was a vertical ladder to the access platform for pump 8PEA33AP001 without a chain, bar or gate at the platform at the top of the ladder.</w:t>
      </w:r>
      <w:r w:rsidRPr="00DB0FB6">
        <w:rPr>
          <w:szCs w:val="24"/>
          <w:lang w:val="en-GB"/>
        </w:rPr>
        <w:t xml:space="preserve"> In the turbine building </w:t>
      </w:r>
      <w:r w:rsidRPr="00DB0FB6">
        <w:rPr>
          <w:rFonts w:eastAsia="SimSun"/>
          <w:lang w:val="en-GB"/>
        </w:rPr>
        <w:t>multiple access platforms do not have chains, bars or gates installed at the top of their access ladders. This resulted in an increased risk of workers on the platforms being exposed to a fall hazard of greater than 1.5 metres. No action to address this situation had been taken by the plant.</w:t>
      </w:r>
    </w:p>
    <w:p w14:paraId="6D0E3049" w14:textId="77777777" w:rsidR="006C6CE6" w:rsidRPr="00DB0FB6" w:rsidRDefault="006C6CE6" w:rsidP="006C6CE6">
      <w:pPr>
        <w:pStyle w:val="ListParagraph"/>
        <w:numPr>
          <w:ilvl w:val="0"/>
          <w:numId w:val="2"/>
        </w:numPr>
        <w:overflowPunct/>
        <w:autoSpaceDE/>
        <w:autoSpaceDN/>
        <w:adjustRightInd/>
        <w:spacing w:before="0" w:after="120"/>
        <w:ind w:left="567" w:hanging="567"/>
        <w:contextualSpacing w:val="0"/>
        <w:jc w:val="both"/>
        <w:textAlignment w:val="auto"/>
        <w:rPr>
          <w:rFonts w:eastAsia="SimSun"/>
          <w:lang w:val="en-GB"/>
        </w:rPr>
      </w:pPr>
      <w:r w:rsidRPr="00DB0FB6">
        <w:rPr>
          <w:rFonts w:eastAsia="SimSun"/>
          <w:lang w:val="en-GB"/>
        </w:rPr>
        <w:t>A worker on a scaffold in the Administration Building was repairing an overhead light fixture without a helmet, safety glasses or gloves. The work area was not marked and was in a high traffic area. After prompting, the worker was challenged by a manager but was not receptive to the coaching. A few minutes later, a similar situation was observed at another light fixture with another worker.</w:t>
      </w:r>
    </w:p>
    <w:p w14:paraId="545F412D" w14:textId="77777777" w:rsidR="006C6CE6" w:rsidRPr="00DB0FB6" w:rsidRDefault="006C6CE6" w:rsidP="006C6CE6">
      <w:pPr>
        <w:pStyle w:val="ListParagraph"/>
        <w:numPr>
          <w:ilvl w:val="0"/>
          <w:numId w:val="2"/>
        </w:numPr>
        <w:overflowPunct/>
        <w:autoSpaceDE/>
        <w:autoSpaceDN/>
        <w:adjustRightInd/>
        <w:spacing w:before="0" w:after="120"/>
        <w:ind w:left="567" w:hanging="567"/>
        <w:contextualSpacing w:val="0"/>
        <w:jc w:val="both"/>
        <w:textAlignment w:val="auto"/>
        <w:rPr>
          <w:rFonts w:eastAsia="SimSun"/>
          <w:lang w:val="en-GB"/>
        </w:rPr>
      </w:pPr>
      <w:r w:rsidRPr="00DB0FB6">
        <w:rPr>
          <w:rFonts w:eastAsia="SimSun"/>
          <w:lang w:val="en-GB"/>
        </w:rPr>
        <w:t>During a walk-through Unit 3, a manager stopped frequently to ask workers to put on their safety glasses. About 25% of the workers were not wearing their safety glasses.</w:t>
      </w:r>
    </w:p>
    <w:p w14:paraId="65544179" w14:textId="77777777" w:rsidR="006C6CE6" w:rsidRPr="00DB0FB6" w:rsidRDefault="006C6CE6" w:rsidP="006C6CE6">
      <w:pPr>
        <w:pStyle w:val="ListParagraph"/>
        <w:numPr>
          <w:ilvl w:val="0"/>
          <w:numId w:val="2"/>
        </w:numPr>
        <w:overflowPunct/>
        <w:autoSpaceDE/>
        <w:autoSpaceDN/>
        <w:adjustRightInd/>
        <w:spacing w:before="0" w:after="120"/>
        <w:ind w:left="567" w:hanging="567"/>
        <w:contextualSpacing w:val="0"/>
        <w:jc w:val="both"/>
        <w:textAlignment w:val="auto"/>
        <w:rPr>
          <w:rFonts w:eastAsia="SimSun"/>
          <w:lang w:val="en-GB"/>
        </w:rPr>
      </w:pPr>
      <w:r w:rsidRPr="00DB0FB6">
        <w:rPr>
          <w:rFonts w:eastAsia="SimSun"/>
          <w:lang w:val="en-GB"/>
        </w:rPr>
        <w:t xml:space="preserve">From an observation of five people using the stairs in the administration building, none were holding the handrail and two of them were walking down the stairs while talking on their cell phones. No coaching of this behaviour occurred by managers present in these cases. </w:t>
      </w:r>
    </w:p>
    <w:p w14:paraId="6C60AEE6" w14:textId="77777777" w:rsidR="006C6CE6" w:rsidRPr="00DB0FB6" w:rsidRDefault="006C6CE6" w:rsidP="006C6CE6">
      <w:pPr>
        <w:pStyle w:val="ListParagraph"/>
        <w:numPr>
          <w:ilvl w:val="0"/>
          <w:numId w:val="2"/>
        </w:numPr>
        <w:overflowPunct/>
        <w:autoSpaceDE/>
        <w:autoSpaceDN/>
        <w:adjustRightInd/>
        <w:spacing w:before="0" w:after="120"/>
        <w:ind w:left="567" w:hanging="567"/>
        <w:contextualSpacing w:val="0"/>
        <w:jc w:val="both"/>
        <w:textAlignment w:val="auto"/>
        <w:rPr>
          <w:rFonts w:eastAsia="SimSun"/>
          <w:lang w:val="en-GB"/>
        </w:rPr>
      </w:pPr>
      <w:r w:rsidRPr="00DB0FB6">
        <w:rPr>
          <w:rFonts w:eastAsia="SimSun"/>
          <w:lang w:val="en-GB"/>
        </w:rPr>
        <w:t>Several scaffolds were found not checked on a weekly basis as required by plant expectations. These scaffolds were last checked 4 November 2019 with the next inspection due on 11 November 2019 but had not been checked as of 19 November 2019. Examples included the scaffold next to 3JNF60CL002 in Room A003/1 and the scaffold next to 3JNG61P001.</w:t>
      </w:r>
    </w:p>
    <w:p w14:paraId="542295A1" w14:textId="77777777" w:rsidR="006C6CE6" w:rsidRPr="00DB0FB6" w:rsidRDefault="006C6CE6" w:rsidP="006C6CE6">
      <w:pPr>
        <w:pStyle w:val="ListParagraph"/>
        <w:numPr>
          <w:ilvl w:val="0"/>
          <w:numId w:val="2"/>
        </w:numPr>
        <w:overflowPunct/>
        <w:autoSpaceDE/>
        <w:autoSpaceDN/>
        <w:adjustRightInd/>
        <w:spacing w:before="0" w:after="120"/>
        <w:ind w:left="567" w:hanging="567"/>
        <w:contextualSpacing w:val="0"/>
        <w:jc w:val="both"/>
        <w:textAlignment w:val="auto"/>
        <w:rPr>
          <w:rFonts w:eastAsia="SimSun"/>
          <w:lang w:val="en-GB"/>
        </w:rPr>
      </w:pPr>
      <w:r w:rsidRPr="00DB0FB6">
        <w:rPr>
          <w:rFonts w:eastAsia="SimSun"/>
          <w:lang w:val="en-GB"/>
        </w:rPr>
        <w:lastRenderedPageBreak/>
        <w:t>Damaged cladding over insulation on pipework was evident throughout the nuclear island of Unit 3. Examples include safety systems in room A0017 as well as in Steam Generator rooms A211/1. This damage appeared to be caused by personnel standing on the cladding. Managers were aware of this deviation from expected performance.</w:t>
      </w:r>
    </w:p>
    <w:p w14:paraId="4DD326DE" w14:textId="77777777" w:rsidR="006C6CE6" w:rsidRPr="00DB0FB6" w:rsidRDefault="006C6CE6" w:rsidP="006C6CE6">
      <w:pPr>
        <w:pStyle w:val="ListParagraph"/>
        <w:numPr>
          <w:ilvl w:val="0"/>
          <w:numId w:val="2"/>
        </w:numPr>
        <w:overflowPunct/>
        <w:autoSpaceDE/>
        <w:autoSpaceDN/>
        <w:adjustRightInd/>
        <w:spacing w:before="0" w:after="120"/>
        <w:ind w:left="567" w:hanging="567"/>
        <w:contextualSpacing w:val="0"/>
        <w:jc w:val="both"/>
        <w:textAlignment w:val="auto"/>
        <w:rPr>
          <w:szCs w:val="24"/>
          <w:lang w:val="en-GB" w:eastAsia="en-US"/>
        </w:rPr>
      </w:pPr>
      <w:r w:rsidRPr="00DB0FB6">
        <w:rPr>
          <w:rFonts w:eastAsia="SimSun"/>
          <w:lang w:val="en-GB"/>
        </w:rPr>
        <w:t>During Manager in the Field walk downs gaps in adherence to expectations were observed. In some of these cases, there was no coaching by peers or managers on the behaviours that did not meet expectations. The deviations included fire doors blocked open or left open, safety glasses not being worn, and material left on stairs or stored inappropriately. A manager indicated that strategies for correcting behaviours in the field have not been taken in a concerted and</w:t>
      </w:r>
      <w:r w:rsidRPr="00DB0FB6">
        <w:rPr>
          <w:szCs w:val="24"/>
          <w:lang w:val="en-GB" w:eastAsia="en-US"/>
        </w:rPr>
        <w:t xml:space="preserve"> comprehensive manner.</w:t>
      </w:r>
    </w:p>
    <w:p w14:paraId="3886E346" w14:textId="77777777" w:rsidR="006C6CE6" w:rsidRPr="00DB0FB6" w:rsidRDefault="006C6CE6" w:rsidP="006C6CE6">
      <w:pPr>
        <w:overflowPunct/>
        <w:autoSpaceDE/>
        <w:autoSpaceDN/>
        <w:adjustRightInd/>
        <w:spacing w:before="0" w:after="120"/>
        <w:textAlignment w:val="auto"/>
        <w:rPr>
          <w:szCs w:val="24"/>
          <w:lang w:val="en-GB" w:eastAsia="en-US"/>
        </w:rPr>
      </w:pPr>
      <w:r w:rsidRPr="00DB0FB6">
        <w:rPr>
          <w:szCs w:val="24"/>
          <w:lang w:val="en-GB" w:eastAsia="en-US"/>
        </w:rPr>
        <w:t>Plant Events:</w:t>
      </w:r>
    </w:p>
    <w:p w14:paraId="29C9B8FE" w14:textId="77777777" w:rsidR="006C6CE6" w:rsidRPr="00DB0FB6" w:rsidRDefault="006C6CE6" w:rsidP="006C6CE6">
      <w:pPr>
        <w:pStyle w:val="ListParagraph"/>
        <w:numPr>
          <w:ilvl w:val="0"/>
          <w:numId w:val="2"/>
        </w:numPr>
        <w:overflowPunct/>
        <w:autoSpaceDE/>
        <w:autoSpaceDN/>
        <w:adjustRightInd/>
        <w:spacing w:before="0" w:after="120"/>
        <w:ind w:left="567" w:hanging="567"/>
        <w:contextualSpacing w:val="0"/>
        <w:jc w:val="both"/>
        <w:textAlignment w:val="auto"/>
        <w:rPr>
          <w:rFonts w:eastAsia="SimSun"/>
          <w:lang w:val="en-GB"/>
        </w:rPr>
      </w:pPr>
      <w:r w:rsidRPr="00DB0FB6">
        <w:rPr>
          <w:rFonts w:eastAsia="SimSun"/>
          <w:lang w:val="en-GB"/>
        </w:rPr>
        <w:t>Repeated unplanned dose rates during radiography on Unit 3:</w:t>
      </w:r>
    </w:p>
    <w:p w14:paraId="3ACAA378" w14:textId="77777777" w:rsidR="006C6CE6" w:rsidRPr="00DB0FB6" w:rsidRDefault="006C6CE6" w:rsidP="006C6CE6">
      <w:pPr>
        <w:pStyle w:val="ListParagraph"/>
        <w:numPr>
          <w:ilvl w:val="0"/>
          <w:numId w:val="2"/>
        </w:numPr>
        <w:overflowPunct/>
        <w:autoSpaceDE/>
        <w:autoSpaceDN/>
        <w:adjustRightInd/>
        <w:spacing w:before="0" w:after="120"/>
        <w:ind w:left="1134" w:hanging="567"/>
        <w:contextualSpacing w:val="0"/>
        <w:jc w:val="both"/>
        <w:textAlignment w:val="auto"/>
        <w:rPr>
          <w:rFonts w:eastAsia="SimSun"/>
          <w:lang w:val="en-GB"/>
        </w:rPr>
      </w:pPr>
      <w:r w:rsidRPr="00DB0FB6">
        <w:rPr>
          <w:szCs w:val="24"/>
          <w:lang w:val="en-GB" w:eastAsia="en-US"/>
        </w:rPr>
        <w:t xml:space="preserve">On 3 </w:t>
      </w:r>
      <w:r w:rsidRPr="00DB0FB6">
        <w:rPr>
          <w:szCs w:val="24"/>
          <w:lang w:val="en-GB"/>
        </w:rPr>
        <w:t xml:space="preserve">Nov 2018, </w:t>
      </w:r>
      <w:r w:rsidRPr="00DB0FB6">
        <w:rPr>
          <w:rFonts w:eastAsia="SimSun"/>
          <w:lang w:val="en-GB"/>
        </w:rPr>
        <w:t>unplanned dose rates occurred during radiography.</w:t>
      </w:r>
    </w:p>
    <w:p w14:paraId="0AEDF91B" w14:textId="77777777" w:rsidR="006C6CE6" w:rsidRPr="00DB0FB6" w:rsidRDefault="006C6CE6" w:rsidP="006C6CE6">
      <w:pPr>
        <w:pStyle w:val="ListParagraph"/>
        <w:numPr>
          <w:ilvl w:val="0"/>
          <w:numId w:val="2"/>
        </w:numPr>
        <w:overflowPunct/>
        <w:autoSpaceDE/>
        <w:autoSpaceDN/>
        <w:adjustRightInd/>
        <w:spacing w:before="0" w:after="120"/>
        <w:ind w:left="1134" w:hanging="567"/>
        <w:contextualSpacing w:val="0"/>
        <w:jc w:val="both"/>
        <w:textAlignment w:val="auto"/>
        <w:rPr>
          <w:rFonts w:eastAsia="SimSun"/>
          <w:lang w:val="en-GB"/>
        </w:rPr>
      </w:pPr>
      <w:r w:rsidRPr="00DB0FB6">
        <w:rPr>
          <w:rFonts w:eastAsia="SimSun"/>
          <w:lang w:val="en-GB"/>
        </w:rPr>
        <w:t>On 7 Mar 2019, unplanned dose rates occurred during radiography.</w:t>
      </w:r>
    </w:p>
    <w:p w14:paraId="667A315C" w14:textId="77777777" w:rsidR="006C6CE6" w:rsidRPr="00DB0FB6" w:rsidRDefault="006C6CE6" w:rsidP="006C6CE6">
      <w:pPr>
        <w:pStyle w:val="ListParagraph"/>
        <w:numPr>
          <w:ilvl w:val="0"/>
          <w:numId w:val="2"/>
        </w:numPr>
        <w:overflowPunct/>
        <w:autoSpaceDE/>
        <w:autoSpaceDN/>
        <w:adjustRightInd/>
        <w:spacing w:before="0" w:after="120"/>
        <w:ind w:left="1134" w:hanging="567"/>
        <w:contextualSpacing w:val="0"/>
        <w:jc w:val="both"/>
        <w:textAlignment w:val="auto"/>
        <w:rPr>
          <w:rFonts w:eastAsia="SimSun"/>
          <w:lang w:val="en-GB"/>
        </w:rPr>
      </w:pPr>
      <w:r w:rsidRPr="00DB0FB6">
        <w:rPr>
          <w:rFonts w:eastAsia="SimSun"/>
          <w:lang w:val="en-GB"/>
        </w:rPr>
        <w:t>On 9 July 2019, unplanned dose rates occurred during radiography.</w:t>
      </w:r>
    </w:p>
    <w:p w14:paraId="78C48B3B" w14:textId="77777777" w:rsidR="006C6CE6" w:rsidRPr="00DB0FB6" w:rsidRDefault="006C6CE6" w:rsidP="006C6CE6">
      <w:pPr>
        <w:pStyle w:val="ListParagraph"/>
        <w:numPr>
          <w:ilvl w:val="0"/>
          <w:numId w:val="2"/>
        </w:numPr>
        <w:overflowPunct/>
        <w:autoSpaceDE/>
        <w:autoSpaceDN/>
        <w:adjustRightInd/>
        <w:spacing w:before="0" w:after="120"/>
        <w:ind w:left="1134" w:hanging="567"/>
        <w:contextualSpacing w:val="0"/>
        <w:jc w:val="both"/>
        <w:textAlignment w:val="auto"/>
        <w:rPr>
          <w:rFonts w:eastAsia="SimSun"/>
          <w:lang w:val="en-GB"/>
        </w:rPr>
      </w:pPr>
      <w:r w:rsidRPr="00DB0FB6">
        <w:rPr>
          <w:rFonts w:eastAsia="SimSun"/>
          <w:lang w:val="en-GB"/>
        </w:rPr>
        <w:t>On 29 August 2019, unplanned dose rates occurred during radiography. This resulted in dose rate alarms in the Unit 2 Main Control Room.</w:t>
      </w:r>
    </w:p>
    <w:p w14:paraId="271E5D75" w14:textId="77777777" w:rsidR="006C6CE6" w:rsidRPr="00DB0FB6" w:rsidRDefault="006C6CE6" w:rsidP="006C6CE6">
      <w:pPr>
        <w:pStyle w:val="ListParagraph"/>
        <w:numPr>
          <w:ilvl w:val="0"/>
          <w:numId w:val="2"/>
        </w:numPr>
        <w:overflowPunct/>
        <w:autoSpaceDE/>
        <w:autoSpaceDN/>
        <w:adjustRightInd/>
        <w:spacing w:before="0" w:after="120"/>
        <w:ind w:left="1134" w:hanging="567"/>
        <w:contextualSpacing w:val="0"/>
        <w:jc w:val="both"/>
        <w:textAlignment w:val="auto"/>
        <w:rPr>
          <w:szCs w:val="24"/>
          <w:lang w:val="en-GB" w:eastAsia="en-US"/>
        </w:rPr>
      </w:pPr>
      <w:r w:rsidRPr="00DB0FB6">
        <w:rPr>
          <w:rFonts w:eastAsia="SimSun"/>
          <w:lang w:val="en-GB"/>
        </w:rPr>
        <w:t>On 11 October 2019, unplanned</w:t>
      </w:r>
      <w:r w:rsidRPr="00DB0FB6">
        <w:rPr>
          <w:szCs w:val="24"/>
          <w:lang w:val="en-GB" w:eastAsia="en-US"/>
        </w:rPr>
        <w:t xml:space="preserve"> dose rates occurred during radiography.</w:t>
      </w:r>
    </w:p>
    <w:p w14:paraId="52F41144" w14:textId="77777777" w:rsidR="006C6CE6" w:rsidRPr="00DB0FB6" w:rsidRDefault="006C6CE6" w:rsidP="006C6CE6">
      <w:pPr>
        <w:numPr>
          <w:ilvl w:val="0"/>
          <w:numId w:val="26"/>
        </w:numPr>
        <w:tabs>
          <w:tab w:val="left" w:pos="567"/>
          <w:tab w:val="left" w:pos="1134"/>
          <w:tab w:val="left" w:pos="1701"/>
        </w:tabs>
        <w:spacing w:before="0" w:after="120"/>
        <w:ind w:left="567" w:hanging="567"/>
        <w:jc w:val="both"/>
        <w:rPr>
          <w:szCs w:val="24"/>
          <w:lang w:val="en-GB"/>
        </w:rPr>
      </w:pPr>
      <w:r w:rsidRPr="00DB0FB6">
        <w:rPr>
          <w:rFonts w:eastAsia="SimSun"/>
          <w:lang w:val="en-GB"/>
        </w:rPr>
        <w:t>There were two repeat events following the actuation of transformer fire suppression system in which personnel proceeded without certainty which management challenge and</w:t>
      </w:r>
      <w:r w:rsidRPr="00DB0FB6">
        <w:rPr>
          <w:szCs w:val="24"/>
          <w:lang w:val="en-GB"/>
        </w:rPr>
        <w:t xml:space="preserve"> intervention was not able to prevent after a similar event occurred. </w:t>
      </w:r>
    </w:p>
    <w:p w14:paraId="78474DA5" w14:textId="77777777" w:rsidR="006C6CE6" w:rsidRPr="00DB0FB6" w:rsidRDefault="006C6CE6" w:rsidP="006C6CE6">
      <w:pPr>
        <w:overflowPunct/>
        <w:autoSpaceDE/>
        <w:autoSpaceDN/>
        <w:adjustRightInd/>
        <w:spacing w:before="0" w:after="120"/>
        <w:jc w:val="both"/>
        <w:textAlignment w:val="auto"/>
        <w:rPr>
          <w:szCs w:val="24"/>
          <w:lang w:val="en-GB" w:eastAsia="en-US"/>
        </w:rPr>
      </w:pPr>
      <w:r w:rsidRPr="00DB0FB6">
        <w:rPr>
          <w:szCs w:val="24"/>
          <w:lang w:val="en-GB" w:eastAsia="en-US"/>
        </w:rPr>
        <w:t xml:space="preserve">Unless unsafe behaviours and conditions are challenged and corrected in a timely manner, the risk of injury to personnel and equipment damage will increase. </w:t>
      </w:r>
    </w:p>
    <w:p w14:paraId="627A9B04" w14:textId="77777777" w:rsidR="006C6CE6" w:rsidRPr="00DB0FB6" w:rsidRDefault="006C6CE6" w:rsidP="006C6CE6">
      <w:pPr>
        <w:overflowPunct/>
        <w:autoSpaceDE/>
        <w:autoSpaceDN/>
        <w:adjustRightInd/>
        <w:spacing w:before="0" w:after="120"/>
        <w:jc w:val="both"/>
        <w:textAlignment w:val="auto"/>
        <w:rPr>
          <w:szCs w:val="24"/>
          <w:lang w:val="en-GB" w:eastAsia="en-US"/>
        </w:rPr>
      </w:pPr>
      <w:r w:rsidRPr="00DB0FB6">
        <w:rPr>
          <w:b/>
          <w:szCs w:val="24"/>
          <w:lang w:val="en-GB" w:eastAsia="en-US"/>
        </w:rPr>
        <w:t>Recommendation:</w:t>
      </w:r>
      <w:r w:rsidRPr="00DB0FB6">
        <w:rPr>
          <w:szCs w:val="24"/>
          <w:lang w:val="en-GB" w:eastAsia="en-US"/>
        </w:rPr>
        <w:t xml:space="preserve"> The plant should ensure that unsafe behaviours and conditions in the plant are challenged and corrected by managers and supervisors to ensure personnel and plant safety.</w:t>
      </w:r>
    </w:p>
    <w:p w14:paraId="1499CDD6" w14:textId="77777777" w:rsidR="006C6CE6" w:rsidRPr="00DB0FB6" w:rsidRDefault="006C6CE6" w:rsidP="006C6CE6">
      <w:pPr>
        <w:overflowPunct/>
        <w:autoSpaceDE/>
        <w:autoSpaceDN/>
        <w:adjustRightInd/>
        <w:spacing w:before="0" w:after="120"/>
        <w:jc w:val="both"/>
        <w:textAlignment w:val="auto"/>
        <w:rPr>
          <w:b/>
          <w:szCs w:val="24"/>
          <w:lang w:val="en-GB" w:eastAsia="en-US"/>
        </w:rPr>
      </w:pPr>
      <w:r w:rsidRPr="00DB0FB6">
        <w:rPr>
          <w:b/>
          <w:szCs w:val="24"/>
          <w:lang w:val="en-GB" w:eastAsia="en-US"/>
        </w:rPr>
        <w:t>IAEA Bases:</w:t>
      </w:r>
    </w:p>
    <w:p w14:paraId="6B7A3500" w14:textId="77777777" w:rsidR="006C6CE6" w:rsidRPr="00DB0FB6" w:rsidRDefault="006C6CE6" w:rsidP="006C6CE6">
      <w:pPr>
        <w:overflowPunct/>
        <w:autoSpaceDE/>
        <w:autoSpaceDN/>
        <w:adjustRightInd/>
        <w:spacing w:before="0" w:after="120"/>
        <w:jc w:val="both"/>
        <w:textAlignment w:val="auto"/>
        <w:rPr>
          <w:rFonts w:ascii="Calibri" w:eastAsia="Calibri" w:hAnsi="Calibri"/>
          <w:sz w:val="22"/>
          <w:szCs w:val="22"/>
          <w:lang w:val="en-GB" w:eastAsia="en-US"/>
        </w:rPr>
      </w:pPr>
      <w:r w:rsidRPr="00DB0FB6">
        <w:rPr>
          <w:szCs w:val="24"/>
          <w:lang w:val="en-GB" w:eastAsia="en-US"/>
        </w:rPr>
        <w:t xml:space="preserve">GSR Part 2 </w:t>
      </w:r>
    </w:p>
    <w:p w14:paraId="4A502BEC" w14:textId="77777777" w:rsidR="006C6CE6" w:rsidRPr="00DB0FB6" w:rsidRDefault="006C6CE6" w:rsidP="006C6CE6">
      <w:pPr>
        <w:overflowPunct/>
        <w:autoSpaceDE/>
        <w:autoSpaceDN/>
        <w:adjustRightInd/>
        <w:spacing w:before="0" w:after="120"/>
        <w:jc w:val="both"/>
        <w:textAlignment w:val="auto"/>
        <w:rPr>
          <w:szCs w:val="24"/>
          <w:lang w:val="en-GB" w:eastAsia="en-US"/>
        </w:rPr>
      </w:pPr>
      <w:r w:rsidRPr="00DB0FB6">
        <w:rPr>
          <w:szCs w:val="24"/>
          <w:lang w:val="en-GB" w:eastAsia="en-US"/>
        </w:rPr>
        <w:t>3.1. The senior management of the organization shall demonstrate leadership for safety by:</w:t>
      </w:r>
    </w:p>
    <w:p w14:paraId="00B1DE5F" w14:textId="77777777" w:rsidR="006C6CE6" w:rsidRPr="00DB0FB6" w:rsidRDefault="006C6CE6" w:rsidP="006C6CE6">
      <w:pPr>
        <w:numPr>
          <w:ilvl w:val="0"/>
          <w:numId w:val="6"/>
        </w:numPr>
        <w:overflowPunct/>
        <w:autoSpaceDE/>
        <w:autoSpaceDN/>
        <w:adjustRightInd/>
        <w:spacing w:before="0" w:after="120"/>
        <w:contextualSpacing/>
        <w:jc w:val="both"/>
        <w:textAlignment w:val="auto"/>
        <w:rPr>
          <w:szCs w:val="24"/>
          <w:lang w:val="en-GB" w:eastAsia="en-US"/>
        </w:rPr>
      </w:pPr>
      <w:r w:rsidRPr="00DB0FB6">
        <w:rPr>
          <w:szCs w:val="24"/>
          <w:lang w:val="en-GB" w:eastAsia="en-US"/>
        </w:rPr>
        <w:t>Establishing, advocating and adhering to an organizational approach to safety that stipulates that, as an overriding priority, issues relating to protection and safety receive the attention warranted by their significance;</w:t>
      </w:r>
    </w:p>
    <w:p w14:paraId="42AC89A0" w14:textId="77777777" w:rsidR="006C6CE6" w:rsidRPr="00DB0FB6" w:rsidRDefault="006C6CE6" w:rsidP="006C6CE6">
      <w:pPr>
        <w:numPr>
          <w:ilvl w:val="0"/>
          <w:numId w:val="6"/>
        </w:numPr>
        <w:overflowPunct/>
        <w:autoSpaceDE/>
        <w:autoSpaceDN/>
        <w:adjustRightInd/>
        <w:spacing w:before="0" w:after="120"/>
        <w:contextualSpacing/>
        <w:jc w:val="both"/>
        <w:textAlignment w:val="auto"/>
        <w:rPr>
          <w:szCs w:val="24"/>
          <w:lang w:val="en-GB" w:eastAsia="en-US"/>
        </w:rPr>
      </w:pPr>
      <w:r w:rsidRPr="00DB0FB6">
        <w:rPr>
          <w:szCs w:val="24"/>
          <w:lang w:val="en-GB" w:eastAsia="en-US"/>
        </w:rPr>
        <w:t>Acknowledging that safety encompasses interactions between people, technology and the organization;</w:t>
      </w:r>
    </w:p>
    <w:p w14:paraId="702891EB" w14:textId="77777777" w:rsidR="006C6CE6" w:rsidRPr="00DB0FB6" w:rsidRDefault="006C6CE6" w:rsidP="006C6CE6">
      <w:pPr>
        <w:numPr>
          <w:ilvl w:val="0"/>
          <w:numId w:val="6"/>
        </w:numPr>
        <w:overflowPunct/>
        <w:autoSpaceDE/>
        <w:autoSpaceDN/>
        <w:adjustRightInd/>
        <w:spacing w:before="0" w:after="120"/>
        <w:contextualSpacing/>
        <w:jc w:val="both"/>
        <w:textAlignment w:val="auto"/>
        <w:rPr>
          <w:szCs w:val="24"/>
          <w:lang w:val="en-GB" w:eastAsia="en-US"/>
        </w:rPr>
      </w:pPr>
      <w:r w:rsidRPr="00DB0FB6">
        <w:rPr>
          <w:szCs w:val="24"/>
          <w:lang w:val="en-GB" w:eastAsia="en-US"/>
        </w:rPr>
        <w:t xml:space="preserve">Establishing behavioural expectations and fostering a strong safety culture; </w:t>
      </w:r>
    </w:p>
    <w:p w14:paraId="5F72E505" w14:textId="77777777" w:rsidR="006C6CE6" w:rsidRPr="00DB0FB6" w:rsidRDefault="006C6CE6" w:rsidP="006C6CE6">
      <w:pPr>
        <w:numPr>
          <w:ilvl w:val="0"/>
          <w:numId w:val="6"/>
        </w:numPr>
        <w:overflowPunct/>
        <w:autoSpaceDE/>
        <w:autoSpaceDN/>
        <w:adjustRightInd/>
        <w:spacing w:before="0" w:after="120"/>
        <w:contextualSpacing/>
        <w:jc w:val="both"/>
        <w:textAlignment w:val="auto"/>
        <w:rPr>
          <w:szCs w:val="24"/>
          <w:lang w:val="en-GB" w:eastAsia="en-US"/>
        </w:rPr>
      </w:pPr>
      <w:r w:rsidRPr="00DB0FB6">
        <w:rPr>
          <w:szCs w:val="24"/>
          <w:lang w:val="en-GB" w:eastAsia="en-US"/>
        </w:rPr>
        <w:t>Establishing the acceptance of personal accountability in relation to safety on the part of all individuals in the organization and establishing that decisions taken at all levels take account of the priorities and accountabilities for safety.</w:t>
      </w:r>
    </w:p>
    <w:p w14:paraId="55C8EC5F" w14:textId="77777777" w:rsidR="006C6CE6" w:rsidRPr="00DB0FB6" w:rsidRDefault="006C6CE6" w:rsidP="006C6CE6">
      <w:pPr>
        <w:overflowPunct/>
        <w:autoSpaceDE/>
        <w:autoSpaceDN/>
        <w:adjustRightInd/>
        <w:spacing w:before="0" w:after="120"/>
        <w:jc w:val="both"/>
        <w:textAlignment w:val="auto"/>
        <w:rPr>
          <w:szCs w:val="24"/>
          <w:lang w:val="en-GB" w:eastAsia="en-US"/>
        </w:rPr>
      </w:pPr>
      <w:r w:rsidRPr="00DB0FB6">
        <w:rPr>
          <w:szCs w:val="24"/>
          <w:lang w:val="en-GB" w:eastAsia="en-US"/>
        </w:rPr>
        <w:t>3.3. Managers at all levels in the organization:</w:t>
      </w:r>
    </w:p>
    <w:p w14:paraId="1820E682" w14:textId="77777777" w:rsidR="006C6CE6" w:rsidRPr="00DB0FB6" w:rsidRDefault="006C6CE6" w:rsidP="006C6CE6">
      <w:pPr>
        <w:numPr>
          <w:ilvl w:val="0"/>
          <w:numId w:val="7"/>
        </w:numPr>
        <w:overflowPunct/>
        <w:autoSpaceDE/>
        <w:autoSpaceDN/>
        <w:adjustRightInd/>
        <w:spacing w:before="0" w:after="120"/>
        <w:contextualSpacing/>
        <w:jc w:val="both"/>
        <w:textAlignment w:val="auto"/>
        <w:rPr>
          <w:szCs w:val="24"/>
          <w:lang w:val="en-GB" w:eastAsia="en-US"/>
        </w:rPr>
      </w:pPr>
      <w:r w:rsidRPr="00DB0FB6">
        <w:rPr>
          <w:szCs w:val="24"/>
          <w:lang w:val="en-GB" w:eastAsia="en-US"/>
        </w:rPr>
        <w:t>Shall encourage and support all individuals in achieving safety goals and performing their tasks safely.</w:t>
      </w:r>
    </w:p>
    <w:p w14:paraId="4137D594" w14:textId="77777777" w:rsidR="006C6CE6" w:rsidRPr="00DB0FB6" w:rsidRDefault="006C6CE6" w:rsidP="006C6CE6">
      <w:pPr>
        <w:overflowPunct/>
        <w:autoSpaceDE/>
        <w:autoSpaceDN/>
        <w:adjustRightInd/>
        <w:spacing w:before="0" w:after="120"/>
        <w:jc w:val="both"/>
        <w:textAlignment w:val="auto"/>
        <w:rPr>
          <w:szCs w:val="24"/>
          <w:lang w:val="en-GB" w:eastAsia="en-US"/>
        </w:rPr>
      </w:pPr>
      <w:r w:rsidRPr="00DB0FB6">
        <w:rPr>
          <w:szCs w:val="24"/>
          <w:lang w:val="en-GB" w:eastAsia="en-US"/>
        </w:rPr>
        <w:t>4.25. Senior management shall ensure that individuals at all levels, including managers and workers:</w:t>
      </w:r>
    </w:p>
    <w:p w14:paraId="16096C21" w14:textId="77777777" w:rsidR="006C6CE6" w:rsidRPr="00DB0FB6" w:rsidRDefault="006C6CE6" w:rsidP="006C6CE6">
      <w:pPr>
        <w:numPr>
          <w:ilvl w:val="0"/>
          <w:numId w:val="5"/>
        </w:numPr>
        <w:overflowPunct/>
        <w:autoSpaceDE/>
        <w:autoSpaceDN/>
        <w:adjustRightInd/>
        <w:spacing w:before="0" w:after="120"/>
        <w:contextualSpacing/>
        <w:jc w:val="both"/>
        <w:textAlignment w:val="auto"/>
        <w:rPr>
          <w:szCs w:val="24"/>
          <w:lang w:val="en-GB" w:eastAsia="en-US"/>
        </w:rPr>
      </w:pPr>
      <w:r w:rsidRPr="00DB0FB6">
        <w:rPr>
          <w:szCs w:val="24"/>
          <w:lang w:val="en-GB" w:eastAsia="en-US"/>
        </w:rPr>
        <w:t>Are competent to perform their assigned tasks and to work safely and effectively;</w:t>
      </w:r>
    </w:p>
    <w:p w14:paraId="0285EDE8" w14:textId="77777777" w:rsidR="006C6CE6" w:rsidRPr="00DB0FB6" w:rsidRDefault="006C6CE6" w:rsidP="006C6CE6">
      <w:pPr>
        <w:numPr>
          <w:ilvl w:val="0"/>
          <w:numId w:val="5"/>
        </w:numPr>
        <w:overflowPunct/>
        <w:autoSpaceDE/>
        <w:autoSpaceDN/>
        <w:adjustRightInd/>
        <w:spacing w:before="0" w:after="120"/>
        <w:ind w:left="714" w:hanging="357"/>
        <w:jc w:val="both"/>
        <w:textAlignment w:val="auto"/>
        <w:rPr>
          <w:szCs w:val="24"/>
          <w:lang w:val="en-GB" w:eastAsia="en-US"/>
        </w:rPr>
      </w:pPr>
      <w:r w:rsidRPr="00DB0FB6">
        <w:rPr>
          <w:szCs w:val="24"/>
          <w:lang w:val="en-GB" w:eastAsia="en-US"/>
        </w:rPr>
        <w:lastRenderedPageBreak/>
        <w:t>Understand the standards that they are expected to apply in completing their tasks.</w:t>
      </w:r>
    </w:p>
    <w:p w14:paraId="67048E6F" w14:textId="77777777" w:rsidR="006C6CE6" w:rsidRPr="00DB0FB6" w:rsidRDefault="006C6CE6" w:rsidP="006C6CE6">
      <w:pPr>
        <w:overflowPunct/>
        <w:autoSpaceDE/>
        <w:autoSpaceDN/>
        <w:adjustRightInd/>
        <w:spacing w:before="0" w:after="120"/>
        <w:jc w:val="both"/>
        <w:textAlignment w:val="auto"/>
        <w:rPr>
          <w:szCs w:val="24"/>
          <w:lang w:val="en-GB" w:eastAsia="en-US"/>
        </w:rPr>
      </w:pPr>
      <w:r w:rsidRPr="00DB0FB6">
        <w:rPr>
          <w:szCs w:val="24"/>
          <w:lang w:val="en-GB" w:eastAsia="en-US"/>
        </w:rPr>
        <w:t>SSR-2/2(Rev.1)</w:t>
      </w:r>
      <w:r w:rsidRPr="00DB0FB6">
        <w:rPr>
          <w:rFonts w:ascii="Calibri" w:eastAsia="Calibri" w:hAnsi="Calibri"/>
          <w:sz w:val="22"/>
          <w:szCs w:val="22"/>
          <w:lang w:val="en-GB" w:eastAsia="en-US"/>
        </w:rPr>
        <w:t xml:space="preserve"> </w:t>
      </w:r>
    </w:p>
    <w:p w14:paraId="34D91829" w14:textId="77777777" w:rsidR="006C6CE6" w:rsidRPr="00DB0FB6" w:rsidRDefault="006C6CE6" w:rsidP="006C6CE6">
      <w:pPr>
        <w:overflowPunct/>
        <w:autoSpaceDE/>
        <w:autoSpaceDN/>
        <w:adjustRightInd/>
        <w:spacing w:before="0" w:after="120"/>
        <w:jc w:val="both"/>
        <w:textAlignment w:val="auto"/>
        <w:rPr>
          <w:szCs w:val="24"/>
          <w:lang w:val="en-GB" w:eastAsia="en-US"/>
        </w:rPr>
      </w:pPr>
      <w:r w:rsidRPr="00DB0FB6">
        <w:rPr>
          <w:szCs w:val="24"/>
          <w:lang w:val="en-GB" w:eastAsia="en-US"/>
        </w:rPr>
        <w:t>3.2. Managers at all levels in the organization, taking into account their duties, shall ensure that their leadership includes:</w:t>
      </w:r>
    </w:p>
    <w:p w14:paraId="0780B397" w14:textId="77777777" w:rsidR="006C6CE6" w:rsidRPr="00DB0FB6" w:rsidRDefault="006C6CE6" w:rsidP="006C6CE6">
      <w:pPr>
        <w:numPr>
          <w:ilvl w:val="0"/>
          <w:numId w:val="3"/>
        </w:numPr>
        <w:overflowPunct/>
        <w:autoSpaceDE/>
        <w:autoSpaceDN/>
        <w:adjustRightInd/>
        <w:spacing w:before="0" w:after="120"/>
        <w:contextualSpacing/>
        <w:jc w:val="both"/>
        <w:textAlignment w:val="auto"/>
        <w:rPr>
          <w:szCs w:val="24"/>
          <w:lang w:val="en-GB" w:eastAsia="en-US"/>
        </w:rPr>
      </w:pPr>
      <w:r w:rsidRPr="00DB0FB6">
        <w:rPr>
          <w:szCs w:val="24"/>
          <w:lang w:val="en-GB" w:eastAsia="en-US"/>
        </w:rPr>
        <w:t>Setting goals for safety that are consistent with the organization’s policy for safety, actively seeking information on safety performance within their area of responsibility and demonstrating commitment to improving safety performance;</w:t>
      </w:r>
    </w:p>
    <w:p w14:paraId="6F766166" w14:textId="77777777" w:rsidR="006C6CE6" w:rsidRPr="00DB0FB6" w:rsidRDefault="006C6CE6" w:rsidP="006C6CE6">
      <w:pPr>
        <w:numPr>
          <w:ilvl w:val="0"/>
          <w:numId w:val="3"/>
        </w:numPr>
        <w:overflowPunct/>
        <w:autoSpaceDE/>
        <w:autoSpaceDN/>
        <w:adjustRightInd/>
        <w:spacing w:before="0" w:after="120"/>
        <w:contextualSpacing/>
        <w:jc w:val="both"/>
        <w:textAlignment w:val="auto"/>
        <w:rPr>
          <w:szCs w:val="24"/>
          <w:lang w:val="en-GB" w:eastAsia="en-US"/>
        </w:rPr>
      </w:pPr>
      <w:r w:rsidRPr="00DB0FB6">
        <w:rPr>
          <w:szCs w:val="24"/>
          <w:lang w:val="en-GB" w:eastAsia="en-US"/>
        </w:rPr>
        <w:t>Development of individual and institutional values and expectations for safety throughout the organization by means of their decisions, statements and actions;</w:t>
      </w:r>
    </w:p>
    <w:p w14:paraId="2B837314" w14:textId="77777777" w:rsidR="006C6CE6" w:rsidRPr="00DB0FB6" w:rsidRDefault="006C6CE6" w:rsidP="006C6CE6">
      <w:pPr>
        <w:numPr>
          <w:ilvl w:val="0"/>
          <w:numId w:val="3"/>
        </w:numPr>
        <w:overflowPunct/>
        <w:autoSpaceDE/>
        <w:autoSpaceDN/>
        <w:adjustRightInd/>
        <w:spacing w:before="0" w:after="120"/>
        <w:contextualSpacing/>
        <w:jc w:val="both"/>
        <w:textAlignment w:val="auto"/>
        <w:rPr>
          <w:szCs w:val="24"/>
          <w:lang w:val="en-GB" w:eastAsia="en-US"/>
        </w:rPr>
      </w:pPr>
      <w:r w:rsidRPr="00DB0FB6">
        <w:rPr>
          <w:szCs w:val="24"/>
          <w:lang w:val="en-GB" w:eastAsia="en-US"/>
        </w:rPr>
        <w:t xml:space="preserve">Ensuring that their actions serve to encourage the reporting of safety related problems, to develop questioning and learning attitudes, and to correct acts or conditions that are </w:t>
      </w:r>
      <w:proofErr w:type="gramStart"/>
      <w:r w:rsidRPr="00DB0FB6">
        <w:rPr>
          <w:szCs w:val="24"/>
          <w:lang w:val="en-GB" w:eastAsia="en-US"/>
        </w:rPr>
        <w:t>adverse</w:t>
      </w:r>
      <w:proofErr w:type="gramEnd"/>
      <w:r w:rsidRPr="00DB0FB6">
        <w:rPr>
          <w:szCs w:val="24"/>
          <w:lang w:val="en-GB" w:eastAsia="en-US"/>
        </w:rPr>
        <w:t xml:space="preserve"> to safety.</w:t>
      </w:r>
    </w:p>
    <w:p w14:paraId="6CE284D4" w14:textId="77777777" w:rsidR="006C6CE6" w:rsidRPr="00DB0FB6" w:rsidRDefault="006C6CE6" w:rsidP="006C6CE6">
      <w:pPr>
        <w:overflowPunct/>
        <w:autoSpaceDE/>
        <w:autoSpaceDN/>
        <w:adjustRightInd/>
        <w:spacing w:before="0" w:after="120"/>
        <w:jc w:val="both"/>
        <w:textAlignment w:val="auto"/>
        <w:rPr>
          <w:szCs w:val="24"/>
          <w:lang w:val="en-GB" w:eastAsia="en-US"/>
        </w:rPr>
      </w:pPr>
      <w:r w:rsidRPr="00DB0FB6">
        <w:rPr>
          <w:szCs w:val="24"/>
          <w:lang w:val="en-GB" w:eastAsia="en-US"/>
        </w:rPr>
        <w:t>3.3. Managers at all levels in the organization:</w:t>
      </w:r>
    </w:p>
    <w:p w14:paraId="490EAC8E" w14:textId="77777777" w:rsidR="006C6CE6" w:rsidRPr="00DB0FB6" w:rsidRDefault="006C6CE6" w:rsidP="006C6CE6">
      <w:pPr>
        <w:numPr>
          <w:ilvl w:val="0"/>
          <w:numId w:val="4"/>
        </w:numPr>
        <w:overflowPunct/>
        <w:autoSpaceDE/>
        <w:autoSpaceDN/>
        <w:adjustRightInd/>
        <w:spacing w:before="0" w:after="120"/>
        <w:contextualSpacing/>
        <w:jc w:val="both"/>
        <w:textAlignment w:val="auto"/>
        <w:rPr>
          <w:szCs w:val="24"/>
          <w:lang w:val="en-GB" w:eastAsia="en-US"/>
        </w:rPr>
      </w:pPr>
      <w:r w:rsidRPr="00DB0FB6">
        <w:rPr>
          <w:szCs w:val="24"/>
          <w:lang w:val="en-GB" w:eastAsia="en-US"/>
        </w:rPr>
        <w:t>Shall encourage and support all individuals in achieving safety goals and performing their tasks safely;</w:t>
      </w:r>
    </w:p>
    <w:p w14:paraId="52FEA105" w14:textId="77777777" w:rsidR="006C6CE6" w:rsidRPr="00DB0FB6" w:rsidRDefault="006C6CE6" w:rsidP="006C6CE6">
      <w:pPr>
        <w:numPr>
          <w:ilvl w:val="0"/>
          <w:numId w:val="4"/>
        </w:numPr>
        <w:overflowPunct/>
        <w:autoSpaceDE/>
        <w:autoSpaceDN/>
        <w:adjustRightInd/>
        <w:spacing w:before="0" w:after="120"/>
        <w:ind w:left="714" w:hanging="357"/>
        <w:jc w:val="both"/>
        <w:textAlignment w:val="auto"/>
        <w:rPr>
          <w:szCs w:val="24"/>
          <w:lang w:val="en-GB" w:eastAsia="en-US"/>
        </w:rPr>
      </w:pPr>
      <w:r w:rsidRPr="00DB0FB6">
        <w:rPr>
          <w:szCs w:val="24"/>
          <w:lang w:val="en-GB" w:eastAsia="en-US"/>
        </w:rPr>
        <w:t>Shall engage all individuals in enhancing safety performance;</w:t>
      </w:r>
    </w:p>
    <w:p w14:paraId="0D742A11" w14:textId="77777777" w:rsidR="006C6CE6" w:rsidRPr="00DB0FB6" w:rsidRDefault="006C6CE6" w:rsidP="006C6CE6">
      <w:pPr>
        <w:overflowPunct/>
        <w:autoSpaceDE/>
        <w:autoSpaceDN/>
        <w:adjustRightInd/>
        <w:spacing w:before="0" w:after="120"/>
        <w:jc w:val="both"/>
        <w:textAlignment w:val="auto"/>
        <w:rPr>
          <w:szCs w:val="24"/>
          <w:lang w:val="en-GB" w:eastAsia="en-US"/>
        </w:rPr>
      </w:pPr>
      <w:r w:rsidRPr="00DB0FB6">
        <w:rPr>
          <w:szCs w:val="24"/>
          <w:lang w:val="en-GB" w:eastAsia="en-US"/>
        </w:rPr>
        <w:t>4.35 Monitoring of safety performance shall include the monitoring of: personnel performance; attitudes to safety; response to infringements of safety; and violations of operational limits and conditions, operating procedures, regulations and licence conditions. The monitoring of plant conditions, activities and attitudes of personnel shall be supported by systematic walkdowns of the plant by the plant managers.</w:t>
      </w:r>
    </w:p>
    <w:p w14:paraId="3C7E7B35" w14:textId="77777777" w:rsidR="006C6CE6" w:rsidRPr="00DB0FB6" w:rsidRDefault="006C6CE6" w:rsidP="006C6CE6">
      <w:pPr>
        <w:spacing w:before="0" w:after="120"/>
        <w:jc w:val="both"/>
        <w:rPr>
          <w:szCs w:val="24"/>
          <w:lang w:val="en-GB" w:eastAsia="en-US"/>
        </w:rPr>
      </w:pPr>
      <w:r w:rsidRPr="00DB0FB6">
        <w:rPr>
          <w:szCs w:val="24"/>
          <w:lang w:val="en-GB" w:eastAsia="en-US"/>
        </w:rPr>
        <w:t>NS-G-2.4</w:t>
      </w:r>
    </w:p>
    <w:p w14:paraId="5B498076" w14:textId="77777777" w:rsidR="006C6CE6" w:rsidRPr="00DB0FB6" w:rsidRDefault="006C6CE6" w:rsidP="006C6CE6">
      <w:pPr>
        <w:overflowPunct/>
        <w:autoSpaceDE/>
        <w:autoSpaceDN/>
        <w:adjustRightInd/>
        <w:spacing w:before="0" w:after="120"/>
        <w:jc w:val="both"/>
        <w:textAlignment w:val="auto"/>
        <w:rPr>
          <w:rFonts w:eastAsia="Calibri"/>
          <w:szCs w:val="24"/>
          <w:lang w:val="en-GB" w:eastAsia="en-US"/>
        </w:rPr>
      </w:pPr>
      <w:r w:rsidRPr="00DB0FB6">
        <w:rPr>
          <w:rFonts w:eastAsia="Calibri"/>
          <w:szCs w:val="24"/>
          <w:lang w:val="en-GB" w:eastAsia="en-US"/>
        </w:rPr>
        <w:t>3.6. The operating organization should establish high performance standards for all activities relating to safe operation of a plant, and should effectively communicate these standards throughout the organization. All levels of management should promote and require consistent adherence to these high standards. Management of the operating organization should foster a working environment that encourages the achievement of high standards in safe operation of the plant.</w:t>
      </w:r>
    </w:p>
    <w:p w14:paraId="2DD21166" w14:textId="77777777" w:rsidR="006C6CE6" w:rsidRPr="00DB0FB6" w:rsidRDefault="006C6CE6" w:rsidP="006C6CE6">
      <w:pPr>
        <w:overflowPunct/>
        <w:autoSpaceDE/>
        <w:autoSpaceDN/>
        <w:adjustRightInd/>
        <w:spacing w:before="0" w:after="120"/>
        <w:jc w:val="both"/>
        <w:textAlignment w:val="auto"/>
        <w:rPr>
          <w:rFonts w:eastAsia="Calibri"/>
          <w:szCs w:val="24"/>
          <w:lang w:val="en-GB" w:eastAsia="en-US"/>
        </w:rPr>
      </w:pPr>
      <w:r w:rsidRPr="00DB0FB6">
        <w:rPr>
          <w:rFonts w:eastAsia="Calibri"/>
          <w:szCs w:val="24"/>
          <w:lang w:val="en-GB" w:eastAsia="en-US"/>
        </w:rPr>
        <w:t>GS-G-3.1</w:t>
      </w:r>
    </w:p>
    <w:p w14:paraId="6EF24A6C" w14:textId="77777777" w:rsidR="006C6CE6" w:rsidRPr="00DB0FB6" w:rsidRDefault="006C6CE6" w:rsidP="006C6CE6">
      <w:pPr>
        <w:overflowPunct/>
        <w:autoSpaceDE/>
        <w:autoSpaceDN/>
        <w:adjustRightInd/>
        <w:spacing w:before="0" w:after="120"/>
        <w:jc w:val="both"/>
        <w:textAlignment w:val="auto"/>
        <w:rPr>
          <w:rFonts w:eastAsia="Calibri"/>
          <w:szCs w:val="24"/>
          <w:lang w:val="en-GB" w:eastAsia="en-US"/>
        </w:rPr>
      </w:pPr>
      <w:r w:rsidRPr="00DB0FB6">
        <w:rPr>
          <w:rFonts w:eastAsia="Calibri"/>
          <w:szCs w:val="24"/>
          <w:lang w:val="en-GB" w:eastAsia="en-US"/>
        </w:rPr>
        <w:t>2.11. The management system should assign responsibility to achieve the organization’s objectives and should empower the individuals in the organization to perform their assigned tasks. Managers should be responsible for achieving quality and safety in the final outputs of work under their responsibility within the organization. Individuals should take responsibility for quality and safety while carrying out the work that is assigned to them. In order to discharge this responsibility, individuals should be technically competent in using the appropriate hardware, equipment, tools and measuring devices and should have a clear understanding of the work processes.</w:t>
      </w:r>
    </w:p>
    <w:p w14:paraId="601DFF4D" w14:textId="77777777" w:rsidR="006C6CE6" w:rsidRPr="00DB0FB6" w:rsidRDefault="006C6CE6" w:rsidP="006C6CE6">
      <w:pPr>
        <w:overflowPunct/>
        <w:autoSpaceDE/>
        <w:autoSpaceDN/>
        <w:adjustRightInd/>
        <w:spacing w:before="0" w:after="120"/>
        <w:jc w:val="both"/>
        <w:textAlignment w:val="auto"/>
        <w:rPr>
          <w:rFonts w:eastAsia="Calibri"/>
          <w:szCs w:val="24"/>
          <w:lang w:val="en-GB" w:eastAsia="en-US"/>
        </w:rPr>
      </w:pPr>
      <w:r w:rsidRPr="00DB0FB6">
        <w:rPr>
          <w:rFonts w:eastAsia="Calibri"/>
          <w:szCs w:val="24"/>
          <w:lang w:val="en-GB" w:eastAsia="en-US"/>
        </w:rPr>
        <w:t>2.16. The actions of managers and supervisors or team leaders have a strong influence on the safety culture within the organization. These actions should promote good working practices and eliminate poor practices. Managers and supervisors or team leaders should maintain a presence in the workplace by carrying out tours, walk-downs of the facility and periodic observations of tasks with particular safety significance.</w:t>
      </w:r>
    </w:p>
    <w:p w14:paraId="79D826BA" w14:textId="77777777" w:rsidR="006C6CE6" w:rsidRPr="00DB0FB6" w:rsidRDefault="006C6CE6" w:rsidP="006C6CE6">
      <w:pPr>
        <w:overflowPunct/>
        <w:autoSpaceDE/>
        <w:autoSpaceDN/>
        <w:adjustRightInd/>
        <w:spacing w:before="0" w:after="120"/>
        <w:jc w:val="both"/>
        <w:textAlignment w:val="auto"/>
        <w:rPr>
          <w:rFonts w:eastAsia="Calibri"/>
          <w:szCs w:val="24"/>
          <w:lang w:val="en-GB" w:eastAsia="en-US"/>
        </w:rPr>
      </w:pPr>
      <w:r w:rsidRPr="00DB0FB6">
        <w:rPr>
          <w:rFonts w:eastAsia="Calibri"/>
          <w:szCs w:val="24"/>
          <w:lang w:val="en-GB" w:eastAsia="en-US"/>
        </w:rPr>
        <w:t>GS-G-3.5</w:t>
      </w:r>
    </w:p>
    <w:p w14:paraId="7452B423" w14:textId="77777777" w:rsidR="006C6CE6" w:rsidRPr="00DB0FB6" w:rsidRDefault="006C6CE6" w:rsidP="006C6CE6">
      <w:pPr>
        <w:overflowPunct/>
        <w:autoSpaceDE/>
        <w:autoSpaceDN/>
        <w:adjustRightInd/>
        <w:spacing w:before="0" w:after="120"/>
        <w:jc w:val="both"/>
        <w:textAlignment w:val="auto"/>
        <w:rPr>
          <w:rFonts w:eastAsia="Calibri"/>
          <w:szCs w:val="24"/>
          <w:lang w:val="en-GB" w:eastAsia="en-US"/>
        </w:rPr>
      </w:pPr>
      <w:r w:rsidRPr="00DB0FB6">
        <w:rPr>
          <w:rFonts w:eastAsia="Calibri"/>
          <w:szCs w:val="24"/>
          <w:lang w:val="en-GB" w:eastAsia="en-US"/>
        </w:rPr>
        <w:t xml:space="preserve">2.15. Senior managers should be the leading advocates of safety and should demonstrate in both words and actions their commitment to safety. The ‘message’ on safety should be </w:t>
      </w:r>
      <w:r w:rsidRPr="00DB0FB6">
        <w:rPr>
          <w:rFonts w:eastAsia="Calibri"/>
          <w:szCs w:val="24"/>
          <w:lang w:val="en-GB" w:eastAsia="en-US"/>
        </w:rPr>
        <w:lastRenderedPageBreak/>
        <w:t>communicated frequently and consistently. Leaders develop and influence cultures by their actions (and inactions) and by the values and assumptions that they communicate. A leader is a person who has an influence on the thoughts, attitudes and behaviour of others. Leaders cannot completely control safety culture, but they may influence it. Managers and leaders throughout an organization should set an example for safety, for example, through their direct involvement in training and in oversight in the field of important activities. Individuals in an organization generally seem to emulate the behaviours and values that their leaders personally demonstrate.</w:t>
      </w:r>
    </w:p>
    <w:p w14:paraId="23D5AB9C" w14:textId="77777777" w:rsidR="006C6CE6" w:rsidRPr="006C6CE6" w:rsidRDefault="006C6CE6" w:rsidP="006C6CE6">
      <w:pPr>
        <w:widowControl w:val="0"/>
        <w:numPr>
          <w:ilvl w:val="12"/>
          <w:numId w:val="0"/>
        </w:numPr>
        <w:tabs>
          <w:tab w:val="left" w:pos="720"/>
        </w:tabs>
        <w:spacing w:before="0" w:after="120"/>
        <w:ind w:left="709" w:hanging="709"/>
        <w:jc w:val="both"/>
        <w:rPr>
          <w:rFonts w:eastAsia="Calibri"/>
          <w:color w:val="FF0000"/>
          <w:szCs w:val="24"/>
          <w:lang w:val="en-GB" w:eastAsia="en-US"/>
        </w:rPr>
      </w:pPr>
      <w:r w:rsidRPr="006C6CE6">
        <w:rPr>
          <w:rFonts w:eastAsia="Batang"/>
          <w:b/>
          <w:color w:val="FF0000"/>
          <w:lang w:val="en-GB"/>
        </w:rPr>
        <w:t>Plant Response/Action:</w:t>
      </w:r>
    </w:p>
    <w:p w14:paraId="5725541D" w14:textId="77777777" w:rsidR="006C6CE6" w:rsidRPr="006C6CE6" w:rsidRDefault="006C6CE6" w:rsidP="006C6CE6">
      <w:pPr>
        <w:tabs>
          <w:tab w:val="left" w:pos="993"/>
        </w:tabs>
        <w:spacing w:before="0" w:after="120"/>
        <w:jc w:val="both"/>
        <w:rPr>
          <w:color w:val="FF0000"/>
          <w:lang w:val="en-GB"/>
        </w:rPr>
      </w:pPr>
      <w:r w:rsidRPr="006C6CE6">
        <w:rPr>
          <w:color w:val="FF0000"/>
          <w:lang w:val="en-GB"/>
        </w:rPr>
        <w:t>In response to the OSART Team recommendation, the plant needed to ensure that unsafe behaviours and conditions in the plant were challenged and corrected by managers and supervisors to ensure personnel and plant safety:</w:t>
      </w:r>
    </w:p>
    <w:p w14:paraId="4E18D193" w14:textId="77777777" w:rsidR="006C6CE6" w:rsidRPr="006C6CE6" w:rsidRDefault="006C6CE6" w:rsidP="006C6CE6">
      <w:pPr>
        <w:spacing w:before="0" w:after="120"/>
        <w:jc w:val="both"/>
        <w:rPr>
          <w:rFonts w:cs="Arial"/>
          <w:b/>
          <w:color w:val="FF0000"/>
          <w:lang w:val="en-GB"/>
        </w:rPr>
      </w:pPr>
      <w:r w:rsidRPr="006C6CE6">
        <w:rPr>
          <w:rFonts w:cs="Arial"/>
          <w:b/>
          <w:color w:val="FF0000"/>
          <w:lang w:val="en-GB"/>
        </w:rPr>
        <w:t>Cause:</w:t>
      </w:r>
    </w:p>
    <w:p w14:paraId="292CC39A" w14:textId="77777777" w:rsidR="006C6CE6" w:rsidRPr="006C6CE6" w:rsidRDefault="006C6CE6" w:rsidP="006C6CE6">
      <w:pPr>
        <w:numPr>
          <w:ilvl w:val="0"/>
          <w:numId w:val="26"/>
        </w:numPr>
        <w:tabs>
          <w:tab w:val="left" w:pos="567"/>
          <w:tab w:val="left" w:pos="1134"/>
          <w:tab w:val="left" w:pos="1701"/>
        </w:tabs>
        <w:spacing w:before="0" w:after="120"/>
        <w:ind w:left="567" w:hanging="567"/>
        <w:jc w:val="both"/>
        <w:rPr>
          <w:rFonts w:eastAsia="SimSun"/>
          <w:color w:val="FF0000"/>
          <w:lang w:val="en-GB"/>
        </w:rPr>
      </w:pPr>
      <w:r w:rsidRPr="006C6CE6">
        <w:rPr>
          <w:rFonts w:eastAsia="SimSun"/>
          <w:color w:val="FF0000"/>
          <w:lang w:val="en-GB"/>
        </w:rPr>
        <w:t>The Observation and Feedback Programme activities and walkdown controls performed by operating organization personnel were not at the correct level.</w:t>
      </w:r>
    </w:p>
    <w:p w14:paraId="3558C48F" w14:textId="77777777" w:rsidR="006C6CE6" w:rsidRPr="006C6CE6" w:rsidRDefault="006C6CE6" w:rsidP="006C6CE6">
      <w:pPr>
        <w:numPr>
          <w:ilvl w:val="0"/>
          <w:numId w:val="26"/>
        </w:numPr>
        <w:tabs>
          <w:tab w:val="left" w:pos="567"/>
          <w:tab w:val="left" w:pos="1134"/>
          <w:tab w:val="left" w:pos="1701"/>
        </w:tabs>
        <w:spacing w:before="0" w:after="120"/>
        <w:ind w:left="567" w:hanging="567"/>
        <w:jc w:val="both"/>
        <w:rPr>
          <w:rFonts w:eastAsia="SimSun"/>
          <w:color w:val="FF0000"/>
          <w:lang w:val="en-GB"/>
        </w:rPr>
      </w:pPr>
      <w:r w:rsidRPr="006C6CE6">
        <w:rPr>
          <w:rFonts w:eastAsia="SimSun"/>
          <w:color w:val="FF0000"/>
          <w:lang w:val="en-GB"/>
        </w:rPr>
        <w:t>The Manager in the field programme process monitoring tools did not provide sufficient feedback to enable the efficiency of the programme to be assessed.</w:t>
      </w:r>
    </w:p>
    <w:p w14:paraId="29798515" w14:textId="77777777" w:rsidR="006C6CE6" w:rsidRPr="006C6CE6" w:rsidRDefault="006C6CE6" w:rsidP="006C6CE6">
      <w:pPr>
        <w:numPr>
          <w:ilvl w:val="0"/>
          <w:numId w:val="26"/>
        </w:numPr>
        <w:tabs>
          <w:tab w:val="left" w:pos="567"/>
          <w:tab w:val="left" w:pos="1134"/>
          <w:tab w:val="left" w:pos="1701"/>
        </w:tabs>
        <w:spacing w:before="0" w:after="120"/>
        <w:ind w:left="567" w:hanging="567"/>
        <w:jc w:val="both"/>
        <w:rPr>
          <w:color w:val="FF0000"/>
          <w:szCs w:val="24"/>
          <w:lang w:val="en-GB"/>
        </w:rPr>
      </w:pPr>
      <w:r w:rsidRPr="006C6CE6">
        <w:rPr>
          <w:rFonts w:eastAsia="SimSun"/>
          <w:color w:val="FF0000"/>
          <w:lang w:val="en-GB"/>
        </w:rPr>
        <w:t>The training and encouragement of leaders and senior employees in their role as promoters of expectations and in the provision of safe workplaces and safe behaviours needed improvement</w:t>
      </w:r>
      <w:r w:rsidRPr="006C6CE6">
        <w:rPr>
          <w:color w:val="FF0000"/>
          <w:szCs w:val="24"/>
          <w:lang w:val="en-GB"/>
        </w:rPr>
        <w:t>.</w:t>
      </w:r>
    </w:p>
    <w:p w14:paraId="35F33605" w14:textId="77777777" w:rsidR="006C6CE6" w:rsidRPr="006C6CE6" w:rsidRDefault="006C6CE6" w:rsidP="006C6CE6">
      <w:pPr>
        <w:spacing w:before="0" w:after="120"/>
        <w:jc w:val="both"/>
        <w:rPr>
          <w:rFonts w:cs="Arial"/>
          <w:b/>
          <w:color w:val="FF0000"/>
          <w:lang w:val="en-GB"/>
        </w:rPr>
      </w:pPr>
      <w:r w:rsidRPr="006C6CE6">
        <w:rPr>
          <w:rFonts w:cs="Arial"/>
          <w:b/>
          <w:color w:val="FF0000"/>
          <w:lang w:val="en-GB"/>
        </w:rPr>
        <w:t>Actions performed:</w:t>
      </w:r>
    </w:p>
    <w:p w14:paraId="4E6C2AEB" w14:textId="77777777" w:rsidR="006C6CE6" w:rsidRPr="006C6CE6" w:rsidRDefault="006C6CE6" w:rsidP="006C6CE6">
      <w:pPr>
        <w:spacing w:before="0" w:after="120"/>
        <w:jc w:val="both"/>
        <w:rPr>
          <w:color w:val="FF0000"/>
          <w:lang w:val="en-GB"/>
        </w:rPr>
      </w:pPr>
      <w:r w:rsidRPr="006C6CE6">
        <w:rPr>
          <w:color w:val="FF0000"/>
          <w:lang w:val="en-GB"/>
        </w:rPr>
        <w:t>In November and December 2019, 70 managers and leaders of the operating organization took part in work meetings related to the Value and Behaviour Model. The aim of these meetings was to improve the influence of the senior leader in effective promotion of expected behaviour in workplaces during work execution</w:t>
      </w:r>
      <w:r w:rsidRPr="006C6CE6" w:rsidDel="001D5E94">
        <w:rPr>
          <w:color w:val="FF0000"/>
          <w:lang w:val="en-GB"/>
        </w:rPr>
        <w:t xml:space="preserve"> </w:t>
      </w:r>
      <w:r w:rsidRPr="006C6CE6">
        <w:rPr>
          <w:color w:val="FF0000"/>
          <w:lang w:val="en-GB"/>
        </w:rPr>
        <w:t>and coaching in case of observed deficiencies with ultimately, the suspension of works, if the situation was not remedied.</w:t>
      </w:r>
    </w:p>
    <w:p w14:paraId="26B74FB1" w14:textId="5ABF0037" w:rsidR="006C6CE6" w:rsidRPr="006C6CE6" w:rsidRDefault="006C6CE6" w:rsidP="006C6CE6">
      <w:pPr>
        <w:spacing w:before="0" w:after="120"/>
        <w:jc w:val="both"/>
        <w:rPr>
          <w:rFonts w:cs="Arial"/>
          <w:color w:val="FF0000"/>
          <w:lang w:val="en-GB"/>
        </w:rPr>
      </w:pPr>
      <w:r w:rsidRPr="006C6CE6">
        <w:rPr>
          <w:color w:val="FF0000"/>
          <w:lang w:val="en-GB"/>
        </w:rPr>
        <w:t xml:space="preserve">In the second half of 2019 and in the first quarter of 2020, </w:t>
      </w:r>
      <w:r w:rsidR="002D7AD0">
        <w:rPr>
          <w:color w:val="FF0000"/>
          <w:lang w:val="en-GB"/>
        </w:rPr>
        <w:t>the operating organization</w:t>
      </w:r>
      <w:r w:rsidRPr="006C6CE6">
        <w:rPr>
          <w:color w:val="FF0000"/>
          <w:lang w:val="en-GB"/>
        </w:rPr>
        <w:t xml:space="preserve"> organised a week-long seminar in conjunction with SE University in the presence of the General Director Where the main topic was leadership.</w:t>
      </w:r>
    </w:p>
    <w:p w14:paraId="6178F65E" w14:textId="77777777" w:rsidR="006C6CE6" w:rsidRPr="006C6CE6" w:rsidRDefault="006C6CE6" w:rsidP="006C6CE6">
      <w:pPr>
        <w:spacing w:before="0" w:after="120"/>
        <w:jc w:val="both"/>
        <w:rPr>
          <w:color w:val="FF0000"/>
          <w:lang w:val="en-GB"/>
        </w:rPr>
      </w:pPr>
      <w:r w:rsidRPr="006C6CE6">
        <w:rPr>
          <w:color w:val="FF0000"/>
          <w:lang w:val="en-GB"/>
        </w:rPr>
        <w:t>In January 2020, regular walkdowns of senior leaders and industrial safety technicians of the operating organization with the period of one week were introduced into the walkdown inspection programme in Unit 3. Employees performing walkdown inspections also monitored:</w:t>
      </w:r>
    </w:p>
    <w:p w14:paraId="78904F68" w14:textId="77777777" w:rsidR="006C6CE6" w:rsidRPr="006C6CE6" w:rsidRDefault="006C6CE6" w:rsidP="006C6CE6">
      <w:pPr>
        <w:numPr>
          <w:ilvl w:val="0"/>
          <w:numId w:val="26"/>
        </w:numPr>
        <w:tabs>
          <w:tab w:val="left" w:pos="567"/>
          <w:tab w:val="left" w:pos="1134"/>
          <w:tab w:val="left" w:pos="1701"/>
        </w:tabs>
        <w:spacing w:before="0" w:after="120"/>
        <w:ind w:left="567" w:hanging="567"/>
        <w:jc w:val="both"/>
        <w:rPr>
          <w:rFonts w:eastAsia="SimSun"/>
          <w:color w:val="FF0000"/>
          <w:lang w:val="en-GB"/>
        </w:rPr>
      </w:pPr>
      <w:r w:rsidRPr="006C6CE6">
        <w:rPr>
          <w:color w:val="FF0000"/>
          <w:lang w:val="en-GB"/>
        </w:rPr>
        <w:t xml:space="preserve">the application of the expected behaviour in compliance with the Value and Behaviour Model; if </w:t>
      </w:r>
      <w:r w:rsidRPr="006C6CE6">
        <w:rPr>
          <w:rFonts w:eastAsia="SimSun"/>
          <w:color w:val="FF0000"/>
          <w:lang w:val="en-GB"/>
        </w:rPr>
        <w:t>any deficiency is found, they correct the unwanted behaviour,</w:t>
      </w:r>
    </w:p>
    <w:p w14:paraId="53435220" w14:textId="5C122370" w:rsidR="006C6CE6" w:rsidRPr="006C6CE6" w:rsidRDefault="006C6CE6" w:rsidP="006C6CE6">
      <w:pPr>
        <w:numPr>
          <w:ilvl w:val="0"/>
          <w:numId w:val="26"/>
        </w:numPr>
        <w:tabs>
          <w:tab w:val="left" w:pos="567"/>
          <w:tab w:val="left" w:pos="1134"/>
          <w:tab w:val="left" w:pos="1701"/>
        </w:tabs>
        <w:spacing w:before="0" w:after="120"/>
        <w:ind w:left="567" w:hanging="567"/>
        <w:jc w:val="both"/>
        <w:rPr>
          <w:rFonts w:eastAsia="SimSun"/>
          <w:color w:val="FF0000"/>
          <w:lang w:val="en-GB"/>
        </w:rPr>
      </w:pPr>
      <w:r w:rsidRPr="006C6CE6">
        <w:rPr>
          <w:rFonts w:eastAsia="SimSun"/>
          <w:color w:val="FF0000"/>
          <w:lang w:val="en-GB"/>
        </w:rPr>
        <w:t xml:space="preserve">correct use of personal protective equipment by </w:t>
      </w:r>
      <w:r w:rsidR="002D7AD0">
        <w:rPr>
          <w:color w:val="FF0000"/>
          <w:lang w:val="en-GB"/>
        </w:rPr>
        <w:t>the operating organization</w:t>
      </w:r>
      <w:r w:rsidR="002D7AD0" w:rsidRPr="006C6CE6">
        <w:rPr>
          <w:rFonts w:eastAsia="SimSun"/>
          <w:color w:val="FF0000"/>
          <w:lang w:val="en-GB"/>
        </w:rPr>
        <w:t xml:space="preserve"> </w:t>
      </w:r>
      <w:r w:rsidRPr="006C6CE6">
        <w:rPr>
          <w:rFonts w:eastAsia="SimSun"/>
          <w:color w:val="FF0000"/>
          <w:lang w:val="en-GB"/>
        </w:rPr>
        <w:t>personnel as well as by contractors in general and for example, during welding and grinding operations</w:t>
      </w:r>
    </w:p>
    <w:p w14:paraId="58B26D84" w14:textId="77777777" w:rsidR="006C6CE6" w:rsidRPr="006C6CE6" w:rsidRDefault="006C6CE6" w:rsidP="006C6CE6">
      <w:pPr>
        <w:numPr>
          <w:ilvl w:val="0"/>
          <w:numId w:val="26"/>
        </w:numPr>
        <w:tabs>
          <w:tab w:val="left" w:pos="567"/>
          <w:tab w:val="left" w:pos="1134"/>
          <w:tab w:val="left" w:pos="1701"/>
        </w:tabs>
        <w:spacing w:before="0" w:after="120"/>
        <w:ind w:left="567" w:hanging="567"/>
        <w:jc w:val="both"/>
        <w:rPr>
          <w:rFonts w:eastAsia="SimSun"/>
          <w:color w:val="FF0000"/>
          <w:lang w:val="en-GB"/>
        </w:rPr>
      </w:pPr>
      <w:r w:rsidRPr="006C6CE6">
        <w:rPr>
          <w:rFonts w:eastAsia="SimSun"/>
          <w:color w:val="FF0000"/>
          <w:lang w:val="en-GB"/>
        </w:rPr>
        <w:t>correct installation and use of safety equipment in technological systems,</w:t>
      </w:r>
    </w:p>
    <w:p w14:paraId="50203D44" w14:textId="77777777" w:rsidR="006C6CE6" w:rsidRPr="006C6CE6" w:rsidRDefault="006C6CE6" w:rsidP="006C6CE6">
      <w:pPr>
        <w:numPr>
          <w:ilvl w:val="0"/>
          <w:numId w:val="26"/>
        </w:numPr>
        <w:tabs>
          <w:tab w:val="left" w:pos="567"/>
          <w:tab w:val="left" w:pos="1134"/>
          <w:tab w:val="left" w:pos="1701"/>
        </w:tabs>
        <w:spacing w:before="0" w:after="120"/>
        <w:ind w:left="567" w:hanging="567"/>
        <w:jc w:val="both"/>
        <w:rPr>
          <w:rFonts w:eastAsia="SimSun"/>
          <w:color w:val="FF0000"/>
          <w:lang w:val="en-GB"/>
        </w:rPr>
      </w:pPr>
      <w:r w:rsidRPr="006C6CE6">
        <w:rPr>
          <w:rFonts w:eastAsia="SimSun"/>
          <w:color w:val="FF0000"/>
          <w:lang w:val="en-GB"/>
        </w:rPr>
        <w:t>behaviour to eliminate the fire risk,</w:t>
      </w:r>
    </w:p>
    <w:p w14:paraId="7FDB2B26" w14:textId="77777777" w:rsidR="006C6CE6" w:rsidRPr="006C6CE6" w:rsidRDefault="006C6CE6" w:rsidP="006C6CE6">
      <w:pPr>
        <w:numPr>
          <w:ilvl w:val="0"/>
          <w:numId w:val="26"/>
        </w:numPr>
        <w:tabs>
          <w:tab w:val="left" w:pos="567"/>
          <w:tab w:val="left" w:pos="1134"/>
          <w:tab w:val="left" w:pos="1701"/>
        </w:tabs>
        <w:spacing w:before="0" w:after="120"/>
        <w:ind w:left="567" w:hanging="567"/>
        <w:jc w:val="both"/>
        <w:rPr>
          <w:rFonts w:eastAsia="SimSun"/>
          <w:color w:val="FF0000"/>
          <w:lang w:val="en-GB"/>
        </w:rPr>
      </w:pPr>
      <w:r w:rsidRPr="006C6CE6">
        <w:rPr>
          <w:rFonts w:eastAsia="SimSun"/>
          <w:color w:val="FF0000"/>
          <w:lang w:val="en-GB"/>
        </w:rPr>
        <w:t>whether employees use the specified routes in technological areas,</w:t>
      </w:r>
    </w:p>
    <w:p w14:paraId="16133BA8" w14:textId="77777777" w:rsidR="006C6CE6" w:rsidRPr="006C6CE6" w:rsidRDefault="006C6CE6" w:rsidP="006C6CE6">
      <w:pPr>
        <w:numPr>
          <w:ilvl w:val="0"/>
          <w:numId w:val="26"/>
        </w:numPr>
        <w:tabs>
          <w:tab w:val="left" w:pos="567"/>
          <w:tab w:val="left" w:pos="1134"/>
          <w:tab w:val="left" w:pos="1701"/>
        </w:tabs>
        <w:spacing w:before="0" w:after="120"/>
        <w:ind w:left="567" w:hanging="567"/>
        <w:jc w:val="both"/>
        <w:rPr>
          <w:color w:val="FF0000"/>
          <w:lang w:val="en-GB"/>
        </w:rPr>
      </w:pPr>
      <w:r w:rsidRPr="006C6CE6">
        <w:rPr>
          <w:rFonts w:eastAsia="SimSun"/>
          <w:color w:val="FF0000"/>
          <w:lang w:val="en-GB"/>
        </w:rPr>
        <w:t>correct app</w:t>
      </w:r>
      <w:r w:rsidRPr="006C6CE6">
        <w:rPr>
          <w:color w:val="FF0000"/>
          <w:szCs w:val="24"/>
          <w:lang w:val="en-GB"/>
        </w:rPr>
        <w:t>licati</w:t>
      </w:r>
      <w:r w:rsidRPr="006C6CE6">
        <w:rPr>
          <w:color w:val="FF0000"/>
          <w:lang w:val="en-GB"/>
        </w:rPr>
        <w:t>on of requirements for scaffolds, the date of its erection, and intervals of performed inspections</w:t>
      </w:r>
    </w:p>
    <w:p w14:paraId="7AE45067" w14:textId="77777777" w:rsidR="006C6CE6" w:rsidRPr="006C6CE6" w:rsidRDefault="006C6CE6" w:rsidP="006C6CE6">
      <w:pPr>
        <w:spacing w:before="0" w:after="120"/>
        <w:jc w:val="both"/>
        <w:rPr>
          <w:color w:val="FF0000"/>
          <w:lang w:val="en-GB"/>
        </w:rPr>
      </w:pPr>
      <w:r w:rsidRPr="006C6CE6">
        <w:rPr>
          <w:color w:val="FF0000"/>
          <w:lang w:val="en-GB"/>
        </w:rPr>
        <w:t>In January 2020, the power plant improved the coordination and management of radiography in Unit 3. The operating organization and the construction and commissioning organization</w:t>
      </w:r>
      <w:r w:rsidRPr="006C6CE6" w:rsidDel="00036320">
        <w:rPr>
          <w:color w:val="FF0000"/>
          <w:lang w:val="en-GB"/>
        </w:rPr>
        <w:t xml:space="preserve"> </w:t>
      </w:r>
      <w:r w:rsidRPr="006C6CE6">
        <w:rPr>
          <w:color w:val="FF0000"/>
          <w:lang w:val="en-GB"/>
        </w:rPr>
        <w:lastRenderedPageBreak/>
        <w:t>developed a common weekly and daily activity plan. It also contained details of the industrial safety, fire protection and radiography conditions to check as well. It is available for all employees of the operating organization taking part in commissioning and the organization ensuring construction and commissioning, and it was communicated through coordination meetings.</w:t>
      </w:r>
    </w:p>
    <w:p w14:paraId="23ED7E59" w14:textId="77777777" w:rsidR="006C6CE6" w:rsidRPr="006C6CE6" w:rsidRDefault="006C6CE6" w:rsidP="006C6CE6">
      <w:pPr>
        <w:spacing w:before="0" w:after="120"/>
        <w:jc w:val="both"/>
        <w:rPr>
          <w:rFonts w:cs="Arial"/>
          <w:color w:val="FF0000"/>
          <w:lang w:val="en-GB"/>
        </w:rPr>
      </w:pPr>
      <w:r w:rsidRPr="006C6CE6">
        <w:rPr>
          <w:color w:val="FF0000"/>
          <w:lang w:val="en-GB"/>
        </w:rPr>
        <w:t>A webinar in occupational health and safety and criminal liability of senior leaders was organized for senior leaders in September 2020. Four hundred employees took part in the webinar.</w:t>
      </w:r>
    </w:p>
    <w:p w14:paraId="6914EAC8" w14:textId="77777777" w:rsidR="006C6CE6" w:rsidRPr="006C6CE6" w:rsidRDefault="006C6CE6" w:rsidP="006C6CE6">
      <w:pPr>
        <w:spacing w:before="0" w:after="120"/>
        <w:jc w:val="both"/>
        <w:rPr>
          <w:color w:val="FF0000"/>
          <w:lang w:val="en-GB"/>
        </w:rPr>
      </w:pPr>
      <w:r w:rsidRPr="006C6CE6">
        <w:rPr>
          <w:color w:val="FF0000"/>
          <w:lang w:val="en-GB"/>
        </w:rPr>
        <w:t>In March 2020, site rules and rules for use and inspection of scaffolds were added to the Unit 3 entry instruction. If the scaffold has any deficiencies or had not been inspected within the prescribed interval, the senior leader has to forbid the use of the scaffold.</w:t>
      </w:r>
    </w:p>
    <w:p w14:paraId="627FDB50" w14:textId="77777777" w:rsidR="006C6CE6" w:rsidRPr="006C6CE6" w:rsidRDefault="006C6CE6" w:rsidP="006C6CE6">
      <w:pPr>
        <w:spacing w:before="0" w:after="120"/>
        <w:jc w:val="both"/>
        <w:rPr>
          <w:rFonts w:cs="Arial"/>
          <w:color w:val="FF0000"/>
          <w:lang w:val="en-GB"/>
        </w:rPr>
      </w:pPr>
      <w:r w:rsidRPr="006C6CE6">
        <w:rPr>
          <w:color w:val="FF0000"/>
          <w:lang w:val="en-GB"/>
        </w:rPr>
        <w:t>Entries into all areas requiring the use of an oxygen meter were marked by safety marking. The oxygen meters are available, and personnel have been instructed in their use. The power plant required that senior leaders promote the consistent use of the oxygen meters in these areas.</w:t>
      </w:r>
    </w:p>
    <w:p w14:paraId="5E0D720A" w14:textId="77777777" w:rsidR="006C6CE6" w:rsidRPr="006C6CE6" w:rsidRDefault="006C6CE6" w:rsidP="006C6CE6">
      <w:pPr>
        <w:spacing w:before="0" w:after="120"/>
        <w:jc w:val="both"/>
        <w:rPr>
          <w:rFonts w:cs="Arial"/>
          <w:color w:val="FF0000"/>
          <w:lang w:val="en-GB"/>
        </w:rPr>
      </w:pPr>
      <w:r w:rsidRPr="006C6CE6">
        <w:rPr>
          <w:color w:val="FF0000"/>
          <w:lang w:val="en-GB"/>
        </w:rPr>
        <w:t>The power plant inspected all platforms in Unit 3, and protective equipment was added where it was missing. The senior leaders were reminded that deficiencies related to safety equipment of civil structures should also be identified and reported.</w:t>
      </w:r>
    </w:p>
    <w:p w14:paraId="44DCCBA4" w14:textId="77777777" w:rsidR="006C6CE6" w:rsidRPr="006C6CE6" w:rsidRDefault="006C6CE6" w:rsidP="006C6CE6">
      <w:pPr>
        <w:spacing w:before="0" w:after="120"/>
        <w:jc w:val="both"/>
        <w:rPr>
          <w:rFonts w:cs="Arial"/>
          <w:color w:val="FF0000"/>
          <w:lang w:val="en-GB"/>
        </w:rPr>
      </w:pPr>
      <w:r w:rsidRPr="006C6CE6">
        <w:rPr>
          <w:color w:val="FF0000"/>
          <w:lang w:val="en-GB"/>
        </w:rPr>
        <w:t xml:space="preserve">In 2020, places with damaged insulation sheet covers in Unit 3 were mapped. Even though the damaged insulation sheets still </w:t>
      </w:r>
      <w:proofErr w:type="gramStart"/>
      <w:r w:rsidRPr="006C6CE6">
        <w:rPr>
          <w:color w:val="FF0000"/>
          <w:lang w:val="en-GB"/>
        </w:rPr>
        <w:t>fulfils</w:t>
      </w:r>
      <w:proofErr w:type="gramEnd"/>
      <w:r w:rsidRPr="006C6CE6">
        <w:rPr>
          <w:color w:val="FF0000"/>
          <w:lang w:val="en-GB"/>
        </w:rPr>
        <w:t xml:space="preserve"> their function, they are to be replaced. </w:t>
      </w:r>
    </w:p>
    <w:p w14:paraId="657D1C88" w14:textId="77777777" w:rsidR="006C6CE6" w:rsidRPr="006C6CE6" w:rsidRDefault="006C6CE6" w:rsidP="006C6CE6">
      <w:pPr>
        <w:spacing w:before="0" w:after="120"/>
        <w:jc w:val="both"/>
        <w:rPr>
          <w:rFonts w:cs="Arial"/>
          <w:color w:val="FF0000"/>
          <w:lang w:val="en-GB"/>
        </w:rPr>
      </w:pPr>
      <w:r w:rsidRPr="006C6CE6">
        <w:rPr>
          <w:color w:val="FF0000"/>
          <w:lang w:val="en-GB"/>
        </w:rPr>
        <w:t>In September 2020, the same work management process that is in use in units 1&amp;2 (IPSEC -Identification, Preparation, Scheduling, Execution, Close) was implemented in Unit 3. The works are also assessed from the fire risk viewpoint. If such risk is identified, measures identical with those in the operating units are applied, e.g., hot material as a by-product of welding, grinding and cutting is enclosed using non-flammable sheets.</w:t>
      </w:r>
    </w:p>
    <w:p w14:paraId="0BBC71F7" w14:textId="77777777" w:rsidR="006C6CE6" w:rsidRPr="006C6CE6" w:rsidRDefault="006C6CE6" w:rsidP="006C6CE6">
      <w:pPr>
        <w:spacing w:before="0" w:after="120"/>
        <w:jc w:val="both"/>
        <w:rPr>
          <w:color w:val="FF0000"/>
          <w:lang w:val="en-GB"/>
        </w:rPr>
      </w:pPr>
      <w:r w:rsidRPr="006C6CE6">
        <w:rPr>
          <w:color w:val="FF0000"/>
          <w:lang w:val="en-GB"/>
        </w:rPr>
        <w:t xml:space="preserve">There is a system of penalization of employees for not observing safety requirements by yellow and red cards. The employee’s entry to the power plant can be suspended if persistent violations are recorded. Workers were issued 915 yellow cards in 2019, 407 yellow cards in 2020 and 224 yellow cards in 2021 to August.  Workers were issued 163 red cards in 2019, 129 red cards in 2020 and 77 red cards in 2021 to August. </w:t>
      </w:r>
    </w:p>
    <w:p w14:paraId="576CBB10" w14:textId="77777777" w:rsidR="006C6CE6" w:rsidRPr="006C6CE6" w:rsidRDefault="006C6CE6" w:rsidP="006C6CE6">
      <w:pPr>
        <w:spacing w:before="0" w:after="120"/>
        <w:jc w:val="both"/>
        <w:rPr>
          <w:b/>
          <w:color w:val="FF0000"/>
          <w:lang w:val="en-GB"/>
        </w:rPr>
      </w:pPr>
      <w:r w:rsidRPr="006C6CE6">
        <w:rPr>
          <w:b/>
          <w:color w:val="FF0000"/>
          <w:lang w:val="en-GB"/>
        </w:rPr>
        <w:t>Actions in progress to achieve success:</w:t>
      </w:r>
    </w:p>
    <w:p w14:paraId="015146B5" w14:textId="77777777" w:rsidR="006C6CE6" w:rsidRPr="006C6CE6" w:rsidRDefault="006C6CE6" w:rsidP="006C6CE6">
      <w:pPr>
        <w:spacing w:before="0" w:after="120"/>
        <w:jc w:val="both"/>
        <w:rPr>
          <w:rFonts w:eastAsia="Arial" w:cs="Arial"/>
          <w:color w:val="FF0000"/>
          <w:lang w:val="en-GB"/>
        </w:rPr>
      </w:pPr>
      <w:r w:rsidRPr="006C6CE6">
        <w:rPr>
          <w:rFonts w:eastAsia="Arial" w:cs="Arial"/>
          <w:color w:val="FF0000"/>
          <w:lang w:val="en-GB"/>
        </w:rPr>
        <w:t xml:space="preserve">In the individual topics of the safety culture seminars for the years 2020 - 2022, the role of managers in promoting the expectation of a safe workplace and safe </w:t>
      </w:r>
      <w:proofErr w:type="spellStart"/>
      <w:r w:rsidRPr="006C6CE6">
        <w:rPr>
          <w:rFonts w:eastAsia="Arial" w:cs="Arial"/>
          <w:color w:val="FF0000"/>
          <w:lang w:val="en-GB"/>
        </w:rPr>
        <w:t>behavior</w:t>
      </w:r>
      <w:proofErr w:type="spellEnd"/>
      <w:r w:rsidRPr="006C6CE6">
        <w:rPr>
          <w:rFonts w:eastAsia="Arial" w:cs="Arial"/>
          <w:color w:val="FF0000"/>
          <w:lang w:val="en-GB"/>
        </w:rPr>
        <w:t xml:space="preserve"> in the workplace were specifically emphasized and discussed.</w:t>
      </w:r>
    </w:p>
    <w:p w14:paraId="261244D4" w14:textId="77777777" w:rsidR="006C6CE6" w:rsidRPr="006C6CE6" w:rsidRDefault="006C6CE6" w:rsidP="006C6CE6">
      <w:pPr>
        <w:spacing w:before="0" w:after="120"/>
        <w:jc w:val="both"/>
        <w:rPr>
          <w:rFonts w:eastAsia="Arial" w:cs="Arial"/>
          <w:color w:val="FF0000"/>
          <w:lang w:val="en-GB"/>
        </w:rPr>
      </w:pPr>
      <w:r w:rsidRPr="006C6CE6">
        <w:rPr>
          <w:rFonts w:eastAsia="Arial" w:cs="Arial"/>
          <w:color w:val="FF0000"/>
          <w:lang w:val="en-GB"/>
        </w:rPr>
        <w:t xml:space="preserve">A programme of periodic industrial safety training was supplemented by including the role of managers in promoting the expectation of a safe workplace and safe </w:t>
      </w:r>
      <w:proofErr w:type="spellStart"/>
      <w:r w:rsidRPr="006C6CE6">
        <w:rPr>
          <w:rFonts w:eastAsia="Arial" w:cs="Arial"/>
          <w:color w:val="FF0000"/>
          <w:lang w:val="en-GB"/>
        </w:rPr>
        <w:t>behavior</w:t>
      </w:r>
      <w:proofErr w:type="spellEnd"/>
      <w:r w:rsidRPr="006C6CE6">
        <w:rPr>
          <w:rFonts w:eastAsia="Arial" w:cs="Arial"/>
          <w:color w:val="FF0000"/>
          <w:lang w:val="en-GB"/>
        </w:rPr>
        <w:t xml:space="preserve"> in the workplace. Periodic trainings occurred and the effectiveness of the training was evaluated in accordance with the requirements of the staff training process.</w:t>
      </w:r>
    </w:p>
    <w:p w14:paraId="25E73FE7" w14:textId="59A91110" w:rsidR="006C6CE6" w:rsidRPr="006C6CE6" w:rsidRDefault="006C6CE6" w:rsidP="006C6CE6">
      <w:pPr>
        <w:spacing w:before="0" w:after="120"/>
        <w:jc w:val="both"/>
        <w:rPr>
          <w:rFonts w:eastAsia="Arial" w:cs="Arial"/>
          <w:color w:val="FF0000"/>
          <w:lang w:val="en-GB"/>
        </w:rPr>
      </w:pPr>
      <w:r w:rsidRPr="006C6CE6">
        <w:rPr>
          <w:rFonts w:eastAsia="Arial" w:cs="Arial"/>
          <w:color w:val="FF0000"/>
          <w:lang w:val="en-GB"/>
        </w:rPr>
        <w:t>In cooperation with the OSH peer group, a plan was prepared to improve the NPP OSH programme to strengthen its effectiveness at Units 3 and 4. The individual steps were being implemented according to this plan.</w:t>
      </w:r>
    </w:p>
    <w:p w14:paraId="338B3974" w14:textId="77777777" w:rsidR="006C6CE6" w:rsidRPr="006C6CE6" w:rsidRDefault="006C6CE6" w:rsidP="006C6CE6">
      <w:pPr>
        <w:spacing w:before="0" w:after="120"/>
        <w:jc w:val="both"/>
        <w:rPr>
          <w:b/>
          <w:color w:val="FF0000"/>
          <w:lang w:val="en-GB"/>
        </w:rPr>
      </w:pPr>
      <w:r w:rsidRPr="006C6CE6">
        <w:rPr>
          <w:b/>
          <w:color w:val="FF0000"/>
          <w:lang w:val="en-GB"/>
        </w:rPr>
        <w:t>Results and Effectiveness:</w:t>
      </w:r>
    </w:p>
    <w:p w14:paraId="7F27DFA1" w14:textId="4E251F8F" w:rsidR="006C6CE6" w:rsidRPr="006C6CE6" w:rsidRDefault="006C6CE6" w:rsidP="006C6CE6">
      <w:pPr>
        <w:spacing w:before="0" w:after="120"/>
        <w:jc w:val="both"/>
        <w:rPr>
          <w:color w:val="FF0000"/>
          <w:lang w:val="en-GB"/>
        </w:rPr>
      </w:pPr>
      <w:r w:rsidRPr="006C6CE6">
        <w:rPr>
          <w:color w:val="FF0000"/>
          <w:lang w:val="en-GB"/>
        </w:rPr>
        <w:t>Selection, preparation and development of senior leaders is a part of a continuous activity in</w:t>
      </w:r>
      <w:r w:rsidR="002D7AD0">
        <w:rPr>
          <w:color w:val="FF0000"/>
          <w:lang w:val="en-GB"/>
        </w:rPr>
        <w:t xml:space="preserve"> the organization</w:t>
      </w:r>
      <w:r w:rsidRPr="006C6CE6">
        <w:rPr>
          <w:color w:val="FF0000"/>
          <w:lang w:val="en-GB"/>
        </w:rPr>
        <w:t>. Based on the recommendation, the power plant focused in 2020 on the strengthening of the behaviour of senior leaders in safety.</w:t>
      </w:r>
    </w:p>
    <w:p w14:paraId="37BB2CCC" w14:textId="77777777" w:rsidR="006C6CE6" w:rsidRPr="006C6CE6" w:rsidRDefault="006C6CE6" w:rsidP="006C6CE6">
      <w:pPr>
        <w:spacing w:before="0" w:after="120"/>
        <w:jc w:val="both"/>
        <w:rPr>
          <w:rFonts w:cs="Arial"/>
          <w:color w:val="FF0000"/>
          <w:lang w:val="en-GB"/>
        </w:rPr>
      </w:pPr>
      <w:r w:rsidRPr="006C6CE6">
        <w:rPr>
          <w:color w:val="FF0000"/>
          <w:lang w:val="en-GB"/>
        </w:rPr>
        <w:lastRenderedPageBreak/>
        <w:t>The power plant has improved the application of expectations of its Value and Behaviour Model, and its promotion by senior leaders. Senior leaders of the operating organization were involved in the week-long seminar at SE University; and the system of walkdown inspections in Unit 3 has improved. The safety behaviour of all employees is promoted within the Human Performance Programme by observation and provision of immediate feedback.</w:t>
      </w:r>
    </w:p>
    <w:p w14:paraId="22B24F60" w14:textId="77777777" w:rsidR="006C6CE6" w:rsidRPr="006C6CE6" w:rsidRDefault="006C6CE6" w:rsidP="006C6CE6">
      <w:pPr>
        <w:spacing w:before="0" w:after="120"/>
        <w:jc w:val="both"/>
        <w:rPr>
          <w:color w:val="FF0000"/>
          <w:lang w:val="en-GB"/>
        </w:rPr>
      </w:pPr>
      <w:r w:rsidRPr="006C6CE6">
        <w:rPr>
          <w:rFonts w:cs="Arial"/>
          <w:color w:val="FF0000"/>
          <w:lang w:val="en-GB"/>
        </w:rPr>
        <w:t>The power plant corrected all findings and after implementation of measures no radiography events have been recorded. Managers in the field activities are monitored and evaluated, and if deficiencies are observed, they remedy the situation and instruct employees in case of inappropriate behaviour</w:t>
      </w:r>
      <w:r w:rsidRPr="006C6CE6">
        <w:rPr>
          <w:color w:val="FF0000"/>
          <w:lang w:val="en-GB"/>
        </w:rPr>
        <w:t>.</w:t>
      </w:r>
    </w:p>
    <w:p w14:paraId="2D9BD15F" w14:textId="77777777" w:rsidR="006C6CE6" w:rsidRPr="00DB0FB6" w:rsidRDefault="006C6CE6" w:rsidP="006C6CE6">
      <w:pPr>
        <w:overflowPunct/>
        <w:autoSpaceDE/>
        <w:autoSpaceDN/>
        <w:adjustRightInd/>
        <w:spacing w:before="0" w:after="120"/>
        <w:jc w:val="both"/>
        <w:textAlignment w:val="auto"/>
        <w:rPr>
          <w:rFonts w:eastAsia="MS Mincho"/>
          <w:b/>
          <w:szCs w:val="24"/>
          <w:lang w:val="en-GB" w:eastAsia="ja-JP"/>
        </w:rPr>
      </w:pPr>
      <w:r w:rsidRPr="00DB0FB6">
        <w:rPr>
          <w:rFonts w:eastAsia="MS Mincho"/>
          <w:b/>
          <w:szCs w:val="24"/>
          <w:lang w:val="en-GB" w:eastAsia="ja-JP"/>
        </w:rPr>
        <w:t>IAEA comments:</w:t>
      </w:r>
    </w:p>
    <w:p w14:paraId="4DBBE587" w14:textId="77777777" w:rsidR="006C6CE6" w:rsidRPr="00DB0FB6" w:rsidRDefault="006C6CE6" w:rsidP="006C6CE6">
      <w:pPr>
        <w:spacing w:before="0" w:after="120"/>
        <w:jc w:val="both"/>
        <w:rPr>
          <w:lang w:val="en-GB"/>
        </w:rPr>
      </w:pPr>
      <w:r w:rsidRPr="00DB0FB6">
        <w:rPr>
          <w:rFonts w:eastAsia="MS Mincho"/>
          <w:szCs w:val="24"/>
          <w:lang w:val="en-GB" w:eastAsia="ja-JP"/>
        </w:rPr>
        <w:t xml:space="preserve">The plant has </w:t>
      </w:r>
      <w:proofErr w:type="spellStart"/>
      <w:r w:rsidRPr="00DB0FB6">
        <w:rPr>
          <w:rFonts w:eastAsia="MS Mincho"/>
          <w:szCs w:val="24"/>
          <w:lang w:val="en-GB" w:eastAsia="ja-JP"/>
        </w:rPr>
        <w:t>analyzed</w:t>
      </w:r>
      <w:proofErr w:type="spellEnd"/>
      <w:r w:rsidRPr="00DB0FB6">
        <w:rPr>
          <w:rFonts w:eastAsia="MS Mincho"/>
          <w:szCs w:val="24"/>
          <w:lang w:val="en-GB" w:eastAsia="ja-JP"/>
        </w:rPr>
        <w:t xml:space="preserve"> this recommendation and determined that the observation and feedback programme and walkdown activities performed by operating organization personnel were not sufficient.  In </w:t>
      </w:r>
      <w:r w:rsidRPr="00DB0FB6">
        <w:rPr>
          <w:lang w:val="en-GB"/>
        </w:rPr>
        <w:t>addition, the plant determined that the training and encouragement of leaders in their role to promote expectations of safe behaviours needed improvement.</w:t>
      </w:r>
    </w:p>
    <w:p w14:paraId="3C6158D7" w14:textId="77777777" w:rsidR="006C6CE6" w:rsidRPr="00DB0FB6" w:rsidRDefault="006C6CE6" w:rsidP="006C6CE6">
      <w:pPr>
        <w:spacing w:before="0" w:after="120"/>
        <w:jc w:val="both"/>
        <w:rPr>
          <w:lang w:val="en-GB"/>
        </w:rPr>
      </w:pPr>
      <w:r w:rsidRPr="00DB0FB6">
        <w:rPr>
          <w:lang w:val="en-GB"/>
        </w:rPr>
        <w:t>In November and December 2019, the plant conducted working meetings with senior leaders related to the Value and Behaviour Model. The aim of these meetings was to improve the influence of the senior leaders in the effective promotion of expected behaviours during work execution. The plant also organized a week-long seminar in the presence of the General Director with the main topic of leadership.</w:t>
      </w:r>
    </w:p>
    <w:p w14:paraId="7D9A000D" w14:textId="77777777" w:rsidR="006C6CE6" w:rsidRPr="00DB0FB6" w:rsidRDefault="006C6CE6" w:rsidP="006C6CE6">
      <w:pPr>
        <w:spacing w:before="0" w:after="120"/>
        <w:jc w:val="both"/>
        <w:rPr>
          <w:rFonts w:eastAsia="MS Mincho"/>
          <w:szCs w:val="24"/>
          <w:lang w:val="en-GB" w:eastAsia="ja-JP"/>
        </w:rPr>
      </w:pPr>
      <w:r w:rsidRPr="00DB0FB6">
        <w:rPr>
          <w:lang w:val="en-GB"/>
        </w:rPr>
        <w:t>In January 2020, the</w:t>
      </w:r>
      <w:r w:rsidRPr="00DB0FB6">
        <w:rPr>
          <w:rFonts w:eastAsia="MS Mincho"/>
          <w:szCs w:val="24"/>
          <w:lang w:val="en-GB" w:eastAsia="ja-JP"/>
        </w:rPr>
        <w:t xml:space="preserve"> plant implemented regular walkdowns by senior leaders and industrial safety technicians to monitor and correct:</w:t>
      </w:r>
    </w:p>
    <w:p w14:paraId="1800EBA9" w14:textId="77777777" w:rsidR="006C6CE6" w:rsidRPr="00DB0FB6" w:rsidRDefault="006C6CE6" w:rsidP="006C6CE6">
      <w:pPr>
        <w:numPr>
          <w:ilvl w:val="0"/>
          <w:numId w:val="26"/>
        </w:numPr>
        <w:tabs>
          <w:tab w:val="left" w:pos="567"/>
          <w:tab w:val="left" w:pos="1134"/>
          <w:tab w:val="left" w:pos="1701"/>
        </w:tabs>
        <w:spacing w:before="0" w:after="120"/>
        <w:ind w:left="567" w:hanging="567"/>
        <w:jc w:val="both"/>
        <w:rPr>
          <w:rFonts w:eastAsia="SimSun"/>
          <w:lang w:val="en-GB"/>
        </w:rPr>
      </w:pPr>
      <w:r w:rsidRPr="00DB0FB6">
        <w:rPr>
          <w:rFonts w:eastAsia="MS Mincho"/>
          <w:szCs w:val="24"/>
          <w:lang w:val="en-GB" w:eastAsia="ja-JP"/>
        </w:rPr>
        <w:t xml:space="preserve">the </w:t>
      </w:r>
      <w:r w:rsidRPr="00DB0FB6">
        <w:rPr>
          <w:rFonts w:eastAsia="SimSun"/>
          <w:lang w:val="en-GB"/>
        </w:rPr>
        <w:t>application of the expected behaviours in compliance with the Value and Behaviour Model</w:t>
      </w:r>
    </w:p>
    <w:p w14:paraId="765D6C76" w14:textId="77777777" w:rsidR="006C6CE6" w:rsidRPr="00DB0FB6" w:rsidRDefault="006C6CE6" w:rsidP="006C6CE6">
      <w:pPr>
        <w:numPr>
          <w:ilvl w:val="0"/>
          <w:numId w:val="26"/>
        </w:numPr>
        <w:tabs>
          <w:tab w:val="left" w:pos="567"/>
          <w:tab w:val="left" w:pos="1134"/>
          <w:tab w:val="left" w:pos="1701"/>
        </w:tabs>
        <w:spacing w:before="0" w:after="120"/>
        <w:ind w:left="567" w:hanging="567"/>
        <w:jc w:val="both"/>
        <w:rPr>
          <w:rFonts w:eastAsia="SimSun"/>
          <w:lang w:val="en-GB"/>
        </w:rPr>
      </w:pPr>
      <w:r w:rsidRPr="00DB0FB6">
        <w:rPr>
          <w:rFonts w:eastAsia="SimSun"/>
          <w:lang w:val="en-GB"/>
        </w:rPr>
        <w:t xml:space="preserve">proper use of personal protective equipment </w:t>
      </w:r>
    </w:p>
    <w:p w14:paraId="7916E24D" w14:textId="77777777" w:rsidR="006C6CE6" w:rsidRPr="00DB0FB6" w:rsidRDefault="006C6CE6" w:rsidP="006C6CE6">
      <w:pPr>
        <w:numPr>
          <w:ilvl w:val="0"/>
          <w:numId w:val="26"/>
        </w:numPr>
        <w:tabs>
          <w:tab w:val="left" w:pos="567"/>
          <w:tab w:val="left" w:pos="1134"/>
          <w:tab w:val="left" w:pos="1701"/>
        </w:tabs>
        <w:spacing w:before="0" w:after="120"/>
        <w:ind w:left="567" w:hanging="567"/>
        <w:jc w:val="both"/>
        <w:rPr>
          <w:rFonts w:eastAsia="SimSun"/>
          <w:lang w:val="en-GB"/>
        </w:rPr>
      </w:pPr>
      <w:r w:rsidRPr="00DB0FB6">
        <w:rPr>
          <w:rFonts w:eastAsia="SimSun"/>
          <w:lang w:val="en-GB"/>
        </w:rPr>
        <w:t>proper installation and use of safety equipment in technological systems</w:t>
      </w:r>
    </w:p>
    <w:p w14:paraId="7DF4927D" w14:textId="77777777" w:rsidR="006C6CE6" w:rsidRPr="00DB0FB6" w:rsidRDefault="006C6CE6" w:rsidP="006C6CE6">
      <w:pPr>
        <w:numPr>
          <w:ilvl w:val="0"/>
          <w:numId w:val="26"/>
        </w:numPr>
        <w:tabs>
          <w:tab w:val="left" w:pos="567"/>
          <w:tab w:val="left" w:pos="1134"/>
          <w:tab w:val="left" w:pos="1701"/>
        </w:tabs>
        <w:spacing w:before="0" w:after="120"/>
        <w:ind w:left="567" w:hanging="567"/>
        <w:jc w:val="both"/>
        <w:rPr>
          <w:rFonts w:eastAsia="SimSun"/>
          <w:lang w:val="en-GB"/>
        </w:rPr>
      </w:pPr>
      <w:r w:rsidRPr="00DB0FB6">
        <w:rPr>
          <w:rFonts w:eastAsia="SimSun"/>
          <w:lang w:val="en-GB"/>
        </w:rPr>
        <w:t>behaviours to eliminate fire risk</w:t>
      </w:r>
    </w:p>
    <w:p w14:paraId="2AA4C29E" w14:textId="77777777" w:rsidR="006C6CE6" w:rsidRPr="00DB0FB6" w:rsidRDefault="006C6CE6" w:rsidP="006C6CE6">
      <w:pPr>
        <w:numPr>
          <w:ilvl w:val="0"/>
          <w:numId w:val="26"/>
        </w:numPr>
        <w:tabs>
          <w:tab w:val="left" w:pos="567"/>
          <w:tab w:val="left" w:pos="1134"/>
          <w:tab w:val="left" w:pos="1701"/>
        </w:tabs>
        <w:spacing w:before="0" w:after="120"/>
        <w:ind w:left="567" w:hanging="567"/>
        <w:jc w:val="both"/>
        <w:rPr>
          <w:rFonts w:eastAsia="MS Mincho"/>
          <w:szCs w:val="24"/>
          <w:lang w:val="en-GB" w:eastAsia="ja-JP"/>
        </w:rPr>
      </w:pPr>
      <w:r w:rsidRPr="00DB0FB6">
        <w:rPr>
          <w:rFonts w:eastAsia="SimSun"/>
          <w:lang w:val="en-GB"/>
        </w:rPr>
        <w:t>correct application</w:t>
      </w:r>
      <w:r w:rsidRPr="00DB0FB6">
        <w:rPr>
          <w:lang w:val="en-GB"/>
        </w:rPr>
        <w:t xml:space="preserve"> of the requirements</w:t>
      </w:r>
      <w:r w:rsidRPr="00DB0FB6">
        <w:rPr>
          <w:rFonts w:eastAsia="MS Mincho"/>
          <w:szCs w:val="24"/>
          <w:lang w:val="en-GB" w:eastAsia="ja-JP"/>
        </w:rPr>
        <w:t xml:space="preserve"> for scaffolds</w:t>
      </w:r>
    </w:p>
    <w:p w14:paraId="0DCAEEF5" w14:textId="77777777" w:rsidR="006C6CE6" w:rsidRPr="00DB0FB6" w:rsidRDefault="006C6CE6" w:rsidP="006C6CE6">
      <w:pPr>
        <w:overflowPunct/>
        <w:autoSpaceDE/>
        <w:autoSpaceDN/>
        <w:adjustRightInd/>
        <w:spacing w:before="0" w:after="120"/>
        <w:jc w:val="both"/>
        <w:textAlignment w:val="auto"/>
        <w:rPr>
          <w:lang w:val="en-GB"/>
        </w:rPr>
      </w:pPr>
      <w:r w:rsidRPr="00DB0FB6">
        <w:rPr>
          <w:rFonts w:eastAsia="MS Mincho"/>
          <w:szCs w:val="24"/>
          <w:lang w:val="en-GB" w:eastAsia="ja-JP"/>
        </w:rPr>
        <w:t xml:space="preserve">The plant improved the coordination of industrial safety, fire protection and radiography activities </w:t>
      </w:r>
      <w:r w:rsidRPr="00DB0FB6">
        <w:rPr>
          <w:lang w:val="en-GB"/>
        </w:rPr>
        <w:t>using a common weekly and daily activity plan communicated through coordination meetings.</w:t>
      </w:r>
    </w:p>
    <w:p w14:paraId="3D3DF263" w14:textId="77777777" w:rsidR="006C6CE6" w:rsidRPr="00DB0FB6" w:rsidRDefault="006C6CE6" w:rsidP="006C6CE6">
      <w:pPr>
        <w:spacing w:before="0" w:after="120"/>
        <w:jc w:val="both"/>
        <w:rPr>
          <w:lang w:val="en-GB"/>
        </w:rPr>
      </w:pPr>
      <w:r w:rsidRPr="00DB0FB6">
        <w:rPr>
          <w:lang w:val="en-GB"/>
        </w:rPr>
        <w:t xml:space="preserve">The plant organized a webinar in occupational health and safety and criminal liability for senior leaders in September 2020. </w:t>
      </w:r>
    </w:p>
    <w:p w14:paraId="0C88A173" w14:textId="77777777" w:rsidR="006C6CE6" w:rsidRPr="00DB0FB6" w:rsidRDefault="006C6CE6" w:rsidP="006C6CE6">
      <w:pPr>
        <w:spacing w:before="0" w:after="120"/>
        <w:jc w:val="both"/>
        <w:rPr>
          <w:lang w:val="en-GB"/>
        </w:rPr>
      </w:pPr>
      <w:r w:rsidRPr="00DB0FB6">
        <w:rPr>
          <w:lang w:val="en-GB"/>
        </w:rPr>
        <w:t>The plant inspected all platforms in Unit 3 and protective equipment was added where the necessary.</w:t>
      </w:r>
    </w:p>
    <w:p w14:paraId="70A67850" w14:textId="77777777" w:rsidR="006C6CE6" w:rsidRPr="00DB0FB6" w:rsidRDefault="006C6CE6" w:rsidP="006C6CE6">
      <w:pPr>
        <w:spacing w:before="0" w:after="120"/>
        <w:jc w:val="both"/>
        <w:rPr>
          <w:lang w:val="en-GB"/>
        </w:rPr>
      </w:pPr>
      <w:r w:rsidRPr="00DB0FB6">
        <w:rPr>
          <w:lang w:val="en-GB"/>
        </w:rPr>
        <w:t xml:space="preserve">In September 2020, the work management process was updated in Unit 3 to match the process used in the operating units. </w:t>
      </w:r>
    </w:p>
    <w:p w14:paraId="3D629677" w14:textId="77777777" w:rsidR="006C6CE6" w:rsidRPr="00DB0FB6" w:rsidRDefault="006C6CE6" w:rsidP="006C6CE6">
      <w:pPr>
        <w:spacing w:before="0" w:after="120"/>
        <w:jc w:val="both"/>
        <w:rPr>
          <w:lang w:val="en-GB"/>
        </w:rPr>
      </w:pPr>
      <w:r w:rsidRPr="00DB0FB6">
        <w:rPr>
          <w:lang w:val="en-GB"/>
        </w:rPr>
        <w:t xml:space="preserve">The plant implemented a system of yellow and red cards to penalize employees that did not observe safety requirements. The plant issued 915 yellow cards in 2019, 407 yellow cards in 2020 and 224 yellow cards in 2021 to August.  The plant issued 163 red cards in 2019, 129 red cards in 2020 and 77 red cards in 2021 to August. </w:t>
      </w:r>
    </w:p>
    <w:p w14:paraId="0A332162" w14:textId="77777777" w:rsidR="006C6CE6" w:rsidRPr="00DB0FB6" w:rsidRDefault="006C6CE6" w:rsidP="006C6CE6">
      <w:pPr>
        <w:spacing w:before="0" w:after="120"/>
        <w:jc w:val="both"/>
        <w:rPr>
          <w:lang w:val="en-GB"/>
        </w:rPr>
      </w:pPr>
      <w:r w:rsidRPr="00DB0FB6">
        <w:rPr>
          <w:lang w:val="en-GB"/>
        </w:rPr>
        <w:t xml:space="preserve">However, at the time of the follow-up mission there is insufficient data to demonstrate the effective implementation of the improvement actions.  Furthermore, the current Human Performance Index has declined from 96.4 to 92.8, and the Human Factors in Operations Index has declined from 94 to 88 over the 7-month period starting January 2021. </w:t>
      </w:r>
    </w:p>
    <w:p w14:paraId="66947162" w14:textId="77777777" w:rsidR="006C6CE6" w:rsidRPr="00DB0FB6" w:rsidRDefault="006C6CE6" w:rsidP="006C6CE6">
      <w:pPr>
        <w:spacing w:before="0" w:after="120"/>
        <w:jc w:val="both"/>
        <w:rPr>
          <w:lang w:val="en-GB"/>
        </w:rPr>
      </w:pPr>
      <w:r w:rsidRPr="00DB0FB6">
        <w:rPr>
          <w:lang w:val="en-GB"/>
        </w:rPr>
        <w:lastRenderedPageBreak/>
        <w:t>In addition, during the follow-up mission, the team noted several instances of inappropriate storage of equipment without the required permits in the RCA on top of the reactor deck.  Two unidentified electrical distribution boxes with movable wheels were not secured, and they had the potential to impact the adjacent equipment.  In addition, the team noted that the work area for welding on the non-seismic fire protection equipment did not have any safety barriers in place and there was poor housekeeping and control of materials in the area.</w:t>
      </w:r>
    </w:p>
    <w:p w14:paraId="67CEB310" w14:textId="77777777" w:rsidR="006C6CE6" w:rsidRPr="00DB0FB6" w:rsidRDefault="006C6CE6" w:rsidP="006C6CE6">
      <w:pPr>
        <w:overflowPunct/>
        <w:autoSpaceDE/>
        <w:autoSpaceDN/>
        <w:adjustRightInd/>
        <w:spacing w:before="0" w:after="120"/>
        <w:jc w:val="both"/>
        <w:textAlignment w:val="auto"/>
        <w:rPr>
          <w:rFonts w:eastAsia="MS Mincho"/>
          <w:b/>
          <w:szCs w:val="24"/>
          <w:lang w:val="en-GB" w:eastAsia="ja-JP"/>
        </w:rPr>
      </w:pPr>
      <w:r w:rsidRPr="00DB0FB6">
        <w:rPr>
          <w:rFonts w:eastAsia="MS Mincho"/>
          <w:b/>
          <w:szCs w:val="24"/>
          <w:lang w:val="en-GB" w:eastAsia="ja-JP"/>
        </w:rPr>
        <w:t xml:space="preserve">Conclusion: </w:t>
      </w:r>
      <w:r w:rsidRPr="00DB0FB6">
        <w:rPr>
          <w:rFonts w:eastAsia="MS Mincho"/>
          <w:bCs/>
          <w:szCs w:val="24"/>
          <w:lang w:val="en-GB" w:eastAsia="ja-JP"/>
        </w:rPr>
        <w:t>Satisfactory progress to date</w:t>
      </w:r>
    </w:p>
    <w:p w14:paraId="7FB84D51" w14:textId="77777777" w:rsidR="006C6CE6" w:rsidRPr="00DB0FB6" w:rsidRDefault="006C6CE6" w:rsidP="006C6CE6">
      <w:pPr>
        <w:overflowPunct/>
        <w:autoSpaceDE/>
        <w:autoSpaceDN/>
        <w:adjustRightInd/>
        <w:spacing w:before="0" w:after="120"/>
        <w:jc w:val="both"/>
        <w:textAlignment w:val="auto"/>
        <w:rPr>
          <w:szCs w:val="24"/>
          <w:lang w:val="en-GB"/>
        </w:rPr>
      </w:pPr>
      <w:r w:rsidRPr="00DB0FB6">
        <w:rPr>
          <w:szCs w:val="24"/>
          <w:lang w:val="en-GB"/>
        </w:rPr>
        <w:br w:type="page"/>
      </w:r>
    </w:p>
    <w:p w14:paraId="743C17BA" w14:textId="77777777" w:rsidR="001F47BE" w:rsidRPr="00DB0FB6" w:rsidRDefault="001F47BE" w:rsidP="00911A60">
      <w:pPr>
        <w:suppressAutoHyphens/>
        <w:overflowPunct/>
        <w:autoSpaceDE/>
        <w:autoSpaceDN/>
        <w:adjustRightInd/>
        <w:spacing w:before="0" w:after="120"/>
        <w:jc w:val="both"/>
        <w:textAlignment w:val="auto"/>
        <w:rPr>
          <w:rFonts w:eastAsia="SimSun"/>
          <w:szCs w:val="24"/>
          <w:lang w:val="en-GB" w:eastAsia="zh-CN"/>
        </w:rPr>
      </w:pPr>
      <w:r w:rsidRPr="00DB0FB6">
        <w:rPr>
          <w:rFonts w:eastAsia="SimSun"/>
          <w:szCs w:val="24"/>
          <w:lang w:val="en-GB" w:eastAsia="fr-FR"/>
        </w:rPr>
        <w:lastRenderedPageBreak/>
        <w:t>7.1.</w:t>
      </w:r>
      <w:r w:rsidRPr="00DB0FB6">
        <w:rPr>
          <w:rFonts w:eastAsia="SimSun"/>
          <w:szCs w:val="24"/>
          <w:lang w:val="en-GB" w:eastAsia="fr-FR"/>
        </w:rPr>
        <w:tab/>
        <w:t>ORGANIZATION AND FUNCTIONS</w:t>
      </w:r>
    </w:p>
    <w:p w14:paraId="40671F20" w14:textId="17D22F3B" w:rsidR="001F47BE" w:rsidRPr="00DB0FB6" w:rsidRDefault="001F47BE" w:rsidP="005D63ED">
      <w:pPr>
        <w:overflowPunct/>
        <w:autoSpaceDE/>
        <w:autoSpaceDN/>
        <w:adjustRightInd/>
        <w:spacing w:before="0" w:after="120"/>
        <w:jc w:val="both"/>
        <w:textAlignment w:val="auto"/>
        <w:rPr>
          <w:rFonts w:eastAsia="SimSun"/>
          <w:szCs w:val="24"/>
          <w:lang w:val="en-GB" w:eastAsia="fr-FR"/>
        </w:rPr>
      </w:pPr>
      <w:r w:rsidRPr="00DB0FB6">
        <w:rPr>
          <w:rFonts w:eastAsia="SimSun"/>
          <w:b/>
          <w:szCs w:val="24"/>
          <w:lang w:val="en-GB" w:eastAsia="fr-FR"/>
        </w:rPr>
        <w:t xml:space="preserve">7.1(1) Issue: </w:t>
      </w:r>
      <w:r w:rsidRPr="00DB0FB6">
        <w:rPr>
          <w:rFonts w:eastAsia="SimSun"/>
          <w:szCs w:val="24"/>
          <w:lang w:val="en-GB" w:eastAsia="fr-FR"/>
        </w:rPr>
        <w:t xml:space="preserve">Some </w:t>
      </w:r>
      <w:r w:rsidR="00B91B11" w:rsidRPr="00DB0FB6">
        <w:rPr>
          <w:rFonts w:eastAsia="SimSun"/>
          <w:szCs w:val="24"/>
          <w:lang w:val="en-GB" w:eastAsia="fr-FR"/>
        </w:rPr>
        <w:t xml:space="preserve">aspects of the </w:t>
      </w:r>
      <w:r w:rsidRPr="00DB0FB6">
        <w:rPr>
          <w:rFonts w:eastAsia="SimSun"/>
          <w:szCs w:val="24"/>
          <w:lang w:val="en-GB" w:eastAsia="fr-FR"/>
        </w:rPr>
        <w:t xml:space="preserve">radiation protection programmes are not complete and </w:t>
      </w:r>
      <w:r w:rsidR="00C43FCA" w:rsidRPr="00DB0FB6">
        <w:rPr>
          <w:rFonts w:eastAsia="SimSun"/>
          <w:szCs w:val="24"/>
          <w:lang w:val="en-GB" w:eastAsia="fr-FR"/>
        </w:rPr>
        <w:t xml:space="preserve">some </w:t>
      </w:r>
      <w:r w:rsidRPr="00DB0FB6">
        <w:rPr>
          <w:rFonts w:eastAsia="SimSun"/>
          <w:szCs w:val="24"/>
          <w:lang w:val="en-GB" w:eastAsia="fr-FR"/>
        </w:rPr>
        <w:t xml:space="preserve">worker practices are not always conducted in a manner </w:t>
      </w:r>
      <w:r w:rsidR="00177895" w:rsidRPr="00DB0FB6">
        <w:rPr>
          <w:rFonts w:eastAsia="SimSun"/>
          <w:szCs w:val="24"/>
          <w:lang w:val="en-GB" w:eastAsia="fr-FR"/>
        </w:rPr>
        <w:t xml:space="preserve">that </w:t>
      </w:r>
      <w:r w:rsidRPr="00DB0FB6">
        <w:rPr>
          <w:rFonts w:eastAsia="SimSun"/>
          <w:szCs w:val="24"/>
          <w:lang w:val="en-GB" w:eastAsia="fr-FR"/>
        </w:rPr>
        <w:t>ensure</w:t>
      </w:r>
      <w:r w:rsidR="00177895" w:rsidRPr="00DB0FB6">
        <w:rPr>
          <w:rFonts w:eastAsia="SimSun"/>
          <w:szCs w:val="24"/>
          <w:lang w:val="en-GB" w:eastAsia="fr-FR"/>
        </w:rPr>
        <w:t>s</w:t>
      </w:r>
      <w:r w:rsidRPr="00DB0FB6">
        <w:rPr>
          <w:rFonts w:eastAsia="SimSun"/>
          <w:szCs w:val="24"/>
          <w:lang w:val="en-GB" w:eastAsia="fr-FR"/>
        </w:rPr>
        <w:t xml:space="preserve"> the safety of personnel and </w:t>
      </w:r>
      <w:r w:rsidR="00B91B11" w:rsidRPr="00DB0FB6">
        <w:rPr>
          <w:rFonts w:eastAsia="SimSun"/>
          <w:szCs w:val="24"/>
          <w:lang w:val="en-GB" w:eastAsia="fr-FR"/>
        </w:rPr>
        <w:t xml:space="preserve">dose </w:t>
      </w:r>
      <w:r w:rsidR="000377FC" w:rsidRPr="00DB0FB6">
        <w:rPr>
          <w:rFonts w:eastAsia="SimSun"/>
          <w:szCs w:val="24"/>
          <w:lang w:val="en-GB" w:eastAsia="fr-FR"/>
        </w:rPr>
        <w:t>min</w:t>
      </w:r>
      <w:r w:rsidR="009460DC" w:rsidRPr="00DB0FB6">
        <w:rPr>
          <w:rFonts w:eastAsia="SimSun"/>
          <w:szCs w:val="24"/>
          <w:lang w:val="en-GB" w:eastAsia="fr-FR"/>
        </w:rPr>
        <w:t>imiz</w:t>
      </w:r>
      <w:r w:rsidR="00B91B11" w:rsidRPr="00DB0FB6">
        <w:rPr>
          <w:rFonts w:eastAsia="SimSun"/>
          <w:szCs w:val="24"/>
          <w:lang w:val="en-GB" w:eastAsia="fr-FR"/>
        </w:rPr>
        <w:t>ation</w:t>
      </w:r>
      <w:r w:rsidRPr="00DB0FB6">
        <w:rPr>
          <w:rFonts w:eastAsia="SimSun"/>
          <w:szCs w:val="24"/>
          <w:lang w:val="en-GB" w:eastAsia="fr-FR"/>
        </w:rPr>
        <w:t>.</w:t>
      </w:r>
    </w:p>
    <w:p w14:paraId="6186FE6B" w14:textId="77777777" w:rsidR="001F47BE" w:rsidRPr="00DB0FB6" w:rsidRDefault="001F47BE" w:rsidP="005D63ED">
      <w:pPr>
        <w:overflowPunct/>
        <w:autoSpaceDE/>
        <w:autoSpaceDN/>
        <w:adjustRightInd/>
        <w:spacing w:before="0" w:after="120"/>
        <w:jc w:val="both"/>
        <w:textAlignment w:val="auto"/>
        <w:rPr>
          <w:rFonts w:eastAsia="SimSun"/>
          <w:szCs w:val="24"/>
          <w:lang w:val="en-GB" w:eastAsia="fr-FR"/>
        </w:rPr>
      </w:pPr>
      <w:r w:rsidRPr="00DB0FB6">
        <w:rPr>
          <w:rFonts w:eastAsia="SimSun"/>
          <w:szCs w:val="24"/>
          <w:lang w:val="en-GB" w:eastAsia="fr-FR"/>
        </w:rPr>
        <w:t>The team noted the following:</w:t>
      </w:r>
    </w:p>
    <w:p w14:paraId="01C32599" w14:textId="77777777" w:rsidR="001F47BE" w:rsidRPr="00DB0FB6" w:rsidRDefault="001F47BE" w:rsidP="005D63ED">
      <w:pPr>
        <w:overflowPunct/>
        <w:autoSpaceDE/>
        <w:autoSpaceDN/>
        <w:adjustRightInd/>
        <w:spacing w:before="0" w:after="120"/>
        <w:textAlignment w:val="auto"/>
        <w:rPr>
          <w:rFonts w:eastAsia="SimSun"/>
          <w:szCs w:val="24"/>
          <w:lang w:val="en-GB" w:eastAsia="fr-FR"/>
        </w:rPr>
      </w:pPr>
      <w:r w:rsidRPr="00DB0FB6">
        <w:rPr>
          <w:rFonts w:eastAsia="SimSun"/>
          <w:szCs w:val="24"/>
          <w:lang w:val="en-GB" w:eastAsia="fr-FR"/>
        </w:rPr>
        <w:t>Radiation protection control measures:</w:t>
      </w:r>
    </w:p>
    <w:p w14:paraId="36860492" w14:textId="7E7B739A" w:rsidR="001F47BE" w:rsidRPr="00DB0FB6" w:rsidRDefault="001F47BE" w:rsidP="005D63ED">
      <w:pPr>
        <w:numPr>
          <w:ilvl w:val="0"/>
          <w:numId w:val="17"/>
        </w:numPr>
        <w:overflowPunct/>
        <w:autoSpaceDE/>
        <w:autoSpaceDN/>
        <w:adjustRightInd/>
        <w:spacing w:before="0" w:after="120"/>
        <w:ind w:left="567" w:hanging="567"/>
        <w:jc w:val="both"/>
        <w:textAlignment w:val="auto"/>
        <w:rPr>
          <w:szCs w:val="24"/>
          <w:lang w:val="en-GB" w:eastAsia="sv-SE"/>
        </w:rPr>
      </w:pPr>
      <w:r w:rsidRPr="00DB0FB6">
        <w:rPr>
          <w:rFonts w:eastAsia="SimSun"/>
          <w:szCs w:val="24"/>
          <w:lang w:val="en-GB" w:eastAsia="fr-FR"/>
        </w:rPr>
        <w:t xml:space="preserve">The operational procedure for accessing very high radiation areas had no provision for approval </w:t>
      </w:r>
      <w:r w:rsidRPr="00DB0FB6">
        <w:rPr>
          <w:szCs w:val="24"/>
          <w:lang w:val="en-GB" w:eastAsia="sv-SE"/>
        </w:rPr>
        <w:t xml:space="preserve">from the plant’s radiation protection officer; this allowed entries in very high radiation areas without evaluation or authorization from </w:t>
      </w:r>
      <w:r w:rsidR="00B91B11" w:rsidRPr="00DB0FB6">
        <w:rPr>
          <w:szCs w:val="24"/>
          <w:lang w:val="en-GB" w:eastAsia="sv-SE"/>
        </w:rPr>
        <w:t xml:space="preserve">a </w:t>
      </w:r>
      <w:r w:rsidRPr="00DB0FB6">
        <w:rPr>
          <w:szCs w:val="24"/>
          <w:lang w:val="en-GB" w:eastAsia="sv-SE"/>
        </w:rPr>
        <w:t xml:space="preserve">radiation protection officer. </w:t>
      </w:r>
    </w:p>
    <w:p w14:paraId="4E6A3267" w14:textId="756AB68F" w:rsidR="001F47BE" w:rsidRPr="00DB0FB6" w:rsidRDefault="001F47BE" w:rsidP="005D63ED">
      <w:pPr>
        <w:numPr>
          <w:ilvl w:val="0"/>
          <w:numId w:val="17"/>
        </w:numPr>
        <w:overflowPunct/>
        <w:autoSpaceDE/>
        <w:autoSpaceDN/>
        <w:adjustRightInd/>
        <w:spacing w:before="0" w:after="120"/>
        <w:ind w:left="567" w:hanging="567"/>
        <w:jc w:val="both"/>
        <w:textAlignment w:val="auto"/>
        <w:rPr>
          <w:szCs w:val="24"/>
          <w:lang w:val="en-GB" w:eastAsia="sv-SE"/>
        </w:rPr>
      </w:pPr>
      <w:r w:rsidRPr="00DB0FB6">
        <w:rPr>
          <w:szCs w:val="24"/>
          <w:lang w:val="en-GB" w:eastAsia="sv-SE"/>
        </w:rPr>
        <w:t xml:space="preserve">The keys for accessing very high </w:t>
      </w:r>
      <w:r w:rsidR="00177895" w:rsidRPr="00DB0FB6">
        <w:rPr>
          <w:szCs w:val="24"/>
          <w:lang w:val="en-GB" w:eastAsia="sv-SE"/>
        </w:rPr>
        <w:t xml:space="preserve">dose rate </w:t>
      </w:r>
      <w:r w:rsidRPr="00DB0FB6">
        <w:rPr>
          <w:szCs w:val="24"/>
          <w:lang w:val="en-GB" w:eastAsia="sv-SE"/>
        </w:rPr>
        <w:t xml:space="preserve">areas at the plant were kept on a board on the wall in the main radiation protection control room. However, there was no locker for such keys. </w:t>
      </w:r>
    </w:p>
    <w:p w14:paraId="5B1C7055" w14:textId="77777777" w:rsidR="001F47BE" w:rsidRPr="00DB0FB6" w:rsidRDefault="001F47BE" w:rsidP="005D63ED">
      <w:pPr>
        <w:numPr>
          <w:ilvl w:val="0"/>
          <w:numId w:val="17"/>
        </w:numPr>
        <w:overflowPunct/>
        <w:autoSpaceDE/>
        <w:autoSpaceDN/>
        <w:adjustRightInd/>
        <w:spacing w:before="0" w:after="120"/>
        <w:ind w:left="567" w:hanging="567"/>
        <w:jc w:val="both"/>
        <w:textAlignment w:val="auto"/>
        <w:rPr>
          <w:szCs w:val="24"/>
          <w:lang w:val="en-GB" w:eastAsia="sv-SE"/>
        </w:rPr>
      </w:pPr>
      <w:r w:rsidRPr="00DB0FB6">
        <w:rPr>
          <w:szCs w:val="24"/>
          <w:lang w:val="en-GB" w:eastAsia="sv-SE"/>
        </w:rPr>
        <w:t>On the radiation work permit, there was no information regarding the alarm set points of the electronic dosimeter to be respected by the worker.</w:t>
      </w:r>
    </w:p>
    <w:p w14:paraId="6D0E61B1" w14:textId="77777777" w:rsidR="001F47BE" w:rsidRPr="00DB0FB6" w:rsidRDefault="001F47BE" w:rsidP="005D63ED">
      <w:pPr>
        <w:numPr>
          <w:ilvl w:val="0"/>
          <w:numId w:val="17"/>
        </w:numPr>
        <w:overflowPunct/>
        <w:autoSpaceDE/>
        <w:autoSpaceDN/>
        <w:adjustRightInd/>
        <w:spacing w:before="0" w:after="120"/>
        <w:ind w:left="567" w:hanging="567"/>
        <w:jc w:val="both"/>
        <w:textAlignment w:val="auto"/>
        <w:rPr>
          <w:szCs w:val="24"/>
          <w:lang w:val="en-GB" w:eastAsia="sv-SE"/>
        </w:rPr>
      </w:pPr>
      <w:r w:rsidRPr="00DB0FB6">
        <w:rPr>
          <w:szCs w:val="24"/>
          <w:lang w:val="en-GB" w:eastAsia="sv-SE"/>
        </w:rPr>
        <w:t xml:space="preserve">The set point for generic works in controlled area at low levels of radiation was set too high to allow for earlier detection of possible abnormalities, for example, with an ambient dose rate of 50 </w:t>
      </w:r>
      <w:proofErr w:type="spellStart"/>
      <w:r w:rsidRPr="00DB0FB6">
        <w:rPr>
          <w:szCs w:val="24"/>
          <w:lang w:val="en-GB" w:eastAsia="sv-SE"/>
        </w:rPr>
        <w:t>microSv</w:t>
      </w:r>
      <w:proofErr w:type="spellEnd"/>
      <w:r w:rsidRPr="00DB0FB6">
        <w:rPr>
          <w:szCs w:val="24"/>
          <w:lang w:val="en-GB" w:eastAsia="sv-SE"/>
        </w:rPr>
        <w:t xml:space="preserve">/h, the alarm set point was 1000 </w:t>
      </w:r>
      <w:proofErr w:type="spellStart"/>
      <w:r w:rsidRPr="00DB0FB6">
        <w:rPr>
          <w:szCs w:val="24"/>
          <w:lang w:val="en-GB" w:eastAsia="sv-SE"/>
        </w:rPr>
        <w:t>microSv</w:t>
      </w:r>
      <w:proofErr w:type="spellEnd"/>
      <w:r w:rsidRPr="00DB0FB6">
        <w:rPr>
          <w:szCs w:val="24"/>
          <w:lang w:val="en-GB" w:eastAsia="sv-SE"/>
        </w:rPr>
        <w:t>/h.</w:t>
      </w:r>
    </w:p>
    <w:p w14:paraId="5BC6A3F5" w14:textId="5E832B36" w:rsidR="001F47BE" w:rsidRPr="00DB0FB6" w:rsidRDefault="00177895" w:rsidP="005D63ED">
      <w:pPr>
        <w:numPr>
          <w:ilvl w:val="0"/>
          <w:numId w:val="17"/>
        </w:numPr>
        <w:overflowPunct/>
        <w:autoSpaceDE/>
        <w:autoSpaceDN/>
        <w:adjustRightInd/>
        <w:spacing w:before="0" w:after="120"/>
        <w:ind w:left="567" w:hanging="567"/>
        <w:jc w:val="both"/>
        <w:textAlignment w:val="auto"/>
        <w:rPr>
          <w:szCs w:val="24"/>
          <w:lang w:val="en-GB" w:eastAsia="sv-SE"/>
        </w:rPr>
      </w:pPr>
      <w:r w:rsidRPr="00DB0FB6">
        <w:rPr>
          <w:szCs w:val="24"/>
          <w:lang w:val="en-GB" w:eastAsia="sv-SE"/>
        </w:rPr>
        <w:t>T</w:t>
      </w:r>
      <w:r w:rsidR="001F47BE" w:rsidRPr="00DB0FB6">
        <w:rPr>
          <w:szCs w:val="24"/>
          <w:lang w:val="en-GB" w:eastAsia="sv-SE"/>
        </w:rPr>
        <w:t>he radiation work permit</w:t>
      </w:r>
      <w:r w:rsidRPr="00DB0FB6">
        <w:rPr>
          <w:szCs w:val="24"/>
          <w:lang w:val="en-GB" w:eastAsia="sv-SE"/>
        </w:rPr>
        <w:t>s d</w:t>
      </w:r>
      <w:r w:rsidR="000C3E17" w:rsidRPr="00DB0FB6">
        <w:rPr>
          <w:szCs w:val="24"/>
          <w:lang w:val="en-GB" w:eastAsia="sv-SE"/>
        </w:rPr>
        <w:t>id</w:t>
      </w:r>
      <w:r w:rsidRPr="00DB0FB6">
        <w:rPr>
          <w:szCs w:val="24"/>
          <w:lang w:val="en-GB" w:eastAsia="sv-SE"/>
        </w:rPr>
        <w:t xml:space="preserve"> not include</w:t>
      </w:r>
      <w:r w:rsidR="001F47BE" w:rsidRPr="00DB0FB6">
        <w:rPr>
          <w:szCs w:val="24"/>
          <w:lang w:val="en-GB" w:eastAsia="sv-SE"/>
        </w:rPr>
        <w:t xml:space="preserve"> information regarding alpha contamination levels.</w:t>
      </w:r>
    </w:p>
    <w:p w14:paraId="6E8CD421" w14:textId="56E4FB95" w:rsidR="001F47BE" w:rsidRPr="00DB0FB6" w:rsidRDefault="001F47BE" w:rsidP="005D63ED">
      <w:pPr>
        <w:numPr>
          <w:ilvl w:val="0"/>
          <w:numId w:val="17"/>
        </w:numPr>
        <w:overflowPunct/>
        <w:autoSpaceDE/>
        <w:autoSpaceDN/>
        <w:adjustRightInd/>
        <w:spacing w:before="0" w:after="120"/>
        <w:ind w:left="567" w:hanging="567"/>
        <w:jc w:val="both"/>
        <w:textAlignment w:val="auto"/>
        <w:rPr>
          <w:szCs w:val="24"/>
          <w:lang w:val="en-GB" w:eastAsia="sv-SE"/>
        </w:rPr>
      </w:pPr>
      <w:r w:rsidRPr="00DB0FB6">
        <w:rPr>
          <w:szCs w:val="24"/>
          <w:lang w:val="en-GB" w:eastAsia="sv-SE"/>
        </w:rPr>
        <w:t>The plant did not have a complete program</w:t>
      </w:r>
      <w:r w:rsidR="000404DB" w:rsidRPr="00DB0FB6">
        <w:rPr>
          <w:szCs w:val="24"/>
          <w:lang w:val="en-GB" w:eastAsia="sv-SE"/>
        </w:rPr>
        <w:t>me</w:t>
      </w:r>
      <w:r w:rsidRPr="00DB0FB6">
        <w:rPr>
          <w:szCs w:val="24"/>
          <w:lang w:val="en-GB" w:eastAsia="sv-SE"/>
        </w:rPr>
        <w:t xml:space="preserve"> for alpha hazards control. The susceptibility for alpha internal contaminations was not known, based on the surveys and/or on the ratio of beta, gamma and alpha classification.</w:t>
      </w:r>
    </w:p>
    <w:p w14:paraId="2BB2E5EF" w14:textId="2994649D" w:rsidR="001F47BE" w:rsidRPr="00DB0FB6" w:rsidRDefault="001F47BE" w:rsidP="005D63ED">
      <w:pPr>
        <w:numPr>
          <w:ilvl w:val="0"/>
          <w:numId w:val="17"/>
        </w:numPr>
        <w:overflowPunct/>
        <w:autoSpaceDE/>
        <w:autoSpaceDN/>
        <w:adjustRightInd/>
        <w:spacing w:before="0" w:after="120"/>
        <w:ind w:left="567" w:hanging="567"/>
        <w:jc w:val="both"/>
        <w:textAlignment w:val="auto"/>
        <w:rPr>
          <w:szCs w:val="24"/>
          <w:lang w:val="en-GB" w:eastAsia="sv-SE"/>
        </w:rPr>
      </w:pPr>
      <w:r w:rsidRPr="00DB0FB6">
        <w:rPr>
          <w:szCs w:val="24"/>
          <w:lang w:val="en-GB" w:eastAsia="sv-SE"/>
        </w:rPr>
        <w:t>The plant did not have a formal program</w:t>
      </w:r>
      <w:r w:rsidR="000404DB" w:rsidRPr="00DB0FB6">
        <w:rPr>
          <w:szCs w:val="24"/>
          <w:lang w:val="en-GB" w:eastAsia="sv-SE"/>
        </w:rPr>
        <w:t>me</w:t>
      </w:r>
      <w:r w:rsidRPr="00DB0FB6">
        <w:rPr>
          <w:szCs w:val="24"/>
          <w:lang w:val="en-GB" w:eastAsia="sv-SE"/>
        </w:rPr>
        <w:t xml:space="preserve"> for source term reduction, more specifically regarding hot spots. The plant had a list of hot spots, but there were no regular interdisciplinary meetings, no history or types of actions to eliminate the hot spots. The survey status was not updated, it was dated from 2018 or early 2019.</w:t>
      </w:r>
    </w:p>
    <w:p w14:paraId="092BC3B1" w14:textId="691D8E22" w:rsidR="001F47BE" w:rsidRPr="00DB0FB6" w:rsidRDefault="001F47BE" w:rsidP="005D63ED">
      <w:pPr>
        <w:numPr>
          <w:ilvl w:val="0"/>
          <w:numId w:val="17"/>
        </w:numPr>
        <w:overflowPunct/>
        <w:autoSpaceDE/>
        <w:autoSpaceDN/>
        <w:adjustRightInd/>
        <w:spacing w:before="0" w:after="120"/>
        <w:ind w:left="567" w:hanging="567"/>
        <w:jc w:val="both"/>
        <w:textAlignment w:val="auto"/>
        <w:rPr>
          <w:szCs w:val="24"/>
          <w:lang w:val="en-GB" w:eastAsia="sv-SE"/>
        </w:rPr>
      </w:pPr>
      <w:r w:rsidRPr="00DB0FB6">
        <w:rPr>
          <w:szCs w:val="24"/>
          <w:lang w:val="en-GB" w:eastAsia="sv-SE"/>
        </w:rPr>
        <w:t>The plant´s ALARA committee was a group drawn from the radiation protection organization, chaired by the radiation protection manager and includ</w:t>
      </w:r>
      <w:r w:rsidR="00B91B11" w:rsidRPr="00DB0FB6">
        <w:rPr>
          <w:szCs w:val="24"/>
          <w:lang w:val="en-GB" w:eastAsia="sv-SE"/>
        </w:rPr>
        <w:t>ed</w:t>
      </w:r>
      <w:r w:rsidRPr="00DB0FB6">
        <w:rPr>
          <w:szCs w:val="24"/>
          <w:lang w:val="en-GB" w:eastAsia="sv-SE"/>
        </w:rPr>
        <w:t xml:space="preserve"> only radiation protection supervisors as regular members. Any other participation was under invitation, and the presence of managers from other plant areas was not mandatory, potentially compromising the ALARA principle. In addition, there was no formal process to get ALARA feedback from other departments in the plant.</w:t>
      </w:r>
    </w:p>
    <w:p w14:paraId="6EFF03D0" w14:textId="22CDBF9A" w:rsidR="001F47BE" w:rsidRPr="00DB0FB6" w:rsidRDefault="001F47BE" w:rsidP="005D63ED">
      <w:pPr>
        <w:numPr>
          <w:ilvl w:val="0"/>
          <w:numId w:val="17"/>
        </w:numPr>
        <w:overflowPunct/>
        <w:autoSpaceDE/>
        <w:autoSpaceDN/>
        <w:adjustRightInd/>
        <w:spacing w:before="0" w:after="120"/>
        <w:ind w:left="567" w:hanging="567"/>
        <w:jc w:val="both"/>
        <w:textAlignment w:val="auto"/>
        <w:rPr>
          <w:szCs w:val="24"/>
          <w:lang w:val="en-GB" w:eastAsia="sv-SE"/>
        </w:rPr>
      </w:pPr>
      <w:r w:rsidRPr="00DB0FB6">
        <w:rPr>
          <w:szCs w:val="24"/>
          <w:lang w:val="en-GB" w:eastAsia="sv-SE"/>
        </w:rPr>
        <w:t xml:space="preserve">The database of radiation surveys </w:t>
      </w:r>
      <w:r w:rsidR="00A67D1A" w:rsidRPr="00DB0FB6">
        <w:rPr>
          <w:szCs w:val="24"/>
          <w:lang w:val="en-GB" w:eastAsia="sv-SE"/>
        </w:rPr>
        <w:t>was</w:t>
      </w:r>
      <w:r w:rsidRPr="00DB0FB6">
        <w:rPr>
          <w:szCs w:val="24"/>
          <w:lang w:val="en-GB" w:eastAsia="sv-SE"/>
        </w:rPr>
        <w:t xml:space="preserve"> not integrated in a single platform, but spread in several Microsoft Excel files. The maps were not indexed with the recorded data, and there was no history of a building, a room, a system, or a point. Since there was no regular, established frequency for surveys to be performed on the plant, except following outages or for special services demanding a radiation work permit, the files containing the record of the plant´s surveys were not current. The last recorded survey was on 26 April 2019. </w:t>
      </w:r>
    </w:p>
    <w:p w14:paraId="48422A57" w14:textId="798B3162" w:rsidR="001F47BE" w:rsidRPr="00DB0FB6" w:rsidRDefault="001F47BE" w:rsidP="005D63ED">
      <w:pPr>
        <w:numPr>
          <w:ilvl w:val="0"/>
          <w:numId w:val="17"/>
        </w:numPr>
        <w:overflowPunct/>
        <w:autoSpaceDE/>
        <w:autoSpaceDN/>
        <w:adjustRightInd/>
        <w:spacing w:before="0" w:after="120"/>
        <w:ind w:left="567" w:hanging="567"/>
        <w:jc w:val="both"/>
        <w:textAlignment w:val="auto"/>
        <w:rPr>
          <w:szCs w:val="24"/>
          <w:lang w:val="en-GB" w:eastAsia="sv-SE"/>
        </w:rPr>
      </w:pPr>
      <w:r w:rsidRPr="00DB0FB6">
        <w:rPr>
          <w:szCs w:val="24"/>
          <w:lang w:val="en-GB" w:eastAsia="sv-SE"/>
        </w:rPr>
        <w:t xml:space="preserve">The radiation surveys were not performed on entire roofs </w:t>
      </w:r>
      <w:r w:rsidR="009B1D72" w:rsidRPr="00DB0FB6">
        <w:rPr>
          <w:szCs w:val="24"/>
          <w:lang w:val="en-GB" w:eastAsia="sv-SE"/>
        </w:rPr>
        <w:t>but were limited to the area</w:t>
      </w:r>
      <w:r w:rsidRPr="00DB0FB6">
        <w:rPr>
          <w:szCs w:val="24"/>
          <w:lang w:val="en-GB" w:eastAsia="sv-SE"/>
        </w:rPr>
        <w:t xml:space="preserve"> close to ventilation stack</w:t>
      </w:r>
      <w:r w:rsidR="009B1D72" w:rsidRPr="00DB0FB6">
        <w:rPr>
          <w:szCs w:val="24"/>
          <w:lang w:val="en-GB" w:eastAsia="sv-SE"/>
        </w:rPr>
        <w:t>s</w:t>
      </w:r>
      <w:r w:rsidRPr="00DB0FB6">
        <w:rPr>
          <w:szCs w:val="24"/>
          <w:lang w:val="en-GB" w:eastAsia="sv-SE"/>
        </w:rPr>
        <w:t>. Surveys were made on internal routes in uncontrolled area</w:t>
      </w:r>
      <w:r w:rsidR="00177895" w:rsidRPr="00DB0FB6">
        <w:rPr>
          <w:szCs w:val="24"/>
          <w:lang w:val="en-GB" w:eastAsia="sv-SE"/>
        </w:rPr>
        <w:t>s</w:t>
      </w:r>
      <w:r w:rsidRPr="00DB0FB6">
        <w:rPr>
          <w:szCs w:val="24"/>
          <w:lang w:val="en-GB" w:eastAsia="sv-SE"/>
        </w:rPr>
        <w:t xml:space="preserve"> after movement of fuel or radioactive materials during outages, but there was no regular frequency to perform radiation and contamination surveys on the uncontrolled areas of plant buildings.</w:t>
      </w:r>
    </w:p>
    <w:p w14:paraId="2D5F151D" w14:textId="59FA5A4C" w:rsidR="001F47BE" w:rsidRPr="00DB0FB6" w:rsidRDefault="00177895" w:rsidP="005D63ED">
      <w:pPr>
        <w:numPr>
          <w:ilvl w:val="0"/>
          <w:numId w:val="17"/>
        </w:numPr>
        <w:overflowPunct/>
        <w:autoSpaceDE/>
        <w:autoSpaceDN/>
        <w:adjustRightInd/>
        <w:spacing w:before="0" w:after="120"/>
        <w:ind w:left="567" w:hanging="567"/>
        <w:jc w:val="both"/>
        <w:textAlignment w:val="auto"/>
        <w:rPr>
          <w:szCs w:val="24"/>
          <w:lang w:val="en-GB" w:eastAsia="sv-SE"/>
        </w:rPr>
      </w:pPr>
      <w:r w:rsidRPr="00DB0FB6">
        <w:rPr>
          <w:szCs w:val="24"/>
          <w:lang w:val="en-GB" w:eastAsia="sv-SE"/>
        </w:rPr>
        <w:lastRenderedPageBreak/>
        <w:t>W</w:t>
      </w:r>
      <w:r w:rsidR="001F47BE" w:rsidRPr="00DB0FB6">
        <w:rPr>
          <w:szCs w:val="24"/>
          <w:lang w:val="en-GB" w:eastAsia="sv-SE"/>
        </w:rPr>
        <w:t>orkers coming from controlled area</w:t>
      </w:r>
      <w:r w:rsidR="009B1D72" w:rsidRPr="00DB0FB6">
        <w:rPr>
          <w:szCs w:val="24"/>
          <w:lang w:val="en-GB" w:eastAsia="sv-SE"/>
        </w:rPr>
        <w:t>s</w:t>
      </w:r>
      <w:r w:rsidR="001F47BE" w:rsidRPr="00DB0FB6">
        <w:rPr>
          <w:szCs w:val="24"/>
          <w:lang w:val="en-GB" w:eastAsia="sv-SE"/>
        </w:rPr>
        <w:t xml:space="preserve"> were instructed to wash their hands before going to the portal contamination monitor. </w:t>
      </w:r>
      <w:r w:rsidRPr="00DB0FB6">
        <w:rPr>
          <w:szCs w:val="24"/>
          <w:lang w:val="en-GB" w:eastAsia="sv-SE"/>
        </w:rPr>
        <w:t xml:space="preserve">As a </w:t>
      </w:r>
      <w:r w:rsidR="00037595" w:rsidRPr="00DB0FB6">
        <w:rPr>
          <w:szCs w:val="24"/>
          <w:lang w:val="en-GB" w:eastAsia="sv-SE"/>
        </w:rPr>
        <w:t>result,</w:t>
      </w:r>
      <w:r w:rsidR="001F47BE" w:rsidRPr="00DB0FB6">
        <w:rPr>
          <w:szCs w:val="24"/>
          <w:lang w:val="en-GB" w:eastAsia="sv-SE"/>
        </w:rPr>
        <w:t xml:space="preserve"> contamination on the hands, caused by very high activity of a point source, could go undetected, resulting in dose to skin not being assessed.</w:t>
      </w:r>
    </w:p>
    <w:p w14:paraId="33B9B448" w14:textId="71E14C92" w:rsidR="001F47BE" w:rsidRPr="00DB0FB6" w:rsidRDefault="001F47BE" w:rsidP="005D63ED">
      <w:pPr>
        <w:numPr>
          <w:ilvl w:val="0"/>
          <w:numId w:val="17"/>
        </w:numPr>
        <w:overflowPunct/>
        <w:autoSpaceDE/>
        <w:autoSpaceDN/>
        <w:adjustRightInd/>
        <w:spacing w:before="0" w:after="120"/>
        <w:ind w:left="567" w:hanging="567"/>
        <w:jc w:val="both"/>
        <w:textAlignment w:val="auto"/>
        <w:rPr>
          <w:szCs w:val="24"/>
          <w:lang w:val="en-GB" w:eastAsia="sv-SE"/>
        </w:rPr>
      </w:pPr>
      <w:r w:rsidRPr="00DB0FB6">
        <w:rPr>
          <w:szCs w:val="24"/>
          <w:lang w:val="en-GB" w:eastAsia="sv-SE"/>
        </w:rPr>
        <w:t xml:space="preserve">There was no contamination monitor at the exit of each radiochemistry laboratory or from </w:t>
      </w:r>
      <w:r w:rsidR="009B1D72" w:rsidRPr="00DB0FB6">
        <w:rPr>
          <w:szCs w:val="24"/>
          <w:lang w:val="en-GB" w:eastAsia="sv-SE"/>
        </w:rPr>
        <w:t xml:space="preserve">the </w:t>
      </w:r>
      <w:r w:rsidRPr="00DB0FB6">
        <w:rPr>
          <w:szCs w:val="24"/>
          <w:lang w:val="en-GB" w:eastAsia="sv-SE"/>
        </w:rPr>
        <w:t>chemistry area.</w:t>
      </w:r>
    </w:p>
    <w:p w14:paraId="7645F137" w14:textId="44434235" w:rsidR="001F47BE" w:rsidRPr="00DB0FB6" w:rsidRDefault="009460DC" w:rsidP="005D63ED">
      <w:pPr>
        <w:numPr>
          <w:ilvl w:val="0"/>
          <w:numId w:val="17"/>
        </w:numPr>
        <w:overflowPunct/>
        <w:autoSpaceDE/>
        <w:autoSpaceDN/>
        <w:adjustRightInd/>
        <w:spacing w:before="0" w:after="120"/>
        <w:ind w:left="567" w:hanging="567"/>
        <w:jc w:val="both"/>
        <w:textAlignment w:val="auto"/>
        <w:rPr>
          <w:szCs w:val="24"/>
          <w:lang w:val="en-GB" w:eastAsia="sv-SE"/>
        </w:rPr>
      </w:pPr>
      <w:r w:rsidRPr="00DB0FB6">
        <w:rPr>
          <w:szCs w:val="24"/>
          <w:lang w:val="en-GB" w:eastAsia="sv-SE"/>
        </w:rPr>
        <w:t xml:space="preserve">Radiochemistry </w:t>
      </w:r>
      <w:r w:rsidR="00C7582F" w:rsidRPr="00DB0FB6">
        <w:rPr>
          <w:szCs w:val="24"/>
          <w:lang w:val="en-GB" w:eastAsia="sv-SE"/>
        </w:rPr>
        <w:t xml:space="preserve">laboratories </w:t>
      </w:r>
      <w:r w:rsidR="00177895" w:rsidRPr="00DB0FB6">
        <w:rPr>
          <w:szCs w:val="24"/>
          <w:lang w:val="en-GB" w:eastAsia="sv-SE"/>
        </w:rPr>
        <w:t>were not</w:t>
      </w:r>
      <w:r w:rsidR="001F47BE" w:rsidRPr="00DB0FB6">
        <w:rPr>
          <w:szCs w:val="24"/>
          <w:lang w:val="en-GB" w:eastAsia="sv-SE"/>
        </w:rPr>
        <w:t xml:space="preserve"> post</w:t>
      </w:r>
      <w:r w:rsidR="00177895" w:rsidRPr="00DB0FB6">
        <w:rPr>
          <w:szCs w:val="24"/>
          <w:lang w:val="en-GB" w:eastAsia="sv-SE"/>
        </w:rPr>
        <w:t>ed with</w:t>
      </w:r>
      <w:r w:rsidR="001F47BE" w:rsidRPr="00DB0FB6">
        <w:rPr>
          <w:szCs w:val="24"/>
          <w:lang w:val="en-GB" w:eastAsia="sv-SE"/>
        </w:rPr>
        <w:t xml:space="preserve"> contamination levels.</w:t>
      </w:r>
    </w:p>
    <w:p w14:paraId="7443BA9F" w14:textId="634FC637" w:rsidR="001F47BE" w:rsidRPr="00DB0FB6" w:rsidRDefault="001F47BE" w:rsidP="005D63ED">
      <w:pPr>
        <w:numPr>
          <w:ilvl w:val="0"/>
          <w:numId w:val="17"/>
        </w:numPr>
        <w:overflowPunct/>
        <w:autoSpaceDE/>
        <w:autoSpaceDN/>
        <w:adjustRightInd/>
        <w:spacing w:before="0" w:after="120"/>
        <w:ind w:left="567" w:hanging="567"/>
        <w:jc w:val="both"/>
        <w:textAlignment w:val="auto"/>
        <w:rPr>
          <w:szCs w:val="24"/>
          <w:lang w:val="en-GB" w:eastAsia="sv-SE"/>
        </w:rPr>
      </w:pPr>
      <w:r w:rsidRPr="00DB0FB6">
        <w:rPr>
          <w:szCs w:val="24"/>
          <w:lang w:val="en-GB" w:eastAsia="sv-SE"/>
        </w:rPr>
        <w:t xml:space="preserve">Radiation hazard </w:t>
      </w:r>
      <w:r w:rsidR="001D6CDC" w:rsidRPr="00DB0FB6">
        <w:rPr>
          <w:szCs w:val="24"/>
          <w:lang w:val="en-GB" w:eastAsia="sv-SE"/>
        </w:rPr>
        <w:t xml:space="preserve">notices </w:t>
      </w:r>
      <w:r w:rsidRPr="00DB0FB6">
        <w:rPr>
          <w:szCs w:val="24"/>
          <w:lang w:val="en-GB" w:eastAsia="sv-SE"/>
        </w:rPr>
        <w:t>were not posted on several baskets containing contaminated bags in the radwaste processing facility, resulting in personnel not being informed of possible radiation levels.</w:t>
      </w:r>
    </w:p>
    <w:p w14:paraId="7C5E1DC1" w14:textId="6738E238" w:rsidR="001F47BE" w:rsidRPr="00DB0FB6" w:rsidRDefault="00DD7972" w:rsidP="005D63ED">
      <w:pPr>
        <w:numPr>
          <w:ilvl w:val="0"/>
          <w:numId w:val="17"/>
        </w:numPr>
        <w:overflowPunct/>
        <w:autoSpaceDE/>
        <w:autoSpaceDN/>
        <w:adjustRightInd/>
        <w:spacing w:before="0" w:after="120"/>
        <w:ind w:left="567" w:hanging="567"/>
        <w:jc w:val="both"/>
        <w:textAlignment w:val="auto"/>
        <w:rPr>
          <w:rFonts w:ascii="Calibri" w:eastAsia="SimSun" w:hAnsi="Calibri"/>
          <w:sz w:val="22"/>
          <w:szCs w:val="24"/>
          <w:lang w:val="en-GB" w:eastAsia="fr-FR"/>
        </w:rPr>
      </w:pPr>
      <w:r w:rsidRPr="00DB0FB6">
        <w:rPr>
          <w:szCs w:val="24"/>
          <w:lang w:val="en-GB" w:eastAsia="sv-SE"/>
        </w:rPr>
        <w:t xml:space="preserve">On </w:t>
      </w:r>
      <w:r w:rsidR="001F47BE" w:rsidRPr="00DB0FB6">
        <w:rPr>
          <w:szCs w:val="24"/>
          <w:lang w:val="en-GB" w:eastAsia="sv-SE"/>
        </w:rPr>
        <w:t>leav</w:t>
      </w:r>
      <w:r w:rsidRPr="00DB0FB6">
        <w:rPr>
          <w:szCs w:val="24"/>
          <w:lang w:val="en-GB" w:eastAsia="sv-SE"/>
        </w:rPr>
        <w:t>ing</w:t>
      </w:r>
      <w:r w:rsidR="001F47BE" w:rsidRPr="00DB0FB6">
        <w:rPr>
          <w:szCs w:val="24"/>
          <w:lang w:val="en-GB" w:eastAsia="sv-SE"/>
        </w:rPr>
        <w:t xml:space="preserve"> the posted contamination-controlled area in the environmental laboratory, </w:t>
      </w:r>
      <w:r w:rsidRPr="00DB0FB6">
        <w:rPr>
          <w:szCs w:val="24"/>
          <w:lang w:val="en-GB" w:eastAsia="sv-SE"/>
        </w:rPr>
        <w:t xml:space="preserve">workers </w:t>
      </w:r>
      <w:r w:rsidR="000C3E17" w:rsidRPr="00DB0FB6">
        <w:rPr>
          <w:szCs w:val="24"/>
          <w:lang w:val="en-GB" w:eastAsia="sv-SE"/>
        </w:rPr>
        <w:t>were</w:t>
      </w:r>
      <w:r w:rsidRPr="00DB0FB6">
        <w:rPr>
          <w:szCs w:val="24"/>
          <w:lang w:val="en-GB" w:eastAsia="sv-SE"/>
        </w:rPr>
        <w:t xml:space="preserve"> required</w:t>
      </w:r>
      <w:r w:rsidR="001F47BE" w:rsidRPr="00DB0FB6">
        <w:rPr>
          <w:szCs w:val="24"/>
          <w:lang w:val="en-GB" w:eastAsia="sv-SE"/>
        </w:rPr>
        <w:t xml:space="preserve"> to </w:t>
      </w:r>
      <w:r w:rsidRPr="00DB0FB6">
        <w:rPr>
          <w:szCs w:val="24"/>
          <w:lang w:val="en-GB" w:eastAsia="sv-SE"/>
        </w:rPr>
        <w:t>use</w:t>
      </w:r>
      <w:r w:rsidR="001F47BE" w:rsidRPr="00DB0FB6">
        <w:rPr>
          <w:szCs w:val="24"/>
          <w:lang w:val="en-GB" w:eastAsia="sv-SE"/>
        </w:rPr>
        <w:t xml:space="preserve"> a hand and foot monitor. However, the monitor was installed inside the posted contaminated area, increasing the probability of contamination of the detectors and increasing background radiation levels, thus </w:t>
      </w:r>
      <w:r w:rsidRPr="00DB0FB6">
        <w:rPr>
          <w:szCs w:val="24"/>
          <w:lang w:val="en-GB" w:eastAsia="sv-SE"/>
        </w:rPr>
        <w:t xml:space="preserve">adversely </w:t>
      </w:r>
      <w:r w:rsidR="001F47BE" w:rsidRPr="00DB0FB6">
        <w:rPr>
          <w:szCs w:val="24"/>
          <w:lang w:val="en-GB" w:eastAsia="sv-SE"/>
        </w:rPr>
        <w:t>impacting the minimum detection level</w:t>
      </w:r>
      <w:r w:rsidR="001F47BE" w:rsidRPr="00DB0FB6">
        <w:rPr>
          <w:rFonts w:eastAsia="SimSun"/>
          <w:szCs w:val="24"/>
          <w:lang w:val="en-GB" w:eastAsia="fr-FR"/>
        </w:rPr>
        <w:t xml:space="preserve"> of the equipment. </w:t>
      </w:r>
    </w:p>
    <w:p w14:paraId="41A8625C" w14:textId="39E34532" w:rsidR="001F47BE" w:rsidRPr="00DB0FB6" w:rsidRDefault="001F47BE" w:rsidP="005D63ED">
      <w:pPr>
        <w:overflowPunct/>
        <w:autoSpaceDE/>
        <w:autoSpaceDN/>
        <w:adjustRightInd/>
        <w:spacing w:before="0" w:after="120"/>
        <w:ind w:left="142"/>
        <w:textAlignment w:val="auto"/>
        <w:rPr>
          <w:rFonts w:eastAsia="SimSun"/>
          <w:szCs w:val="24"/>
          <w:lang w:val="en-GB" w:eastAsia="fr-FR"/>
        </w:rPr>
      </w:pPr>
      <w:r w:rsidRPr="00DB0FB6">
        <w:rPr>
          <w:rFonts w:eastAsia="SimSun"/>
          <w:szCs w:val="24"/>
          <w:lang w:val="en-GB" w:eastAsia="fr-FR"/>
        </w:rPr>
        <w:t>Related to worker practices:</w:t>
      </w:r>
    </w:p>
    <w:p w14:paraId="73D236F7" w14:textId="670C646B" w:rsidR="001F47BE" w:rsidRPr="00DB0FB6" w:rsidRDefault="00DD7972" w:rsidP="005D63ED">
      <w:pPr>
        <w:numPr>
          <w:ilvl w:val="0"/>
          <w:numId w:val="17"/>
        </w:numPr>
        <w:overflowPunct/>
        <w:autoSpaceDE/>
        <w:autoSpaceDN/>
        <w:adjustRightInd/>
        <w:spacing w:before="0" w:after="120"/>
        <w:ind w:left="567" w:hanging="567"/>
        <w:jc w:val="both"/>
        <w:textAlignment w:val="auto"/>
        <w:rPr>
          <w:szCs w:val="24"/>
          <w:lang w:val="en-GB" w:eastAsia="sv-SE"/>
        </w:rPr>
      </w:pPr>
      <w:r w:rsidRPr="00DB0FB6">
        <w:rPr>
          <w:rFonts w:eastAsia="SimSun"/>
          <w:szCs w:val="24"/>
          <w:lang w:val="en-GB" w:eastAsia="fr-FR"/>
        </w:rPr>
        <w:t xml:space="preserve">A </w:t>
      </w:r>
      <w:r w:rsidRPr="00DB0FB6">
        <w:rPr>
          <w:szCs w:val="24"/>
          <w:lang w:val="en-GB" w:eastAsia="sv-SE"/>
        </w:rPr>
        <w:t>r</w:t>
      </w:r>
      <w:r w:rsidR="001F47BE" w:rsidRPr="00DB0FB6">
        <w:rPr>
          <w:szCs w:val="24"/>
          <w:lang w:val="en-GB" w:eastAsia="sv-SE"/>
        </w:rPr>
        <w:t xml:space="preserve">adiation protection technician </w:t>
      </w:r>
      <w:r w:rsidR="00C7582F" w:rsidRPr="00DB0FB6">
        <w:rPr>
          <w:szCs w:val="24"/>
          <w:lang w:val="en-GB" w:eastAsia="sv-SE"/>
        </w:rPr>
        <w:t>entered</w:t>
      </w:r>
      <w:r w:rsidR="001F47BE" w:rsidRPr="00DB0FB6">
        <w:rPr>
          <w:szCs w:val="24"/>
          <w:lang w:val="en-GB" w:eastAsia="sv-SE"/>
        </w:rPr>
        <w:t xml:space="preserve"> a room with a post on the door indicating a hot spot </w:t>
      </w:r>
      <w:r w:rsidRPr="00DB0FB6">
        <w:rPr>
          <w:szCs w:val="24"/>
          <w:lang w:val="en-GB" w:eastAsia="sv-SE"/>
        </w:rPr>
        <w:t xml:space="preserve">of </w:t>
      </w:r>
      <w:r w:rsidR="001F47BE" w:rsidRPr="00DB0FB6">
        <w:rPr>
          <w:szCs w:val="24"/>
          <w:lang w:val="en-GB" w:eastAsia="sv-SE"/>
        </w:rPr>
        <w:t>48 mSv/h inside the room</w:t>
      </w:r>
      <w:r w:rsidR="009B1D72" w:rsidRPr="00DB0FB6">
        <w:rPr>
          <w:szCs w:val="24"/>
          <w:lang w:val="en-GB" w:eastAsia="sv-SE"/>
        </w:rPr>
        <w:t xml:space="preserve">. </w:t>
      </w:r>
      <w:r w:rsidR="00B81DC0" w:rsidRPr="00DB0FB6">
        <w:rPr>
          <w:szCs w:val="24"/>
          <w:lang w:val="en-GB" w:eastAsia="sv-SE"/>
        </w:rPr>
        <w:t>The technician</w:t>
      </w:r>
      <w:r w:rsidR="001F47BE" w:rsidRPr="00DB0FB6">
        <w:rPr>
          <w:szCs w:val="24"/>
          <w:lang w:val="en-GB" w:eastAsia="sv-SE"/>
        </w:rPr>
        <w:t xml:space="preserve"> only </w:t>
      </w:r>
      <w:r w:rsidR="009B1D72" w:rsidRPr="00DB0FB6">
        <w:rPr>
          <w:szCs w:val="24"/>
          <w:lang w:val="en-GB" w:eastAsia="sv-SE"/>
        </w:rPr>
        <w:t xml:space="preserve">used </w:t>
      </w:r>
      <w:r w:rsidR="001F47BE" w:rsidRPr="00DB0FB6">
        <w:rPr>
          <w:szCs w:val="24"/>
          <w:lang w:val="en-GB" w:eastAsia="sv-SE"/>
        </w:rPr>
        <w:t xml:space="preserve">a handheld monitor, </w:t>
      </w:r>
      <w:r w:rsidR="009B1D72" w:rsidRPr="00DB0FB6">
        <w:rPr>
          <w:szCs w:val="24"/>
          <w:lang w:val="en-GB" w:eastAsia="sv-SE"/>
        </w:rPr>
        <w:t xml:space="preserve">and </w:t>
      </w:r>
      <w:r w:rsidR="001F47BE" w:rsidRPr="00DB0FB6">
        <w:rPr>
          <w:szCs w:val="24"/>
          <w:lang w:val="en-GB" w:eastAsia="sv-SE"/>
        </w:rPr>
        <w:t>not an extendable probe detector, to identify and measure the hot spot. When challenged, instead of going back and fetching an extendable probe detector, the technician decided to continue. This was not challenged by his supervisor.</w:t>
      </w:r>
    </w:p>
    <w:p w14:paraId="62938FE0" w14:textId="617544DF" w:rsidR="001F47BE" w:rsidRPr="00DB0FB6" w:rsidRDefault="001F47BE" w:rsidP="005D63ED">
      <w:pPr>
        <w:numPr>
          <w:ilvl w:val="0"/>
          <w:numId w:val="17"/>
        </w:numPr>
        <w:overflowPunct/>
        <w:autoSpaceDE/>
        <w:autoSpaceDN/>
        <w:adjustRightInd/>
        <w:spacing w:before="0" w:after="120"/>
        <w:ind w:left="567" w:hanging="567"/>
        <w:jc w:val="both"/>
        <w:textAlignment w:val="auto"/>
        <w:rPr>
          <w:szCs w:val="24"/>
          <w:lang w:val="en-GB" w:eastAsia="sv-SE"/>
        </w:rPr>
      </w:pPr>
      <w:r w:rsidRPr="00DB0FB6">
        <w:rPr>
          <w:szCs w:val="24"/>
          <w:lang w:val="en-GB" w:eastAsia="sv-SE"/>
        </w:rPr>
        <w:t>Th</w:t>
      </w:r>
      <w:r w:rsidR="009460DC" w:rsidRPr="00DB0FB6">
        <w:rPr>
          <w:szCs w:val="24"/>
          <w:lang w:val="en-GB" w:eastAsia="sv-SE"/>
        </w:rPr>
        <w:t>r</w:t>
      </w:r>
      <w:r w:rsidRPr="00DB0FB6">
        <w:rPr>
          <w:szCs w:val="24"/>
          <w:lang w:val="en-GB" w:eastAsia="sv-SE"/>
        </w:rPr>
        <w:t>e</w:t>
      </w:r>
      <w:r w:rsidR="009460DC" w:rsidRPr="00DB0FB6">
        <w:rPr>
          <w:szCs w:val="24"/>
          <w:lang w:val="en-GB" w:eastAsia="sv-SE"/>
        </w:rPr>
        <w:t>e</w:t>
      </w:r>
      <w:r w:rsidRPr="00DB0FB6">
        <w:rPr>
          <w:szCs w:val="24"/>
          <w:lang w:val="en-GB" w:eastAsia="sv-SE"/>
        </w:rPr>
        <w:t xml:space="preserve"> workers </w:t>
      </w:r>
      <w:r w:rsidR="009B1D72" w:rsidRPr="00DB0FB6">
        <w:rPr>
          <w:szCs w:val="24"/>
          <w:lang w:val="en-GB" w:eastAsia="sv-SE"/>
        </w:rPr>
        <w:t xml:space="preserve">undertaking work </w:t>
      </w:r>
      <w:r w:rsidRPr="00DB0FB6">
        <w:rPr>
          <w:szCs w:val="24"/>
          <w:lang w:val="en-GB" w:eastAsia="sv-SE"/>
        </w:rPr>
        <w:t xml:space="preserve">in </w:t>
      </w:r>
      <w:r w:rsidR="009B1D72" w:rsidRPr="00DB0FB6">
        <w:rPr>
          <w:szCs w:val="24"/>
          <w:lang w:val="en-GB" w:eastAsia="sv-SE"/>
        </w:rPr>
        <w:t xml:space="preserve">the </w:t>
      </w:r>
      <w:r w:rsidRPr="00DB0FB6">
        <w:rPr>
          <w:szCs w:val="24"/>
          <w:lang w:val="en-GB" w:eastAsia="sv-SE"/>
        </w:rPr>
        <w:t xml:space="preserve">controlled area were not aware about the set point of alarms on their electronic </w:t>
      </w:r>
      <w:r w:rsidR="00C7582F" w:rsidRPr="00DB0FB6">
        <w:rPr>
          <w:szCs w:val="24"/>
          <w:lang w:val="en-GB" w:eastAsia="sv-SE"/>
        </w:rPr>
        <w:t>dosimeters.</w:t>
      </w:r>
    </w:p>
    <w:p w14:paraId="52035ED0" w14:textId="6ADFFD58" w:rsidR="001F47BE" w:rsidRPr="00DB0FB6" w:rsidRDefault="001F47BE" w:rsidP="005D63ED">
      <w:pPr>
        <w:numPr>
          <w:ilvl w:val="0"/>
          <w:numId w:val="17"/>
        </w:numPr>
        <w:overflowPunct/>
        <w:autoSpaceDE/>
        <w:autoSpaceDN/>
        <w:adjustRightInd/>
        <w:spacing w:before="0" w:after="120"/>
        <w:ind w:left="567" w:hanging="567"/>
        <w:jc w:val="both"/>
        <w:textAlignment w:val="auto"/>
        <w:rPr>
          <w:szCs w:val="24"/>
          <w:lang w:val="en-GB" w:eastAsia="sv-SE"/>
        </w:rPr>
      </w:pPr>
      <w:r w:rsidRPr="00DB0FB6">
        <w:rPr>
          <w:szCs w:val="24"/>
          <w:lang w:val="en-GB" w:eastAsia="sv-SE"/>
        </w:rPr>
        <w:t xml:space="preserve">At the posted contamination-controlled area </w:t>
      </w:r>
      <w:r w:rsidR="00DD7972" w:rsidRPr="00DB0FB6">
        <w:rPr>
          <w:szCs w:val="24"/>
          <w:lang w:val="en-GB" w:eastAsia="sv-SE"/>
        </w:rPr>
        <w:t xml:space="preserve">of an </w:t>
      </w:r>
      <w:r w:rsidRPr="00DB0FB6">
        <w:rPr>
          <w:szCs w:val="24"/>
          <w:lang w:val="en-GB" w:eastAsia="sv-SE"/>
        </w:rPr>
        <w:t>environmental laboratory, the workers were stepping in and out without wearing or removing cover shoes as required.</w:t>
      </w:r>
    </w:p>
    <w:p w14:paraId="2F3D05E1" w14:textId="2DF883FC" w:rsidR="003D5A0A" w:rsidRPr="00DB0FB6" w:rsidRDefault="003D5A0A" w:rsidP="005D63ED">
      <w:pPr>
        <w:numPr>
          <w:ilvl w:val="0"/>
          <w:numId w:val="17"/>
        </w:numPr>
        <w:overflowPunct/>
        <w:autoSpaceDE/>
        <w:autoSpaceDN/>
        <w:adjustRightInd/>
        <w:spacing w:before="0" w:after="120"/>
        <w:ind w:left="567" w:hanging="567"/>
        <w:jc w:val="both"/>
        <w:textAlignment w:val="auto"/>
        <w:rPr>
          <w:rFonts w:eastAsia="SimSun"/>
          <w:szCs w:val="24"/>
          <w:lang w:val="en-GB" w:eastAsia="fr-FR"/>
        </w:rPr>
      </w:pPr>
      <w:r w:rsidRPr="00DB0FB6">
        <w:rPr>
          <w:szCs w:val="24"/>
          <w:lang w:val="en-GB" w:eastAsia="sv-SE"/>
        </w:rPr>
        <w:t>The plant recently experienced five events related to radiography.</w:t>
      </w:r>
      <w:r w:rsidR="00F36465" w:rsidRPr="00DB0FB6">
        <w:rPr>
          <w:szCs w:val="24"/>
          <w:lang w:val="en-GB" w:eastAsia="sv-SE"/>
        </w:rPr>
        <w:t xml:space="preserve"> </w:t>
      </w:r>
      <w:r w:rsidRPr="00DB0FB6">
        <w:rPr>
          <w:szCs w:val="24"/>
          <w:lang w:val="en-GB" w:eastAsia="sv-SE"/>
        </w:rPr>
        <w:t>In one of the events, a chemist</w:t>
      </w:r>
      <w:r w:rsidRPr="00DB0FB6">
        <w:rPr>
          <w:rFonts w:eastAsia="SimSun"/>
          <w:szCs w:val="24"/>
          <w:lang w:val="en-GB" w:eastAsia="fr-FR"/>
        </w:rPr>
        <w:t xml:space="preserve"> was authorized to pass through a fenced area to collect samples when radiography operation was on going </w:t>
      </w:r>
      <w:r w:rsidR="009B1D72" w:rsidRPr="00DB0FB6">
        <w:rPr>
          <w:rFonts w:eastAsia="SimSun"/>
          <w:szCs w:val="24"/>
          <w:lang w:val="en-GB" w:eastAsia="fr-FR"/>
        </w:rPr>
        <w:t xml:space="preserve">which </w:t>
      </w:r>
      <w:r w:rsidRPr="00DB0FB6">
        <w:rPr>
          <w:rFonts w:eastAsia="SimSun"/>
          <w:szCs w:val="24"/>
          <w:lang w:val="en-GB" w:eastAsia="fr-FR"/>
        </w:rPr>
        <w:t>resulted</w:t>
      </w:r>
      <w:r w:rsidR="009B1D72" w:rsidRPr="00DB0FB6">
        <w:rPr>
          <w:rFonts w:eastAsia="SimSun"/>
          <w:szCs w:val="24"/>
          <w:lang w:val="en-GB" w:eastAsia="fr-FR"/>
        </w:rPr>
        <w:t xml:space="preserve"> in</w:t>
      </w:r>
      <w:r w:rsidRPr="00DB0FB6">
        <w:rPr>
          <w:rFonts w:eastAsia="SimSun"/>
          <w:szCs w:val="24"/>
          <w:lang w:val="en-GB" w:eastAsia="fr-FR"/>
        </w:rPr>
        <w:t xml:space="preserve"> an alarm on </w:t>
      </w:r>
      <w:r w:rsidR="009B1D72" w:rsidRPr="00DB0FB6">
        <w:rPr>
          <w:rFonts w:eastAsia="SimSun"/>
          <w:szCs w:val="24"/>
          <w:lang w:val="en-GB" w:eastAsia="fr-FR"/>
        </w:rPr>
        <w:t>their</w:t>
      </w:r>
      <w:r w:rsidRPr="00DB0FB6">
        <w:rPr>
          <w:rFonts w:eastAsia="SimSun"/>
          <w:szCs w:val="24"/>
          <w:lang w:val="en-GB" w:eastAsia="fr-FR"/>
        </w:rPr>
        <w:t xml:space="preserve"> dosimeter. </w:t>
      </w:r>
    </w:p>
    <w:p w14:paraId="07447030" w14:textId="2DF5B043" w:rsidR="001F47BE" w:rsidRPr="00DB0FB6" w:rsidRDefault="001F47BE" w:rsidP="005D63ED">
      <w:pPr>
        <w:overflowPunct/>
        <w:autoSpaceDE/>
        <w:autoSpaceDN/>
        <w:adjustRightInd/>
        <w:spacing w:before="0" w:after="120"/>
        <w:jc w:val="both"/>
        <w:textAlignment w:val="auto"/>
        <w:rPr>
          <w:rFonts w:eastAsia="SimSun"/>
          <w:szCs w:val="24"/>
          <w:lang w:val="en-GB" w:eastAsia="fr-FR"/>
        </w:rPr>
      </w:pPr>
      <w:r w:rsidRPr="00DB0FB6">
        <w:rPr>
          <w:rFonts w:eastAsia="SimSun"/>
          <w:szCs w:val="24"/>
          <w:lang w:val="en-GB" w:eastAsia="fr-FR"/>
        </w:rPr>
        <w:t xml:space="preserve">Without complete radiation protection programmes and proper work practices, the safety of personnel and the goal of dose minimization could not be ensured. </w:t>
      </w:r>
    </w:p>
    <w:p w14:paraId="09ECECDB" w14:textId="16E56037" w:rsidR="001F47BE" w:rsidRPr="00DB0FB6" w:rsidRDefault="006D29D6" w:rsidP="005D63ED">
      <w:pPr>
        <w:overflowPunct/>
        <w:autoSpaceDE/>
        <w:autoSpaceDN/>
        <w:adjustRightInd/>
        <w:spacing w:before="0" w:after="120"/>
        <w:jc w:val="both"/>
        <w:textAlignment w:val="auto"/>
        <w:rPr>
          <w:rFonts w:eastAsia="SimSun"/>
          <w:szCs w:val="24"/>
          <w:lang w:val="en-GB" w:eastAsia="zh-CN"/>
        </w:rPr>
      </w:pPr>
      <w:r w:rsidRPr="00DB0FB6">
        <w:rPr>
          <w:rFonts w:eastAsia="SimSun"/>
          <w:b/>
          <w:szCs w:val="24"/>
          <w:lang w:val="en-GB" w:eastAsia="fr-FR"/>
        </w:rPr>
        <w:t>Recommendation</w:t>
      </w:r>
      <w:r w:rsidR="001F47BE" w:rsidRPr="00DB0FB6">
        <w:rPr>
          <w:rFonts w:eastAsia="SimSun"/>
          <w:b/>
          <w:szCs w:val="24"/>
          <w:lang w:val="en-GB" w:eastAsia="fr-FR"/>
        </w:rPr>
        <w:t xml:space="preserve">: </w:t>
      </w:r>
      <w:r w:rsidR="001F47BE" w:rsidRPr="00DB0FB6">
        <w:rPr>
          <w:rFonts w:eastAsia="SimSun"/>
          <w:szCs w:val="24"/>
          <w:lang w:val="en-GB" w:eastAsia="zh-CN"/>
        </w:rPr>
        <w:t>The plant should improv</w:t>
      </w:r>
      <w:r w:rsidR="00B31974" w:rsidRPr="00DB0FB6">
        <w:rPr>
          <w:rFonts w:eastAsia="SimSun"/>
          <w:szCs w:val="24"/>
          <w:lang w:val="en-GB" w:eastAsia="zh-CN"/>
        </w:rPr>
        <w:t>e</w:t>
      </w:r>
      <w:r w:rsidR="001F47BE" w:rsidRPr="00DB0FB6">
        <w:rPr>
          <w:rFonts w:eastAsia="SimSun"/>
          <w:szCs w:val="24"/>
          <w:lang w:val="en-GB" w:eastAsia="zh-CN"/>
        </w:rPr>
        <w:t xml:space="preserve"> its radiation protection programmes and work practices in some areas to ensure safety of personnel and minimization of </w:t>
      </w:r>
      <w:r w:rsidR="003D5A0A" w:rsidRPr="00DB0FB6">
        <w:rPr>
          <w:rFonts w:eastAsia="SimSun"/>
          <w:szCs w:val="24"/>
          <w:lang w:val="en-GB" w:eastAsia="zh-CN"/>
        </w:rPr>
        <w:t xml:space="preserve">radiation </w:t>
      </w:r>
      <w:r w:rsidR="001F47BE" w:rsidRPr="00DB0FB6">
        <w:rPr>
          <w:rFonts w:eastAsia="SimSun"/>
          <w:szCs w:val="24"/>
          <w:lang w:val="en-GB" w:eastAsia="zh-CN"/>
        </w:rPr>
        <w:t>dose.</w:t>
      </w:r>
    </w:p>
    <w:p w14:paraId="06AD9B67" w14:textId="78A8E53C" w:rsidR="001F47BE" w:rsidRPr="00DB0FB6" w:rsidRDefault="001F47BE" w:rsidP="005D63ED">
      <w:pPr>
        <w:overflowPunct/>
        <w:autoSpaceDE/>
        <w:autoSpaceDN/>
        <w:adjustRightInd/>
        <w:spacing w:before="0" w:after="120"/>
        <w:jc w:val="both"/>
        <w:textAlignment w:val="auto"/>
        <w:rPr>
          <w:rFonts w:eastAsia="SimSun"/>
          <w:b/>
          <w:szCs w:val="24"/>
          <w:lang w:val="en-GB" w:eastAsia="zh-CN"/>
        </w:rPr>
      </w:pPr>
      <w:r w:rsidRPr="00DB0FB6">
        <w:rPr>
          <w:rFonts w:eastAsia="SimSun"/>
          <w:b/>
          <w:szCs w:val="24"/>
          <w:lang w:val="en-GB" w:eastAsia="fr-FR"/>
        </w:rPr>
        <w:t>IAEA Bases</w:t>
      </w:r>
      <w:r w:rsidRPr="00DB0FB6">
        <w:rPr>
          <w:rFonts w:eastAsia="SimSun"/>
          <w:b/>
          <w:szCs w:val="24"/>
          <w:lang w:val="en-GB" w:eastAsia="zh-CN"/>
        </w:rPr>
        <w:t>:</w:t>
      </w:r>
    </w:p>
    <w:p w14:paraId="4D2F6156" w14:textId="77777777" w:rsidR="001F47BE" w:rsidRPr="00DB0FB6" w:rsidRDefault="001F47BE" w:rsidP="005D63ED">
      <w:pPr>
        <w:overflowPunct/>
        <w:autoSpaceDE/>
        <w:autoSpaceDN/>
        <w:adjustRightInd/>
        <w:spacing w:before="0" w:after="120"/>
        <w:jc w:val="both"/>
        <w:textAlignment w:val="auto"/>
        <w:rPr>
          <w:rFonts w:eastAsia="SimSun"/>
          <w:szCs w:val="24"/>
          <w:lang w:val="en-GB" w:eastAsia="zh-CN"/>
        </w:rPr>
      </w:pPr>
      <w:r w:rsidRPr="00DB0FB6">
        <w:rPr>
          <w:rFonts w:eastAsia="SimSun"/>
          <w:szCs w:val="24"/>
          <w:lang w:val="en-GB" w:eastAsia="zh-CN"/>
        </w:rPr>
        <w:t>GSR Part 3</w:t>
      </w:r>
    </w:p>
    <w:p w14:paraId="2DB5EC72" w14:textId="77777777" w:rsidR="001F47BE" w:rsidRPr="00DB0FB6" w:rsidRDefault="001F47BE" w:rsidP="005D63ED">
      <w:pPr>
        <w:overflowPunct/>
        <w:autoSpaceDE/>
        <w:autoSpaceDN/>
        <w:adjustRightInd/>
        <w:spacing w:before="0" w:after="120"/>
        <w:jc w:val="both"/>
        <w:textAlignment w:val="auto"/>
        <w:rPr>
          <w:color w:val="000000"/>
          <w:sz w:val="23"/>
          <w:szCs w:val="23"/>
          <w:lang w:val="en-GB" w:eastAsia="fr-FR"/>
        </w:rPr>
      </w:pPr>
      <w:r w:rsidRPr="00DB0FB6">
        <w:rPr>
          <w:color w:val="000000"/>
          <w:sz w:val="23"/>
          <w:szCs w:val="23"/>
          <w:lang w:val="en-GB" w:eastAsia="fr-FR"/>
        </w:rPr>
        <w:t>3.77. Employers, registrants and licensees:</w:t>
      </w:r>
    </w:p>
    <w:p w14:paraId="373CA0D7" w14:textId="77777777" w:rsidR="001F47BE" w:rsidRPr="00DB0FB6" w:rsidRDefault="001F47BE" w:rsidP="005D63ED">
      <w:pPr>
        <w:overflowPunct/>
        <w:autoSpaceDE/>
        <w:autoSpaceDN/>
        <w:adjustRightInd/>
        <w:spacing w:before="0"/>
        <w:jc w:val="both"/>
        <w:textAlignment w:val="auto"/>
        <w:rPr>
          <w:color w:val="000000"/>
          <w:szCs w:val="24"/>
          <w:lang w:val="en-GB" w:eastAsia="fr-FR"/>
        </w:rPr>
      </w:pPr>
      <w:r w:rsidRPr="00DB0FB6">
        <w:rPr>
          <w:color w:val="000000"/>
          <w:szCs w:val="24"/>
          <w:lang w:val="en-GB" w:eastAsia="fr-FR"/>
        </w:rPr>
        <w:t>(a) Shall involve workers, through their representatives where appropriate, in optimization of protection and safety;</w:t>
      </w:r>
    </w:p>
    <w:p w14:paraId="2BF32043" w14:textId="7F872A87" w:rsidR="001F47BE" w:rsidRPr="00DB0FB6" w:rsidRDefault="001F47BE" w:rsidP="005D63ED">
      <w:pPr>
        <w:overflowPunct/>
        <w:autoSpaceDE/>
        <w:autoSpaceDN/>
        <w:adjustRightInd/>
        <w:spacing w:before="0" w:after="120"/>
        <w:jc w:val="both"/>
        <w:textAlignment w:val="auto"/>
        <w:rPr>
          <w:color w:val="000000"/>
          <w:szCs w:val="24"/>
          <w:lang w:val="en-GB" w:eastAsia="fr-FR"/>
        </w:rPr>
      </w:pPr>
      <w:r w:rsidRPr="00DB0FB6">
        <w:rPr>
          <w:color w:val="000000"/>
          <w:szCs w:val="24"/>
          <w:lang w:val="en-GB" w:eastAsia="fr-FR"/>
        </w:rPr>
        <w:t>(b) Shall establish and use, as appropriate, constraints as part of optimization of protection and safety.</w:t>
      </w:r>
    </w:p>
    <w:p w14:paraId="2929811C" w14:textId="77777777" w:rsidR="001F47BE" w:rsidRPr="00DB0FB6" w:rsidRDefault="001F47BE" w:rsidP="005D63ED">
      <w:pPr>
        <w:overflowPunct/>
        <w:autoSpaceDE/>
        <w:autoSpaceDN/>
        <w:adjustRightInd/>
        <w:spacing w:before="0" w:after="120"/>
        <w:jc w:val="both"/>
        <w:textAlignment w:val="auto"/>
        <w:rPr>
          <w:color w:val="000000"/>
          <w:szCs w:val="24"/>
          <w:lang w:val="en-GB" w:eastAsia="fr-FR"/>
        </w:rPr>
      </w:pPr>
      <w:r w:rsidRPr="00DB0FB6">
        <w:rPr>
          <w:color w:val="000000"/>
          <w:szCs w:val="24"/>
          <w:lang w:val="en-GB" w:eastAsia="fr-FR"/>
        </w:rPr>
        <w:t>3.94. Employers, registrants and licensees…</w:t>
      </w:r>
    </w:p>
    <w:p w14:paraId="5A3E977A" w14:textId="77777777" w:rsidR="009C3794" w:rsidRPr="00DB0FB6" w:rsidRDefault="001F47BE" w:rsidP="005D63ED">
      <w:pPr>
        <w:overflowPunct/>
        <w:autoSpaceDE/>
        <w:autoSpaceDN/>
        <w:adjustRightInd/>
        <w:spacing w:before="0"/>
        <w:jc w:val="both"/>
        <w:textAlignment w:val="auto"/>
        <w:rPr>
          <w:color w:val="000000"/>
          <w:szCs w:val="24"/>
          <w:lang w:val="en-GB" w:eastAsia="fr-FR"/>
        </w:rPr>
      </w:pPr>
      <w:r w:rsidRPr="00DB0FB6">
        <w:rPr>
          <w:color w:val="000000"/>
          <w:szCs w:val="24"/>
          <w:lang w:val="en-GB" w:eastAsia="fr-FR"/>
        </w:rPr>
        <w:t>(c) Shall make the local rules and procedures and the measures for protection and safety known to those workers to whom they apply and to other persons who may be affected by them;</w:t>
      </w:r>
    </w:p>
    <w:p w14:paraId="290E557A" w14:textId="2C97E525" w:rsidR="001F47BE" w:rsidRPr="00DB0FB6" w:rsidRDefault="001F47BE" w:rsidP="005D63ED">
      <w:pPr>
        <w:overflowPunct/>
        <w:autoSpaceDE/>
        <w:autoSpaceDN/>
        <w:adjustRightInd/>
        <w:spacing w:before="0" w:after="120"/>
        <w:jc w:val="both"/>
        <w:textAlignment w:val="auto"/>
        <w:rPr>
          <w:color w:val="000000"/>
          <w:szCs w:val="24"/>
          <w:lang w:val="en-GB" w:eastAsia="fr-FR"/>
        </w:rPr>
      </w:pPr>
      <w:r w:rsidRPr="00DB0FB6">
        <w:rPr>
          <w:color w:val="000000"/>
          <w:szCs w:val="24"/>
          <w:lang w:val="en-GB" w:eastAsia="fr-FR"/>
        </w:rPr>
        <w:lastRenderedPageBreak/>
        <w:t>(d) Shall ensure that any work in which workers are or could be subject to occupational exposure is adequately supervised and shall take all reasonable steps to ensure that the rules, procedures, and measures for protection and safety are observed; …</w:t>
      </w:r>
    </w:p>
    <w:p w14:paraId="25F1E830" w14:textId="77777777" w:rsidR="001F47BE" w:rsidRPr="00DB0FB6" w:rsidRDefault="001F47BE" w:rsidP="005D63ED">
      <w:pPr>
        <w:overflowPunct/>
        <w:autoSpaceDE/>
        <w:autoSpaceDN/>
        <w:adjustRightInd/>
        <w:spacing w:before="0" w:after="120"/>
        <w:jc w:val="both"/>
        <w:textAlignment w:val="auto"/>
        <w:rPr>
          <w:color w:val="000000"/>
          <w:szCs w:val="24"/>
          <w:lang w:val="en-GB" w:eastAsia="fr-FR"/>
        </w:rPr>
      </w:pPr>
      <w:r w:rsidRPr="00DB0FB6">
        <w:rPr>
          <w:color w:val="000000"/>
          <w:szCs w:val="24"/>
          <w:lang w:val="en-GB" w:eastAsia="fr-FR"/>
        </w:rPr>
        <w:t>3.96. Registrants and licensees, in cooperation with employers where appropriate, shall establish, maintain and keep under review a programme for workplace monitoring…</w:t>
      </w:r>
    </w:p>
    <w:p w14:paraId="4C653C20" w14:textId="77777777" w:rsidR="001F47BE" w:rsidRPr="00DB0FB6" w:rsidRDefault="001F47BE" w:rsidP="005D63ED">
      <w:pPr>
        <w:overflowPunct/>
        <w:autoSpaceDE/>
        <w:autoSpaceDN/>
        <w:adjustRightInd/>
        <w:spacing w:before="0" w:after="120"/>
        <w:jc w:val="both"/>
        <w:textAlignment w:val="auto"/>
        <w:rPr>
          <w:color w:val="000000"/>
          <w:szCs w:val="24"/>
          <w:lang w:val="en-GB" w:eastAsia="fr-FR"/>
        </w:rPr>
      </w:pPr>
      <w:r w:rsidRPr="00DB0FB6">
        <w:rPr>
          <w:color w:val="000000"/>
          <w:szCs w:val="24"/>
          <w:lang w:val="en-GB" w:eastAsia="fr-FR"/>
        </w:rPr>
        <w:t>3.97. The type and frequency of workplace monitoring:</w:t>
      </w:r>
    </w:p>
    <w:p w14:paraId="62C0646D" w14:textId="77777777" w:rsidR="001F47BE" w:rsidRPr="00DB0FB6" w:rsidRDefault="001F47BE" w:rsidP="005D63ED">
      <w:pPr>
        <w:overflowPunct/>
        <w:autoSpaceDE/>
        <w:autoSpaceDN/>
        <w:adjustRightInd/>
        <w:spacing w:before="0"/>
        <w:jc w:val="both"/>
        <w:textAlignment w:val="auto"/>
        <w:rPr>
          <w:color w:val="000000"/>
          <w:szCs w:val="24"/>
          <w:lang w:val="en-GB" w:eastAsia="fr-FR"/>
        </w:rPr>
      </w:pPr>
      <w:r w:rsidRPr="00DB0FB6">
        <w:rPr>
          <w:color w:val="000000"/>
          <w:szCs w:val="24"/>
          <w:lang w:val="en-GB" w:eastAsia="fr-FR"/>
        </w:rPr>
        <w:t>(a) Shall be sufficient to enable:</w:t>
      </w:r>
    </w:p>
    <w:p w14:paraId="09D98A69" w14:textId="77777777" w:rsidR="001F47BE" w:rsidRPr="00DB0FB6" w:rsidRDefault="001F47BE" w:rsidP="005D63ED">
      <w:pPr>
        <w:overflowPunct/>
        <w:autoSpaceDE/>
        <w:autoSpaceDN/>
        <w:adjustRightInd/>
        <w:spacing w:before="0"/>
        <w:jc w:val="both"/>
        <w:textAlignment w:val="auto"/>
        <w:rPr>
          <w:color w:val="000000"/>
          <w:szCs w:val="24"/>
          <w:lang w:val="en-GB" w:eastAsia="fr-FR"/>
        </w:rPr>
      </w:pPr>
      <w:r w:rsidRPr="00DB0FB6">
        <w:rPr>
          <w:color w:val="000000"/>
          <w:szCs w:val="24"/>
          <w:lang w:val="en-GB" w:eastAsia="fr-FR"/>
        </w:rPr>
        <w:t>(</w:t>
      </w:r>
      <w:proofErr w:type="spellStart"/>
      <w:r w:rsidRPr="00DB0FB6">
        <w:rPr>
          <w:color w:val="000000"/>
          <w:szCs w:val="24"/>
          <w:lang w:val="en-GB" w:eastAsia="fr-FR"/>
        </w:rPr>
        <w:t>i</w:t>
      </w:r>
      <w:proofErr w:type="spellEnd"/>
      <w:r w:rsidRPr="00DB0FB6">
        <w:rPr>
          <w:color w:val="000000"/>
          <w:szCs w:val="24"/>
          <w:lang w:val="en-GB" w:eastAsia="fr-FR"/>
        </w:rPr>
        <w:t>) Evaluation of the radiological conditions in all workplaces;</w:t>
      </w:r>
    </w:p>
    <w:p w14:paraId="799F8554" w14:textId="77777777" w:rsidR="001F47BE" w:rsidRPr="00DB0FB6" w:rsidRDefault="001F47BE" w:rsidP="005D63ED">
      <w:pPr>
        <w:overflowPunct/>
        <w:autoSpaceDE/>
        <w:autoSpaceDN/>
        <w:adjustRightInd/>
        <w:spacing w:before="0"/>
        <w:jc w:val="both"/>
        <w:textAlignment w:val="auto"/>
        <w:rPr>
          <w:color w:val="000000"/>
          <w:szCs w:val="24"/>
          <w:lang w:val="en-GB" w:eastAsia="fr-FR"/>
        </w:rPr>
      </w:pPr>
      <w:r w:rsidRPr="00DB0FB6">
        <w:rPr>
          <w:color w:val="000000"/>
          <w:szCs w:val="24"/>
          <w:lang w:val="en-GB" w:eastAsia="fr-FR"/>
        </w:rPr>
        <w:t>(ii) Assessment of exposures in controlled areas and supervised areas;</w:t>
      </w:r>
    </w:p>
    <w:p w14:paraId="77CAE7A4" w14:textId="77777777" w:rsidR="001F47BE" w:rsidRPr="00DB0FB6" w:rsidRDefault="001F47BE" w:rsidP="005D63ED">
      <w:pPr>
        <w:overflowPunct/>
        <w:autoSpaceDE/>
        <w:autoSpaceDN/>
        <w:adjustRightInd/>
        <w:spacing w:before="0"/>
        <w:jc w:val="both"/>
        <w:textAlignment w:val="auto"/>
        <w:rPr>
          <w:color w:val="000000"/>
          <w:szCs w:val="24"/>
          <w:lang w:val="en-GB" w:eastAsia="fr-FR"/>
        </w:rPr>
      </w:pPr>
      <w:r w:rsidRPr="00DB0FB6">
        <w:rPr>
          <w:color w:val="000000"/>
          <w:szCs w:val="24"/>
          <w:lang w:val="en-GB" w:eastAsia="fr-FR"/>
        </w:rPr>
        <w:t>(iii) Review of the classification of controlled areas and supervised areas.</w:t>
      </w:r>
    </w:p>
    <w:p w14:paraId="3E256FCC" w14:textId="77777777" w:rsidR="001F47BE" w:rsidRPr="00DB0FB6" w:rsidRDefault="001F47BE" w:rsidP="005D63ED">
      <w:pPr>
        <w:overflowPunct/>
        <w:autoSpaceDE/>
        <w:autoSpaceDN/>
        <w:adjustRightInd/>
        <w:spacing w:before="0" w:after="120"/>
        <w:jc w:val="both"/>
        <w:textAlignment w:val="auto"/>
        <w:rPr>
          <w:color w:val="000000"/>
          <w:szCs w:val="24"/>
          <w:lang w:val="en-GB" w:eastAsia="fr-FR"/>
        </w:rPr>
      </w:pPr>
      <w:r w:rsidRPr="00DB0FB6">
        <w:rPr>
          <w:color w:val="000000"/>
          <w:szCs w:val="24"/>
          <w:lang w:val="en-GB" w:eastAsia="fr-FR"/>
        </w:rPr>
        <w:t>(b) Shall be based on dose rate, activity concentration in air and surface contamination, and their expected fluctuations, and on the likelihood and magnitude of exposures in anticipated operational occurrences and accident conditions.</w:t>
      </w:r>
    </w:p>
    <w:p w14:paraId="3D3EAA45" w14:textId="77777777" w:rsidR="001F47BE" w:rsidRPr="00DB0FB6" w:rsidRDefault="001F47BE" w:rsidP="005D63ED">
      <w:pPr>
        <w:overflowPunct/>
        <w:autoSpaceDE/>
        <w:autoSpaceDN/>
        <w:adjustRightInd/>
        <w:spacing w:before="0" w:after="120"/>
        <w:jc w:val="both"/>
        <w:textAlignment w:val="auto"/>
        <w:rPr>
          <w:color w:val="000000"/>
          <w:szCs w:val="24"/>
          <w:lang w:val="en-GB" w:eastAsia="fr-FR"/>
        </w:rPr>
      </w:pPr>
      <w:r w:rsidRPr="00DB0FB6">
        <w:rPr>
          <w:color w:val="000000"/>
          <w:szCs w:val="24"/>
          <w:lang w:val="en-GB" w:eastAsia="fr-FR"/>
        </w:rPr>
        <w:t>3.110. Employers, in cooperation with registrants and licensees:</w:t>
      </w:r>
    </w:p>
    <w:p w14:paraId="2816E5A5" w14:textId="77777777" w:rsidR="001F47BE" w:rsidRPr="00DB0FB6" w:rsidRDefault="001F47BE" w:rsidP="005D63ED">
      <w:pPr>
        <w:overflowPunct/>
        <w:autoSpaceDE/>
        <w:autoSpaceDN/>
        <w:adjustRightInd/>
        <w:spacing w:before="0" w:after="120"/>
        <w:jc w:val="both"/>
        <w:textAlignment w:val="auto"/>
        <w:rPr>
          <w:color w:val="000000"/>
          <w:szCs w:val="24"/>
          <w:lang w:val="en-GB" w:eastAsia="fr-FR"/>
        </w:rPr>
      </w:pPr>
      <w:r w:rsidRPr="00DB0FB6">
        <w:rPr>
          <w:color w:val="000000"/>
          <w:szCs w:val="24"/>
          <w:lang w:val="en-GB" w:eastAsia="fr-FR"/>
        </w:rPr>
        <w:t>(a) Shall provide all workers with adequate information on health risks due to their occupational exposure in normal operation, anticipated operational occurrences and accident conditions, … and adequate information on the significance of their actions for protection and safety; …</w:t>
      </w:r>
    </w:p>
    <w:p w14:paraId="1174B6D9" w14:textId="77777777" w:rsidR="001F47BE" w:rsidRPr="00DB0FB6" w:rsidRDefault="001F47BE" w:rsidP="005D63ED">
      <w:pPr>
        <w:overflowPunct/>
        <w:autoSpaceDE/>
        <w:autoSpaceDN/>
        <w:adjustRightInd/>
        <w:spacing w:before="0" w:after="120"/>
        <w:jc w:val="both"/>
        <w:textAlignment w:val="auto"/>
        <w:rPr>
          <w:color w:val="000000"/>
          <w:szCs w:val="24"/>
          <w:lang w:val="en-GB" w:eastAsia="fr-FR"/>
        </w:rPr>
      </w:pPr>
      <w:r w:rsidRPr="00DB0FB6">
        <w:rPr>
          <w:color w:val="000000"/>
          <w:szCs w:val="24"/>
          <w:lang w:val="en-GB" w:eastAsia="fr-FR"/>
        </w:rPr>
        <w:t>5.13. All plant personnel shall understand and acknowledge their individual responsibility for putting into practice the measures for controlling exposures that are specified in the radiation protection programme. ...</w:t>
      </w:r>
    </w:p>
    <w:p w14:paraId="59D9C63E" w14:textId="026F250A" w:rsidR="001F47BE" w:rsidRPr="00DB0FB6" w:rsidRDefault="001F47BE" w:rsidP="005D63ED">
      <w:pPr>
        <w:overflowPunct/>
        <w:autoSpaceDE/>
        <w:autoSpaceDN/>
        <w:adjustRightInd/>
        <w:spacing w:before="0" w:after="120"/>
        <w:jc w:val="both"/>
        <w:textAlignment w:val="auto"/>
        <w:rPr>
          <w:color w:val="000000"/>
          <w:szCs w:val="24"/>
          <w:lang w:val="en-GB" w:eastAsia="fr-FR"/>
        </w:rPr>
      </w:pPr>
      <w:r w:rsidRPr="00DB0FB6">
        <w:rPr>
          <w:color w:val="000000"/>
          <w:szCs w:val="24"/>
          <w:lang w:val="en-GB" w:eastAsia="fr-FR"/>
        </w:rPr>
        <w:t>5.16. The radiation protection programme shall ensure control over radiation dose rates for exposures due to activities in areas where there is radiation arising from or passing through structures, systems and components… It also addresses plant chemistry activities as well as exposures due to radioactivity of substances in the fuel coolant (liquid or gas) and associated fluids. The programme shall make arrangements to maintain these doses as low as reasonably achievable.</w:t>
      </w:r>
    </w:p>
    <w:p w14:paraId="12970DCC" w14:textId="77777777" w:rsidR="001F47BE" w:rsidRPr="00DB0FB6" w:rsidRDefault="001F47BE" w:rsidP="005D63ED">
      <w:pPr>
        <w:overflowPunct/>
        <w:autoSpaceDE/>
        <w:autoSpaceDN/>
        <w:adjustRightInd/>
        <w:spacing w:before="0" w:after="120"/>
        <w:jc w:val="both"/>
        <w:textAlignment w:val="auto"/>
        <w:rPr>
          <w:color w:val="000000"/>
          <w:szCs w:val="24"/>
          <w:lang w:val="en-GB" w:eastAsia="fr-FR"/>
        </w:rPr>
      </w:pPr>
      <w:r w:rsidRPr="00DB0FB6">
        <w:rPr>
          <w:color w:val="000000"/>
          <w:szCs w:val="24"/>
          <w:lang w:val="en-GB" w:eastAsia="fr-FR"/>
        </w:rPr>
        <w:t>GSG-7</w:t>
      </w:r>
    </w:p>
    <w:p w14:paraId="47F8F359" w14:textId="77777777" w:rsidR="001F47BE" w:rsidRPr="00DB0FB6" w:rsidRDefault="001F47BE" w:rsidP="005D63ED">
      <w:pPr>
        <w:overflowPunct/>
        <w:autoSpaceDE/>
        <w:autoSpaceDN/>
        <w:adjustRightInd/>
        <w:spacing w:before="0" w:after="120"/>
        <w:jc w:val="both"/>
        <w:textAlignment w:val="auto"/>
        <w:rPr>
          <w:color w:val="000000"/>
          <w:szCs w:val="24"/>
          <w:lang w:val="en-GB" w:eastAsia="fr-FR"/>
        </w:rPr>
      </w:pPr>
      <w:r w:rsidRPr="00DB0FB6">
        <w:rPr>
          <w:color w:val="000000"/>
          <w:szCs w:val="24"/>
          <w:lang w:val="en-GB" w:eastAsia="fr-FR"/>
        </w:rPr>
        <w:t>2.23. Requirement 5 of GSR Part 3 [2] states that “The principal parties shall ensure that protection and safety are effectively integrated into the overall management system of the organizations for which they are responsible.” For occupational exposure in planned exposure situations, the principal party is the employer. ...</w:t>
      </w:r>
    </w:p>
    <w:p w14:paraId="349C6590" w14:textId="77777777" w:rsidR="001F47BE" w:rsidRPr="00DB0FB6" w:rsidRDefault="001F47BE" w:rsidP="005D63ED">
      <w:pPr>
        <w:overflowPunct/>
        <w:autoSpaceDE/>
        <w:autoSpaceDN/>
        <w:adjustRightInd/>
        <w:spacing w:before="0" w:after="120"/>
        <w:jc w:val="both"/>
        <w:textAlignment w:val="auto"/>
        <w:rPr>
          <w:color w:val="000000"/>
          <w:szCs w:val="24"/>
          <w:lang w:val="en-GB" w:eastAsia="fr-FR"/>
        </w:rPr>
      </w:pPr>
      <w:r w:rsidRPr="00DB0FB6">
        <w:rPr>
          <w:color w:val="000000"/>
          <w:szCs w:val="24"/>
          <w:lang w:val="en-GB" w:eastAsia="fr-FR"/>
        </w:rPr>
        <w:t>3.48. The management should plan work programmes so as to ensure, to the extent possible, that workers do not receive a dose corresponding to a significant proportion of the relevant dose limit in a short period of time, such that subsequent exposures might result in the annual dose limit being exceeded.</w:t>
      </w:r>
    </w:p>
    <w:p w14:paraId="6EF1230C" w14:textId="77777777" w:rsidR="001F47BE" w:rsidRPr="00DB0FB6" w:rsidRDefault="001F47BE" w:rsidP="005D63ED">
      <w:pPr>
        <w:overflowPunct/>
        <w:autoSpaceDE/>
        <w:autoSpaceDN/>
        <w:adjustRightInd/>
        <w:spacing w:before="0"/>
        <w:jc w:val="both"/>
        <w:textAlignment w:val="auto"/>
        <w:rPr>
          <w:color w:val="000000"/>
          <w:szCs w:val="24"/>
          <w:lang w:val="en-GB" w:eastAsia="fr-FR"/>
        </w:rPr>
      </w:pPr>
      <w:r w:rsidRPr="00DB0FB6">
        <w:rPr>
          <w:color w:val="000000"/>
          <w:szCs w:val="24"/>
          <w:lang w:val="en-GB" w:eastAsia="fr-FR"/>
        </w:rPr>
        <w:t>3.96. … In addition to a description of the work to be performed, the radiation work permit can include:</w:t>
      </w:r>
    </w:p>
    <w:p w14:paraId="33DA661E" w14:textId="77777777" w:rsidR="001F47BE" w:rsidRPr="00DB0FB6" w:rsidRDefault="001F47BE" w:rsidP="005D63ED">
      <w:pPr>
        <w:overflowPunct/>
        <w:autoSpaceDE/>
        <w:autoSpaceDN/>
        <w:adjustRightInd/>
        <w:spacing w:before="0"/>
        <w:jc w:val="both"/>
        <w:textAlignment w:val="auto"/>
        <w:rPr>
          <w:color w:val="000000"/>
          <w:szCs w:val="24"/>
          <w:lang w:val="en-GB" w:eastAsia="fr-FR"/>
        </w:rPr>
      </w:pPr>
      <w:r w:rsidRPr="00DB0FB6">
        <w:rPr>
          <w:color w:val="000000"/>
          <w:szCs w:val="24"/>
          <w:lang w:val="en-GB" w:eastAsia="fr-FR"/>
        </w:rPr>
        <w:t>(a) A detailed dose rate map of the working area and possible hot spots, produced from a survey made prior to the work or otherwise estimated;</w:t>
      </w:r>
    </w:p>
    <w:p w14:paraId="5C8C4FF5" w14:textId="77777777" w:rsidR="001F47BE" w:rsidRPr="00DB0FB6" w:rsidRDefault="001F47BE" w:rsidP="005D63ED">
      <w:pPr>
        <w:overflowPunct/>
        <w:autoSpaceDE/>
        <w:autoSpaceDN/>
        <w:adjustRightInd/>
        <w:spacing w:before="0"/>
        <w:jc w:val="both"/>
        <w:textAlignment w:val="auto"/>
        <w:rPr>
          <w:color w:val="000000"/>
          <w:szCs w:val="24"/>
          <w:lang w:val="en-GB" w:eastAsia="fr-FR"/>
        </w:rPr>
      </w:pPr>
      <w:r w:rsidRPr="00DB0FB6">
        <w:rPr>
          <w:color w:val="000000"/>
          <w:szCs w:val="24"/>
          <w:lang w:val="en-GB" w:eastAsia="fr-FR"/>
        </w:rPr>
        <w:t>(b) An estimate of contamination levels and how they could change during the course of the work;</w:t>
      </w:r>
    </w:p>
    <w:p w14:paraId="0DE459A7" w14:textId="77777777" w:rsidR="001F47BE" w:rsidRPr="00DB0FB6" w:rsidRDefault="001F47BE" w:rsidP="005D63ED">
      <w:pPr>
        <w:overflowPunct/>
        <w:autoSpaceDE/>
        <w:autoSpaceDN/>
        <w:adjustRightInd/>
        <w:spacing w:before="0"/>
        <w:jc w:val="both"/>
        <w:textAlignment w:val="auto"/>
        <w:rPr>
          <w:color w:val="000000"/>
          <w:szCs w:val="24"/>
          <w:lang w:val="en-GB" w:eastAsia="fr-FR"/>
        </w:rPr>
      </w:pPr>
      <w:r w:rsidRPr="00DB0FB6">
        <w:rPr>
          <w:color w:val="000000"/>
          <w:szCs w:val="24"/>
          <w:lang w:val="en-GB" w:eastAsia="fr-FR"/>
        </w:rPr>
        <w:t>…</w:t>
      </w:r>
    </w:p>
    <w:p w14:paraId="0C500183" w14:textId="77777777" w:rsidR="001F47BE" w:rsidRPr="00DB0FB6" w:rsidRDefault="001F47BE" w:rsidP="005D63ED">
      <w:pPr>
        <w:overflowPunct/>
        <w:autoSpaceDE/>
        <w:autoSpaceDN/>
        <w:adjustRightInd/>
        <w:spacing w:before="0"/>
        <w:jc w:val="both"/>
        <w:textAlignment w:val="auto"/>
        <w:rPr>
          <w:color w:val="000000"/>
          <w:szCs w:val="24"/>
          <w:lang w:val="en-GB" w:eastAsia="fr-FR"/>
        </w:rPr>
      </w:pPr>
      <w:r w:rsidRPr="00DB0FB6">
        <w:rPr>
          <w:color w:val="000000"/>
          <w:szCs w:val="24"/>
          <w:lang w:val="en-GB" w:eastAsia="fr-FR"/>
        </w:rPr>
        <w:t>(g) Details of any time restrictions or dose restrictions;</w:t>
      </w:r>
    </w:p>
    <w:p w14:paraId="7456A7A6" w14:textId="7CD3708B" w:rsidR="001F47BE" w:rsidRPr="00DB0FB6" w:rsidRDefault="001F47BE" w:rsidP="005D63ED">
      <w:pPr>
        <w:overflowPunct/>
        <w:autoSpaceDE/>
        <w:autoSpaceDN/>
        <w:adjustRightInd/>
        <w:spacing w:before="0" w:after="120"/>
        <w:jc w:val="both"/>
        <w:textAlignment w:val="auto"/>
        <w:rPr>
          <w:color w:val="000000"/>
          <w:szCs w:val="24"/>
          <w:lang w:val="en-GB" w:eastAsia="fr-FR"/>
        </w:rPr>
      </w:pPr>
      <w:r w:rsidRPr="00DB0FB6">
        <w:rPr>
          <w:color w:val="000000"/>
          <w:szCs w:val="24"/>
          <w:lang w:val="en-GB" w:eastAsia="fr-FR"/>
        </w:rPr>
        <w:lastRenderedPageBreak/>
        <w:t>7.234. The wearing of warning (alarm) dosimeters (or dose rate meters) can be effective in preventing serious exposures and may help in considerably reducing the dose incurred in the event of accidents...</w:t>
      </w:r>
    </w:p>
    <w:p w14:paraId="771D1C7F" w14:textId="77777777" w:rsidR="00F87418" w:rsidRPr="006C6CE6" w:rsidRDefault="00F87418" w:rsidP="005D63ED">
      <w:pPr>
        <w:widowControl w:val="0"/>
        <w:numPr>
          <w:ilvl w:val="12"/>
          <w:numId w:val="0"/>
        </w:numPr>
        <w:tabs>
          <w:tab w:val="left" w:pos="720"/>
        </w:tabs>
        <w:spacing w:before="0" w:after="120"/>
        <w:jc w:val="both"/>
        <w:rPr>
          <w:rFonts w:eastAsia="Batang"/>
          <w:b/>
          <w:color w:val="FF0000"/>
          <w:lang w:val="en-GB"/>
        </w:rPr>
      </w:pPr>
      <w:r w:rsidRPr="006C6CE6">
        <w:rPr>
          <w:rFonts w:eastAsia="Batang"/>
          <w:b/>
          <w:color w:val="FF0000"/>
          <w:lang w:val="en-GB"/>
        </w:rPr>
        <w:t>Plant Response/Action:</w:t>
      </w:r>
    </w:p>
    <w:p w14:paraId="40FC0C13" w14:textId="33860374" w:rsidR="0033463B" w:rsidRPr="006C6CE6" w:rsidRDefault="0033463B" w:rsidP="005D63ED">
      <w:pPr>
        <w:tabs>
          <w:tab w:val="left" w:pos="993"/>
        </w:tabs>
        <w:spacing w:before="0" w:after="120"/>
        <w:jc w:val="both"/>
        <w:rPr>
          <w:rFonts w:cs="Arial"/>
          <w:bCs/>
          <w:color w:val="FF0000"/>
          <w:lang w:val="en-GB"/>
        </w:rPr>
      </w:pPr>
      <w:r w:rsidRPr="006C6CE6">
        <w:rPr>
          <w:rFonts w:cs="Arial"/>
          <w:bCs/>
          <w:color w:val="FF0000"/>
          <w:lang w:val="en-GB"/>
        </w:rPr>
        <w:t xml:space="preserve">In response to the OSART recommendation, the plant </w:t>
      </w:r>
      <w:r w:rsidR="00D762F1" w:rsidRPr="006C6CE6">
        <w:rPr>
          <w:rFonts w:cs="Arial"/>
          <w:bCs/>
          <w:color w:val="FF0000"/>
          <w:lang w:val="en-GB"/>
        </w:rPr>
        <w:t xml:space="preserve">improved </w:t>
      </w:r>
      <w:r w:rsidR="007E5BF4" w:rsidRPr="006C6CE6">
        <w:rPr>
          <w:rFonts w:cs="Arial"/>
          <w:bCs/>
          <w:color w:val="FF0000"/>
          <w:lang w:val="en-GB"/>
        </w:rPr>
        <w:t>the</w:t>
      </w:r>
      <w:r w:rsidRPr="006C6CE6">
        <w:rPr>
          <w:rFonts w:cs="Arial"/>
          <w:bCs/>
          <w:color w:val="FF0000"/>
          <w:lang w:val="en-GB"/>
        </w:rPr>
        <w:t xml:space="preserve"> Radiation Protection </w:t>
      </w:r>
      <w:r w:rsidR="002C1E13" w:rsidRPr="006C6CE6">
        <w:rPr>
          <w:rFonts w:cs="Arial"/>
          <w:bCs/>
          <w:color w:val="FF0000"/>
          <w:lang w:val="en-GB"/>
        </w:rPr>
        <w:t>Programme</w:t>
      </w:r>
      <w:r w:rsidRPr="006C6CE6">
        <w:rPr>
          <w:rFonts w:cs="Arial"/>
          <w:bCs/>
          <w:color w:val="FF0000"/>
          <w:lang w:val="en-GB"/>
        </w:rPr>
        <w:t xml:space="preserve"> for Unit 3. </w:t>
      </w:r>
      <w:r w:rsidR="007E5BF4" w:rsidRPr="006C6CE6">
        <w:rPr>
          <w:rFonts w:cs="Arial"/>
          <w:bCs/>
          <w:color w:val="FF0000"/>
          <w:lang w:val="en-GB"/>
        </w:rPr>
        <w:t>Improve</w:t>
      </w:r>
      <w:r w:rsidR="00113AB3" w:rsidRPr="006C6CE6">
        <w:rPr>
          <w:rFonts w:cs="Arial"/>
          <w:bCs/>
          <w:color w:val="FF0000"/>
          <w:lang w:val="en-GB"/>
        </w:rPr>
        <w:t xml:space="preserve">ment to the </w:t>
      </w:r>
      <w:r w:rsidR="00A523AE" w:rsidRPr="006C6CE6">
        <w:rPr>
          <w:rFonts w:cs="Arial"/>
          <w:bCs/>
          <w:color w:val="FF0000"/>
          <w:lang w:val="en-GB"/>
        </w:rPr>
        <w:t xml:space="preserve">awareness of personnel </w:t>
      </w:r>
      <w:r w:rsidR="00113AB3" w:rsidRPr="006C6CE6">
        <w:rPr>
          <w:rFonts w:cs="Arial"/>
          <w:bCs/>
          <w:color w:val="FF0000"/>
          <w:lang w:val="en-GB"/>
        </w:rPr>
        <w:t xml:space="preserve">of </w:t>
      </w:r>
      <w:r w:rsidR="00A523AE" w:rsidRPr="006C6CE6">
        <w:rPr>
          <w:rFonts w:cs="Arial"/>
          <w:bCs/>
          <w:color w:val="FF0000"/>
          <w:lang w:val="en-GB"/>
        </w:rPr>
        <w:t xml:space="preserve">radiation measures, </w:t>
      </w:r>
      <w:r w:rsidRPr="006C6CE6">
        <w:rPr>
          <w:rFonts w:cs="Arial"/>
          <w:bCs/>
          <w:color w:val="FF0000"/>
          <w:lang w:val="en-GB"/>
        </w:rPr>
        <w:t xml:space="preserve">procedures, monitoring programs, </w:t>
      </w:r>
      <w:r w:rsidR="00A523AE" w:rsidRPr="006C6CE6">
        <w:rPr>
          <w:rFonts w:cs="Arial"/>
          <w:bCs/>
          <w:color w:val="FF0000"/>
          <w:lang w:val="en-GB"/>
        </w:rPr>
        <w:t xml:space="preserve">and </w:t>
      </w:r>
      <w:r w:rsidRPr="006C6CE6">
        <w:rPr>
          <w:rFonts w:cs="Arial"/>
          <w:bCs/>
          <w:color w:val="FF0000"/>
          <w:lang w:val="en-GB"/>
        </w:rPr>
        <w:t>radiation monitoring system</w:t>
      </w:r>
      <w:r w:rsidR="00A523AE" w:rsidRPr="006C6CE6">
        <w:rPr>
          <w:rFonts w:cs="Arial"/>
          <w:bCs/>
          <w:color w:val="FF0000"/>
          <w:lang w:val="en-GB"/>
        </w:rPr>
        <w:t xml:space="preserve"> were introduced</w:t>
      </w:r>
      <w:r w:rsidRPr="006C6CE6">
        <w:rPr>
          <w:rFonts w:cs="Arial"/>
          <w:bCs/>
          <w:color w:val="FF0000"/>
          <w:lang w:val="en-GB"/>
        </w:rPr>
        <w:t>.</w:t>
      </w:r>
      <w:r w:rsidR="00706C98" w:rsidRPr="006C6CE6">
        <w:rPr>
          <w:rFonts w:cs="Arial"/>
          <w:bCs/>
          <w:color w:val="FF0000"/>
          <w:lang w:val="en-GB"/>
        </w:rPr>
        <w:t xml:space="preserve"> The main causes for the Issue were identified as</w:t>
      </w:r>
      <w:r w:rsidR="0071558D" w:rsidRPr="006C6CE6">
        <w:rPr>
          <w:rFonts w:cs="Arial"/>
          <w:bCs/>
          <w:color w:val="FF0000"/>
          <w:lang w:val="en-GB"/>
        </w:rPr>
        <w:t>:</w:t>
      </w:r>
    </w:p>
    <w:p w14:paraId="2067FDF6" w14:textId="77777777" w:rsidR="0033463B" w:rsidRPr="006C6CE6" w:rsidRDefault="0033463B" w:rsidP="005D63ED">
      <w:pPr>
        <w:spacing w:before="0" w:after="120"/>
        <w:jc w:val="both"/>
        <w:rPr>
          <w:rFonts w:cs="Arial"/>
          <w:b/>
          <w:color w:val="FF0000"/>
          <w:lang w:val="en-GB"/>
        </w:rPr>
      </w:pPr>
      <w:r w:rsidRPr="006C6CE6">
        <w:rPr>
          <w:rFonts w:cs="Arial"/>
          <w:b/>
          <w:color w:val="FF0000"/>
          <w:lang w:val="en-GB"/>
        </w:rPr>
        <w:t>Cause:</w:t>
      </w:r>
    </w:p>
    <w:p w14:paraId="50867DAA" w14:textId="5F557336" w:rsidR="0033463B" w:rsidRPr="006C6CE6" w:rsidRDefault="0033463B" w:rsidP="005D63ED">
      <w:pPr>
        <w:tabs>
          <w:tab w:val="left" w:pos="993"/>
        </w:tabs>
        <w:spacing w:before="0" w:after="120"/>
        <w:jc w:val="both"/>
        <w:rPr>
          <w:rFonts w:cs="Arial"/>
          <w:bCs/>
          <w:color w:val="FF0000"/>
          <w:lang w:val="en-GB"/>
        </w:rPr>
      </w:pPr>
      <w:r w:rsidRPr="006C6CE6">
        <w:rPr>
          <w:rFonts w:cs="Arial"/>
          <w:bCs/>
          <w:color w:val="FF0000"/>
          <w:lang w:val="en-GB"/>
        </w:rPr>
        <w:t xml:space="preserve">Personnel in the RCA </w:t>
      </w:r>
      <w:r w:rsidR="00907D2E" w:rsidRPr="006C6CE6">
        <w:rPr>
          <w:rFonts w:cs="Arial"/>
          <w:bCs/>
          <w:color w:val="FF0000"/>
          <w:lang w:val="en-GB"/>
        </w:rPr>
        <w:t xml:space="preserve">did </w:t>
      </w:r>
      <w:r w:rsidRPr="006C6CE6">
        <w:rPr>
          <w:rFonts w:cs="Arial"/>
          <w:bCs/>
          <w:color w:val="FF0000"/>
          <w:lang w:val="en-GB"/>
        </w:rPr>
        <w:t xml:space="preserve">not always follow radiation protection rules and procedures and some dose control procedures were missing, not clear or </w:t>
      </w:r>
      <w:r w:rsidR="00E23A8F" w:rsidRPr="006C6CE6">
        <w:rPr>
          <w:rFonts w:cs="Arial"/>
          <w:bCs/>
          <w:color w:val="FF0000"/>
          <w:lang w:val="en-GB"/>
        </w:rPr>
        <w:t>in</w:t>
      </w:r>
      <w:r w:rsidRPr="006C6CE6">
        <w:rPr>
          <w:rFonts w:cs="Arial"/>
          <w:bCs/>
          <w:color w:val="FF0000"/>
          <w:lang w:val="en-GB"/>
        </w:rPr>
        <w:t xml:space="preserve">sufficient. Some </w:t>
      </w:r>
      <w:r w:rsidR="00FE39CB" w:rsidRPr="006C6CE6">
        <w:rPr>
          <w:rFonts w:cs="Arial"/>
          <w:bCs/>
          <w:color w:val="FF0000"/>
          <w:lang w:val="en-GB"/>
        </w:rPr>
        <w:t>weaknesses</w:t>
      </w:r>
      <w:r w:rsidRPr="006C6CE6">
        <w:rPr>
          <w:rFonts w:cs="Arial"/>
          <w:bCs/>
          <w:color w:val="FF0000"/>
          <w:lang w:val="en-GB"/>
        </w:rPr>
        <w:t xml:space="preserve"> </w:t>
      </w:r>
      <w:r w:rsidR="00E23A8F" w:rsidRPr="006C6CE6">
        <w:rPr>
          <w:rFonts w:cs="Arial"/>
          <w:bCs/>
          <w:color w:val="FF0000"/>
          <w:lang w:val="en-GB"/>
        </w:rPr>
        <w:t>were</w:t>
      </w:r>
      <w:r w:rsidRPr="006C6CE6">
        <w:rPr>
          <w:rFonts w:cs="Arial"/>
          <w:bCs/>
          <w:color w:val="FF0000"/>
          <w:lang w:val="en-GB"/>
        </w:rPr>
        <w:t xml:space="preserve"> observed in </w:t>
      </w:r>
      <w:r w:rsidR="00E23A8F" w:rsidRPr="006C6CE6">
        <w:rPr>
          <w:rFonts w:cs="Arial"/>
          <w:bCs/>
          <w:color w:val="FF0000"/>
          <w:lang w:val="en-GB"/>
        </w:rPr>
        <w:t xml:space="preserve">the </w:t>
      </w:r>
      <w:r w:rsidRPr="006C6CE6">
        <w:rPr>
          <w:rFonts w:cs="Arial"/>
          <w:bCs/>
          <w:color w:val="FF0000"/>
          <w:lang w:val="en-GB"/>
        </w:rPr>
        <w:t>radiation survey database system. The information about contamination levels, pre-set dose and dose rates alarms was missing. Insufficient attention was dedicated to places with high dose rate (measurement, evaluation, records, procedures for their elimination, etc.).</w:t>
      </w:r>
    </w:p>
    <w:p w14:paraId="528FBE8B" w14:textId="77777777" w:rsidR="0033463B" w:rsidRPr="006C6CE6" w:rsidRDefault="0033463B" w:rsidP="005D63ED">
      <w:pPr>
        <w:keepNext/>
        <w:spacing w:before="0" w:after="120"/>
        <w:jc w:val="both"/>
        <w:rPr>
          <w:rFonts w:cs="Arial"/>
          <w:b/>
          <w:color w:val="FF0000"/>
          <w:lang w:val="en-GB"/>
        </w:rPr>
      </w:pPr>
      <w:r w:rsidRPr="006C6CE6">
        <w:rPr>
          <w:rFonts w:cs="Arial"/>
          <w:b/>
          <w:color w:val="FF0000"/>
          <w:lang w:val="en-GB"/>
        </w:rPr>
        <w:t>Actions performed:</w:t>
      </w:r>
    </w:p>
    <w:p w14:paraId="6F8DC7E4" w14:textId="1F1A0FF1" w:rsidR="0033463B" w:rsidRPr="006C6CE6" w:rsidRDefault="0033463B" w:rsidP="005D63ED">
      <w:pPr>
        <w:numPr>
          <w:ilvl w:val="0"/>
          <w:numId w:val="17"/>
        </w:numPr>
        <w:overflowPunct/>
        <w:autoSpaceDE/>
        <w:autoSpaceDN/>
        <w:adjustRightInd/>
        <w:spacing w:before="0" w:after="120"/>
        <w:ind w:left="567" w:hanging="567"/>
        <w:jc w:val="both"/>
        <w:textAlignment w:val="auto"/>
        <w:rPr>
          <w:color w:val="FF0000"/>
          <w:szCs w:val="24"/>
          <w:lang w:val="en-GB" w:eastAsia="sv-SE"/>
        </w:rPr>
      </w:pPr>
      <w:r w:rsidRPr="006C6CE6">
        <w:rPr>
          <w:rFonts w:cs="Arial"/>
          <w:color w:val="FF0000"/>
          <w:lang w:val="en-GB"/>
        </w:rPr>
        <w:t xml:space="preserve">The operating procedure for entry </w:t>
      </w:r>
      <w:r w:rsidR="00E23A8F" w:rsidRPr="006C6CE6">
        <w:rPr>
          <w:rFonts w:cs="Arial"/>
          <w:color w:val="FF0000"/>
          <w:lang w:val="en-GB"/>
        </w:rPr>
        <w:t>with expected high radiation areas in Unit</w:t>
      </w:r>
      <w:r w:rsidRPr="006C6CE6">
        <w:rPr>
          <w:rFonts w:cs="Arial"/>
          <w:color w:val="FF0000"/>
          <w:lang w:val="en-GB"/>
        </w:rPr>
        <w:t xml:space="preserve"> 3 was completed </w:t>
      </w:r>
      <w:r w:rsidRPr="006C6CE6">
        <w:rPr>
          <w:color w:val="FF0000"/>
          <w:szCs w:val="24"/>
          <w:lang w:val="en-GB" w:eastAsia="sv-SE"/>
        </w:rPr>
        <w:t xml:space="preserve">with the rule that a Radiation Protection representative of the operating organisation </w:t>
      </w:r>
      <w:r w:rsidR="0071558D" w:rsidRPr="006C6CE6">
        <w:rPr>
          <w:color w:val="FF0000"/>
          <w:szCs w:val="24"/>
          <w:lang w:val="en-GB" w:eastAsia="sv-SE"/>
        </w:rPr>
        <w:t>must</w:t>
      </w:r>
      <w:r w:rsidRPr="006C6CE6">
        <w:rPr>
          <w:color w:val="FF0000"/>
          <w:szCs w:val="24"/>
          <w:lang w:val="en-GB" w:eastAsia="sv-SE"/>
        </w:rPr>
        <w:t xml:space="preserve"> approve the entry.</w:t>
      </w:r>
    </w:p>
    <w:p w14:paraId="2D3A5729" w14:textId="1EB6E8FA" w:rsidR="0033463B" w:rsidRPr="006C6CE6" w:rsidRDefault="00E23A8F" w:rsidP="005D63ED">
      <w:pPr>
        <w:numPr>
          <w:ilvl w:val="0"/>
          <w:numId w:val="17"/>
        </w:numPr>
        <w:overflowPunct/>
        <w:autoSpaceDE/>
        <w:autoSpaceDN/>
        <w:adjustRightInd/>
        <w:spacing w:before="0" w:after="120"/>
        <w:ind w:left="567" w:hanging="567"/>
        <w:jc w:val="both"/>
        <w:textAlignment w:val="auto"/>
        <w:rPr>
          <w:color w:val="FF0000"/>
          <w:szCs w:val="24"/>
          <w:lang w:val="en-GB" w:eastAsia="sv-SE"/>
        </w:rPr>
      </w:pPr>
      <w:r w:rsidRPr="006C6CE6">
        <w:rPr>
          <w:color w:val="FF0000"/>
          <w:szCs w:val="24"/>
          <w:lang w:val="en-GB" w:eastAsia="sv-SE"/>
        </w:rPr>
        <w:t>A l</w:t>
      </w:r>
      <w:r w:rsidR="0033463B" w:rsidRPr="006C6CE6">
        <w:rPr>
          <w:color w:val="FF0000"/>
          <w:szCs w:val="24"/>
          <w:lang w:val="en-GB" w:eastAsia="sv-SE"/>
        </w:rPr>
        <w:t xml:space="preserve">ockable cabinet was installed in the radiation monitoring control room, </w:t>
      </w:r>
      <w:r w:rsidR="00B21810" w:rsidRPr="006C6CE6">
        <w:rPr>
          <w:color w:val="FF0000"/>
          <w:szCs w:val="24"/>
          <w:lang w:val="en-GB" w:eastAsia="sv-SE"/>
        </w:rPr>
        <w:t>to store</w:t>
      </w:r>
      <w:r w:rsidR="0033463B" w:rsidRPr="006C6CE6">
        <w:rPr>
          <w:color w:val="FF0000"/>
          <w:szCs w:val="24"/>
          <w:lang w:val="en-GB" w:eastAsia="sv-SE"/>
        </w:rPr>
        <w:t xml:space="preserve"> keys for rooms </w:t>
      </w:r>
      <w:r w:rsidRPr="006C6CE6">
        <w:rPr>
          <w:color w:val="FF0000"/>
          <w:szCs w:val="24"/>
          <w:lang w:val="en-GB" w:eastAsia="sv-SE"/>
        </w:rPr>
        <w:t xml:space="preserve">with expected high radiation areas </w:t>
      </w:r>
      <w:r w:rsidR="0033463B" w:rsidRPr="006C6CE6">
        <w:rPr>
          <w:color w:val="FF0000"/>
          <w:szCs w:val="24"/>
          <w:lang w:val="en-GB" w:eastAsia="sv-SE"/>
        </w:rPr>
        <w:t>of controlled areas of Units 1, 2, and 3.</w:t>
      </w:r>
    </w:p>
    <w:p w14:paraId="322E97F0" w14:textId="4576AFA5" w:rsidR="0033463B" w:rsidRPr="006C6CE6" w:rsidRDefault="0033463B" w:rsidP="005D63ED">
      <w:pPr>
        <w:numPr>
          <w:ilvl w:val="0"/>
          <w:numId w:val="17"/>
        </w:numPr>
        <w:overflowPunct/>
        <w:autoSpaceDE/>
        <w:autoSpaceDN/>
        <w:adjustRightInd/>
        <w:spacing w:before="0" w:after="120"/>
        <w:ind w:left="567" w:hanging="567"/>
        <w:jc w:val="both"/>
        <w:textAlignment w:val="auto"/>
        <w:rPr>
          <w:color w:val="FF0000"/>
          <w:szCs w:val="24"/>
          <w:lang w:val="en-GB" w:eastAsia="sv-SE"/>
        </w:rPr>
      </w:pPr>
      <w:r w:rsidRPr="006C6CE6">
        <w:rPr>
          <w:color w:val="FF0000"/>
          <w:szCs w:val="24"/>
          <w:lang w:val="en-GB" w:eastAsia="sv-SE"/>
        </w:rPr>
        <w:t xml:space="preserve">Entry to the controlled area </w:t>
      </w:r>
      <w:r w:rsidR="007E7AAF" w:rsidRPr="006C6CE6">
        <w:rPr>
          <w:color w:val="FF0000"/>
          <w:szCs w:val="24"/>
          <w:lang w:val="en-GB" w:eastAsia="sv-SE"/>
        </w:rPr>
        <w:t>was</w:t>
      </w:r>
      <w:r w:rsidRPr="006C6CE6">
        <w:rPr>
          <w:color w:val="FF0000"/>
          <w:szCs w:val="24"/>
          <w:lang w:val="en-GB" w:eastAsia="sv-SE"/>
        </w:rPr>
        <w:t xml:space="preserve"> enabled only using a radiation work permit, which defines conditions, rules of movement, protective actions, permitted time of work in exposed environment etc. Moreover, the power plant defined a requirement in the regulation for execution of works using a radiation work permit, and this permit contain</w:t>
      </w:r>
      <w:r w:rsidR="005B11EF" w:rsidRPr="006C6CE6">
        <w:rPr>
          <w:color w:val="FF0000"/>
          <w:szCs w:val="24"/>
          <w:lang w:val="en-GB" w:eastAsia="sv-SE"/>
        </w:rPr>
        <w:t>s</w:t>
      </w:r>
      <w:r w:rsidRPr="006C6CE6">
        <w:rPr>
          <w:color w:val="FF0000"/>
          <w:szCs w:val="24"/>
          <w:lang w:val="en-GB" w:eastAsia="sv-SE"/>
        </w:rPr>
        <w:t xml:space="preserve"> values of pre-set alarms of doses and dose rates of electronic personal dosimeters. </w:t>
      </w:r>
      <w:r w:rsidR="00E23A8F" w:rsidRPr="006C6CE6">
        <w:rPr>
          <w:color w:val="FF0000"/>
          <w:szCs w:val="24"/>
          <w:lang w:val="en-GB" w:eastAsia="sv-SE"/>
        </w:rPr>
        <w:t>E</w:t>
      </w:r>
      <w:r w:rsidRPr="006C6CE6">
        <w:rPr>
          <w:color w:val="FF0000"/>
          <w:szCs w:val="24"/>
          <w:lang w:val="en-GB" w:eastAsia="sv-SE"/>
        </w:rPr>
        <w:t xml:space="preserve">mployees </w:t>
      </w:r>
      <w:r w:rsidR="007E7AAF" w:rsidRPr="006C6CE6">
        <w:rPr>
          <w:color w:val="FF0000"/>
          <w:szCs w:val="24"/>
          <w:lang w:val="en-GB" w:eastAsia="sv-SE"/>
        </w:rPr>
        <w:t>were</w:t>
      </w:r>
      <w:r w:rsidR="00E23A8F" w:rsidRPr="006C6CE6">
        <w:rPr>
          <w:color w:val="FF0000"/>
          <w:szCs w:val="24"/>
          <w:lang w:val="en-GB" w:eastAsia="sv-SE"/>
        </w:rPr>
        <w:t xml:space="preserve"> </w:t>
      </w:r>
      <w:r w:rsidRPr="006C6CE6">
        <w:rPr>
          <w:color w:val="FF0000"/>
          <w:szCs w:val="24"/>
          <w:lang w:val="en-GB" w:eastAsia="sv-SE"/>
        </w:rPr>
        <w:t>train</w:t>
      </w:r>
      <w:r w:rsidR="00E23A8F" w:rsidRPr="006C6CE6">
        <w:rPr>
          <w:color w:val="FF0000"/>
          <w:szCs w:val="24"/>
          <w:lang w:val="en-GB" w:eastAsia="sv-SE"/>
        </w:rPr>
        <w:t>ed in the use of these arrangements</w:t>
      </w:r>
      <w:r w:rsidRPr="006C6CE6">
        <w:rPr>
          <w:color w:val="FF0000"/>
          <w:szCs w:val="24"/>
          <w:lang w:val="en-GB" w:eastAsia="sv-SE"/>
        </w:rPr>
        <w:t>.</w:t>
      </w:r>
    </w:p>
    <w:p w14:paraId="40879613" w14:textId="722CE9C0" w:rsidR="0033463B" w:rsidRPr="006C6CE6" w:rsidRDefault="0033463B" w:rsidP="005D63ED">
      <w:pPr>
        <w:numPr>
          <w:ilvl w:val="0"/>
          <w:numId w:val="17"/>
        </w:numPr>
        <w:overflowPunct/>
        <w:autoSpaceDE/>
        <w:autoSpaceDN/>
        <w:adjustRightInd/>
        <w:spacing w:before="0" w:after="120"/>
        <w:ind w:left="567" w:hanging="567"/>
        <w:jc w:val="both"/>
        <w:textAlignment w:val="auto"/>
        <w:rPr>
          <w:color w:val="FF0000"/>
          <w:szCs w:val="24"/>
          <w:lang w:val="en-GB" w:eastAsia="sv-SE"/>
        </w:rPr>
      </w:pPr>
      <w:r w:rsidRPr="006C6CE6">
        <w:rPr>
          <w:color w:val="FF0000"/>
          <w:szCs w:val="24"/>
          <w:lang w:val="en-GB" w:eastAsia="sv-SE"/>
        </w:rPr>
        <w:t xml:space="preserve">The alarm </w:t>
      </w:r>
      <w:r w:rsidR="00E23A8F" w:rsidRPr="006C6CE6">
        <w:rPr>
          <w:color w:val="FF0000"/>
          <w:szCs w:val="24"/>
          <w:lang w:val="en-GB" w:eastAsia="sv-SE"/>
        </w:rPr>
        <w:t xml:space="preserve">setting for </w:t>
      </w:r>
      <w:r w:rsidRPr="006C6CE6">
        <w:rPr>
          <w:color w:val="FF0000"/>
          <w:szCs w:val="24"/>
          <w:lang w:val="en-GB" w:eastAsia="sv-SE"/>
        </w:rPr>
        <w:t xml:space="preserve">personal dosimeters for general works using a radiation work permit in Unit 3 </w:t>
      </w:r>
      <w:r w:rsidR="00E23A8F" w:rsidRPr="006C6CE6">
        <w:rPr>
          <w:color w:val="FF0000"/>
          <w:szCs w:val="24"/>
          <w:lang w:val="en-GB" w:eastAsia="sv-SE"/>
        </w:rPr>
        <w:t xml:space="preserve">was </w:t>
      </w:r>
      <w:r w:rsidRPr="006C6CE6">
        <w:rPr>
          <w:color w:val="FF0000"/>
          <w:szCs w:val="24"/>
          <w:lang w:val="en-GB" w:eastAsia="sv-SE"/>
        </w:rPr>
        <w:t xml:space="preserve">set to 100 micro </w:t>
      </w:r>
      <w:proofErr w:type="spellStart"/>
      <w:r w:rsidRPr="006C6CE6">
        <w:rPr>
          <w:color w:val="FF0000"/>
          <w:szCs w:val="24"/>
          <w:lang w:val="en-GB" w:eastAsia="sv-SE"/>
        </w:rPr>
        <w:t>Sv</w:t>
      </w:r>
      <w:proofErr w:type="spellEnd"/>
      <w:r w:rsidRPr="006C6CE6">
        <w:rPr>
          <w:color w:val="FF0000"/>
          <w:szCs w:val="24"/>
          <w:lang w:val="en-GB" w:eastAsia="sv-SE"/>
        </w:rPr>
        <w:t xml:space="preserve">/h </w:t>
      </w:r>
      <w:r w:rsidR="00E23A8F" w:rsidRPr="006C6CE6">
        <w:rPr>
          <w:color w:val="FF0000"/>
          <w:szCs w:val="24"/>
          <w:lang w:val="en-GB" w:eastAsia="sv-SE"/>
        </w:rPr>
        <w:t xml:space="preserve">and </w:t>
      </w:r>
      <w:r w:rsidRPr="006C6CE6">
        <w:rPr>
          <w:color w:val="FF0000"/>
          <w:szCs w:val="24"/>
          <w:lang w:val="en-GB" w:eastAsia="sv-SE"/>
        </w:rPr>
        <w:t>uploaded to the software for electronic personal dosimeters.</w:t>
      </w:r>
    </w:p>
    <w:p w14:paraId="2C95201C" w14:textId="753D30AB" w:rsidR="0033463B" w:rsidRPr="006C6CE6" w:rsidRDefault="0033463B" w:rsidP="005D63ED">
      <w:pPr>
        <w:numPr>
          <w:ilvl w:val="0"/>
          <w:numId w:val="17"/>
        </w:numPr>
        <w:overflowPunct/>
        <w:autoSpaceDE/>
        <w:autoSpaceDN/>
        <w:adjustRightInd/>
        <w:spacing w:before="0" w:after="120"/>
        <w:ind w:left="567" w:hanging="567"/>
        <w:jc w:val="both"/>
        <w:textAlignment w:val="auto"/>
        <w:rPr>
          <w:color w:val="FF0000"/>
          <w:szCs w:val="24"/>
          <w:lang w:val="en-GB" w:eastAsia="sv-SE"/>
        </w:rPr>
      </w:pPr>
      <w:r w:rsidRPr="006C6CE6">
        <w:rPr>
          <w:color w:val="FF0000"/>
          <w:szCs w:val="24"/>
          <w:lang w:val="en-GB" w:eastAsia="sv-SE"/>
        </w:rPr>
        <w:t xml:space="preserve">The power plant defined a requirement in the regulation for the execution of works using a radiation work permit, and this permit </w:t>
      </w:r>
      <w:r w:rsidR="005B11EF" w:rsidRPr="006C6CE6">
        <w:rPr>
          <w:color w:val="FF0000"/>
          <w:szCs w:val="24"/>
          <w:lang w:val="en-GB" w:eastAsia="sv-SE"/>
        </w:rPr>
        <w:t>is</w:t>
      </w:r>
      <w:r w:rsidRPr="006C6CE6">
        <w:rPr>
          <w:color w:val="FF0000"/>
          <w:szCs w:val="24"/>
          <w:lang w:val="en-GB" w:eastAsia="sv-SE"/>
        </w:rPr>
        <w:t xml:space="preserve"> amended with values of measured results of alpha contamination in Unit 3. </w:t>
      </w:r>
    </w:p>
    <w:p w14:paraId="6FFD9767" w14:textId="3C00419F" w:rsidR="0033463B" w:rsidRPr="006C6CE6" w:rsidRDefault="0033463B" w:rsidP="005D63ED">
      <w:pPr>
        <w:numPr>
          <w:ilvl w:val="0"/>
          <w:numId w:val="17"/>
        </w:numPr>
        <w:overflowPunct/>
        <w:autoSpaceDE/>
        <w:autoSpaceDN/>
        <w:adjustRightInd/>
        <w:spacing w:before="0" w:after="120"/>
        <w:ind w:left="567" w:hanging="567"/>
        <w:jc w:val="both"/>
        <w:textAlignment w:val="auto"/>
        <w:rPr>
          <w:color w:val="FF0000"/>
          <w:szCs w:val="24"/>
          <w:lang w:val="en-GB" w:eastAsia="sv-SE"/>
        </w:rPr>
      </w:pPr>
      <w:r w:rsidRPr="006C6CE6">
        <w:rPr>
          <w:color w:val="FF0000"/>
          <w:szCs w:val="24"/>
          <w:lang w:val="en-GB" w:eastAsia="sv-SE"/>
        </w:rPr>
        <w:t xml:space="preserve">Near exits </w:t>
      </w:r>
      <w:r w:rsidR="005B11EF" w:rsidRPr="006C6CE6">
        <w:rPr>
          <w:color w:val="FF0000"/>
          <w:szCs w:val="24"/>
          <w:lang w:val="en-GB" w:eastAsia="sv-SE"/>
        </w:rPr>
        <w:t>from radiochemical laboratories</w:t>
      </w:r>
      <w:r w:rsidRPr="006C6CE6">
        <w:rPr>
          <w:color w:val="FF0000"/>
          <w:szCs w:val="24"/>
          <w:lang w:val="en-GB" w:eastAsia="sv-SE"/>
        </w:rPr>
        <w:t xml:space="preserve"> within the </w:t>
      </w:r>
      <w:r w:rsidR="005B11EF" w:rsidRPr="006C6CE6">
        <w:rPr>
          <w:color w:val="FF0000"/>
          <w:szCs w:val="24"/>
          <w:lang w:val="en-GB" w:eastAsia="sv-SE"/>
        </w:rPr>
        <w:t xml:space="preserve">radiologically controlled </w:t>
      </w:r>
      <w:r w:rsidRPr="006C6CE6">
        <w:rPr>
          <w:color w:val="FF0000"/>
          <w:szCs w:val="24"/>
          <w:lang w:val="en-GB" w:eastAsia="sv-SE"/>
        </w:rPr>
        <w:t xml:space="preserve">areas of the Unit 3, the power plant </w:t>
      </w:r>
      <w:r w:rsidR="00E23A8F" w:rsidRPr="006C6CE6">
        <w:rPr>
          <w:color w:val="FF0000"/>
          <w:szCs w:val="24"/>
          <w:lang w:val="en-GB" w:eastAsia="sv-SE"/>
        </w:rPr>
        <w:t xml:space="preserve">installed </w:t>
      </w:r>
      <w:r w:rsidRPr="006C6CE6">
        <w:rPr>
          <w:color w:val="FF0000"/>
          <w:szCs w:val="24"/>
          <w:lang w:val="en-GB" w:eastAsia="sv-SE"/>
        </w:rPr>
        <w:t xml:space="preserve">several devices for measurement of skin contamination by alpha radionuclides. In order to define internal contamination by radionuclides, the power plant uses a verified software. Correlation relations to gamma radionuclides are used for </w:t>
      </w:r>
      <w:r w:rsidR="00E23A8F" w:rsidRPr="006C6CE6">
        <w:rPr>
          <w:color w:val="FF0000"/>
          <w:szCs w:val="24"/>
          <w:lang w:val="en-GB" w:eastAsia="sv-SE"/>
        </w:rPr>
        <w:t xml:space="preserve">the </w:t>
      </w:r>
      <w:r w:rsidRPr="006C6CE6">
        <w:rPr>
          <w:color w:val="FF0000"/>
          <w:szCs w:val="24"/>
          <w:lang w:val="en-GB" w:eastAsia="sv-SE"/>
        </w:rPr>
        <w:t xml:space="preserve">determination of activity of hardly detectable alpha radionuclides and pure beta radionuclides. The power plant has </w:t>
      </w:r>
      <w:r w:rsidR="00E23A8F" w:rsidRPr="006C6CE6">
        <w:rPr>
          <w:color w:val="FF0000"/>
          <w:szCs w:val="24"/>
          <w:lang w:val="en-GB" w:eastAsia="sv-SE"/>
        </w:rPr>
        <w:t xml:space="preserve">implemented </w:t>
      </w:r>
      <w:r w:rsidRPr="006C6CE6">
        <w:rPr>
          <w:color w:val="FF0000"/>
          <w:szCs w:val="24"/>
          <w:lang w:val="en-GB" w:eastAsia="sv-SE"/>
        </w:rPr>
        <w:t>a programme for monitoring, trending, evaluation and reporting of condition</w:t>
      </w:r>
      <w:r w:rsidR="00E23A8F" w:rsidRPr="006C6CE6">
        <w:rPr>
          <w:color w:val="FF0000"/>
          <w:szCs w:val="24"/>
          <w:lang w:val="en-GB" w:eastAsia="sv-SE"/>
        </w:rPr>
        <w:t>s</w:t>
      </w:r>
      <w:r w:rsidRPr="006C6CE6">
        <w:rPr>
          <w:color w:val="FF0000"/>
          <w:szCs w:val="24"/>
          <w:lang w:val="en-GB" w:eastAsia="sv-SE"/>
        </w:rPr>
        <w:t xml:space="preserve"> and development of potential internal and external contamination of people. Based on this finding, the power plant added </w:t>
      </w:r>
      <w:r w:rsidR="00E23A8F" w:rsidRPr="006C6CE6">
        <w:rPr>
          <w:color w:val="FF0000"/>
          <w:szCs w:val="24"/>
          <w:lang w:val="en-GB" w:eastAsia="sv-SE"/>
        </w:rPr>
        <w:t xml:space="preserve">an </w:t>
      </w:r>
      <w:r w:rsidRPr="006C6CE6">
        <w:rPr>
          <w:color w:val="FF0000"/>
          <w:szCs w:val="24"/>
          <w:lang w:val="en-GB" w:eastAsia="sv-SE"/>
        </w:rPr>
        <w:t>evaluation of impacts of alpha radiation to the programme.</w:t>
      </w:r>
    </w:p>
    <w:p w14:paraId="6EA64453" w14:textId="6A14936A" w:rsidR="0033463B" w:rsidRPr="006C6CE6" w:rsidRDefault="0033463B" w:rsidP="005D63ED">
      <w:pPr>
        <w:numPr>
          <w:ilvl w:val="0"/>
          <w:numId w:val="17"/>
        </w:numPr>
        <w:overflowPunct/>
        <w:autoSpaceDE/>
        <w:autoSpaceDN/>
        <w:adjustRightInd/>
        <w:spacing w:before="0" w:after="120"/>
        <w:ind w:left="567" w:hanging="567"/>
        <w:jc w:val="both"/>
        <w:textAlignment w:val="auto"/>
        <w:rPr>
          <w:color w:val="FF0000"/>
          <w:szCs w:val="24"/>
          <w:lang w:val="en-GB" w:eastAsia="sv-SE"/>
        </w:rPr>
      </w:pPr>
      <w:r w:rsidRPr="006C6CE6">
        <w:rPr>
          <w:color w:val="FF0000"/>
          <w:szCs w:val="24"/>
          <w:lang w:val="en-GB" w:eastAsia="sv-SE"/>
        </w:rPr>
        <w:t xml:space="preserve">The power plant regularly checks recorded so-called hot spots in the controlled area in the operated units. Activities are performed to map and eliminate them, or where it is not technically achievable, the ALARA principle described in the operating regulation </w:t>
      </w:r>
      <w:r w:rsidRPr="006C6CE6">
        <w:rPr>
          <w:color w:val="FF0000"/>
          <w:szCs w:val="24"/>
          <w:lang w:val="en-GB" w:eastAsia="sv-SE"/>
        </w:rPr>
        <w:lastRenderedPageBreak/>
        <w:t xml:space="preserve">ALARA Application Principles </w:t>
      </w:r>
      <w:r w:rsidR="006851A9" w:rsidRPr="006C6CE6">
        <w:rPr>
          <w:color w:val="FF0000"/>
          <w:szCs w:val="24"/>
          <w:lang w:val="en-GB" w:eastAsia="sv-SE"/>
        </w:rPr>
        <w:t>was</w:t>
      </w:r>
      <w:r w:rsidRPr="006C6CE6">
        <w:rPr>
          <w:color w:val="FF0000"/>
          <w:szCs w:val="24"/>
          <w:lang w:val="en-GB" w:eastAsia="sv-SE"/>
        </w:rPr>
        <w:t xml:space="preserve"> applied. The database of history of hot spots, actions for their elimination, as well as a requirement for regular interdisciplinary meetings described in the ALARA Application Principles was added to the regulations for radiation work permits and radiation monitoring</w:t>
      </w:r>
      <w:r w:rsidR="006851A9" w:rsidRPr="006C6CE6">
        <w:rPr>
          <w:color w:val="FF0000"/>
          <w:szCs w:val="24"/>
          <w:lang w:val="en-GB" w:eastAsia="sv-SE"/>
        </w:rPr>
        <w:t>.</w:t>
      </w:r>
    </w:p>
    <w:p w14:paraId="7B98125E" w14:textId="061B3D12" w:rsidR="0033463B" w:rsidRPr="006C6CE6" w:rsidRDefault="0033463B" w:rsidP="005D63ED">
      <w:pPr>
        <w:numPr>
          <w:ilvl w:val="0"/>
          <w:numId w:val="17"/>
        </w:numPr>
        <w:overflowPunct/>
        <w:autoSpaceDE/>
        <w:autoSpaceDN/>
        <w:adjustRightInd/>
        <w:spacing w:before="0" w:after="120"/>
        <w:ind w:left="567" w:hanging="567"/>
        <w:jc w:val="both"/>
        <w:textAlignment w:val="auto"/>
        <w:rPr>
          <w:color w:val="FF0000"/>
          <w:szCs w:val="24"/>
          <w:lang w:val="en-GB" w:eastAsia="sv-SE"/>
        </w:rPr>
      </w:pPr>
      <w:r w:rsidRPr="006C6CE6">
        <w:rPr>
          <w:color w:val="FF0000"/>
          <w:szCs w:val="24"/>
          <w:lang w:val="en-GB" w:eastAsia="sv-SE"/>
        </w:rPr>
        <w:t xml:space="preserve">The power plant updated the </w:t>
      </w:r>
      <w:r w:rsidR="000A2AF9" w:rsidRPr="006C6CE6">
        <w:rPr>
          <w:color w:val="FF0000"/>
          <w:szCs w:val="24"/>
          <w:lang w:val="en-GB" w:eastAsia="sv-SE"/>
        </w:rPr>
        <w:t xml:space="preserve">procedure describing the </w:t>
      </w:r>
      <w:r w:rsidRPr="006C6CE6">
        <w:rPr>
          <w:color w:val="FF0000"/>
          <w:szCs w:val="24"/>
          <w:lang w:val="en-GB" w:eastAsia="sv-SE"/>
        </w:rPr>
        <w:t xml:space="preserve">ALARA Application Principles. Within the update of the </w:t>
      </w:r>
      <w:r w:rsidR="000A2AF9" w:rsidRPr="006C6CE6">
        <w:rPr>
          <w:color w:val="FF0000"/>
          <w:szCs w:val="24"/>
          <w:lang w:val="en-GB" w:eastAsia="sv-SE"/>
        </w:rPr>
        <w:t>procedure</w:t>
      </w:r>
      <w:r w:rsidRPr="006C6CE6">
        <w:rPr>
          <w:color w:val="FF0000"/>
          <w:szCs w:val="24"/>
          <w:lang w:val="en-GB" w:eastAsia="sv-SE"/>
        </w:rPr>
        <w:t xml:space="preserve">, the statute of </w:t>
      </w:r>
      <w:r w:rsidR="000A2AF9" w:rsidRPr="006C6CE6">
        <w:rPr>
          <w:color w:val="FF0000"/>
          <w:szCs w:val="24"/>
          <w:lang w:val="en-GB" w:eastAsia="sv-SE"/>
        </w:rPr>
        <w:t xml:space="preserve">the </w:t>
      </w:r>
      <w:r w:rsidRPr="006C6CE6">
        <w:rPr>
          <w:color w:val="FF0000"/>
          <w:szCs w:val="24"/>
          <w:lang w:val="en-GB" w:eastAsia="sv-SE"/>
        </w:rPr>
        <w:t xml:space="preserve">ALARA committee was modified by </w:t>
      </w:r>
      <w:r w:rsidR="000A2AF9" w:rsidRPr="006C6CE6">
        <w:rPr>
          <w:color w:val="FF0000"/>
          <w:szCs w:val="24"/>
          <w:lang w:val="en-GB" w:eastAsia="sv-SE"/>
        </w:rPr>
        <w:t>the inclusion of personnel outside of the radiation protection department</w:t>
      </w:r>
      <w:r w:rsidRPr="006C6CE6">
        <w:rPr>
          <w:color w:val="FF0000"/>
          <w:szCs w:val="24"/>
          <w:lang w:val="en-GB" w:eastAsia="sv-SE"/>
        </w:rPr>
        <w:t>.</w:t>
      </w:r>
    </w:p>
    <w:p w14:paraId="1405A7D9" w14:textId="76142D5D" w:rsidR="0033463B" w:rsidRPr="006C6CE6" w:rsidRDefault="0033463B" w:rsidP="005D63ED">
      <w:pPr>
        <w:numPr>
          <w:ilvl w:val="0"/>
          <w:numId w:val="17"/>
        </w:numPr>
        <w:overflowPunct/>
        <w:autoSpaceDE/>
        <w:autoSpaceDN/>
        <w:adjustRightInd/>
        <w:spacing w:before="0" w:after="120"/>
        <w:ind w:left="567" w:hanging="567"/>
        <w:jc w:val="both"/>
        <w:textAlignment w:val="auto"/>
        <w:rPr>
          <w:color w:val="FF0000"/>
          <w:szCs w:val="24"/>
          <w:lang w:val="en-GB" w:eastAsia="sv-SE"/>
        </w:rPr>
      </w:pPr>
      <w:r w:rsidRPr="006C6CE6">
        <w:rPr>
          <w:color w:val="FF0000"/>
          <w:szCs w:val="24"/>
          <w:lang w:val="en-GB" w:eastAsia="sv-SE"/>
        </w:rPr>
        <w:t xml:space="preserve">An integrated database </w:t>
      </w:r>
      <w:r w:rsidR="000A2AF9" w:rsidRPr="006C6CE6">
        <w:rPr>
          <w:color w:val="FF0000"/>
          <w:szCs w:val="24"/>
          <w:lang w:val="en-GB" w:eastAsia="sv-SE"/>
        </w:rPr>
        <w:t xml:space="preserve">containing details of </w:t>
      </w:r>
      <w:r w:rsidRPr="006C6CE6">
        <w:rPr>
          <w:color w:val="FF0000"/>
          <w:szCs w:val="24"/>
          <w:lang w:val="en-GB" w:eastAsia="sv-SE"/>
        </w:rPr>
        <w:t xml:space="preserve">radiation </w:t>
      </w:r>
      <w:r w:rsidR="000A2AF9" w:rsidRPr="006C6CE6">
        <w:rPr>
          <w:color w:val="FF0000"/>
          <w:szCs w:val="24"/>
          <w:lang w:val="en-GB" w:eastAsia="sv-SE"/>
        </w:rPr>
        <w:t xml:space="preserve">areas </w:t>
      </w:r>
      <w:r w:rsidRPr="006C6CE6">
        <w:rPr>
          <w:color w:val="FF0000"/>
          <w:szCs w:val="24"/>
          <w:lang w:val="en-GB" w:eastAsia="sv-SE"/>
        </w:rPr>
        <w:t xml:space="preserve">was developed for Unit 3, </w:t>
      </w:r>
      <w:r w:rsidR="000A2AF9" w:rsidRPr="006C6CE6">
        <w:rPr>
          <w:color w:val="FF0000"/>
          <w:szCs w:val="24"/>
          <w:lang w:val="en-GB" w:eastAsia="sv-SE"/>
        </w:rPr>
        <w:t xml:space="preserve">This included the </w:t>
      </w:r>
      <w:r w:rsidRPr="006C6CE6">
        <w:rPr>
          <w:color w:val="FF0000"/>
          <w:szCs w:val="24"/>
          <w:lang w:val="en-GB" w:eastAsia="sv-SE"/>
        </w:rPr>
        <w:t xml:space="preserve">indexing of recorded data and history of monitoring </w:t>
      </w:r>
      <w:r w:rsidR="000A2AF9" w:rsidRPr="006C6CE6">
        <w:rPr>
          <w:color w:val="FF0000"/>
          <w:szCs w:val="24"/>
          <w:lang w:val="en-GB" w:eastAsia="sv-SE"/>
        </w:rPr>
        <w:t xml:space="preserve">within </w:t>
      </w:r>
      <w:r w:rsidRPr="006C6CE6">
        <w:rPr>
          <w:color w:val="FF0000"/>
          <w:szCs w:val="24"/>
          <w:lang w:val="en-GB" w:eastAsia="sv-SE"/>
        </w:rPr>
        <w:t xml:space="preserve">buildings, rooms, system and so-called hot spots. After the establishment of the controlled area of Unit 3, the monitoring </w:t>
      </w:r>
      <w:r w:rsidR="005B11EF" w:rsidRPr="006C6CE6">
        <w:rPr>
          <w:color w:val="FF0000"/>
          <w:szCs w:val="24"/>
          <w:lang w:val="en-GB" w:eastAsia="sv-SE"/>
        </w:rPr>
        <w:t>is</w:t>
      </w:r>
      <w:r w:rsidRPr="006C6CE6">
        <w:rPr>
          <w:color w:val="FF0000"/>
          <w:szCs w:val="24"/>
          <w:lang w:val="en-GB" w:eastAsia="sv-SE"/>
        </w:rPr>
        <w:t xml:space="preserve"> performed in regular intervals and the database </w:t>
      </w:r>
      <w:r w:rsidR="005B11EF" w:rsidRPr="006C6CE6">
        <w:rPr>
          <w:color w:val="FF0000"/>
          <w:szCs w:val="24"/>
          <w:lang w:val="en-GB" w:eastAsia="sv-SE"/>
        </w:rPr>
        <w:t xml:space="preserve">is </w:t>
      </w:r>
      <w:r w:rsidRPr="006C6CE6">
        <w:rPr>
          <w:color w:val="FF0000"/>
          <w:szCs w:val="24"/>
          <w:lang w:val="en-GB" w:eastAsia="sv-SE"/>
        </w:rPr>
        <w:t>regularly updated.</w:t>
      </w:r>
    </w:p>
    <w:p w14:paraId="3804E183" w14:textId="6DA4E230" w:rsidR="0033463B" w:rsidRPr="006C6CE6" w:rsidRDefault="0033463B" w:rsidP="005D63ED">
      <w:pPr>
        <w:numPr>
          <w:ilvl w:val="0"/>
          <w:numId w:val="17"/>
        </w:numPr>
        <w:overflowPunct/>
        <w:autoSpaceDE/>
        <w:autoSpaceDN/>
        <w:adjustRightInd/>
        <w:spacing w:before="0" w:after="120"/>
        <w:ind w:left="567" w:hanging="567"/>
        <w:jc w:val="both"/>
        <w:textAlignment w:val="auto"/>
        <w:rPr>
          <w:color w:val="FF0000"/>
          <w:szCs w:val="24"/>
          <w:lang w:val="en-GB" w:eastAsia="sv-SE"/>
        </w:rPr>
      </w:pPr>
      <w:r w:rsidRPr="006C6CE6">
        <w:rPr>
          <w:color w:val="FF0000"/>
          <w:szCs w:val="24"/>
          <w:lang w:val="en-GB" w:eastAsia="sv-SE"/>
        </w:rPr>
        <w:t>A</w:t>
      </w:r>
      <w:r w:rsidR="00E31BB7" w:rsidRPr="006C6CE6">
        <w:rPr>
          <w:color w:val="FF0000"/>
          <w:szCs w:val="24"/>
          <w:lang w:val="en-GB" w:eastAsia="sv-SE"/>
        </w:rPr>
        <w:t xml:space="preserve"> </w:t>
      </w:r>
      <w:r w:rsidR="00193DF8" w:rsidRPr="006C6CE6">
        <w:rPr>
          <w:color w:val="FF0000"/>
          <w:szCs w:val="24"/>
          <w:lang w:val="en-GB" w:eastAsia="sv-SE"/>
        </w:rPr>
        <w:t xml:space="preserve">radiological </w:t>
      </w:r>
      <w:r w:rsidRPr="006C6CE6">
        <w:rPr>
          <w:color w:val="FF0000"/>
          <w:szCs w:val="24"/>
          <w:lang w:val="en-GB" w:eastAsia="sv-SE"/>
        </w:rPr>
        <w:t xml:space="preserve">database </w:t>
      </w:r>
      <w:r w:rsidR="00193DF8" w:rsidRPr="006C6CE6">
        <w:rPr>
          <w:color w:val="FF0000"/>
          <w:szCs w:val="24"/>
          <w:lang w:val="en-GB" w:eastAsia="sv-SE"/>
        </w:rPr>
        <w:t>has been</w:t>
      </w:r>
      <w:r w:rsidRPr="006C6CE6">
        <w:rPr>
          <w:color w:val="FF0000"/>
          <w:szCs w:val="24"/>
          <w:lang w:val="en-GB" w:eastAsia="sv-SE"/>
        </w:rPr>
        <w:t xml:space="preserve"> developed for Unit 3, which </w:t>
      </w:r>
      <w:r w:rsidR="00193DF8" w:rsidRPr="006C6CE6">
        <w:rPr>
          <w:color w:val="FF0000"/>
          <w:szCs w:val="24"/>
          <w:lang w:val="en-GB" w:eastAsia="sv-SE"/>
        </w:rPr>
        <w:t>includes</w:t>
      </w:r>
      <w:r w:rsidRPr="006C6CE6">
        <w:rPr>
          <w:color w:val="FF0000"/>
          <w:szCs w:val="24"/>
          <w:lang w:val="en-GB" w:eastAsia="sv-SE"/>
        </w:rPr>
        <w:t xml:space="preserve"> </w:t>
      </w:r>
      <w:r w:rsidR="00193DF8" w:rsidRPr="006C6CE6">
        <w:rPr>
          <w:color w:val="FF0000"/>
          <w:szCs w:val="24"/>
          <w:lang w:val="en-GB" w:eastAsia="sv-SE"/>
        </w:rPr>
        <w:t xml:space="preserve">recording of radiological data for </w:t>
      </w:r>
      <w:r w:rsidRPr="006C6CE6">
        <w:rPr>
          <w:color w:val="FF0000"/>
          <w:szCs w:val="24"/>
          <w:lang w:val="en-GB" w:eastAsia="sv-SE"/>
        </w:rPr>
        <w:t xml:space="preserve">roofs and roads. </w:t>
      </w:r>
      <w:r w:rsidR="005B11EF" w:rsidRPr="006C6CE6">
        <w:rPr>
          <w:color w:val="FF0000"/>
          <w:szCs w:val="24"/>
          <w:lang w:val="en-GB" w:eastAsia="sv-SE"/>
        </w:rPr>
        <w:t>R</w:t>
      </w:r>
      <w:r w:rsidR="00193DF8" w:rsidRPr="006C6CE6">
        <w:rPr>
          <w:color w:val="FF0000"/>
          <w:szCs w:val="24"/>
          <w:lang w:val="en-GB" w:eastAsia="sv-SE"/>
        </w:rPr>
        <w:t xml:space="preserve">egular </w:t>
      </w:r>
      <w:r w:rsidRPr="006C6CE6">
        <w:rPr>
          <w:color w:val="FF0000"/>
          <w:szCs w:val="24"/>
          <w:lang w:val="en-GB" w:eastAsia="sv-SE"/>
        </w:rPr>
        <w:t xml:space="preserve">monitoring </w:t>
      </w:r>
      <w:r w:rsidR="005B11EF" w:rsidRPr="006C6CE6">
        <w:rPr>
          <w:color w:val="FF0000"/>
          <w:szCs w:val="24"/>
          <w:lang w:val="en-GB" w:eastAsia="sv-SE"/>
        </w:rPr>
        <w:t>is</w:t>
      </w:r>
      <w:r w:rsidRPr="006C6CE6">
        <w:rPr>
          <w:color w:val="FF0000"/>
          <w:szCs w:val="24"/>
          <w:lang w:val="en-GB" w:eastAsia="sv-SE"/>
        </w:rPr>
        <w:t xml:space="preserve"> performed and the database </w:t>
      </w:r>
      <w:r w:rsidR="005B11EF" w:rsidRPr="006C6CE6">
        <w:rPr>
          <w:color w:val="FF0000"/>
          <w:szCs w:val="24"/>
          <w:lang w:val="en-GB" w:eastAsia="sv-SE"/>
        </w:rPr>
        <w:t xml:space="preserve">is </w:t>
      </w:r>
      <w:r w:rsidRPr="006C6CE6">
        <w:rPr>
          <w:color w:val="FF0000"/>
          <w:szCs w:val="24"/>
          <w:lang w:val="en-GB" w:eastAsia="sv-SE"/>
        </w:rPr>
        <w:t>updated.</w:t>
      </w:r>
    </w:p>
    <w:p w14:paraId="2E4C227A" w14:textId="698632D6" w:rsidR="0033463B" w:rsidRPr="006C6CE6" w:rsidRDefault="00193DF8" w:rsidP="005D63ED">
      <w:pPr>
        <w:numPr>
          <w:ilvl w:val="0"/>
          <w:numId w:val="17"/>
        </w:numPr>
        <w:overflowPunct/>
        <w:autoSpaceDE/>
        <w:autoSpaceDN/>
        <w:adjustRightInd/>
        <w:spacing w:before="0" w:after="120"/>
        <w:ind w:left="567" w:hanging="567"/>
        <w:jc w:val="both"/>
        <w:textAlignment w:val="auto"/>
        <w:rPr>
          <w:color w:val="FF0000"/>
          <w:szCs w:val="24"/>
          <w:lang w:val="en-GB" w:eastAsia="sv-SE"/>
        </w:rPr>
      </w:pPr>
      <w:r w:rsidRPr="006C6CE6">
        <w:rPr>
          <w:color w:val="FF0000"/>
          <w:szCs w:val="24"/>
          <w:lang w:val="en-GB" w:eastAsia="sv-SE"/>
        </w:rPr>
        <w:t xml:space="preserve">The unit 3 controlled area training will emphasize the need to use the hand contamination monitors where they are installed within the </w:t>
      </w:r>
      <w:r w:rsidR="005B11EF" w:rsidRPr="006C6CE6">
        <w:rPr>
          <w:color w:val="FF0000"/>
          <w:szCs w:val="24"/>
          <w:lang w:val="en-GB" w:eastAsia="sv-SE"/>
        </w:rPr>
        <w:t xml:space="preserve">radiologically controlled </w:t>
      </w:r>
      <w:r w:rsidRPr="006C6CE6">
        <w:rPr>
          <w:color w:val="FF0000"/>
          <w:szCs w:val="24"/>
          <w:lang w:val="en-GB" w:eastAsia="sv-SE"/>
        </w:rPr>
        <w:t xml:space="preserve">area. </w:t>
      </w:r>
    </w:p>
    <w:p w14:paraId="39D36B87" w14:textId="354FFAB3" w:rsidR="0033463B" w:rsidRPr="006C6CE6" w:rsidRDefault="00193DF8" w:rsidP="005D63ED">
      <w:pPr>
        <w:numPr>
          <w:ilvl w:val="0"/>
          <w:numId w:val="17"/>
        </w:numPr>
        <w:overflowPunct/>
        <w:autoSpaceDE/>
        <w:autoSpaceDN/>
        <w:adjustRightInd/>
        <w:spacing w:before="0" w:after="120"/>
        <w:ind w:left="567" w:hanging="567"/>
        <w:jc w:val="both"/>
        <w:textAlignment w:val="auto"/>
        <w:rPr>
          <w:color w:val="FF0000"/>
          <w:szCs w:val="24"/>
          <w:lang w:val="en-GB" w:eastAsia="sv-SE"/>
        </w:rPr>
      </w:pPr>
      <w:r w:rsidRPr="006C6CE6">
        <w:rPr>
          <w:color w:val="FF0000"/>
          <w:szCs w:val="24"/>
          <w:lang w:val="en-GB" w:eastAsia="sv-SE"/>
        </w:rPr>
        <w:t xml:space="preserve">Within the Radiochemical laboratories, at the exit of the </w:t>
      </w:r>
      <w:r w:rsidR="0053377D" w:rsidRPr="006C6CE6">
        <w:rPr>
          <w:color w:val="FF0000"/>
          <w:szCs w:val="24"/>
          <w:lang w:val="en-GB" w:eastAsia="sv-SE"/>
        </w:rPr>
        <w:t xml:space="preserve">laboratory where there is no contamination monitor present, routine access through this exit will be prevented. Furthermore, personnel within the laboratories have been instructed to use the contamination monitor whenever they leave the laboratory. </w:t>
      </w:r>
    </w:p>
    <w:p w14:paraId="7ED0DF46" w14:textId="23E64A06" w:rsidR="0033463B" w:rsidRPr="006C6CE6" w:rsidRDefault="0053377D" w:rsidP="005D63ED">
      <w:pPr>
        <w:numPr>
          <w:ilvl w:val="0"/>
          <w:numId w:val="17"/>
        </w:numPr>
        <w:overflowPunct/>
        <w:autoSpaceDE/>
        <w:autoSpaceDN/>
        <w:adjustRightInd/>
        <w:spacing w:before="0" w:after="120"/>
        <w:ind w:left="567" w:hanging="567"/>
        <w:jc w:val="both"/>
        <w:textAlignment w:val="auto"/>
        <w:rPr>
          <w:color w:val="FF0000"/>
          <w:szCs w:val="24"/>
          <w:lang w:val="en-GB" w:eastAsia="sv-SE"/>
        </w:rPr>
      </w:pPr>
      <w:r w:rsidRPr="006C6CE6">
        <w:rPr>
          <w:color w:val="FF0000"/>
          <w:szCs w:val="24"/>
          <w:lang w:val="en-GB" w:eastAsia="sv-SE"/>
        </w:rPr>
        <w:t xml:space="preserve">Radiological </w:t>
      </w:r>
      <w:r w:rsidR="0033463B" w:rsidRPr="006C6CE6">
        <w:rPr>
          <w:color w:val="FF0000"/>
          <w:szCs w:val="24"/>
          <w:lang w:val="en-GB" w:eastAsia="sv-SE"/>
        </w:rPr>
        <w:t xml:space="preserve">Information boards were installed in radiochemical laboratories of the Unit 3 controlled area, </w:t>
      </w:r>
      <w:r w:rsidRPr="006C6CE6">
        <w:rPr>
          <w:color w:val="FF0000"/>
          <w:szCs w:val="24"/>
          <w:lang w:val="en-GB" w:eastAsia="sv-SE"/>
        </w:rPr>
        <w:t>to record</w:t>
      </w:r>
      <w:r w:rsidR="0033463B" w:rsidRPr="006C6CE6">
        <w:rPr>
          <w:color w:val="FF0000"/>
          <w:szCs w:val="24"/>
          <w:lang w:val="en-GB" w:eastAsia="sv-SE"/>
        </w:rPr>
        <w:t xml:space="preserve"> values of dose rates and contamination after </w:t>
      </w:r>
      <w:r w:rsidRPr="006C6CE6">
        <w:rPr>
          <w:color w:val="FF0000"/>
          <w:szCs w:val="24"/>
          <w:lang w:val="en-GB" w:eastAsia="sv-SE"/>
        </w:rPr>
        <w:t xml:space="preserve">radiological </w:t>
      </w:r>
      <w:r w:rsidR="0033463B" w:rsidRPr="006C6CE6">
        <w:rPr>
          <w:color w:val="FF0000"/>
          <w:szCs w:val="24"/>
          <w:lang w:val="en-GB" w:eastAsia="sv-SE"/>
        </w:rPr>
        <w:t>mapping</w:t>
      </w:r>
      <w:r w:rsidRPr="006C6CE6">
        <w:rPr>
          <w:color w:val="FF0000"/>
          <w:szCs w:val="24"/>
          <w:lang w:val="en-GB" w:eastAsia="sv-SE"/>
        </w:rPr>
        <w:t xml:space="preserve">. </w:t>
      </w:r>
    </w:p>
    <w:p w14:paraId="2E127A57" w14:textId="5C592F0E" w:rsidR="0033463B" w:rsidRPr="006C6CE6" w:rsidRDefault="0053377D" w:rsidP="005D63ED">
      <w:pPr>
        <w:numPr>
          <w:ilvl w:val="0"/>
          <w:numId w:val="17"/>
        </w:numPr>
        <w:overflowPunct/>
        <w:autoSpaceDE/>
        <w:autoSpaceDN/>
        <w:adjustRightInd/>
        <w:spacing w:before="0" w:after="120"/>
        <w:ind w:left="567" w:hanging="567"/>
        <w:jc w:val="both"/>
        <w:textAlignment w:val="auto"/>
        <w:rPr>
          <w:color w:val="FF0000"/>
          <w:szCs w:val="24"/>
          <w:lang w:val="en-GB" w:eastAsia="sv-SE"/>
        </w:rPr>
      </w:pPr>
      <w:r w:rsidRPr="006C6CE6">
        <w:rPr>
          <w:color w:val="FF0000"/>
          <w:szCs w:val="24"/>
          <w:lang w:val="en-GB" w:eastAsia="sv-SE"/>
        </w:rPr>
        <w:t>Unit 3 adopt</w:t>
      </w:r>
      <w:r w:rsidR="005B11EF" w:rsidRPr="006C6CE6">
        <w:rPr>
          <w:color w:val="FF0000"/>
          <w:szCs w:val="24"/>
          <w:lang w:val="en-GB" w:eastAsia="sv-SE"/>
        </w:rPr>
        <w:t>s</w:t>
      </w:r>
      <w:r w:rsidRPr="006C6CE6">
        <w:rPr>
          <w:color w:val="FF0000"/>
          <w:szCs w:val="24"/>
          <w:lang w:val="en-GB" w:eastAsia="sv-SE"/>
        </w:rPr>
        <w:t xml:space="preserve"> the same system as in the other operating units for the recording of radiological data for the baskets containing bags of contaminated waste. </w:t>
      </w:r>
    </w:p>
    <w:p w14:paraId="15EC2377" w14:textId="3268261F" w:rsidR="0033463B" w:rsidRPr="006C6CE6" w:rsidRDefault="0053377D" w:rsidP="005D63ED">
      <w:pPr>
        <w:numPr>
          <w:ilvl w:val="0"/>
          <w:numId w:val="17"/>
        </w:numPr>
        <w:overflowPunct/>
        <w:autoSpaceDE/>
        <w:autoSpaceDN/>
        <w:adjustRightInd/>
        <w:spacing w:before="0" w:after="120"/>
        <w:ind w:left="567" w:hanging="567"/>
        <w:jc w:val="both"/>
        <w:textAlignment w:val="auto"/>
        <w:rPr>
          <w:color w:val="FF0000"/>
          <w:szCs w:val="24"/>
          <w:lang w:val="en-GB" w:eastAsia="sv-SE"/>
        </w:rPr>
      </w:pPr>
      <w:r w:rsidRPr="006C6CE6">
        <w:rPr>
          <w:color w:val="FF0000"/>
          <w:szCs w:val="24"/>
          <w:lang w:val="en-GB" w:eastAsia="sv-SE"/>
        </w:rPr>
        <w:t>The b</w:t>
      </w:r>
      <w:r w:rsidR="0033463B" w:rsidRPr="006C6CE6">
        <w:rPr>
          <w:color w:val="FF0000"/>
          <w:szCs w:val="24"/>
          <w:lang w:val="en-GB" w:eastAsia="sv-SE"/>
        </w:rPr>
        <w:t xml:space="preserve">oundaries of the controlled area in the Off-site Radiation Monitoring Laboratory (LRKO) in </w:t>
      </w:r>
      <w:proofErr w:type="spellStart"/>
      <w:r w:rsidR="0033463B" w:rsidRPr="006C6CE6">
        <w:rPr>
          <w:color w:val="FF0000"/>
          <w:szCs w:val="24"/>
          <w:lang w:val="en-GB" w:eastAsia="sv-SE"/>
        </w:rPr>
        <w:t>Levice</w:t>
      </w:r>
      <w:proofErr w:type="spellEnd"/>
      <w:r w:rsidR="0033463B" w:rsidRPr="006C6CE6">
        <w:rPr>
          <w:color w:val="FF0000"/>
          <w:szCs w:val="24"/>
          <w:lang w:val="en-GB" w:eastAsia="sv-SE"/>
        </w:rPr>
        <w:t xml:space="preserve"> designated for analysing of samples outside the power plant site and surrounding were changed, and the LRKO personnel </w:t>
      </w:r>
      <w:r w:rsidR="00233869" w:rsidRPr="006C6CE6">
        <w:rPr>
          <w:color w:val="FF0000"/>
          <w:szCs w:val="24"/>
          <w:lang w:val="en-GB" w:eastAsia="sv-SE"/>
        </w:rPr>
        <w:t xml:space="preserve">were </w:t>
      </w:r>
      <w:r w:rsidR="0033463B" w:rsidRPr="006C6CE6">
        <w:rPr>
          <w:color w:val="FF0000"/>
          <w:szCs w:val="24"/>
          <w:lang w:val="en-GB" w:eastAsia="sv-SE"/>
        </w:rPr>
        <w:t xml:space="preserve">instructed in the correct entering and leaving of the controlled area in LRKO </w:t>
      </w:r>
      <w:proofErr w:type="spellStart"/>
      <w:r w:rsidR="0033463B" w:rsidRPr="006C6CE6">
        <w:rPr>
          <w:color w:val="FF0000"/>
          <w:szCs w:val="24"/>
          <w:lang w:val="en-GB" w:eastAsia="sv-SE"/>
        </w:rPr>
        <w:t>Levice</w:t>
      </w:r>
      <w:proofErr w:type="spellEnd"/>
      <w:r w:rsidR="0033463B" w:rsidRPr="006C6CE6">
        <w:rPr>
          <w:color w:val="FF0000"/>
          <w:szCs w:val="24"/>
          <w:lang w:val="en-GB" w:eastAsia="sv-SE"/>
        </w:rPr>
        <w:t>.</w:t>
      </w:r>
    </w:p>
    <w:p w14:paraId="1F194720" w14:textId="30884EAC" w:rsidR="0033463B" w:rsidRPr="006C6CE6" w:rsidRDefault="0033463B" w:rsidP="005D63ED">
      <w:pPr>
        <w:numPr>
          <w:ilvl w:val="0"/>
          <w:numId w:val="17"/>
        </w:numPr>
        <w:overflowPunct/>
        <w:autoSpaceDE/>
        <w:autoSpaceDN/>
        <w:adjustRightInd/>
        <w:spacing w:before="0" w:after="120"/>
        <w:ind w:left="567" w:hanging="567"/>
        <w:jc w:val="both"/>
        <w:textAlignment w:val="auto"/>
        <w:rPr>
          <w:color w:val="FF0000"/>
          <w:szCs w:val="24"/>
          <w:lang w:val="en-GB" w:eastAsia="sv-SE"/>
        </w:rPr>
      </w:pPr>
      <w:r w:rsidRPr="006C6CE6">
        <w:rPr>
          <w:color w:val="FF0000"/>
          <w:szCs w:val="24"/>
          <w:lang w:val="en-GB" w:eastAsia="sv-SE"/>
        </w:rPr>
        <w:t xml:space="preserve">An interview was made with the radiation protection technician and his superior. They were instructed that their behaviour was not in compliance with the expectation </w:t>
      </w:r>
      <w:r w:rsidR="0053377D" w:rsidRPr="006C6CE6">
        <w:rPr>
          <w:color w:val="FF0000"/>
          <w:szCs w:val="24"/>
          <w:lang w:val="en-GB" w:eastAsia="sv-SE"/>
        </w:rPr>
        <w:t>within</w:t>
      </w:r>
      <w:r w:rsidRPr="006C6CE6">
        <w:rPr>
          <w:color w:val="FF0000"/>
          <w:szCs w:val="24"/>
          <w:lang w:val="en-GB" w:eastAsia="sv-SE"/>
        </w:rPr>
        <w:t xml:space="preserve"> the operating documentation</w:t>
      </w:r>
      <w:r w:rsidR="005B11EF" w:rsidRPr="006C6CE6">
        <w:rPr>
          <w:color w:val="FF0000"/>
          <w:szCs w:val="24"/>
          <w:lang w:val="en-GB" w:eastAsia="sv-SE"/>
        </w:rPr>
        <w:t xml:space="preserve"> on monitoring dose rates of hot spots</w:t>
      </w:r>
      <w:r w:rsidRPr="006C6CE6">
        <w:rPr>
          <w:color w:val="FF0000"/>
          <w:szCs w:val="24"/>
          <w:lang w:val="en-GB" w:eastAsia="sv-SE"/>
        </w:rPr>
        <w:t>.</w:t>
      </w:r>
    </w:p>
    <w:p w14:paraId="27CA67A0" w14:textId="63F09473" w:rsidR="0033463B" w:rsidRPr="006C6CE6" w:rsidRDefault="0033463B" w:rsidP="005D63ED">
      <w:pPr>
        <w:numPr>
          <w:ilvl w:val="0"/>
          <w:numId w:val="17"/>
        </w:numPr>
        <w:overflowPunct/>
        <w:autoSpaceDE/>
        <w:autoSpaceDN/>
        <w:adjustRightInd/>
        <w:spacing w:before="0" w:after="120"/>
        <w:ind w:left="567" w:hanging="567"/>
        <w:jc w:val="both"/>
        <w:textAlignment w:val="auto"/>
        <w:rPr>
          <w:color w:val="FF0000"/>
          <w:szCs w:val="24"/>
          <w:lang w:val="en-GB" w:eastAsia="sv-SE"/>
        </w:rPr>
      </w:pPr>
      <w:r w:rsidRPr="006C6CE6">
        <w:rPr>
          <w:color w:val="FF0000"/>
          <w:szCs w:val="24"/>
          <w:lang w:val="en-GB" w:eastAsia="sv-SE"/>
        </w:rPr>
        <w:t xml:space="preserve">Entry to the Unit 3 controlled area </w:t>
      </w:r>
      <w:r w:rsidR="005B11EF" w:rsidRPr="006C6CE6">
        <w:rPr>
          <w:color w:val="FF0000"/>
          <w:szCs w:val="24"/>
          <w:lang w:val="en-GB" w:eastAsia="sv-SE"/>
        </w:rPr>
        <w:t>is</w:t>
      </w:r>
      <w:r w:rsidRPr="006C6CE6">
        <w:rPr>
          <w:color w:val="FF0000"/>
          <w:szCs w:val="24"/>
          <w:lang w:val="en-GB" w:eastAsia="sv-SE"/>
        </w:rPr>
        <w:t xml:space="preserve"> permitted only using a radiation wok permit, which defines conditions, rules of movement, protection actions, permitted time of work in exposed environment etc. The power plant implemented the request to the regulation Performance of Works using radiation work permits </w:t>
      </w:r>
      <w:proofErr w:type="gramStart"/>
      <w:r w:rsidRPr="006C6CE6">
        <w:rPr>
          <w:color w:val="FF0000"/>
          <w:szCs w:val="24"/>
          <w:lang w:val="en-GB" w:eastAsia="sv-SE"/>
        </w:rPr>
        <w:t>that values of pre-set alarms</w:t>
      </w:r>
      <w:proofErr w:type="gramEnd"/>
      <w:r w:rsidRPr="006C6CE6">
        <w:rPr>
          <w:color w:val="FF0000"/>
          <w:szCs w:val="24"/>
          <w:lang w:val="en-GB" w:eastAsia="sv-SE"/>
        </w:rPr>
        <w:t xml:space="preserve"> of doses and dose rates on electronic personal dosimeters would be added to the radiation work permits.  This will ensure informing of every employee entering the controlled area. The employees </w:t>
      </w:r>
      <w:r w:rsidR="00851C2E" w:rsidRPr="006C6CE6">
        <w:rPr>
          <w:color w:val="FF0000"/>
          <w:szCs w:val="24"/>
          <w:lang w:val="en-GB" w:eastAsia="sv-SE"/>
        </w:rPr>
        <w:t>are</w:t>
      </w:r>
      <w:r w:rsidRPr="006C6CE6">
        <w:rPr>
          <w:color w:val="FF0000"/>
          <w:szCs w:val="24"/>
          <w:lang w:val="en-GB" w:eastAsia="sv-SE"/>
        </w:rPr>
        <w:t xml:space="preserve"> informed of this fact also during trainings, the passing of which is a fundamental condition for entry.</w:t>
      </w:r>
    </w:p>
    <w:p w14:paraId="1AF6262A" w14:textId="1F7BE9CE" w:rsidR="0033463B" w:rsidRPr="006C6CE6" w:rsidRDefault="0033463B" w:rsidP="005D63ED">
      <w:pPr>
        <w:numPr>
          <w:ilvl w:val="0"/>
          <w:numId w:val="17"/>
        </w:numPr>
        <w:overflowPunct/>
        <w:autoSpaceDE/>
        <w:autoSpaceDN/>
        <w:adjustRightInd/>
        <w:spacing w:before="0" w:after="120"/>
        <w:ind w:left="567" w:hanging="567"/>
        <w:jc w:val="both"/>
        <w:textAlignment w:val="auto"/>
        <w:rPr>
          <w:color w:val="FF0000"/>
          <w:szCs w:val="24"/>
          <w:lang w:val="en-GB" w:eastAsia="sv-SE"/>
        </w:rPr>
      </w:pPr>
      <w:r w:rsidRPr="006C6CE6">
        <w:rPr>
          <w:color w:val="FF0000"/>
          <w:szCs w:val="24"/>
          <w:lang w:val="en-GB" w:eastAsia="sv-SE"/>
        </w:rPr>
        <w:t>An interview was made with Off-site Radiation Monitoring Laboratory technicians and their superior. They were instructed that their behaviour was not in compliance with the expectation with</w:t>
      </w:r>
      <w:r w:rsidR="001C5549" w:rsidRPr="006C6CE6">
        <w:rPr>
          <w:color w:val="FF0000"/>
          <w:szCs w:val="24"/>
          <w:lang w:val="en-GB" w:eastAsia="sv-SE"/>
        </w:rPr>
        <w:t>in</w:t>
      </w:r>
      <w:r w:rsidRPr="006C6CE6">
        <w:rPr>
          <w:color w:val="FF0000"/>
          <w:szCs w:val="24"/>
          <w:lang w:val="en-GB" w:eastAsia="sv-SE"/>
        </w:rPr>
        <w:t xml:space="preserve"> the operating documentation</w:t>
      </w:r>
      <w:r w:rsidR="00851C2E" w:rsidRPr="006C6CE6">
        <w:rPr>
          <w:color w:val="FF0000"/>
          <w:szCs w:val="24"/>
          <w:lang w:val="en-GB" w:eastAsia="sv-SE"/>
        </w:rPr>
        <w:t xml:space="preserve"> on correct exit from RCA</w:t>
      </w:r>
      <w:r w:rsidRPr="006C6CE6">
        <w:rPr>
          <w:color w:val="FF0000"/>
          <w:szCs w:val="24"/>
          <w:lang w:val="en-GB" w:eastAsia="sv-SE"/>
        </w:rPr>
        <w:t>.</w:t>
      </w:r>
    </w:p>
    <w:p w14:paraId="7022E635" w14:textId="7C07684F" w:rsidR="0033463B" w:rsidRPr="006C6CE6" w:rsidRDefault="0033463B" w:rsidP="005D63ED">
      <w:pPr>
        <w:numPr>
          <w:ilvl w:val="0"/>
          <w:numId w:val="17"/>
        </w:numPr>
        <w:overflowPunct/>
        <w:autoSpaceDE/>
        <w:autoSpaceDN/>
        <w:adjustRightInd/>
        <w:spacing w:before="0" w:after="120"/>
        <w:ind w:left="567" w:hanging="567"/>
        <w:jc w:val="both"/>
        <w:textAlignment w:val="auto"/>
        <w:rPr>
          <w:color w:val="FF0000"/>
          <w:szCs w:val="24"/>
          <w:lang w:val="en-GB" w:eastAsia="sv-SE"/>
        </w:rPr>
      </w:pPr>
      <w:r w:rsidRPr="006C6CE6">
        <w:rPr>
          <w:color w:val="FF0000"/>
          <w:szCs w:val="24"/>
          <w:lang w:val="en-GB" w:eastAsia="sv-SE"/>
        </w:rPr>
        <w:lastRenderedPageBreak/>
        <w:t xml:space="preserve">In January 2020, the power plant implemented the management of radiography in Unit 3 into the </w:t>
      </w:r>
      <w:r w:rsidR="004756FB" w:rsidRPr="006C6CE6">
        <w:rPr>
          <w:color w:val="FF0000"/>
          <w:szCs w:val="24"/>
          <w:lang w:val="en-GB" w:eastAsia="sv-SE"/>
        </w:rPr>
        <w:t xml:space="preserve">commissioning </w:t>
      </w:r>
      <w:r w:rsidRPr="006C6CE6">
        <w:rPr>
          <w:color w:val="FF0000"/>
          <w:szCs w:val="24"/>
          <w:lang w:val="en-GB" w:eastAsia="sv-SE"/>
        </w:rPr>
        <w:t xml:space="preserve">coordination system. Since that time, </w:t>
      </w:r>
      <w:r w:rsidR="004756FB" w:rsidRPr="006C6CE6">
        <w:rPr>
          <w:color w:val="FF0000"/>
          <w:szCs w:val="24"/>
          <w:lang w:val="en-GB" w:eastAsia="sv-SE"/>
        </w:rPr>
        <w:t xml:space="preserve">no </w:t>
      </w:r>
      <w:r w:rsidRPr="006C6CE6">
        <w:rPr>
          <w:color w:val="FF0000"/>
          <w:szCs w:val="24"/>
          <w:lang w:val="en-GB" w:eastAsia="sv-SE"/>
        </w:rPr>
        <w:t>similar events have occurred.</w:t>
      </w:r>
    </w:p>
    <w:p w14:paraId="05E66E00" w14:textId="77777777" w:rsidR="0033463B" w:rsidRPr="006C6CE6" w:rsidRDefault="0033463B" w:rsidP="005D63ED">
      <w:pPr>
        <w:spacing w:before="0" w:after="120"/>
        <w:rPr>
          <w:b/>
          <w:color w:val="FF0000"/>
          <w:lang w:val="en-GB"/>
        </w:rPr>
      </w:pPr>
      <w:r w:rsidRPr="006C6CE6">
        <w:rPr>
          <w:b/>
          <w:color w:val="FF0000"/>
          <w:lang w:val="en-GB"/>
        </w:rPr>
        <w:t>Results and Effectiveness:</w:t>
      </w:r>
    </w:p>
    <w:p w14:paraId="7416BB75" w14:textId="1B2B2C6B" w:rsidR="0033463B" w:rsidRPr="006C6CE6" w:rsidRDefault="0033463B" w:rsidP="005D63ED">
      <w:pPr>
        <w:tabs>
          <w:tab w:val="left" w:pos="993"/>
        </w:tabs>
        <w:spacing w:before="0" w:after="120"/>
        <w:rPr>
          <w:rFonts w:cs="Arial"/>
          <w:bCs/>
          <w:color w:val="FF0000"/>
          <w:lang w:val="en-GB"/>
        </w:rPr>
      </w:pPr>
      <w:r w:rsidRPr="006C6CE6">
        <w:rPr>
          <w:rFonts w:cs="Arial"/>
          <w:bCs/>
          <w:color w:val="FF0000"/>
          <w:lang w:val="en-GB"/>
        </w:rPr>
        <w:t>The power plant has implemented the Radiation Protection Program</w:t>
      </w:r>
      <w:r w:rsidR="002C1E13" w:rsidRPr="006C6CE6">
        <w:rPr>
          <w:rFonts w:cs="Arial"/>
          <w:bCs/>
          <w:color w:val="FF0000"/>
          <w:lang w:val="en-GB"/>
        </w:rPr>
        <w:t>me</w:t>
      </w:r>
      <w:r w:rsidRPr="006C6CE6">
        <w:rPr>
          <w:rFonts w:cs="Arial"/>
          <w:bCs/>
          <w:color w:val="FF0000"/>
          <w:lang w:val="en-GB"/>
        </w:rPr>
        <w:t>, which is comprehensively managed by the operating documentation:</w:t>
      </w:r>
    </w:p>
    <w:p w14:paraId="27225FF5" w14:textId="0FC15C7F" w:rsidR="0033463B" w:rsidRPr="006C6CE6" w:rsidRDefault="00285D38" w:rsidP="005D63ED">
      <w:pPr>
        <w:numPr>
          <w:ilvl w:val="0"/>
          <w:numId w:val="17"/>
        </w:numPr>
        <w:overflowPunct/>
        <w:autoSpaceDE/>
        <w:autoSpaceDN/>
        <w:adjustRightInd/>
        <w:spacing w:before="0" w:after="120"/>
        <w:ind w:left="567" w:hanging="567"/>
        <w:jc w:val="both"/>
        <w:textAlignment w:val="auto"/>
        <w:rPr>
          <w:color w:val="FF0000"/>
          <w:szCs w:val="24"/>
          <w:lang w:val="en-GB" w:eastAsia="sv-SE"/>
        </w:rPr>
      </w:pPr>
      <w:r w:rsidRPr="006C6CE6">
        <w:rPr>
          <w:rFonts w:cs="Arial"/>
          <w:bCs/>
          <w:color w:val="FF0000"/>
          <w:lang w:val="en-GB"/>
        </w:rPr>
        <w:t>R</w:t>
      </w:r>
      <w:r w:rsidR="0033463B" w:rsidRPr="006C6CE6">
        <w:rPr>
          <w:color w:val="FF0000"/>
          <w:szCs w:val="24"/>
          <w:lang w:val="en-GB" w:eastAsia="sv-SE"/>
        </w:rPr>
        <w:t>adiation protection</w:t>
      </w:r>
      <w:r w:rsidR="0033463B" w:rsidRPr="006C6CE6">
        <w:rPr>
          <w:color w:val="FF0000"/>
          <w:szCs w:val="24"/>
          <w:lang w:val="en-GB" w:eastAsia="sv-SE"/>
        </w:rPr>
        <w:tab/>
      </w:r>
    </w:p>
    <w:p w14:paraId="6CC7F592" w14:textId="043F7454" w:rsidR="0033463B" w:rsidRPr="006C6CE6" w:rsidRDefault="0033463B" w:rsidP="005D63ED">
      <w:pPr>
        <w:numPr>
          <w:ilvl w:val="0"/>
          <w:numId w:val="17"/>
        </w:numPr>
        <w:overflowPunct/>
        <w:autoSpaceDE/>
        <w:autoSpaceDN/>
        <w:adjustRightInd/>
        <w:spacing w:before="0" w:after="120"/>
        <w:ind w:left="567" w:hanging="567"/>
        <w:jc w:val="both"/>
        <w:textAlignment w:val="auto"/>
        <w:rPr>
          <w:color w:val="FF0000"/>
          <w:szCs w:val="24"/>
          <w:lang w:val="en-GB" w:eastAsia="sv-SE"/>
        </w:rPr>
      </w:pPr>
      <w:r w:rsidRPr="006C6CE6">
        <w:rPr>
          <w:color w:val="FF0000"/>
          <w:szCs w:val="24"/>
          <w:lang w:val="en-GB" w:eastAsia="sv-SE"/>
        </w:rPr>
        <w:t>Radiation Protection Safety Rules</w:t>
      </w:r>
    </w:p>
    <w:p w14:paraId="4E24CB63" w14:textId="42CE6D2F" w:rsidR="0033463B" w:rsidRPr="006C6CE6" w:rsidRDefault="0033463B" w:rsidP="005D63ED">
      <w:pPr>
        <w:numPr>
          <w:ilvl w:val="0"/>
          <w:numId w:val="17"/>
        </w:numPr>
        <w:overflowPunct/>
        <w:autoSpaceDE/>
        <w:autoSpaceDN/>
        <w:adjustRightInd/>
        <w:spacing w:before="0" w:after="120"/>
        <w:ind w:left="567" w:hanging="567"/>
        <w:jc w:val="both"/>
        <w:textAlignment w:val="auto"/>
        <w:rPr>
          <w:color w:val="FF0000"/>
          <w:szCs w:val="24"/>
          <w:lang w:val="en-GB" w:eastAsia="sv-SE"/>
        </w:rPr>
      </w:pPr>
      <w:r w:rsidRPr="006C6CE6">
        <w:rPr>
          <w:color w:val="FF0000"/>
          <w:szCs w:val="24"/>
          <w:lang w:val="en-GB" w:eastAsia="sv-SE"/>
        </w:rPr>
        <w:t xml:space="preserve">Radiation control in SE-EMO </w:t>
      </w:r>
    </w:p>
    <w:p w14:paraId="749B7DC9" w14:textId="49256D63" w:rsidR="0033463B" w:rsidRPr="006C6CE6" w:rsidRDefault="0033463B" w:rsidP="005D63ED">
      <w:pPr>
        <w:numPr>
          <w:ilvl w:val="0"/>
          <w:numId w:val="17"/>
        </w:numPr>
        <w:overflowPunct/>
        <w:autoSpaceDE/>
        <w:autoSpaceDN/>
        <w:adjustRightInd/>
        <w:spacing w:before="0" w:after="120"/>
        <w:ind w:left="567" w:hanging="567"/>
        <w:jc w:val="both"/>
        <w:textAlignment w:val="auto"/>
        <w:rPr>
          <w:color w:val="FF0000"/>
          <w:szCs w:val="24"/>
          <w:lang w:val="en-GB" w:eastAsia="sv-SE"/>
        </w:rPr>
      </w:pPr>
      <w:r w:rsidRPr="006C6CE6">
        <w:rPr>
          <w:color w:val="FF0000"/>
          <w:szCs w:val="24"/>
          <w:lang w:val="en-GB" w:eastAsia="sv-SE"/>
        </w:rPr>
        <w:t>ALARA principles in SE-EMO</w:t>
      </w:r>
    </w:p>
    <w:p w14:paraId="0C358CA5" w14:textId="3885EA9D" w:rsidR="0033463B" w:rsidRPr="006C6CE6" w:rsidRDefault="0033463B" w:rsidP="005D63ED">
      <w:pPr>
        <w:numPr>
          <w:ilvl w:val="0"/>
          <w:numId w:val="17"/>
        </w:numPr>
        <w:overflowPunct/>
        <w:autoSpaceDE/>
        <w:autoSpaceDN/>
        <w:adjustRightInd/>
        <w:spacing w:before="0" w:after="120"/>
        <w:ind w:left="567" w:hanging="567"/>
        <w:jc w:val="both"/>
        <w:textAlignment w:val="auto"/>
        <w:rPr>
          <w:rFonts w:cs="Arial"/>
          <w:bCs/>
          <w:color w:val="FF0000"/>
          <w:lang w:val="en-GB"/>
        </w:rPr>
      </w:pPr>
      <w:r w:rsidRPr="006C6CE6">
        <w:rPr>
          <w:color w:val="FF0000"/>
          <w:szCs w:val="24"/>
          <w:lang w:val="en-GB" w:eastAsia="sv-SE"/>
        </w:rPr>
        <w:t>Radiation</w:t>
      </w:r>
      <w:r w:rsidRPr="006C6CE6">
        <w:rPr>
          <w:rFonts w:cs="Arial"/>
          <w:bCs/>
          <w:color w:val="FF0000"/>
          <w:lang w:val="en-GB"/>
        </w:rPr>
        <w:t xml:space="preserve"> work permit procedure </w:t>
      </w:r>
    </w:p>
    <w:p w14:paraId="7D615CE5" w14:textId="608B3A38" w:rsidR="0033463B" w:rsidRPr="006C6CE6" w:rsidRDefault="0033463B" w:rsidP="005D63ED">
      <w:pPr>
        <w:overflowPunct/>
        <w:autoSpaceDE/>
        <w:autoSpaceDN/>
        <w:adjustRightInd/>
        <w:spacing w:before="0" w:after="120"/>
        <w:jc w:val="both"/>
        <w:textAlignment w:val="auto"/>
        <w:rPr>
          <w:rFonts w:eastAsia="SimSun"/>
          <w:color w:val="FF0000"/>
          <w:szCs w:val="24"/>
          <w:lang w:val="en-GB" w:eastAsia="fr-FR"/>
        </w:rPr>
      </w:pPr>
      <w:r w:rsidRPr="006C6CE6">
        <w:rPr>
          <w:rFonts w:cs="Arial"/>
          <w:bCs/>
          <w:color w:val="FF0000"/>
          <w:lang w:val="en-GB"/>
        </w:rPr>
        <w:t xml:space="preserve">This </w:t>
      </w:r>
      <w:r w:rsidR="002C1E13" w:rsidRPr="006C6CE6">
        <w:rPr>
          <w:rFonts w:cs="Arial"/>
          <w:bCs/>
          <w:color w:val="FF0000"/>
          <w:lang w:val="en-GB"/>
        </w:rPr>
        <w:t>programme</w:t>
      </w:r>
      <w:r w:rsidRPr="006C6CE6">
        <w:rPr>
          <w:rFonts w:cs="Arial"/>
          <w:bCs/>
          <w:color w:val="FF0000"/>
          <w:lang w:val="en-GB"/>
        </w:rPr>
        <w:t xml:space="preserve"> is valid not only for </w:t>
      </w:r>
      <w:r w:rsidRPr="006C6CE6">
        <w:rPr>
          <w:rFonts w:eastAsia="SimSun"/>
          <w:color w:val="FF0000"/>
          <w:szCs w:val="24"/>
          <w:lang w:val="en-GB" w:eastAsia="fr-FR"/>
        </w:rPr>
        <w:t xml:space="preserve">operational Units 1 </w:t>
      </w:r>
      <w:r w:rsidR="001C5549" w:rsidRPr="006C6CE6">
        <w:rPr>
          <w:rFonts w:eastAsia="SimSun"/>
          <w:color w:val="FF0000"/>
          <w:szCs w:val="24"/>
          <w:lang w:val="en-GB" w:eastAsia="fr-FR"/>
        </w:rPr>
        <w:t>&amp;</w:t>
      </w:r>
      <w:r w:rsidRPr="006C6CE6">
        <w:rPr>
          <w:rFonts w:eastAsia="SimSun"/>
          <w:color w:val="FF0000"/>
          <w:szCs w:val="24"/>
          <w:lang w:val="en-GB" w:eastAsia="fr-FR"/>
        </w:rPr>
        <w:t xml:space="preserve"> 2 but it is also applied </w:t>
      </w:r>
      <w:r w:rsidR="001B64B8" w:rsidRPr="006C6CE6">
        <w:rPr>
          <w:rFonts w:eastAsia="SimSun"/>
          <w:color w:val="FF0000"/>
          <w:szCs w:val="24"/>
          <w:lang w:val="en-GB" w:eastAsia="fr-FR"/>
        </w:rPr>
        <w:t xml:space="preserve">in </w:t>
      </w:r>
      <w:r w:rsidRPr="006C6CE6">
        <w:rPr>
          <w:rFonts w:eastAsia="SimSun"/>
          <w:color w:val="FF0000"/>
          <w:szCs w:val="24"/>
          <w:lang w:val="en-GB" w:eastAsia="fr-FR"/>
        </w:rPr>
        <w:t>Unit 3.</w:t>
      </w:r>
    </w:p>
    <w:p w14:paraId="1B35BDEC" w14:textId="2367D855" w:rsidR="0033463B" w:rsidRPr="006C6CE6" w:rsidRDefault="0033463B" w:rsidP="005D63ED">
      <w:pPr>
        <w:overflowPunct/>
        <w:autoSpaceDE/>
        <w:autoSpaceDN/>
        <w:adjustRightInd/>
        <w:spacing w:before="0" w:after="120"/>
        <w:jc w:val="both"/>
        <w:textAlignment w:val="auto"/>
        <w:rPr>
          <w:rFonts w:eastAsia="SimSun"/>
          <w:color w:val="FF0000"/>
          <w:szCs w:val="24"/>
          <w:lang w:val="en-GB" w:eastAsia="fr-FR"/>
        </w:rPr>
      </w:pPr>
      <w:r w:rsidRPr="006C6CE6">
        <w:rPr>
          <w:rFonts w:eastAsia="SimSun"/>
          <w:color w:val="FF0000"/>
          <w:szCs w:val="24"/>
          <w:lang w:val="en-GB" w:eastAsia="fr-FR"/>
        </w:rPr>
        <w:t xml:space="preserve">The power plant adopted and implemented the action plan, eliminated deficiencies and adopted steps which will ensure that activities and procedures in radiation protection in Unit 3 will be performed in </w:t>
      </w:r>
      <w:r w:rsidR="004756FB" w:rsidRPr="006C6CE6">
        <w:rPr>
          <w:rFonts w:eastAsia="SimSun"/>
          <w:color w:val="FF0000"/>
          <w:szCs w:val="24"/>
          <w:lang w:val="en-GB" w:eastAsia="fr-FR"/>
        </w:rPr>
        <w:t>such a</w:t>
      </w:r>
      <w:r w:rsidRPr="006C6CE6">
        <w:rPr>
          <w:rFonts w:eastAsia="SimSun"/>
          <w:color w:val="FF0000"/>
          <w:szCs w:val="24"/>
          <w:lang w:val="en-GB" w:eastAsia="fr-FR"/>
        </w:rPr>
        <w:t xml:space="preserve"> way </w:t>
      </w:r>
      <w:r w:rsidR="004756FB" w:rsidRPr="006C6CE6">
        <w:rPr>
          <w:rFonts w:eastAsia="SimSun"/>
          <w:color w:val="FF0000"/>
          <w:szCs w:val="24"/>
          <w:lang w:val="en-GB" w:eastAsia="fr-FR"/>
        </w:rPr>
        <w:t xml:space="preserve">as to </w:t>
      </w:r>
      <w:r w:rsidRPr="006C6CE6">
        <w:rPr>
          <w:rFonts w:eastAsia="SimSun"/>
          <w:color w:val="FF0000"/>
          <w:szCs w:val="24"/>
          <w:lang w:val="en-GB" w:eastAsia="fr-FR"/>
        </w:rPr>
        <w:t>ensur</w:t>
      </w:r>
      <w:r w:rsidR="004756FB" w:rsidRPr="006C6CE6">
        <w:rPr>
          <w:rFonts w:eastAsia="SimSun"/>
          <w:color w:val="FF0000"/>
          <w:szCs w:val="24"/>
          <w:lang w:val="en-GB" w:eastAsia="fr-FR"/>
        </w:rPr>
        <w:t xml:space="preserve">e the </w:t>
      </w:r>
      <w:r w:rsidRPr="006C6CE6">
        <w:rPr>
          <w:rFonts w:eastAsia="SimSun"/>
          <w:color w:val="FF0000"/>
          <w:szCs w:val="24"/>
          <w:lang w:val="en-GB" w:eastAsia="fr-FR"/>
        </w:rPr>
        <w:t xml:space="preserve">radiation safety of employees and </w:t>
      </w:r>
      <w:r w:rsidR="004756FB" w:rsidRPr="006C6CE6">
        <w:rPr>
          <w:rFonts w:eastAsia="SimSun"/>
          <w:color w:val="FF0000"/>
          <w:szCs w:val="24"/>
          <w:lang w:val="en-GB" w:eastAsia="fr-FR"/>
        </w:rPr>
        <w:t xml:space="preserve">the </w:t>
      </w:r>
      <w:r w:rsidRPr="006C6CE6">
        <w:rPr>
          <w:rFonts w:eastAsia="SimSun"/>
          <w:color w:val="FF0000"/>
          <w:szCs w:val="24"/>
          <w:lang w:val="en-GB" w:eastAsia="fr-FR"/>
        </w:rPr>
        <w:t>minimisation of dose.</w:t>
      </w:r>
    </w:p>
    <w:p w14:paraId="79BE343D" w14:textId="485C404D" w:rsidR="00FA32CD" w:rsidRPr="00DB0FB6" w:rsidRDefault="00FA32CD" w:rsidP="005D63ED">
      <w:pPr>
        <w:overflowPunct/>
        <w:autoSpaceDE/>
        <w:autoSpaceDN/>
        <w:adjustRightInd/>
        <w:spacing w:before="0" w:after="120"/>
        <w:jc w:val="both"/>
        <w:textAlignment w:val="auto"/>
        <w:rPr>
          <w:rFonts w:eastAsia="SimSun"/>
          <w:szCs w:val="24"/>
          <w:lang w:val="en-GB" w:eastAsia="fr-FR"/>
        </w:rPr>
      </w:pPr>
    </w:p>
    <w:p w14:paraId="1FF1B6F9" w14:textId="77777777" w:rsidR="00C21A16" w:rsidRPr="00DB0FB6" w:rsidRDefault="00F87418" w:rsidP="00C21A16">
      <w:pPr>
        <w:overflowPunct/>
        <w:autoSpaceDE/>
        <w:autoSpaceDN/>
        <w:adjustRightInd/>
        <w:spacing w:before="0" w:after="120"/>
        <w:jc w:val="both"/>
        <w:textAlignment w:val="auto"/>
        <w:rPr>
          <w:rFonts w:eastAsia="MS Mincho"/>
          <w:b/>
          <w:szCs w:val="24"/>
          <w:lang w:val="en-GB" w:eastAsia="ja-JP"/>
        </w:rPr>
      </w:pPr>
      <w:r w:rsidRPr="00DB0FB6">
        <w:rPr>
          <w:rFonts w:eastAsia="MS Mincho"/>
          <w:b/>
          <w:szCs w:val="24"/>
          <w:lang w:val="en-GB" w:eastAsia="ja-JP"/>
        </w:rPr>
        <w:t>IAEA comments:</w:t>
      </w:r>
    </w:p>
    <w:p w14:paraId="057EE187" w14:textId="30D2BEE2" w:rsidR="002A71AB" w:rsidRPr="00DB0FB6" w:rsidRDefault="002A71AB" w:rsidP="00C21A16">
      <w:pPr>
        <w:overflowPunct/>
        <w:autoSpaceDE/>
        <w:autoSpaceDN/>
        <w:adjustRightInd/>
        <w:spacing w:before="0" w:after="120"/>
        <w:jc w:val="both"/>
        <w:textAlignment w:val="auto"/>
        <w:rPr>
          <w:rFonts w:eastAsia="MS Mincho"/>
          <w:szCs w:val="24"/>
          <w:lang w:val="en-GB" w:eastAsia="ja-JP"/>
        </w:rPr>
      </w:pPr>
      <w:r w:rsidRPr="00DB0FB6">
        <w:rPr>
          <w:rFonts w:eastAsia="MS Mincho"/>
          <w:szCs w:val="24"/>
          <w:lang w:val="en-GB" w:eastAsia="ja-JP"/>
        </w:rPr>
        <w:t xml:space="preserve">The plant analysed the recommendation within the </w:t>
      </w:r>
      <w:proofErr w:type="gramStart"/>
      <w:r w:rsidRPr="00DB0FB6">
        <w:rPr>
          <w:rFonts w:eastAsia="MS Mincho"/>
          <w:szCs w:val="24"/>
          <w:lang w:val="en-GB" w:eastAsia="ja-JP"/>
        </w:rPr>
        <w:t>Pre-OSART</w:t>
      </w:r>
      <w:proofErr w:type="gramEnd"/>
      <w:r w:rsidRPr="00DB0FB6">
        <w:rPr>
          <w:rFonts w:eastAsia="MS Mincho"/>
          <w:szCs w:val="24"/>
          <w:lang w:val="en-GB" w:eastAsia="ja-JP"/>
        </w:rPr>
        <w:t xml:space="preserve"> report and determined that it should revise its Radiation Protection programme for Unit 3 to ensure personnel, monitoring programmes and monitoring systems in radiation protection areas </w:t>
      </w:r>
      <w:r w:rsidR="00B67147" w:rsidRPr="00DB0FB6">
        <w:rPr>
          <w:rFonts w:eastAsia="MS Mincho"/>
          <w:szCs w:val="24"/>
          <w:lang w:val="en-GB" w:eastAsia="ja-JP"/>
        </w:rPr>
        <w:t>were</w:t>
      </w:r>
      <w:r w:rsidRPr="00DB0FB6">
        <w:rPr>
          <w:rFonts w:eastAsia="MS Mincho"/>
          <w:szCs w:val="24"/>
          <w:lang w:val="en-GB" w:eastAsia="ja-JP"/>
        </w:rPr>
        <w:t xml:space="preserve"> sufficient to minimise dose levels to employees. </w:t>
      </w:r>
    </w:p>
    <w:p w14:paraId="3332B57E" w14:textId="4AD52B39" w:rsidR="002A71AB" w:rsidRPr="00DB0FB6" w:rsidRDefault="002A71AB" w:rsidP="00C21A16">
      <w:pPr>
        <w:overflowPunct/>
        <w:autoSpaceDE/>
        <w:autoSpaceDN/>
        <w:adjustRightInd/>
        <w:spacing w:before="0" w:after="120"/>
        <w:jc w:val="both"/>
        <w:textAlignment w:val="auto"/>
        <w:rPr>
          <w:rFonts w:eastAsia="MS Mincho"/>
          <w:szCs w:val="24"/>
          <w:lang w:val="en-GB" w:eastAsia="ja-JP"/>
        </w:rPr>
      </w:pPr>
      <w:r w:rsidRPr="00DB0FB6">
        <w:rPr>
          <w:rFonts w:eastAsia="MS Mincho"/>
          <w:szCs w:val="24"/>
          <w:lang w:val="en-GB" w:eastAsia="ja-JP"/>
        </w:rPr>
        <w:t xml:space="preserve">The plant </w:t>
      </w:r>
      <w:r w:rsidR="00B67147" w:rsidRPr="00DB0FB6">
        <w:rPr>
          <w:rFonts w:eastAsia="MS Mincho"/>
          <w:szCs w:val="24"/>
          <w:lang w:val="en-GB" w:eastAsia="ja-JP"/>
        </w:rPr>
        <w:t xml:space="preserve">undertook </w:t>
      </w:r>
      <w:r w:rsidRPr="00DB0FB6">
        <w:rPr>
          <w:rFonts w:eastAsia="MS Mincho"/>
          <w:szCs w:val="24"/>
          <w:lang w:val="en-GB" w:eastAsia="ja-JP"/>
        </w:rPr>
        <w:t xml:space="preserve">a thorough review of the issues identified within the </w:t>
      </w:r>
      <w:proofErr w:type="gramStart"/>
      <w:r w:rsidRPr="00DB0FB6">
        <w:rPr>
          <w:rFonts w:eastAsia="MS Mincho"/>
          <w:szCs w:val="24"/>
          <w:lang w:val="en-GB" w:eastAsia="ja-JP"/>
        </w:rPr>
        <w:t>Pre-OSART</w:t>
      </w:r>
      <w:proofErr w:type="gramEnd"/>
      <w:r w:rsidRPr="00DB0FB6">
        <w:rPr>
          <w:rFonts w:eastAsia="MS Mincho"/>
          <w:szCs w:val="24"/>
          <w:lang w:val="en-GB" w:eastAsia="ja-JP"/>
        </w:rPr>
        <w:t xml:space="preserve"> report and ha</w:t>
      </w:r>
      <w:r w:rsidR="00484F81" w:rsidRPr="00DB0FB6">
        <w:rPr>
          <w:rFonts w:eastAsia="MS Mincho"/>
          <w:szCs w:val="24"/>
          <w:lang w:val="en-GB" w:eastAsia="ja-JP"/>
        </w:rPr>
        <w:t>d</w:t>
      </w:r>
      <w:r w:rsidRPr="00DB0FB6">
        <w:rPr>
          <w:rFonts w:eastAsia="MS Mincho"/>
          <w:szCs w:val="24"/>
          <w:lang w:val="en-GB" w:eastAsia="ja-JP"/>
        </w:rPr>
        <w:t xml:space="preserve"> implemented corrective actions against all of the findings. Evidence </w:t>
      </w:r>
      <w:r w:rsidR="00484F81" w:rsidRPr="00DB0FB6">
        <w:rPr>
          <w:rFonts w:eastAsia="MS Mincho"/>
          <w:szCs w:val="24"/>
          <w:lang w:val="en-GB" w:eastAsia="ja-JP"/>
        </w:rPr>
        <w:t>was</w:t>
      </w:r>
      <w:r w:rsidRPr="00DB0FB6">
        <w:rPr>
          <w:rFonts w:eastAsia="MS Mincho"/>
          <w:szCs w:val="24"/>
          <w:lang w:val="en-GB" w:eastAsia="ja-JP"/>
        </w:rPr>
        <w:t xml:space="preserve"> provided to demonstrate actions </w:t>
      </w:r>
      <w:r w:rsidR="00484F81" w:rsidRPr="00DB0FB6">
        <w:rPr>
          <w:rFonts w:eastAsia="MS Mincho"/>
          <w:szCs w:val="24"/>
          <w:lang w:val="en-GB" w:eastAsia="ja-JP"/>
        </w:rPr>
        <w:t>were</w:t>
      </w:r>
      <w:r w:rsidRPr="00DB0FB6">
        <w:rPr>
          <w:rFonts w:eastAsia="MS Mincho"/>
          <w:szCs w:val="24"/>
          <w:lang w:val="en-GB" w:eastAsia="ja-JP"/>
        </w:rPr>
        <w:t xml:space="preserve"> complete which includes the review and update of operating procedures, the installation of new equipment to support procedural control and monitoring and </w:t>
      </w:r>
      <w:r w:rsidR="00D55517" w:rsidRPr="00DB0FB6">
        <w:rPr>
          <w:rFonts w:eastAsia="MS Mincho"/>
          <w:szCs w:val="24"/>
          <w:lang w:val="en-GB" w:eastAsia="ja-JP"/>
        </w:rPr>
        <w:t xml:space="preserve">the </w:t>
      </w:r>
      <w:r w:rsidRPr="00DB0FB6">
        <w:rPr>
          <w:rFonts w:eastAsia="MS Mincho"/>
          <w:szCs w:val="24"/>
          <w:lang w:val="en-GB" w:eastAsia="ja-JP"/>
        </w:rPr>
        <w:t>resetting of standards and expectations in staff behaviours.</w:t>
      </w:r>
    </w:p>
    <w:p w14:paraId="5706F9EA" w14:textId="39C20E97" w:rsidR="002A71AB" w:rsidRPr="00DB0FB6" w:rsidRDefault="002A71AB" w:rsidP="00C21A16">
      <w:pPr>
        <w:overflowPunct/>
        <w:autoSpaceDE/>
        <w:autoSpaceDN/>
        <w:adjustRightInd/>
        <w:spacing w:before="0" w:after="120"/>
        <w:jc w:val="both"/>
        <w:textAlignment w:val="auto"/>
        <w:rPr>
          <w:rFonts w:eastAsia="MS Mincho"/>
          <w:szCs w:val="24"/>
          <w:lang w:val="en-GB" w:eastAsia="ja-JP"/>
        </w:rPr>
      </w:pPr>
      <w:r w:rsidRPr="00DB0FB6">
        <w:rPr>
          <w:rFonts w:eastAsia="MS Mincho"/>
          <w:szCs w:val="24"/>
          <w:lang w:val="en-GB" w:eastAsia="ja-JP"/>
        </w:rPr>
        <w:t>The operating procedure for entry to controlled areas of Unit 3 with anticipated high dose rates was amended to include approval by a suitably authorised Radiation Protection representative.</w:t>
      </w:r>
    </w:p>
    <w:p w14:paraId="5D1AF169" w14:textId="4B73EFC4" w:rsidR="002A71AB" w:rsidRPr="00DB0FB6" w:rsidRDefault="002A71AB" w:rsidP="00C21A16">
      <w:pPr>
        <w:overflowPunct/>
        <w:autoSpaceDE/>
        <w:autoSpaceDN/>
        <w:adjustRightInd/>
        <w:spacing w:before="0" w:after="120"/>
        <w:jc w:val="both"/>
        <w:textAlignment w:val="auto"/>
        <w:rPr>
          <w:rFonts w:eastAsia="MS Mincho" w:cs="Arial"/>
          <w:szCs w:val="24"/>
          <w:lang w:val="en-GB" w:eastAsia="ja-JP"/>
        </w:rPr>
      </w:pPr>
      <w:r w:rsidRPr="00DB0FB6">
        <w:rPr>
          <w:rFonts w:eastAsia="MS Mincho"/>
          <w:szCs w:val="24"/>
          <w:lang w:val="en-GB" w:eastAsia="ja-JP"/>
        </w:rPr>
        <w:t>Lockable cabinets were installed in the radiation monitoring control room to manage entry into high radiation areas within Units 1, 2, and 3 and t</w:t>
      </w:r>
      <w:r w:rsidRPr="00DB0FB6">
        <w:rPr>
          <w:rFonts w:eastAsia="MS Mincho" w:cs="Arial"/>
          <w:szCs w:val="24"/>
          <w:lang w:val="en-GB" w:eastAsia="ja-JP"/>
        </w:rPr>
        <w:t>he procedure for handling the keys has been incorporated into the operating regulation 0-PI/8207 Radiation control in the plant.</w:t>
      </w:r>
    </w:p>
    <w:p w14:paraId="03BAC1B3" w14:textId="11502A50" w:rsidR="002A71AB" w:rsidRPr="00DB0FB6" w:rsidRDefault="002A71AB" w:rsidP="00C21A16">
      <w:pPr>
        <w:overflowPunct/>
        <w:autoSpaceDE/>
        <w:autoSpaceDN/>
        <w:adjustRightInd/>
        <w:spacing w:before="0" w:after="120"/>
        <w:jc w:val="both"/>
        <w:textAlignment w:val="auto"/>
        <w:rPr>
          <w:rFonts w:eastAsia="MS Mincho"/>
          <w:szCs w:val="24"/>
          <w:lang w:val="en-GB" w:eastAsia="ja-JP"/>
        </w:rPr>
      </w:pPr>
      <w:r w:rsidRPr="00DB0FB6">
        <w:rPr>
          <w:rFonts w:eastAsia="MS Mincho"/>
          <w:szCs w:val="24"/>
          <w:lang w:val="en-GB" w:eastAsia="ja-JP"/>
        </w:rPr>
        <w:t xml:space="preserve">The alarm value of personal dosimeters for general works using a radiation work permit has been reviewed and changed from 1000 micro </w:t>
      </w:r>
      <w:proofErr w:type="spellStart"/>
      <w:r w:rsidRPr="00DB0FB6">
        <w:rPr>
          <w:rFonts w:eastAsia="MS Mincho"/>
          <w:szCs w:val="24"/>
          <w:lang w:val="en-GB" w:eastAsia="ja-JP"/>
        </w:rPr>
        <w:t>Sv</w:t>
      </w:r>
      <w:proofErr w:type="spellEnd"/>
      <w:r w:rsidRPr="00DB0FB6">
        <w:rPr>
          <w:rFonts w:eastAsia="MS Mincho"/>
          <w:szCs w:val="24"/>
          <w:lang w:val="en-GB" w:eastAsia="ja-JP"/>
        </w:rPr>
        <w:t xml:space="preserve">/h to 100 micro </w:t>
      </w:r>
      <w:proofErr w:type="spellStart"/>
      <w:r w:rsidRPr="00DB0FB6">
        <w:rPr>
          <w:rFonts w:eastAsia="MS Mincho"/>
          <w:szCs w:val="24"/>
          <w:lang w:val="en-GB" w:eastAsia="ja-JP"/>
        </w:rPr>
        <w:t>Sv</w:t>
      </w:r>
      <w:proofErr w:type="spellEnd"/>
      <w:r w:rsidRPr="00DB0FB6">
        <w:rPr>
          <w:rFonts w:eastAsia="MS Mincho"/>
          <w:szCs w:val="24"/>
          <w:lang w:val="en-GB" w:eastAsia="ja-JP"/>
        </w:rPr>
        <w:t>/h to enable earlier detection of abnormal conditions.</w:t>
      </w:r>
    </w:p>
    <w:p w14:paraId="2486D1A4" w14:textId="50275E0E" w:rsidR="002A71AB" w:rsidRPr="00DB0FB6" w:rsidRDefault="002A71AB" w:rsidP="00C21A16">
      <w:pPr>
        <w:overflowPunct/>
        <w:autoSpaceDE/>
        <w:autoSpaceDN/>
        <w:adjustRightInd/>
        <w:spacing w:before="0" w:after="120"/>
        <w:jc w:val="both"/>
        <w:textAlignment w:val="auto"/>
        <w:rPr>
          <w:rFonts w:eastAsia="MS Mincho"/>
          <w:szCs w:val="24"/>
          <w:lang w:val="en-GB" w:eastAsia="ja-JP"/>
        </w:rPr>
      </w:pPr>
      <w:r w:rsidRPr="00DB0FB6">
        <w:rPr>
          <w:rFonts w:eastAsia="MS Mincho"/>
          <w:szCs w:val="24"/>
          <w:lang w:val="en-GB" w:eastAsia="ja-JP"/>
        </w:rPr>
        <w:t>Additional hand monitors were installed in laboratories with multiple doors to enable employees to monitor themselves when leaving the laboratory.</w:t>
      </w:r>
    </w:p>
    <w:p w14:paraId="25E607C7" w14:textId="738F0107" w:rsidR="002A71AB" w:rsidRPr="00DB0FB6" w:rsidRDefault="002A71AB" w:rsidP="00C21A16">
      <w:pPr>
        <w:overflowPunct/>
        <w:autoSpaceDE/>
        <w:autoSpaceDN/>
        <w:adjustRightInd/>
        <w:spacing w:before="0" w:after="120"/>
        <w:jc w:val="both"/>
        <w:textAlignment w:val="auto"/>
        <w:rPr>
          <w:rFonts w:eastAsia="MS Mincho"/>
          <w:szCs w:val="24"/>
          <w:lang w:val="en-GB" w:eastAsia="ja-JP"/>
        </w:rPr>
      </w:pPr>
      <w:r w:rsidRPr="00DB0FB6">
        <w:rPr>
          <w:rFonts w:eastAsia="MS Mincho"/>
          <w:szCs w:val="24"/>
          <w:lang w:val="en-GB" w:eastAsia="ja-JP"/>
        </w:rPr>
        <w:t xml:space="preserve">Additional information boards have been installed to communicate contamination levels within controlled areas including chemical laboratories 1, 2, and 3. Information boards were installed in units 1 and 2 on baskets containing contaminated bags to identify measured dose rates, </w:t>
      </w:r>
      <w:r w:rsidR="00E1458C" w:rsidRPr="00DB0FB6">
        <w:rPr>
          <w:rFonts w:eastAsia="MS Mincho"/>
          <w:szCs w:val="24"/>
          <w:lang w:val="en-GB" w:eastAsia="ja-JP"/>
        </w:rPr>
        <w:t xml:space="preserve">and </w:t>
      </w:r>
      <w:r w:rsidRPr="00DB0FB6">
        <w:rPr>
          <w:rFonts w:eastAsia="MS Mincho"/>
          <w:szCs w:val="24"/>
          <w:lang w:val="en-GB" w:eastAsia="ja-JP"/>
        </w:rPr>
        <w:t xml:space="preserve">the same system </w:t>
      </w:r>
      <w:proofErr w:type="gramStart"/>
      <w:r w:rsidR="00E1458C" w:rsidRPr="00DB0FB6">
        <w:rPr>
          <w:rFonts w:eastAsia="MS Mincho"/>
          <w:szCs w:val="24"/>
          <w:lang w:val="en-GB" w:eastAsia="ja-JP"/>
        </w:rPr>
        <w:t>was</w:t>
      </w:r>
      <w:r w:rsidRPr="00DB0FB6">
        <w:rPr>
          <w:rFonts w:eastAsia="MS Mincho"/>
          <w:szCs w:val="24"/>
          <w:lang w:val="en-GB" w:eastAsia="ja-JP"/>
        </w:rPr>
        <w:t xml:space="preserve"> been</w:t>
      </w:r>
      <w:proofErr w:type="gramEnd"/>
      <w:r w:rsidRPr="00DB0FB6">
        <w:rPr>
          <w:rFonts w:eastAsia="MS Mincho"/>
          <w:szCs w:val="24"/>
          <w:lang w:val="en-GB" w:eastAsia="ja-JP"/>
        </w:rPr>
        <w:t xml:space="preserve"> adopted </w:t>
      </w:r>
      <w:r w:rsidR="00E27350" w:rsidRPr="00DB0FB6">
        <w:rPr>
          <w:rFonts w:eastAsia="MS Mincho"/>
          <w:szCs w:val="24"/>
          <w:lang w:val="en-GB" w:eastAsia="ja-JP"/>
        </w:rPr>
        <w:t>in</w:t>
      </w:r>
      <w:r w:rsidRPr="00DB0FB6">
        <w:rPr>
          <w:rFonts w:eastAsia="MS Mincho"/>
          <w:szCs w:val="24"/>
          <w:lang w:val="en-GB" w:eastAsia="ja-JP"/>
        </w:rPr>
        <w:t xml:space="preserve"> Unit 3.</w:t>
      </w:r>
    </w:p>
    <w:p w14:paraId="18351AD3" w14:textId="70C29304" w:rsidR="002A71AB" w:rsidRPr="00DB0FB6" w:rsidRDefault="002A71AB" w:rsidP="00C21A16">
      <w:pPr>
        <w:overflowPunct/>
        <w:autoSpaceDE/>
        <w:autoSpaceDN/>
        <w:adjustRightInd/>
        <w:spacing w:before="0" w:after="120"/>
        <w:jc w:val="both"/>
        <w:textAlignment w:val="auto"/>
        <w:rPr>
          <w:rFonts w:eastAsia="MS Mincho"/>
          <w:szCs w:val="24"/>
          <w:lang w:val="en-GB" w:eastAsia="ja-JP"/>
        </w:rPr>
      </w:pPr>
      <w:r w:rsidRPr="00DB0FB6">
        <w:rPr>
          <w:rFonts w:eastAsia="MS Mincho"/>
          <w:szCs w:val="24"/>
          <w:lang w:val="en-GB" w:eastAsia="ja-JP"/>
        </w:rPr>
        <w:lastRenderedPageBreak/>
        <w:t xml:space="preserve">Standards and expectations in the behaviours of Radiation Protection technicians and supervisors were reset </w:t>
      </w:r>
      <w:r w:rsidR="00C16642" w:rsidRPr="00DB0FB6">
        <w:rPr>
          <w:rFonts w:eastAsia="MS Mincho"/>
          <w:szCs w:val="24"/>
          <w:lang w:val="en-GB" w:eastAsia="ja-JP"/>
        </w:rPr>
        <w:t xml:space="preserve">following training. </w:t>
      </w:r>
    </w:p>
    <w:p w14:paraId="2E1D8AEA" w14:textId="3BE23972" w:rsidR="002A71AB" w:rsidRPr="00DB0FB6" w:rsidRDefault="002A71AB" w:rsidP="00C21A16">
      <w:pPr>
        <w:overflowPunct/>
        <w:autoSpaceDE/>
        <w:autoSpaceDN/>
        <w:adjustRightInd/>
        <w:spacing w:before="0" w:after="120"/>
        <w:jc w:val="both"/>
        <w:textAlignment w:val="auto"/>
        <w:rPr>
          <w:rFonts w:eastAsia="MS Mincho"/>
          <w:szCs w:val="24"/>
          <w:lang w:val="en-GB" w:eastAsia="ja-JP"/>
        </w:rPr>
      </w:pPr>
      <w:r w:rsidRPr="00DB0FB6">
        <w:rPr>
          <w:rFonts w:eastAsia="MS Mincho"/>
          <w:szCs w:val="24"/>
          <w:lang w:val="en-GB" w:eastAsia="ja-JP"/>
        </w:rPr>
        <w:t xml:space="preserve">The plant has implemented the action plan and demonstrated that it has responded to the findings of the </w:t>
      </w:r>
      <w:proofErr w:type="gramStart"/>
      <w:r w:rsidRPr="00DB0FB6">
        <w:rPr>
          <w:rFonts w:eastAsia="MS Mincho"/>
          <w:szCs w:val="24"/>
          <w:lang w:val="en-GB" w:eastAsia="ja-JP"/>
        </w:rPr>
        <w:t>Pre-OSART</w:t>
      </w:r>
      <w:proofErr w:type="gramEnd"/>
      <w:r w:rsidRPr="00DB0FB6">
        <w:rPr>
          <w:rFonts w:eastAsia="MS Mincho"/>
          <w:szCs w:val="24"/>
          <w:lang w:val="en-GB" w:eastAsia="ja-JP"/>
        </w:rPr>
        <w:t xml:space="preserve"> mission.</w:t>
      </w:r>
    </w:p>
    <w:p w14:paraId="115C3E68" w14:textId="77777777" w:rsidR="002A71AB" w:rsidRPr="00DB0FB6" w:rsidRDefault="002A71AB" w:rsidP="00C21A16">
      <w:pPr>
        <w:overflowPunct/>
        <w:autoSpaceDE/>
        <w:autoSpaceDN/>
        <w:adjustRightInd/>
        <w:spacing w:before="0" w:after="120"/>
        <w:jc w:val="both"/>
        <w:textAlignment w:val="auto"/>
        <w:rPr>
          <w:rFonts w:eastAsia="MS Mincho"/>
          <w:b/>
          <w:szCs w:val="24"/>
          <w:lang w:val="en-GB" w:eastAsia="ja-JP"/>
        </w:rPr>
      </w:pPr>
      <w:r w:rsidRPr="00DB0FB6">
        <w:rPr>
          <w:rFonts w:eastAsia="MS Mincho"/>
          <w:b/>
          <w:szCs w:val="24"/>
          <w:lang w:val="en-GB" w:eastAsia="ja-JP"/>
        </w:rPr>
        <w:t xml:space="preserve">Conclusion: </w:t>
      </w:r>
      <w:r w:rsidRPr="00DB0FB6">
        <w:rPr>
          <w:rFonts w:eastAsia="MS Mincho"/>
          <w:bCs/>
          <w:szCs w:val="24"/>
          <w:lang w:val="en-GB" w:eastAsia="ja-JP"/>
        </w:rPr>
        <w:t>Issue resolved</w:t>
      </w:r>
    </w:p>
    <w:p w14:paraId="1E6CD738" w14:textId="51F5D24D" w:rsidR="00F87418" w:rsidRPr="00DB0FB6" w:rsidRDefault="00F87418" w:rsidP="00C21A16">
      <w:pPr>
        <w:spacing w:before="0" w:after="120"/>
        <w:rPr>
          <w:rFonts w:eastAsia="SimSun"/>
          <w:b/>
          <w:lang w:val="en-GB"/>
        </w:rPr>
      </w:pPr>
    </w:p>
    <w:bookmarkEnd w:id="0"/>
    <w:p w14:paraId="3ABCE037" w14:textId="16D9E5AF" w:rsidR="006D29D6" w:rsidRPr="00DB0FB6" w:rsidRDefault="006D29D6" w:rsidP="00C21A16">
      <w:pPr>
        <w:overflowPunct/>
        <w:autoSpaceDE/>
        <w:autoSpaceDN/>
        <w:adjustRightInd/>
        <w:spacing w:before="0" w:after="120"/>
        <w:textAlignment w:val="auto"/>
        <w:rPr>
          <w:szCs w:val="24"/>
          <w:lang w:val="en-GB" w:eastAsia="fr-FR"/>
        </w:rPr>
      </w:pPr>
    </w:p>
    <w:sectPr w:rsidR="006D29D6" w:rsidRPr="00DB0FB6">
      <w:footerReference w:type="default" r:id="rId11"/>
      <w:pgSz w:w="11907" w:h="16840" w:code="9"/>
      <w:pgMar w:top="1021" w:right="1440" w:bottom="85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2EAD1" w14:textId="77777777" w:rsidR="00C96599" w:rsidRDefault="00C96599">
      <w:r>
        <w:separator/>
      </w:r>
    </w:p>
  </w:endnote>
  <w:endnote w:type="continuationSeparator" w:id="0">
    <w:p w14:paraId="6A56E00C" w14:textId="77777777" w:rsidR="00C96599" w:rsidRDefault="00C96599">
      <w:r>
        <w:continuationSeparator/>
      </w:r>
    </w:p>
  </w:endnote>
  <w:endnote w:type="continuationNotice" w:id="1">
    <w:p w14:paraId="5FBA2C03" w14:textId="77777777" w:rsidR="00C96599" w:rsidRDefault="00C9659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4">
    <w:altName w:val="Microsoft JhengHei"/>
    <w:panose1 w:val="00000000000000000000"/>
    <w:charset w:val="88"/>
    <w:family w:val="auto"/>
    <w:notTrueType/>
    <w:pitch w:val="default"/>
    <w:sig w:usb0="00000001" w:usb1="08080000" w:usb2="00000010" w:usb3="00000000" w:csb0="00100000" w:csb1="00000000"/>
  </w:font>
  <w:font w:name="CIDFont+F1">
    <w:altName w:val="Calibri"/>
    <w:panose1 w:val="00000000000000000000"/>
    <w:charset w:val="EE"/>
    <w:family w:val="auto"/>
    <w:notTrueType/>
    <w:pitch w:val="default"/>
    <w:sig w:usb0="00000005" w:usb1="00000000" w:usb2="00000000" w:usb3="00000000" w:csb0="00000002"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0167164"/>
      <w:docPartObj>
        <w:docPartGallery w:val="Page Numbers (Bottom of Page)"/>
        <w:docPartUnique/>
      </w:docPartObj>
    </w:sdtPr>
    <w:sdtEndPr/>
    <w:sdtContent>
      <w:sdt>
        <w:sdtPr>
          <w:id w:val="1452441179"/>
          <w:docPartObj>
            <w:docPartGallery w:val="Page Numbers (Top of Page)"/>
            <w:docPartUnique/>
          </w:docPartObj>
        </w:sdtPr>
        <w:sdtEndPr/>
        <w:sdtContent>
          <w:p w14:paraId="6025E114" w14:textId="496F6C62" w:rsidR="00C96599" w:rsidRDefault="00C96599" w:rsidP="00DA6593">
            <w:pPr>
              <w:pStyle w:val="Footer"/>
              <w:pBdr>
                <w:bottom w:val="single" w:sz="12" w:space="1" w:color="auto"/>
              </w:pBdr>
              <w:tabs>
                <w:tab w:val="clear" w:pos="4320"/>
                <w:tab w:val="left" w:pos="6804"/>
              </w:tabs>
              <w:rPr>
                <w:sz w:val="20"/>
              </w:rPr>
            </w:pPr>
          </w:p>
          <w:p w14:paraId="2838A325" w14:textId="77777777" w:rsidR="00C96599" w:rsidRPr="00DA6593" w:rsidRDefault="002D7AD0" w:rsidP="00DA6593">
            <w:pPr>
              <w:pStyle w:val="Footer"/>
              <w:tabs>
                <w:tab w:val="clear" w:pos="4320"/>
                <w:tab w:val="left" w:pos="6804"/>
              </w:tabs>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956BD" w14:textId="77777777" w:rsidR="00C96599" w:rsidRDefault="00C96599">
      <w:r>
        <w:separator/>
      </w:r>
    </w:p>
  </w:footnote>
  <w:footnote w:type="continuationSeparator" w:id="0">
    <w:p w14:paraId="0CCE896B" w14:textId="77777777" w:rsidR="00C96599" w:rsidRDefault="00C96599">
      <w:r>
        <w:continuationSeparator/>
      </w:r>
    </w:p>
  </w:footnote>
  <w:footnote w:type="continuationNotice" w:id="1">
    <w:p w14:paraId="78C6C4BE" w14:textId="77777777" w:rsidR="00C96599" w:rsidRDefault="00C9659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8EC864"/>
    <w:multiLevelType w:val="hybridMultilevel"/>
    <w:tmpl w:val="ED7DA37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C6765928"/>
    <w:lvl w:ilvl="0">
      <w:numFmt w:val="bullet"/>
      <w:lvlText w:val="*"/>
      <w:lvlJc w:val="left"/>
    </w:lvl>
  </w:abstractNum>
  <w:abstractNum w:abstractNumId="2" w15:restartNumberingAfterBreak="0">
    <w:nsid w:val="008F21D7"/>
    <w:multiLevelType w:val="hybridMultilevel"/>
    <w:tmpl w:val="E8D039B6"/>
    <w:lvl w:ilvl="0" w:tplc="D6A048EE">
      <w:start w:val="3"/>
      <w:numFmt w:val="bullet"/>
      <w:lvlText w:val="–"/>
      <w:lvlJc w:val="left"/>
      <w:pPr>
        <w:ind w:left="720" w:hanging="360"/>
      </w:pPr>
      <w:rPr>
        <w:rFonts w:ascii="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C35756"/>
    <w:multiLevelType w:val="hybridMultilevel"/>
    <w:tmpl w:val="9D0C7618"/>
    <w:lvl w:ilvl="0" w:tplc="D6A048EE">
      <w:start w:val="3"/>
      <w:numFmt w:val="bullet"/>
      <w:lvlText w:val="–"/>
      <w:lvlJc w:val="left"/>
      <w:pPr>
        <w:ind w:left="360" w:hanging="360"/>
      </w:pPr>
      <w:rPr>
        <w:rFonts w:ascii="Times New Roman" w:hAnsi="Times New Roman" w:cs="Times New Roman" w:hint="default"/>
        <w:sz w:val="20"/>
      </w:rPr>
    </w:lvl>
    <w:lvl w:ilvl="1" w:tplc="D6A048EE">
      <w:start w:val="3"/>
      <w:numFmt w:val="bullet"/>
      <w:lvlText w:val="–"/>
      <w:lvlJc w:val="left"/>
      <w:pPr>
        <w:ind w:left="1080" w:hanging="360"/>
      </w:pPr>
      <w:rPr>
        <w:rFonts w:ascii="Times New Roman" w:hAnsi="Times New Roman" w:cs="Times New Roman" w:hint="default"/>
        <w:sz w:val="20"/>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0F3065B"/>
    <w:multiLevelType w:val="hybridMultilevel"/>
    <w:tmpl w:val="DE062FDE"/>
    <w:lvl w:ilvl="0" w:tplc="49C46CD0">
      <w:start w:val="2"/>
      <w:numFmt w:val="bullet"/>
      <w:lvlText w:val="-"/>
      <w:lvlJc w:val="left"/>
      <w:pPr>
        <w:ind w:left="720" w:hanging="360"/>
      </w:pPr>
      <w:rPr>
        <w:rFonts w:ascii="CIDFont+F4" w:eastAsia="CIDFont+F4" w:hAnsi="CIDFont+F1" w:cs="CIDFont+F4" w:hint="eastAsia"/>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3C00B66"/>
    <w:multiLevelType w:val="hybridMultilevel"/>
    <w:tmpl w:val="08AC1850"/>
    <w:lvl w:ilvl="0" w:tplc="B6E06766">
      <w:start w:val="18"/>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44F73A5"/>
    <w:multiLevelType w:val="hybridMultilevel"/>
    <w:tmpl w:val="9AD691F8"/>
    <w:lvl w:ilvl="0" w:tplc="3710C1D0">
      <w:start w:val="1"/>
      <w:numFmt w:val="bullet"/>
      <w:lvlText w:val=""/>
      <w:lvlJc w:val="left"/>
      <w:pPr>
        <w:tabs>
          <w:tab w:val="num" w:pos="720"/>
        </w:tabs>
        <w:ind w:left="720" w:hanging="360"/>
      </w:pPr>
      <w:rPr>
        <w:rFonts w:ascii="Wingdings" w:hAnsi="Wingdings" w:hint="default"/>
        <w:sz w:val="20"/>
      </w:rPr>
    </w:lvl>
    <w:lvl w:ilvl="1" w:tplc="CF50D06E">
      <w:start w:val="1"/>
      <w:numFmt w:val="bullet"/>
      <w:pStyle w:val="Style5"/>
      <w:lvlText w:val=""/>
      <w:lvlJc w:val="left"/>
      <w:pPr>
        <w:tabs>
          <w:tab w:val="num" w:pos="1440"/>
        </w:tabs>
        <w:ind w:left="1440" w:hanging="360"/>
      </w:pPr>
      <w:rPr>
        <w:rFonts w:ascii="Symbol" w:hAnsi="Symbol" w:hint="default"/>
        <w:color w:val="000000"/>
        <w:sz w:val="20"/>
        <w:szCs w:val="20"/>
      </w:rPr>
    </w:lvl>
    <w:lvl w:ilvl="2" w:tplc="87347FA2">
      <w:start w:val="1"/>
      <w:numFmt w:val="decimal"/>
      <w:lvlText w:val="%3."/>
      <w:lvlJc w:val="left"/>
      <w:pPr>
        <w:tabs>
          <w:tab w:val="num" w:pos="2160"/>
        </w:tabs>
        <w:ind w:left="2160" w:hanging="360"/>
      </w:pPr>
    </w:lvl>
    <w:lvl w:ilvl="3" w:tplc="0AD4CF0C">
      <w:start w:val="1"/>
      <w:numFmt w:val="decimal"/>
      <w:lvlText w:val="%4."/>
      <w:lvlJc w:val="left"/>
      <w:pPr>
        <w:tabs>
          <w:tab w:val="num" w:pos="2880"/>
        </w:tabs>
        <w:ind w:left="2880" w:hanging="360"/>
      </w:pPr>
    </w:lvl>
    <w:lvl w:ilvl="4" w:tplc="B204E11A">
      <w:start w:val="1"/>
      <w:numFmt w:val="decimal"/>
      <w:lvlText w:val="%5."/>
      <w:lvlJc w:val="left"/>
      <w:pPr>
        <w:tabs>
          <w:tab w:val="num" w:pos="3600"/>
        </w:tabs>
        <w:ind w:left="3600" w:hanging="360"/>
      </w:pPr>
    </w:lvl>
    <w:lvl w:ilvl="5" w:tplc="37B0A4A6">
      <w:start w:val="1"/>
      <w:numFmt w:val="decimal"/>
      <w:lvlText w:val="%6."/>
      <w:lvlJc w:val="left"/>
      <w:pPr>
        <w:tabs>
          <w:tab w:val="num" w:pos="4320"/>
        </w:tabs>
        <w:ind w:left="4320" w:hanging="360"/>
      </w:pPr>
    </w:lvl>
    <w:lvl w:ilvl="6" w:tplc="0A60844A">
      <w:start w:val="1"/>
      <w:numFmt w:val="decimal"/>
      <w:lvlText w:val="%7."/>
      <w:lvlJc w:val="left"/>
      <w:pPr>
        <w:tabs>
          <w:tab w:val="num" w:pos="5040"/>
        </w:tabs>
        <w:ind w:left="5040" w:hanging="360"/>
      </w:pPr>
    </w:lvl>
    <w:lvl w:ilvl="7" w:tplc="9DF8CB76">
      <w:start w:val="1"/>
      <w:numFmt w:val="decimal"/>
      <w:lvlText w:val="%8."/>
      <w:lvlJc w:val="left"/>
      <w:pPr>
        <w:tabs>
          <w:tab w:val="num" w:pos="5760"/>
        </w:tabs>
        <w:ind w:left="5760" w:hanging="360"/>
      </w:pPr>
    </w:lvl>
    <w:lvl w:ilvl="8" w:tplc="28C434D0">
      <w:start w:val="1"/>
      <w:numFmt w:val="decimal"/>
      <w:lvlText w:val="%9."/>
      <w:lvlJc w:val="left"/>
      <w:pPr>
        <w:tabs>
          <w:tab w:val="num" w:pos="6480"/>
        </w:tabs>
        <w:ind w:left="6480" w:hanging="360"/>
      </w:pPr>
    </w:lvl>
  </w:abstractNum>
  <w:abstractNum w:abstractNumId="7" w15:restartNumberingAfterBreak="0">
    <w:nsid w:val="098F5780"/>
    <w:multiLevelType w:val="hybridMultilevel"/>
    <w:tmpl w:val="1FBA8F68"/>
    <w:lvl w:ilvl="0" w:tplc="8CE6F23C">
      <w:start w:val="13"/>
      <w:numFmt w:val="bullet"/>
      <w:lvlText w:val="-"/>
      <w:lvlJc w:val="left"/>
      <w:pPr>
        <w:ind w:left="720" w:hanging="360"/>
      </w:pPr>
      <w:rPr>
        <w:rFonts w:ascii="Times New Roman" w:eastAsia="Times New Roman" w:hAnsi="Times New Roman" w:cs="Times New Roman" w:hint="default"/>
      </w:rPr>
    </w:lvl>
    <w:lvl w:ilvl="1" w:tplc="D6A048EE">
      <w:start w:val="3"/>
      <w:numFmt w:val="bullet"/>
      <w:lvlText w:val="–"/>
      <w:lvlJc w:val="left"/>
      <w:pPr>
        <w:ind w:left="1440" w:hanging="360"/>
      </w:pPr>
      <w:rPr>
        <w:rFonts w:ascii="Times New Roman" w:hAnsi="Times New Roman" w:cs="Times New Roman" w:hint="default"/>
        <w:sz w:val="20"/>
      </w:rPr>
    </w:lvl>
    <w:lvl w:ilvl="2" w:tplc="8CE6F23C">
      <w:start w:val="13"/>
      <w:numFmt w:val="bullet"/>
      <w:lvlText w:val="-"/>
      <w:lvlJc w:val="left"/>
      <w:pPr>
        <w:ind w:left="2520" w:hanging="720"/>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1630FD"/>
    <w:multiLevelType w:val="hybridMultilevel"/>
    <w:tmpl w:val="17F2EBFA"/>
    <w:lvl w:ilvl="0" w:tplc="D6A048EE">
      <w:start w:val="3"/>
      <w:numFmt w:val="bullet"/>
      <w:lvlText w:val="–"/>
      <w:lvlJc w:val="left"/>
      <w:pPr>
        <w:ind w:left="720" w:hanging="360"/>
      </w:pPr>
      <w:rPr>
        <w:rFonts w:ascii="Times New Roman" w:hAnsi="Times New Roman" w:cs="Times New Roman" w:hint="default"/>
        <w:sz w:val="20"/>
      </w:rPr>
    </w:lvl>
    <w:lvl w:ilvl="1" w:tplc="8CE6F23C">
      <w:start w:val="13"/>
      <w:numFmt w:val="bullet"/>
      <w:lvlText w:val="-"/>
      <w:lvlJc w:val="left"/>
      <w:pPr>
        <w:ind w:left="1440" w:hanging="360"/>
      </w:pPr>
      <w:rPr>
        <w:rFonts w:ascii="Times New Roman" w:eastAsia="Times New Roman" w:hAnsi="Times New Roman" w:cs="Times New Roman" w:hint="default"/>
      </w:rPr>
    </w:lvl>
    <w:lvl w:ilvl="2" w:tplc="8CE6F23C">
      <w:start w:val="13"/>
      <w:numFmt w:val="bullet"/>
      <w:lvlText w:val="-"/>
      <w:lvlJc w:val="left"/>
      <w:pPr>
        <w:ind w:left="2520" w:hanging="720"/>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607EEC"/>
    <w:multiLevelType w:val="hybridMultilevel"/>
    <w:tmpl w:val="E78EB1B8"/>
    <w:lvl w:ilvl="0" w:tplc="8CE6F23C">
      <w:start w:val="13"/>
      <w:numFmt w:val="bullet"/>
      <w:lvlText w:val="-"/>
      <w:lvlJc w:val="left"/>
      <w:pPr>
        <w:ind w:left="720" w:hanging="360"/>
      </w:pPr>
      <w:rPr>
        <w:rFonts w:ascii="Times New Roman" w:eastAsia="Times New Roman" w:hAnsi="Times New Roman" w:cs="Times New Roman" w:hint="default"/>
      </w:rPr>
    </w:lvl>
    <w:lvl w:ilvl="1" w:tplc="D6A048EE">
      <w:start w:val="3"/>
      <w:numFmt w:val="bullet"/>
      <w:lvlText w:val="–"/>
      <w:lvlJc w:val="left"/>
      <w:pPr>
        <w:ind w:left="1440" w:hanging="360"/>
      </w:pPr>
      <w:rPr>
        <w:rFonts w:ascii="Times New Roman" w:hAnsi="Times New Roman" w:cs="Times New Roman" w:hint="default"/>
        <w:sz w:val="20"/>
      </w:rPr>
    </w:lvl>
    <w:lvl w:ilvl="2" w:tplc="8CE6F23C">
      <w:start w:val="13"/>
      <w:numFmt w:val="bullet"/>
      <w:lvlText w:val="-"/>
      <w:lvlJc w:val="left"/>
      <w:pPr>
        <w:ind w:left="2520" w:hanging="720"/>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750D5E"/>
    <w:multiLevelType w:val="hybridMultilevel"/>
    <w:tmpl w:val="13C494B0"/>
    <w:lvl w:ilvl="0" w:tplc="8CE6F23C">
      <w:start w:val="13"/>
      <w:numFmt w:val="bullet"/>
      <w:lvlText w:val="-"/>
      <w:lvlJc w:val="left"/>
      <w:pPr>
        <w:ind w:left="720" w:hanging="360"/>
      </w:pPr>
      <w:rPr>
        <w:rFonts w:ascii="Times New Roman" w:eastAsia="Times New Roman" w:hAnsi="Times New Roman" w:cs="Times New Roman" w:hint="default"/>
      </w:rPr>
    </w:lvl>
    <w:lvl w:ilvl="1" w:tplc="D6A048EE">
      <w:start w:val="3"/>
      <w:numFmt w:val="bullet"/>
      <w:lvlText w:val="–"/>
      <w:lvlJc w:val="left"/>
      <w:pPr>
        <w:ind w:left="1440" w:hanging="360"/>
      </w:pPr>
      <w:rPr>
        <w:rFonts w:ascii="Times New Roman" w:hAnsi="Times New Roman" w:cs="Times New Roman" w:hint="default"/>
        <w:sz w:val="20"/>
      </w:rPr>
    </w:lvl>
    <w:lvl w:ilvl="2" w:tplc="8CE6F23C">
      <w:start w:val="13"/>
      <w:numFmt w:val="bullet"/>
      <w:lvlText w:val="-"/>
      <w:lvlJc w:val="left"/>
      <w:pPr>
        <w:ind w:left="2520" w:hanging="720"/>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984966"/>
    <w:multiLevelType w:val="hybridMultilevel"/>
    <w:tmpl w:val="1898D572"/>
    <w:lvl w:ilvl="0" w:tplc="D6A048EE">
      <w:start w:val="3"/>
      <w:numFmt w:val="bullet"/>
      <w:lvlText w:val="–"/>
      <w:lvlJc w:val="left"/>
      <w:pPr>
        <w:ind w:left="720" w:hanging="360"/>
      </w:pPr>
      <w:rPr>
        <w:rFonts w:ascii="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66385D"/>
    <w:multiLevelType w:val="hybridMultilevel"/>
    <w:tmpl w:val="3106026A"/>
    <w:lvl w:ilvl="0" w:tplc="8CE6F23C">
      <w:start w:val="13"/>
      <w:numFmt w:val="bullet"/>
      <w:lvlText w:val="-"/>
      <w:lvlJc w:val="left"/>
      <w:pPr>
        <w:ind w:left="720" w:hanging="360"/>
      </w:pPr>
      <w:rPr>
        <w:rFonts w:ascii="Times New Roman" w:eastAsia="Times New Roman" w:hAnsi="Times New Roman" w:cs="Times New Roman" w:hint="default"/>
      </w:rPr>
    </w:lvl>
    <w:lvl w:ilvl="1" w:tplc="D6A048EE">
      <w:start w:val="3"/>
      <w:numFmt w:val="bullet"/>
      <w:lvlText w:val="–"/>
      <w:lvlJc w:val="left"/>
      <w:pPr>
        <w:ind w:left="1440" w:hanging="360"/>
      </w:pPr>
      <w:rPr>
        <w:rFonts w:ascii="Times New Roman" w:hAnsi="Times New Roman" w:cs="Times New Roman" w:hint="default"/>
        <w:sz w:val="20"/>
      </w:rPr>
    </w:lvl>
    <w:lvl w:ilvl="2" w:tplc="8CE6F23C">
      <w:start w:val="13"/>
      <w:numFmt w:val="bullet"/>
      <w:lvlText w:val="-"/>
      <w:lvlJc w:val="left"/>
      <w:pPr>
        <w:ind w:left="2520" w:hanging="720"/>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59436D"/>
    <w:multiLevelType w:val="hybridMultilevel"/>
    <w:tmpl w:val="35C414EC"/>
    <w:lvl w:ilvl="0" w:tplc="A8C6470E">
      <w:numFmt w:val="bullet"/>
      <w:lvlText w:val="−"/>
      <w:lvlJc w:val="left"/>
      <w:pPr>
        <w:ind w:left="720" w:hanging="360"/>
      </w:pPr>
      <w:rPr>
        <w:rFonts w:ascii="Times New Roman" w:eastAsiaTheme="minorHAnsi"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5E47A3"/>
    <w:multiLevelType w:val="hybridMultilevel"/>
    <w:tmpl w:val="EC96F9F4"/>
    <w:lvl w:ilvl="0" w:tplc="8CE6F23C">
      <w:start w:val="13"/>
      <w:numFmt w:val="bullet"/>
      <w:lvlText w:val="-"/>
      <w:lvlJc w:val="left"/>
      <w:pPr>
        <w:ind w:left="720" w:hanging="360"/>
      </w:pPr>
      <w:rPr>
        <w:rFonts w:ascii="Times New Roman" w:eastAsia="Times New Roman" w:hAnsi="Times New Roman" w:cs="Times New Roman" w:hint="default"/>
      </w:rPr>
    </w:lvl>
    <w:lvl w:ilvl="1" w:tplc="D6A048EE">
      <w:start w:val="3"/>
      <w:numFmt w:val="bullet"/>
      <w:lvlText w:val="–"/>
      <w:lvlJc w:val="left"/>
      <w:pPr>
        <w:ind w:left="1440" w:hanging="360"/>
      </w:pPr>
      <w:rPr>
        <w:rFonts w:ascii="Times New Roman" w:hAnsi="Times New Roman" w:cs="Times New Roman" w:hint="default"/>
        <w:sz w:val="20"/>
      </w:rPr>
    </w:lvl>
    <w:lvl w:ilvl="2" w:tplc="8CE6F23C">
      <w:start w:val="13"/>
      <w:numFmt w:val="bullet"/>
      <w:lvlText w:val="-"/>
      <w:lvlJc w:val="left"/>
      <w:pPr>
        <w:ind w:left="2520" w:hanging="720"/>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140DE8"/>
    <w:multiLevelType w:val="hybridMultilevel"/>
    <w:tmpl w:val="5ACEF954"/>
    <w:lvl w:ilvl="0" w:tplc="A3FA2E4A">
      <w:start w:val="3"/>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3D4E3B"/>
    <w:multiLevelType w:val="hybridMultilevel"/>
    <w:tmpl w:val="DCFAE4F8"/>
    <w:lvl w:ilvl="0" w:tplc="D6A048EE">
      <w:start w:val="3"/>
      <w:numFmt w:val="bullet"/>
      <w:lvlText w:val="–"/>
      <w:lvlJc w:val="left"/>
      <w:pPr>
        <w:ind w:left="360" w:hanging="360"/>
      </w:pPr>
      <w:rPr>
        <w:rFonts w:ascii="Times New Roman" w:hAnsi="Times New Roman" w:cs="Times New Roman" w:hint="default"/>
        <w:sz w:val="20"/>
      </w:rPr>
    </w:lvl>
    <w:lvl w:ilvl="1" w:tplc="D6A048EE">
      <w:start w:val="3"/>
      <w:numFmt w:val="bullet"/>
      <w:lvlText w:val="–"/>
      <w:lvlJc w:val="left"/>
      <w:pPr>
        <w:ind w:left="1080" w:hanging="360"/>
      </w:pPr>
      <w:rPr>
        <w:rFonts w:ascii="Times New Roman" w:hAnsi="Times New Roman" w:cs="Times New Roman" w:hint="default"/>
        <w:sz w:val="20"/>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7E31D35"/>
    <w:multiLevelType w:val="hybridMultilevel"/>
    <w:tmpl w:val="606EE580"/>
    <w:lvl w:ilvl="0" w:tplc="A3FA2E4A">
      <w:start w:val="3"/>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8384696"/>
    <w:multiLevelType w:val="hybridMultilevel"/>
    <w:tmpl w:val="5D3AD220"/>
    <w:lvl w:ilvl="0" w:tplc="89FCEB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9091E7B"/>
    <w:multiLevelType w:val="hybridMultilevel"/>
    <w:tmpl w:val="06367FB0"/>
    <w:lvl w:ilvl="0" w:tplc="89FCEB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F4B31BB"/>
    <w:multiLevelType w:val="hybridMultilevel"/>
    <w:tmpl w:val="773A65D8"/>
    <w:lvl w:ilvl="0" w:tplc="08090001">
      <w:start w:val="1"/>
      <w:numFmt w:val="bullet"/>
      <w:lvlText w:val=""/>
      <w:lvlJc w:val="left"/>
      <w:pPr>
        <w:ind w:left="360" w:hanging="360"/>
      </w:pPr>
      <w:rPr>
        <w:rFonts w:ascii="Symbol" w:hAnsi="Symbol" w:hint="default"/>
      </w:rPr>
    </w:lvl>
    <w:lvl w:ilvl="1" w:tplc="A3FA2E4A">
      <w:start w:val="3"/>
      <w:numFmt w:val="bullet"/>
      <w:lvlText w:val="–"/>
      <w:lvlJc w:val="left"/>
      <w:pPr>
        <w:ind w:left="1080" w:hanging="360"/>
      </w:pPr>
      <w:rPr>
        <w:rFonts w:ascii="Times New Roman" w:hAnsi="Times New Roman"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F6C3229"/>
    <w:multiLevelType w:val="hybridMultilevel"/>
    <w:tmpl w:val="38E87E14"/>
    <w:lvl w:ilvl="0" w:tplc="D6A048EE">
      <w:start w:val="3"/>
      <w:numFmt w:val="bullet"/>
      <w:lvlText w:val="–"/>
      <w:lvlJc w:val="left"/>
      <w:pPr>
        <w:ind w:left="1440" w:hanging="360"/>
      </w:pPr>
      <w:rPr>
        <w:rFonts w:ascii="Times New Roman" w:hAnsi="Times New Roman" w:cs="Times New Roman" w:hint="default"/>
        <w:sz w:val="20"/>
      </w:rPr>
    </w:lvl>
    <w:lvl w:ilvl="1" w:tplc="D6A048EE">
      <w:start w:val="3"/>
      <w:numFmt w:val="bullet"/>
      <w:lvlText w:val="–"/>
      <w:lvlJc w:val="left"/>
      <w:pPr>
        <w:ind w:left="2160" w:hanging="360"/>
      </w:pPr>
      <w:rPr>
        <w:rFonts w:ascii="Times New Roman" w:hAnsi="Times New Roman" w:cs="Times New Roman" w:hint="default"/>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0174055"/>
    <w:multiLevelType w:val="hybridMultilevel"/>
    <w:tmpl w:val="5D4EF3F4"/>
    <w:lvl w:ilvl="0" w:tplc="D6A048EE">
      <w:start w:val="3"/>
      <w:numFmt w:val="bullet"/>
      <w:lvlText w:val="–"/>
      <w:lvlJc w:val="left"/>
      <w:pPr>
        <w:ind w:left="720" w:hanging="360"/>
      </w:pPr>
      <w:rPr>
        <w:rFonts w:ascii="Times New Roman" w:hAnsi="Times New Roman" w:cs="Times New Roman" w:hint="default"/>
        <w:sz w:val="20"/>
      </w:rPr>
    </w:lvl>
    <w:lvl w:ilvl="1" w:tplc="8CE6F23C">
      <w:start w:val="13"/>
      <w:numFmt w:val="bullet"/>
      <w:lvlText w:val="-"/>
      <w:lvlJc w:val="left"/>
      <w:pPr>
        <w:ind w:left="1440" w:hanging="360"/>
      </w:pPr>
      <w:rPr>
        <w:rFonts w:ascii="Times New Roman" w:eastAsia="Times New Roman" w:hAnsi="Times New Roman" w:cs="Times New Roman" w:hint="default"/>
      </w:rPr>
    </w:lvl>
    <w:lvl w:ilvl="2" w:tplc="8CE6F23C">
      <w:start w:val="13"/>
      <w:numFmt w:val="bullet"/>
      <w:lvlText w:val="-"/>
      <w:lvlJc w:val="left"/>
      <w:pPr>
        <w:ind w:left="2520" w:hanging="720"/>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1F600F8"/>
    <w:multiLevelType w:val="hybridMultilevel"/>
    <w:tmpl w:val="C95418B2"/>
    <w:lvl w:ilvl="0" w:tplc="A3FA2E4A">
      <w:start w:val="3"/>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37A2DF0"/>
    <w:multiLevelType w:val="hybridMultilevel"/>
    <w:tmpl w:val="0430E136"/>
    <w:lvl w:ilvl="0" w:tplc="8CE6F23C">
      <w:start w:val="1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26CA52BF"/>
    <w:multiLevelType w:val="hybridMultilevel"/>
    <w:tmpl w:val="55784FA0"/>
    <w:lvl w:ilvl="0" w:tplc="D6A048EE">
      <w:start w:val="3"/>
      <w:numFmt w:val="bullet"/>
      <w:lvlText w:val="–"/>
      <w:lvlJc w:val="left"/>
      <w:pPr>
        <w:ind w:left="360" w:hanging="360"/>
      </w:pPr>
      <w:rPr>
        <w:rFonts w:ascii="Times New Roman" w:hAnsi="Times New Roman" w:cs="Times New Roman" w:hint="default"/>
        <w:sz w:val="20"/>
      </w:rPr>
    </w:lvl>
    <w:lvl w:ilvl="1" w:tplc="F3B884FA">
      <w:start w:val="3"/>
      <w:numFmt w:val="bullet"/>
      <w:lvlText w:val="-"/>
      <w:lvlJc w:val="left"/>
      <w:pPr>
        <w:ind w:left="1080" w:hanging="360"/>
      </w:pPr>
      <w:rPr>
        <w:rFonts w:ascii="Times New Roman" w:eastAsia="Times New Roman" w:hAnsi="Times New Roman"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8A8777D"/>
    <w:multiLevelType w:val="hybridMultilevel"/>
    <w:tmpl w:val="6AA014BC"/>
    <w:lvl w:ilvl="0" w:tplc="FFFFFFFF">
      <w:start w:val="1"/>
      <w:numFmt w:val="bullet"/>
      <w:lvlText w:val="-"/>
      <w:lvlJc w:val="left"/>
      <w:pPr>
        <w:ind w:left="720" w:hanging="360"/>
      </w:pPr>
      <w:rPr>
        <w:rFonts w:ascii="Calibri" w:hAnsi="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BD53567"/>
    <w:multiLevelType w:val="hybridMultilevel"/>
    <w:tmpl w:val="B02E7624"/>
    <w:lvl w:ilvl="0" w:tplc="A3FA2E4A">
      <w:start w:val="3"/>
      <w:numFmt w:val="bullet"/>
      <w:lvlText w:val="–"/>
      <w:lvlJc w:val="left"/>
      <w:pPr>
        <w:ind w:left="720" w:hanging="360"/>
      </w:pPr>
      <w:rPr>
        <w:rFonts w:ascii="Times New Roman" w:hAnsi="Times New Roman" w:cs="Times New Roman" w:hint="default"/>
      </w:rPr>
    </w:lvl>
    <w:lvl w:ilvl="1" w:tplc="DF8EDE02">
      <w:start w:val="3"/>
      <w:numFmt w:val="bullet"/>
      <w:lvlText w:val="–"/>
      <w:lvlJc w:val="left"/>
      <w:pPr>
        <w:ind w:left="1440" w:hanging="360"/>
      </w:pPr>
      <w:rPr>
        <w:rFonts w:ascii="Times New Roman" w:hAnsi="Times New Roman" w:cs="Times New Roman" w:hint="default"/>
        <w:strike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623B2A"/>
    <w:multiLevelType w:val="hybridMultilevel"/>
    <w:tmpl w:val="5EEC1FC4"/>
    <w:lvl w:ilvl="0" w:tplc="08090001">
      <w:start w:val="1"/>
      <w:numFmt w:val="bullet"/>
      <w:lvlText w:val=""/>
      <w:lvlJc w:val="left"/>
      <w:pPr>
        <w:ind w:left="360" w:hanging="360"/>
      </w:pPr>
      <w:rPr>
        <w:rFonts w:ascii="Symbol" w:hAnsi="Symbol" w:hint="default"/>
      </w:rPr>
    </w:lvl>
    <w:lvl w:ilvl="1" w:tplc="A3FA2E4A">
      <w:start w:val="3"/>
      <w:numFmt w:val="bullet"/>
      <w:lvlText w:val="–"/>
      <w:lvlJc w:val="left"/>
      <w:pPr>
        <w:ind w:left="1080" w:hanging="360"/>
      </w:pPr>
      <w:rPr>
        <w:rFonts w:ascii="Times New Roman" w:hAnsi="Times New Roman" w:cs="Times New Roman" w:hint="default"/>
      </w:rPr>
    </w:lvl>
    <w:lvl w:ilvl="2" w:tplc="A3FA2E4A">
      <w:start w:val="3"/>
      <w:numFmt w:val="bullet"/>
      <w:lvlText w:val="–"/>
      <w:lvlJc w:val="left"/>
      <w:pPr>
        <w:ind w:left="1800" w:hanging="360"/>
      </w:pPr>
      <w:rPr>
        <w:rFonts w:ascii="Times New Roman" w:hAnsi="Times New Roman" w:cs="Times New Roman"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3536D5"/>
    <w:multiLevelType w:val="hybridMultilevel"/>
    <w:tmpl w:val="7D34B8AC"/>
    <w:lvl w:ilvl="0" w:tplc="47E0B864">
      <w:numFmt w:val="bullet"/>
      <w:lvlText w:val="-"/>
      <w:lvlJc w:val="left"/>
      <w:pPr>
        <w:ind w:left="720" w:hanging="360"/>
      </w:pPr>
      <w:rPr>
        <w:rFonts w:ascii="Arial" w:eastAsia="Calibr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30987BDE"/>
    <w:multiLevelType w:val="hybridMultilevel"/>
    <w:tmpl w:val="6F64F062"/>
    <w:lvl w:ilvl="0" w:tplc="A3FA2E4A">
      <w:start w:val="3"/>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7B311E0"/>
    <w:multiLevelType w:val="hybridMultilevel"/>
    <w:tmpl w:val="70EC7A98"/>
    <w:lvl w:ilvl="0" w:tplc="59F2FC8E">
      <w:start w:val="1"/>
      <w:numFmt w:val="bullet"/>
      <w:lvlText w:val="-"/>
      <w:lvlJc w:val="left"/>
      <w:pPr>
        <w:ind w:left="720" w:hanging="360"/>
      </w:pPr>
      <w:rPr>
        <w:rFonts w:ascii="Arial" w:eastAsia="Calibri" w:hAnsi="Arial" w:cs="Arial" w:hint="default"/>
        <w:sz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39F365A5"/>
    <w:multiLevelType w:val="hybridMultilevel"/>
    <w:tmpl w:val="83FA7210"/>
    <w:lvl w:ilvl="0" w:tplc="8CE6F23C">
      <w:start w:val="13"/>
      <w:numFmt w:val="bullet"/>
      <w:lvlText w:val="-"/>
      <w:lvlJc w:val="left"/>
      <w:pPr>
        <w:ind w:left="720" w:hanging="360"/>
      </w:pPr>
      <w:rPr>
        <w:rFonts w:ascii="Times New Roman" w:eastAsia="Times New Roman" w:hAnsi="Times New Roman" w:cs="Times New Roman" w:hint="default"/>
      </w:rPr>
    </w:lvl>
    <w:lvl w:ilvl="1" w:tplc="D6A048EE">
      <w:start w:val="3"/>
      <w:numFmt w:val="bullet"/>
      <w:lvlText w:val="–"/>
      <w:lvlJc w:val="left"/>
      <w:pPr>
        <w:ind w:left="1440" w:hanging="360"/>
      </w:pPr>
      <w:rPr>
        <w:rFonts w:ascii="Times New Roman" w:hAnsi="Times New Roman" w:cs="Times New Roman" w:hint="default"/>
        <w:sz w:val="20"/>
      </w:rPr>
    </w:lvl>
    <w:lvl w:ilvl="2" w:tplc="8CE6F23C">
      <w:start w:val="13"/>
      <w:numFmt w:val="bullet"/>
      <w:lvlText w:val="-"/>
      <w:lvlJc w:val="left"/>
      <w:pPr>
        <w:ind w:left="2520" w:hanging="720"/>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33639C9"/>
    <w:multiLevelType w:val="hybridMultilevel"/>
    <w:tmpl w:val="B262CA5E"/>
    <w:lvl w:ilvl="0" w:tplc="A3FA2E4A">
      <w:start w:val="3"/>
      <w:numFmt w:val="bullet"/>
      <w:lvlText w:val="–"/>
      <w:lvlJc w:val="left"/>
      <w:pPr>
        <w:ind w:left="360" w:hanging="360"/>
      </w:pPr>
      <w:rPr>
        <w:rFonts w:ascii="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A671749"/>
    <w:multiLevelType w:val="hybridMultilevel"/>
    <w:tmpl w:val="1832827E"/>
    <w:lvl w:ilvl="0" w:tplc="D6A048EE">
      <w:start w:val="3"/>
      <w:numFmt w:val="bullet"/>
      <w:lvlText w:val="–"/>
      <w:lvlJc w:val="left"/>
      <w:pPr>
        <w:ind w:left="360" w:hanging="360"/>
      </w:pPr>
      <w:rPr>
        <w:rFonts w:ascii="Times New Roman" w:hAnsi="Times New Roman" w:cs="Times New Roman" w:hint="default"/>
        <w:sz w:val="20"/>
      </w:rPr>
    </w:lvl>
    <w:lvl w:ilvl="1" w:tplc="D6A048EE">
      <w:start w:val="3"/>
      <w:numFmt w:val="bullet"/>
      <w:lvlText w:val="–"/>
      <w:lvlJc w:val="left"/>
      <w:pPr>
        <w:ind w:left="1080" w:hanging="360"/>
      </w:pPr>
      <w:rPr>
        <w:rFonts w:ascii="Times New Roman" w:hAnsi="Times New Roman" w:cs="Times New Roman" w:hint="default"/>
        <w:sz w:val="20"/>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A753173"/>
    <w:multiLevelType w:val="hybridMultilevel"/>
    <w:tmpl w:val="622A800E"/>
    <w:lvl w:ilvl="0" w:tplc="A3FA2E4A">
      <w:start w:val="3"/>
      <w:numFmt w:val="bullet"/>
      <w:lvlText w:val="–"/>
      <w:lvlJc w:val="left"/>
      <w:pPr>
        <w:ind w:left="360" w:hanging="360"/>
      </w:pPr>
      <w:rPr>
        <w:rFonts w:ascii="Times New Roman" w:hAnsi="Times New Roman" w:cs="Times New Roman" w:hint="default"/>
      </w:rPr>
    </w:lvl>
    <w:lvl w:ilvl="1" w:tplc="A3FA2E4A">
      <w:start w:val="3"/>
      <w:numFmt w:val="bullet"/>
      <w:lvlText w:val="–"/>
      <w:lvlJc w:val="left"/>
      <w:pPr>
        <w:ind w:left="1080" w:hanging="360"/>
      </w:pPr>
      <w:rPr>
        <w:rFonts w:ascii="Times New Roman" w:hAnsi="Times New Roman" w:cs="Times New Roman"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6" w15:restartNumberingAfterBreak="0">
    <w:nsid w:val="4A8E7544"/>
    <w:multiLevelType w:val="hybridMultilevel"/>
    <w:tmpl w:val="1834F060"/>
    <w:lvl w:ilvl="0" w:tplc="8CE6F23C">
      <w:start w:val="13"/>
      <w:numFmt w:val="bullet"/>
      <w:lvlText w:val="-"/>
      <w:lvlJc w:val="left"/>
      <w:pPr>
        <w:ind w:left="720" w:hanging="360"/>
      </w:pPr>
      <w:rPr>
        <w:rFonts w:ascii="Times New Roman" w:eastAsia="Times New Roman" w:hAnsi="Times New Roman" w:cs="Times New Roman" w:hint="default"/>
      </w:rPr>
    </w:lvl>
    <w:lvl w:ilvl="1" w:tplc="D6A048EE">
      <w:start w:val="3"/>
      <w:numFmt w:val="bullet"/>
      <w:lvlText w:val="–"/>
      <w:lvlJc w:val="left"/>
      <w:pPr>
        <w:ind w:left="1440" w:hanging="360"/>
      </w:pPr>
      <w:rPr>
        <w:rFonts w:ascii="Times New Roman" w:hAnsi="Times New Roman" w:cs="Times New Roman" w:hint="default"/>
        <w:sz w:val="20"/>
      </w:rPr>
    </w:lvl>
    <w:lvl w:ilvl="2" w:tplc="8CE6F23C">
      <w:start w:val="13"/>
      <w:numFmt w:val="bullet"/>
      <w:lvlText w:val="-"/>
      <w:lvlJc w:val="left"/>
      <w:pPr>
        <w:ind w:left="2520" w:hanging="720"/>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B21663B"/>
    <w:multiLevelType w:val="hybridMultilevel"/>
    <w:tmpl w:val="5C545614"/>
    <w:lvl w:ilvl="0" w:tplc="A3FA2E4A">
      <w:start w:val="3"/>
      <w:numFmt w:val="bullet"/>
      <w:lvlText w:val="–"/>
      <w:lvlJc w:val="left"/>
      <w:pPr>
        <w:ind w:left="360" w:hanging="360"/>
      </w:pPr>
      <w:rPr>
        <w:rFonts w:ascii="Times New Roman" w:hAnsi="Times New Roman" w:cs="Times New Roman" w:hint="default"/>
      </w:rPr>
    </w:lvl>
    <w:lvl w:ilvl="1" w:tplc="A8C6470E">
      <w:numFmt w:val="bullet"/>
      <w:lvlText w:val="−"/>
      <w:lvlJc w:val="left"/>
      <w:pPr>
        <w:ind w:left="1080" w:hanging="360"/>
      </w:pPr>
      <w:rPr>
        <w:rFonts w:ascii="Times New Roman" w:eastAsiaTheme="minorHAnsi" w:hAnsi="Times New Roman" w:cs="Times New Roman" w:hint="default"/>
        <w:color w:val="0000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0A9187A"/>
    <w:multiLevelType w:val="hybridMultilevel"/>
    <w:tmpl w:val="8AE26156"/>
    <w:lvl w:ilvl="0" w:tplc="D6A048EE">
      <w:start w:val="3"/>
      <w:numFmt w:val="bullet"/>
      <w:lvlText w:val="–"/>
      <w:lvlJc w:val="left"/>
      <w:pPr>
        <w:ind w:left="1428" w:hanging="360"/>
      </w:pPr>
      <w:rPr>
        <w:rFonts w:ascii="Times New Roman" w:hAnsi="Times New Roman" w:cs="Times New Roman" w:hint="default"/>
        <w:sz w:val="20"/>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9" w15:restartNumberingAfterBreak="0">
    <w:nsid w:val="51B13ADC"/>
    <w:multiLevelType w:val="hybridMultilevel"/>
    <w:tmpl w:val="7A241674"/>
    <w:lvl w:ilvl="0" w:tplc="8CE6F23C">
      <w:start w:val="1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51CD61CB"/>
    <w:multiLevelType w:val="hybridMultilevel"/>
    <w:tmpl w:val="92EA92A6"/>
    <w:lvl w:ilvl="0" w:tplc="FFFFFFFF">
      <w:start w:val="1"/>
      <w:numFmt w:val="bullet"/>
      <w:lvlText w:val="-"/>
      <w:lvlJc w:val="left"/>
      <w:pPr>
        <w:ind w:left="720" w:hanging="360"/>
      </w:pPr>
      <w:rPr>
        <w:rFonts w:ascii="Calibri" w:hAnsi="Calibri" w:hint="default"/>
      </w:rPr>
    </w:lvl>
    <w:lvl w:ilvl="1" w:tplc="041B0003">
      <w:start w:val="1"/>
      <w:numFmt w:val="bullet"/>
      <w:lvlText w:val="o"/>
      <w:lvlJc w:val="left"/>
      <w:pPr>
        <w:ind w:left="1440" w:hanging="360"/>
      </w:pPr>
      <w:rPr>
        <w:rFonts w:ascii="Courier New" w:hAnsi="Courier New" w:cs="Courier New" w:hint="default"/>
      </w:rPr>
    </w:lvl>
    <w:lvl w:ilvl="2" w:tplc="8DFA17A8">
      <w:numFmt w:val="bullet"/>
      <w:lvlText w:val="–"/>
      <w:lvlJc w:val="left"/>
      <w:pPr>
        <w:ind w:left="2505" w:hanging="705"/>
      </w:pPr>
      <w:rPr>
        <w:rFonts w:ascii="Arial" w:eastAsia="Calibri" w:hAnsi="Arial" w:cs="Arial"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54CE2866"/>
    <w:multiLevelType w:val="hybridMultilevel"/>
    <w:tmpl w:val="2678408C"/>
    <w:lvl w:ilvl="0" w:tplc="8CE6F23C">
      <w:start w:val="13"/>
      <w:numFmt w:val="bullet"/>
      <w:lvlText w:val="-"/>
      <w:lvlJc w:val="left"/>
      <w:pPr>
        <w:ind w:left="720" w:hanging="360"/>
      </w:pPr>
      <w:rPr>
        <w:rFonts w:ascii="Times New Roman" w:eastAsia="Times New Roman" w:hAnsi="Times New Roman" w:cs="Times New Roman" w:hint="default"/>
      </w:rPr>
    </w:lvl>
    <w:lvl w:ilvl="1" w:tplc="8CE6F23C">
      <w:start w:val="13"/>
      <w:numFmt w:val="bullet"/>
      <w:lvlText w:val="-"/>
      <w:lvlJc w:val="left"/>
      <w:pPr>
        <w:ind w:left="1440" w:hanging="360"/>
      </w:pPr>
      <w:rPr>
        <w:rFonts w:ascii="Times New Roman" w:eastAsia="Times New Roman" w:hAnsi="Times New Roman" w:cs="Times New Roman" w:hint="default"/>
      </w:rPr>
    </w:lvl>
    <w:lvl w:ilvl="2" w:tplc="D6A048EE">
      <w:start w:val="3"/>
      <w:numFmt w:val="bullet"/>
      <w:lvlText w:val="–"/>
      <w:lvlJc w:val="left"/>
      <w:pPr>
        <w:ind w:left="2520" w:hanging="720"/>
      </w:pPr>
      <w:rPr>
        <w:rFonts w:ascii="Times New Roman" w:hAnsi="Times New Roman" w:cs="Times New Roman" w:hint="default"/>
        <w:sz w:val="20"/>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7D43048"/>
    <w:multiLevelType w:val="hybridMultilevel"/>
    <w:tmpl w:val="D61453F8"/>
    <w:lvl w:ilvl="0" w:tplc="A3FA2E4A">
      <w:start w:val="3"/>
      <w:numFmt w:val="bullet"/>
      <w:lvlText w:val="–"/>
      <w:lvlJc w:val="left"/>
      <w:pPr>
        <w:ind w:left="720" w:hanging="360"/>
      </w:pPr>
      <w:rPr>
        <w:rFonts w:ascii="Times New Roman" w:hAnsi="Times New Roman" w:cs="Times New Roman" w:hint="default"/>
      </w:rPr>
    </w:lvl>
    <w:lvl w:ilvl="1" w:tplc="A3FA2E4A">
      <w:start w:val="3"/>
      <w:numFmt w:val="bullet"/>
      <w:lvlText w:val="–"/>
      <w:lvlJc w:val="left"/>
      <w:pPr>
        <w:ind w:left="1440" w:hanging="360"/>
      </w:pPr>
      <w:rPr>
        <w:rFonts w:ascii="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8C70314"/>
    <w:multiLevelType w:val="hybridMultilevel"/>
    <w:tmpl w:val="9CA03E90"/>
    <w:lvl w:ilvl="0" w:tplc="8CE6F23C">
      <w:start w:val="1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59CF2EE1"/>
    <w:multiLevelType w:val="hybridMultilevel"/>
    <w:tmpl w:val="5CFA56E4"/>
    <w:lvl w:ilvl="0" w:tplc="8CE6F23C">
      <w:start w:val="13"/>
      <w:numFmt w:val="bullet"/>
      <w:lvlText w:val="-"/>
      <w:lvlJc w:val="left"/>
      <w:pPr>
        <w:ind w:left="720" w:hanging="360"/>
      </w:pPr>
      <w:rPr>
        <w:rFonts w:ascii="Times New Roman" w:eastAsia="Times New Roman" w:hAnsi="Times New Roman" w:cs="Times New Roman" w:hint="default"/>
      </w:rPr>
    </w:lvl>
    <w:lvl w:ilvl="1" w:tplc="D6A048EE">
      <w:start w:val="3"/>
      <w:numFmt w:val="bullet"/>
      <w:lvlText w:val="–"/>
      <w:lvlJc w:val="left"/>
      <w:pPr>
        <w:ind w:left="1440" w:hanging="360"/>
      </w:pPr>
      <w:rPr>
        <w:rFonts w:ascii="Times New Roman" w:hAnsi="Times New Roman" w:cs="Times New Roman" w:hint="default"/>
        <w:sz w:val="20"/>
      </w:rPr>
    </w:lvl>
    <w:lvl w:ilvl="2" w:tplc="8CE6F23C">
      <w:start w:val="13"/>
      <w:numFmt w:val="bullet"/>
      <w:lvlText w:val="-"/>
      <w:lvlJc w:val="left"/>
      <w:pPr>
        <w:ind w:left="2520" w:hanging="720"/>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A4B2CBE"/>
    <w:multiLevelType w:val="hybridMultilevel"/>
    <w:tmpl w:val="86003A04"/>
    <w:lvl w:ilvl="0" w:tplc="FFFFFFFF">
      <w:start w:val="1"/>
      <w:numFmt w:val="bullet"/>
      <w:lvlText w:val="-"/>
      <w:lvlJc w:val="left"/>
      <w:pPr>
        <w:ind w:left="720" w:hanging="360"/>
      </w:pPr>
      <w:rPr>
        <w:rFonts w:ascii="Calibri" w:hAnsi="Calibri" w:hint="default"/>
      </w:rPr>
    </w:lvl>
    <w:lvl w:ilvl="1" w:tplc="041B0003">
      <w:start w:val="1"/>
      <w:numFmt w:val="bullet"/>
      <w:lvlText w:val="o"/>
      <w:lvlJc w:val="left"/>
      <w:pPr>
        <w:ind w:left="1440" w:hanging="360"/>
      </w:pPr>
      <w:rPr>
        <w:rFonts w:ascii="Courier New" w:hAnsi="Courier New" w:cs="Courier New" w:hint="default"/>
      </w:rPr>
    </w:lvl>
    <w:lvl w:ilvl="2" w:tplc="8DFA17A8">
      <w:numFmt w:val="bullet"/>
      <w:lvlText w:val="–"/>
      <w:lvlJc w:val="left"/>
      <w:pPr>
        <w:ind w:left="2505" w:hanging="705"/>
      </w:pPr>
      <w:rPr>
        <w:rFonts w:ascii="Arial" w:eastAsia="Calibri" w:hAnsi="Arial" w:cs="Arial" w:hint="default"/>
      </w:rPr>
    </w:lvl>
    <w:lvl w:ilvl="3" w:tplc="FFFFFFFF">
      <w:start w:val="1"/>
      <w:numFmt w:val="bullet"/>
      <w:lvlText w:val="-"/>
      <w:lvlJc w:val="left"/>
      <w:pPr>
        <w:ind w:left="2880" w:hanging="360"/>
      </w:pPr>
      <w:rPr>
        <w:rFonts w:ascii="Calibri" w:hAnsi="Calibri"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5A8A1E4D"/>
    <w:multiLevelType w:val="hybridMultilevel"/>
    <w:tmpl w:val="5D109A08"/>
    <w:lvl w:ilvl="0" w:tplc="D6A048EE">
      <w:start w:val="3"/>
      <w:numFmt w:val="bullet"/>
      <w:lvlText w:val="–"/>
      <w:lvlJc w:val="left"/>
      <w:pPr>
        <w:ind w:left="360" w:hanging="360"/>
      </w:pPr>
      <w:rPr>
        <w:rFonts w:ascii="Times New Roman" w:hAnsi="Times New Roman" w:cs="Times New Roman" w:hint="default"/>
        <w:sz w:val="20"/>
      </w:rPr>
    </w:lvl>
    <w:lvl w:ilvl="1" w:tplc="D6A048EE">
      <w:start w:val="3"/>
      <w:numFmt w:val="bullet"/>
      <w:lvlText w:val="–"/>
      <w:lvlJc w:val="left"/>
      <w:pPr>
        <w:ind w:left="1080" w:hanging="360"/>
      </w:pPr>
      <w:rPr>
        <w:rFonts w:ascii="Times New Roman" w:hAnsi="Times New Roman" w:cs="Times New Roman" w:hint="default"/>
        <w:sz w:val="20"/>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D247FAC"/>
    <w:multiLevelType w:val="hybridMultilevel"/>
    <w:tmpl w:val="986E289C"/>
    <w:lvl w:ilvl="0" w:tplc="8CE6F23C">
      <w:start w:val="13"/>
      <w:numFmt w:val="bullet"/>
      <w:lvlText w:val="-"/>
      <w:lvlJc w:val="left"/>
      <w:pPr>
        <w:ind w:left="720" w:hanging="360"/>
      </w:pPr>
      <w:rPr>
        <w:rFonts w:ascii="Times New Roman" w:eastAsia="Times New Roman" w:hAnsi="Times New Roman" w:cs="Times New Roman" w:hint="default"/>
      </w:rPr>
    </w:lvl>
    <w:lvl w:ilvl="1" w:tplc="D6A048EE">
      <w:start w:val="3"/>
      <w:numFmt w:val="bullet"/>
      <w:lvlText w:val="–"/>
      <w:lvlJc w:val="left"/>
      <w:pPr>
        <w:ind w:left="1440" w:hanging="360"/>
      </w:pPr>
      <w:rPr>
        <w:rFonts w:ascii="Times New Roman" w:hAnsi="Times New Roman" w:cs="Times New Roman" w:hint="default"/>
        <w:sz w:val="20"/>
      </w:rPr>
    </w:lvl>
    <w:lvl w:ilvl="2" w:tplc="8CE6F23C">
      <w:start w:val="13"/>
      <w:numFmt w:val="bullet"/>
      <w:lvlText w:val="-"/>
      <w:lvlJc w:val="left"/>
      <w:pPr>
        <w:ind w:left="2520" w:hanging="720"/>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0835527"/>
    <w:multiLevelType w:val="hybridMultilevel"/>
    <w:tmpl w:val="0BAE6CC2"/>
    <w:lvl w:ilvl="0" w:tplc="89FCEB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0B256D2"/>
    <w:multiLevelType w:val="hybridMultilevel"/>
    <w:tmpl w:val="08AE4294"/>
    <w:lvl w:ilvl="0" w:tplc="89FCEB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2A07129"/>
    <w:multiLevelType w:val="hybridMultilevel"/>
    <w:tmpl w:val="16062FF8"/>
    <w:lvl w:ilvl="0" w:tplc="A3FA2E4A">
      <w:start w:val="3"/>
      <w:numFmt w:val="bullet"/>
      <w:lvlText w:val="–"/>
      <w:lvlJc w:val="left"/>
      <w:pPr>
        <w:ind w:left="360" w:hanging="360"/>
      </w:pPr>
      <w:rPr>
        <w:rFonts w:ascii="Times New Roman" w:hAnsi="Times New Roman" w:cs="Times New Roman" w:hint="default"/>
      </w:rPr>
    </w:lvl>
    <w:lvl w:ilvl="1" w:tplc="A3FA2E4A">
      <w:start w:val="3"/>
      <w:numFmt w:val="bullet"/>
      <w:lvlText w:val="–"/>
      <w:lvlJc w:val="left"/>
      <w:pPr>
        <w:ind w:left="1080" w:hanging="360"/>
      </w:pPr>
      <w:rPr>
        <w:rFonts w:ascii="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513678F"/>
    <w:multiLevelType w:val="hybridMultilevel"/>
    <w:tmpl w:val="C4044AB6"/>
    <w:lvl w:ilvl="0" w:tplc="8CE6F23C">
      <w:start w:val="13"/>
      <w:numFmt w:val="bullet"/>
      <w:lvlText w:val="-"/>
      <w:lvlJc w:val="left"/>
      <w:pPr>
        <w:ind w:left="720" w:hanging="360"/>
      </w:pPr>
      <w:rPr>
        <w:rFonts w:ascii="Times New Roman" w:eastAsia="Times New Roman" w:hAnsi="Times New Roman" w:cs="Times New Roman" w:hint="default"/>
      </w:rPr>
    </w:lvl>
    <w:lvl w:ilvl="1" w:tplc="D6A048EE">
      <w:start w:val="3"/>
      <w:numFmt w:val="bullet"/>
      <w:lvlText w:val="–"/>
      <w:lvlJc w:val="left"/>
      <w:pPr>
        <w:ind w:left="1440" w:hanging="360"/>
      </w:pPr>
      <w:rPr>
        <w:rFonts w:ascii="Times New Roman" w:hAnsi="Times New Roman" w:cs="Times New Roman" w:hint="default"/>
        <w:sz w:val="20"/>
      </w:rPr>
    </w:lvl>
    <w:lvl w:ilvl="2" w:tplc="8CE6F23C">
      <w:start w:val="13"/>
      <w:numFmt w:val="bullet"/>
      <w:lvlText w:val="-"/>
      <w:lvlJc w:val="left"/>
      <w:pPr>
        <w:ind w:left="2520" w:hanging="720"/>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6213E1C"/>
    <w:multiLevelType w:val="hybridMultilevel"/>
    <w:tmpl w:val="DEDC628A"/>
    <w:lvl w:ilvl="0" w:tplc="D6A048EE">
      <w:start w:val="3"/>
      <w:numFmt w:val="bullet"/>
      <w:lvlText w:val="–"/>
      <w:lvlJc w:val="left"/>
      <w:pPr>
        <w:ind w:left="720" w:hanging="360"/>
      </w:pPr>
      <w:rPr>
        <w:rFonts w:ascii="Times New Roman" w:hAnsi="Times New Roman" w:cs="Times New Roman" w:hint="default"/>
        <w:sz w:val="20"/>
      </w:rPr>
    </w:lvl>
    <w:lvl w:ilvl="1" w:tplc="8CE6F23C">
      <w:start w:val="13"/>
      <w:numFmt w:val="bullet"/>
      <w:lvlText w:val="-"/>
      <w:lvlJc w:val="left"/>
      <w:pPr>
        <w:ind w:left="1440" w:hanging="360"/>
      </w:pPr>
      <w:rPr>
        <w:rFonts w:ascii="Times New Roman" w:eastAsia="Times New Roman" w:hAnsi="Times New Roman" w:cs="Times New Roman" w:hint="default"/>
      </w:rPr>
    </w:lvl>
    <w:lvl w:ilvl="2" w:tplc="8CE6F23C">
      <w:start w:val="13"/>
      <w:numFmt w:val="bullet"/>
      <w:lvlText w:val="-"/>
      <w:lvlJc w:val="left"/>
      <w:pPr>
        <w:ind w:left="2520" w:hanging="720"/>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94B2466"/>
    <w:multiLevelType w:val="hybridMultilevel"/>
    <w:tmpl w:val="B59CCEE0"/>
    <w:lvl w:ilvl="0" w:tplc="C6765928">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6AB61EA9"/>
    <w:multiLevelType w:val="hybridMultilevel"/>
    <w:tmpl w:val="D30052E8"/>
    <w:lvl w:ilvl="0" w:tplc="F4DC277A">
      <w:start w:val="3"/>
      <w:numFmt w:val="bullet"/>
      <w:lvlText w:val="–"/>
      <w:lvlJc w:val="left"/>
      <w:pPr>
        <w:ind w:left="360" w:hanging="360"/>
      </w:pPr>
      <w:rPr>
        <w:rFonts w:ascii="Times New Roman" w:hAnsi="Times New Roman" w:cs="Times New Roman" w:hint="default"/>
        <w:color w:val="auto"/>
      </w:rPr>
    </w:lvl>
    <w:lvl w:ilvl="1" w:tplc="A3FA2E4A">
      <w:start w:val="3"/>
      <w:numFmt w:val="bullet"/>
      <w:lvlText w:val="–"/>
      <w:lvlJc w:val="left"/>
      <w:pPr>
        <w:ind w:left="1080" w:hanging="360"/>
      </w:pPr>
      <w:rPr>
        <w:rFonts w:ascii="Times New Roman" w:hAnsi="Times New Roman" w:cs="Times New Roman"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4E26000"/>
    <w:multiLevelType w:val="hybridMultilevel"/>
    <w:tmpl w:val="7B6C46AC"/>
    <w:lvl w:ilvl="0" w:tplc="D6A048EE">
      <w:start w:val="3"/>
      <w:numFmt w:val="bullet"/>
      <w:lvlText w:val="–"/>
      <w:lvlJc w:val="left"/>
      <w:pPr>
        <w:ind w:left="1068" w:hanging="360"/>
      </w:pPr>
      <w:rPr>
        <w:rFonts w:ascii="Times New Roman" w:hAnsi="Times New Roman" w:cs="Times New Roman" w:hint="default"/>
        <w:sz w:val="20"/>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6" w15:restartNumberingAfterBreak="0">
    <w:nsid w:val="78743E3D"/>
    <w:multiLevelType w:val="hybridMultilevel"/>
    <w:tmpl w:val="DCB2554A"/>
    <w:lvl w:ilvl="0" w:tplc="FFFFFFFF">
      <w:start w:val="1"/>
      <w:numFmt w:val="bullet"/>
      <w:lvlText w:val="-"/>
      <w:lvlJc w:val="left"/>
      <w:pPr>
        <w:ind w:left="720" w:hanging="360"/>
      </w:pPr>
      <w:rPr>
        <w:rFonts w:ascii="CIDFont+F2" w:hAnsi="CIDFont+F2"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15:restartNumberingAfterBreak="0">
    <w:nsid w:val="79087A14"/>
    <w:multiLevelType w:val="hybridMultilevel"/>
    <w:tmpl w:val="3A809E42"/>
    <w:lvl w:ilvl="0" w:tplc="D6A048EE">
      <w:start w:val="3"/>
      <w:numFmt w:val="bullet"/>
      <w:lvlText w:val="–"/>
      <w:lvlJc w:val="left"/>
      <w:pPr>
        <w:ind w:left="360" w:hanging="360"/>
      </w:pPr>
      <w:rPr>
        <w:rFonts w:ascii="Times New Roman" w:hAnsi="Times New Roman" w:cs="Times New Roman" w:hint="default"/>
        <w:sz w:val="20"/>
      </w:rPr>
    </w:lvl>
    <w:lvl w:ilvl="1" w:tplc="D6A048EE">
      <w:start w:val="3"/>
      <w:numFmt w:val="bullet"/>
      <w:lvlText w:val="–"/>
      <w:lvlJc w:val="left"/>
      <w:pPr>
        <w:ind w:left="1080" w:hanging="360"/>
      </w:pPr>
      <w:rPr>
        <w:rFonts w:ascii="Times New Roman" w:hAnsi="Times New Roman" w:cs="Times New Roman" w:hint="default"/>
        <w:sz w:val="20"/>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7E9E52C1"/>
    <w:multiLevelType w:val="hybridMultilevel"/>
    <w:tmpl w:val="08AE4294"/>
    <w:lvl w:ilvl="0" w:tplc="89FCEB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FC2165B"/>
    <w:multiLevelType w:val="hybridMultilevel"/>
    <w:tmpl w:val="B1BE4CD6"/>
    <w:lvl w:ilvl="0" w:tplc="A3FA2E4A">
      <w:start w:val="3"/>
      <w:numFmt w:val="bullet"/>
      <w:lvlText w:val="–"/>
      <w:lvlJc w:val="left"/>
      <w:pPr>
        <w:ind w:left="360" w:hanging="360"/>
      </w:pPr>
      <w:rPr>
        <w:rFonts w:ascii="Times New Roman" w:hAnsi="Times New Roman" w:cs="Times New Roman" w:hint="default"/>
      </w:rPr>
    </w:lvl>
    <w:lvl w:ilvl="1" w:tplc="A8C6470E">
      <w:numFmt w:val="bullet"/>
      <w:lvlText w:val="−"/>
      <w:lvlJc w:val="left"/>
      <w:pPr>
        <w:ind w:left="1080" w:hanging="360"/>
      </w:pPr>
      <w:rPr>
        <w:rFonts w:ascii="Times New Roman" w:eastAsiaTheme="minorHAnsi" w:hAnsi="Times New Roman" w:cs="Times New Roman" w:hint="default"/>
        <w:color w:val="0000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1"/>
    <w:lvlOverride w:ilvl="0">
      <w:lvl w:ilvl="0">
        <w:start w:val="1"/>
        <w:numFmt w:val="bullet"/>
        <w:lvlText w:val=""/>
        <w:lvlJc w:val="left"/>
        <w:pPr>
          <w:ind w:left="720" w:hanging="360"/>
        </w:pPr>
        <w:rPr>
          <w:rFonts w:ascii="Symbol" w:hAnsi="Symbol" w:hint="default"/>
        </w:rPr>
      </w:lvl>
    </w:lvlOverride>
  </w:num>
  <w:num w:numId="3">
    <w:abstractNumId w:val="19"/>
  </w:num>
  <w:num w:numId="4">
    <w:abstractNumId w:val="48"/>
  </w:num>
  <w:num w:numId="5">
    <w:abstractNumId w:val="18"/>
  </w:num>
  <w:num w:numId="6">
    <w:abstractNumId w:val="58"/>
  </w:num>
  <w:num w:numId="7">
    <w:abstractNumId w:val="49"/>
  </w:num>
  <w:num w:numId="8">
    <w:abstractNumId w:val="13"/>
  </w:num>
  <w:num w:numId="9">
    <w:abstractNumId w:val="53"/>
  </w:num>
  <w:num w:numId="10">
    <w:abstractNumId w:val="20"/>
  </w:num>
  <w:num w:numId="11">
    <w:abstractNumId w:val="33"/>
  </w:num>
  <w:num w:numId="12">
    <w:abstractNumId w:val="28"/>
  </w:num>
  <w:num w:numId="13">
    <w:abstractNumId w:val="23"/>
  </w:num>
  <w:num w:numId="14">
    <w:abstractNumId w:val="42"/>
  </w:num>
  <w:num w:numId="15">
    <w:abstractNumId w:val="27"/>
  </w:num>
  <w:num w:numId="16">
    <w:abstractNumId w:val="54"/>
  </w:num>
  <w:num w:numId="17">
    <w:abstractNumId w:val="50"/>
  </w:num>
  <w:num w:numId="18">
    <w:abstractNumId w:val="17"/>
  </w:num>
  <w:num w:numId="19">
    <w:abstractNumId w:val="35"/>
  </w:num>
  <w:num w:numId="20">
    <w:abstractNumId w:val="59"/>
  </w:num>
  <w:num w:numId="21">
    <w:abstractNumId w:val="0"/>
  </w:num>
  <w:num w:numId="22">
    <w:abstractNumId w:val="15"/>
  </w:num>
  <w:num w:numId="23">
    <w:abstractNumId w:val="25"/>
  </w:num>
  <w:num w:numId="24">
    <w:abstractNumId w:val="30"/>
  </w:num>
  <w:num w:numId="25">
    <w:abstractNumId w:val="37"/>
  </w:num>
  <w:num w:numId="26">
    <w:abstractNumId w:val="8"/>
  </w:num>
  <w:num w:numId="27">
    <w:abstractNumId w:val="51"/>
  </w:num>
  <w:num w:numId="28">
    <w:abstractNumId w:val="22"/>
  </w:num>
  <w:num w:numId="29">
    <w:abstractNumId w:val="41"/>
  </w:num>
  <w:num w:numId="30">
    <w:abstractNumId w:val="16"/>
  </w:num>
  <w:num w:numId="31">
    <w:abstractNumId w:val="34"/>
  </w:num>
  <w:num w:numId="32">
    <w:abstractNumId w:val="3"/>
  </w:num>
  <w:num w:numId="33">
    <w:abstractNumId w:val="57"/>
  </w:num>
  <w:num w:numId="34">
    <w:abstractNumId w:val="46"/>
  </w:num>
  <w:num w:numId="35">
    <w:abstractNumId w:val="21"/>
  </w:num>
  <w:num w:numId="36">
    <w:abstractNumId w:val="55"/>
  </w:num>
  <w:num w:numId="37">
    <w:abstractNumId w:val="38"/>
  </w:num>
  <w:num w:numId="38">
    <w:abstractNumId w:val="12"/>
  </w:num>
  <w:num w:numId="39">
    <w:abstractNumId w:val="47"/>
  </w:num>
  <w:num w:numId="40">
    <w:abstractNumId w:val="7"/>
  </w:num>
  <w:num w:numId="41">
    <w:abstractNumId w:val="9"/>
  </w:num>
  <w:num w:numId="42">
    <w:abstractNumId w:val="44"/>
  </w:num>
  <w:num w:numId="43">
    <w:abstractNumId w:val="10"/>
  </w:num>
  <w:num w:numId="44">
    <w:abstractNumId w:val="52"/>
  </w:num>
  <w:num w:numId="45">
    <w:abstractNumId w:val="36"/>
  </w:num>
  <w:num w:numId="46">
    <w:abstractNumId w:val="32"/>
  </w:num>
  <w:num w:numId="47">
    <w:abstractNumId w:val="14"/>
  </w:num>
  <w:num w:numId="48">
    <w:abstractNumId w:val="11"/>
  </w:num>
  <w:num w:numId="49">
    <w:abstractNumId w:val="2"/>
  </w:num>
  <w:num w:numId="50">
    <w:abstractNumId w:val="29"/>
  </w:num>
  <w:num w:numId="51">
    <w:abstractNumId w:val="4"/>
  </w:num>
  <w:num w:numId="52">
    <w:abstractNumId w:val="31"/>
  </w:num>
  <w:num w:numId="53">
    <w:abstractNumId w:val="5"/>
  </w:num>
  <w:num w:numId="54">
    <w:abstractNumId w:val="26"/>
  </w:num>
  <w:num w:numId="55">
    <w:abstractNumId w:val="45"/>
  </w:num>
  <w:num w:numId="56">
    <w:abstractNumId w:val="40"/>
  </w:num>
  <w:num w:numId="57">
    <w:abstractNumId w:val="56"/>
  </w:num>
  <w:num w:numId="58">
    <w:abstractNumId w:val="39"/>
  </w:num>
  <w:num w:numId="59">
    <w:abstractNumId w:val="43"/>
  </w:num>
  <w:num w:numId="60">
    <w:abstractNumId w:val="2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21"/>
  <w:drawingGridHorizontalSpacing w:val="120"/>
  <w:drawingGridVerticalSpacing w:val="120"/>
  <w:displayVerticalDrawingGridEvery w:val="0"/>
  <w:doNotUseMarginsForDrawingGridOrigin/>
  <w:characterSpacingControl w:val="doNotCompress"/>
  <w:hdrShapeDefaults>
    <o:shapedefaults v:ext="edit" spidmax="10241"/>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A4E"/>
    <w:rsid w:val="00000079"/>
    <w:rsid w:val="00002489"/>
    <w:rsid w:val="0000379C"/>
    <w:rsid w:val="00003CB8"/>
    <w:rsid w:val="0001007A"/>
    <w:rsid w:val="00012203"/>
    <w:rsid w:val="00013FF6"/>
    <w:rsid w:val="000175D4"/>
    <w:rsid w:val="00017B7F"/>
    <w:rsid w:val="000206E4"/>
    <w:rsid w:val="00021529"/>
    <w:rsid w:val="00022742"/>
    <w:rsid w:val="00022C21"/>
    <w:rsid w:val="000240E7"/>
    <w:rsid w:val="00024617"/>
    <w:rsid w:val="00026398"/>
    <w:rsid w:val="00026970"/>
    <w:rsid w:val="00030E0D"/>
    <w:rsid w:val="00031827"/>
    <w:rsid w:val="000328FC"/>
    <w:rsid w:val="00033421"/>
    <w:rsid w:val="00034BD7"/>
    <w:rsid w:val="00034F11"/>
    <w:rsid w:val="00035275"/>
    <w:rsid w:val="0003540B"/>
    <w:rsid w:val="000362AA"/>
    <w:rsid w:val="00037085"/>
    <w:rsid w:val="0003739A"/>
    <w:rsid w:val="00037595"/>
    <w:rsid w:val="000377FC"/>
    <w:rsid w:val="000404DB"/>
    <w:rsid w:val="000414F7"/>
    <w:rsid w:val="0004333D"/>
    <w:rsid w:val="00043CE3"/>
    <w:rsid w:val="000449FE"/>
    <w:rsid w:val="000451CA"/>
    <w:rsid w:val="000453ED"/>
    <w:rsid w:val="00045458"/>
    <w:rsid w:val="000479B8"/>
    <w:rsid w:val="00051159"/>
    <w:rsid w:val="0005153F"/>
    <w:rsid w:val="00051594"/>
    <w:rsid w:val="0005226A"/>
    <w:rsid w:val="00056EDF"/>
    <w:rsid w:val="000570C9"/>
    <w:rsid w:val="00062410"/>
    <w:rsid w:val="000626DA"/>
    <w:rsid w:val="00062886"/>
    <w:rsid w:val="00063F48"/>
    <w:rsid w:val="00070312"/>
    <w:rsid w:val="00070E13"/>
    <w:rsid w:val="0007161E"/>
    <w:rsid w:val="0007289C"/>
    <w:rsid w:val="00073BAF"/>
    <w:rsid w:val="00073F99"/>
    <w:rsid w:val="00075726"/>
    <w:rsid w:val="00082423"/>
    <w:rsid w:val="00083655"/>
    <w:rsid w:val="0008393A"/>
    <w:rsid w:val="0008439C"/>
    <w:rsid w:val="00085356"/>
    <w:rsid w:val="00085B8B"/>
    <w:rsid w:val="00086A87"/>
    <w:rsid w:val="0009149B"/>
    <w:rsid w:val="0009180C"/>
    <w:rsid w:val="000940E6"/>
    <w:rsid w:val="00094B21"/>
    <w:rsid w:val="00097920"/>
    <w:rsid w:val="000A068F"/>
    <w:rsid w:val="000A180C"/>
    <w:rsid w:val="000A183F"/>
    <w:rsid w:val="000A2AF9"/>
    <w:rsid w:val="000A3509"/>
    <w:rsid w:val="000A44DF"/>
    <w:rsid w:val="000A5205"/>
    <w:rsid w:val="000B506D"/>
    <w:rsid w:val="000B7763"/>
    <w:rsid w:val="000B7881"/>
    <w:rsid w:val="000B7AF9"/>
    <w:rsid w:val="000B7DBC"/>
    <w:rsid w:val="000C05C7"/>
    <w:rsid w:val="000C1627"/>
    <w:rsid w:val="000C2752"/>
    <w:rsid w:val="000C36F5"/>
    <w:rsid w:val="000C3A12"/>
    <w:rsid w:val="000C3DAC"/>
    <w:rsid w:val="000C3E17"/>
    <w:rsid w:val="000C523A"/>
    <w:rsid w:val="000C5629"/>
    <w:rsid w:val="000C5E61"/>
    <w:rsid w:val="000D0192"/>
    <w:rsid w:val="000D2677"/>
    <w:rsid w:val="000D271C"/>
    <w:rsid w:val="000D41A7"/>
    <w:rsid w:val="000D438F"/>
    <w:rsid w:val="000D43EA"/>
    <w:rsid w:val="000D4DBB"/>
    <w:rsid w:val="000D59B5"/>
    <w:rsid w:val="000D677E"/>
    <w:rsid w:val="000E22A1"/>
    <w:rsid w:val="000E2480"/>
    <w:rsid w:val="000E3104"/>
    <w:rsid w:val="000E346D"/>
    <w:rsid w:val="000E47FD"/>
    <w:rsid w:val="000E5A2F"/>
    <w:rsid w:val="000E7E8A"/>
    <w:rsid w:val="000F044F"/>
    <w:rsid w:val="000F13E9"/>
    <w:rsid w:val="000F1627"/>
    <w:rsid w:val="000F1C97"/>
    <w:rsid w:val="000F392B"/>
    <w:rsid w:val="000F4640"/>
    <w:rsid w:val="000F6989"/>
    <w:rsid w:val="00100F82"/>
    <w:rsid w:val="00103A61"/>
    <w:rsid w:val="00103D25"/>
    <w:rsid w:val="001055E5"/>
    <w:rsid w:val="00105A53"/>
    <w:rsid w:val="00105FEF"/>
    <w:rsid w:val="00107C30"/>
    <w:rsid w:val="001121F5"/>
    <w:rsid w:val="00112433"/>
    <w:rsid w:val="00112D4A"/>
    <w:rsid w:val="00113AB3"/>
    <w:rsid w:val="00114D31"/>
    <w:rsid w:val="00116AA3"/>
    <w:rsid w:val="00117267"/>
    <w:rsid w:val="00117DFC"/>
    <w:rsid w:val="0012162D"/>
    <w:rsid w:val="00125E01"/>
    <w:rsid w:val="00130164"/>
    <w:rsid w:val="00132588"/>
    <w:rsid w:val="00132BAF"/>
    <w:rsid w:val="00133F3D"/>
    <w:rsid w:val="001342AD"/>
    <w:rsid w:val="001347B2"/>
    <w:rsid w:val="00136638"/>
    <w:rsid w:val="00140D02"/>
    <w:rsid w:val="00141E6D"/>
    <w:rsid w:val="0014230D"/>
    <w:rsid w:val="00145073"/>
    <w:rsid w:val="00145D3B"/>
    <w:rsid w:val="001465C3"/>
    <w:rsid w:val="00147D71"/>
    <w:rsid w:val="001516AB"/>
    <w:rsid w:val="00152DCA"/>
    <w:rsid w:val="001537BA"/>
    <w:rsid w:val="00154956"/>
    <w:rsid w:val="00155344"/>
    <w:rsid w:val="00155E09"/>
    <w:rsid w:val="00157AA6"/>
    <w:rsid w:val="001631F4"/>
    <w:rsid w:val="0016635F"/>
    <w:rsid w:val="00167035"/>
    <w:rsid w:val="00167A4E"/>
    <w:rsid w:val="00171585"/>
    <w:rsid w:val="00173D8B"/>
    <w:rsid w:val="00174580"/>
    <w:rsid w:val="00174735"/>
    <w:rsid w:val="00174CD4"/>
    <w:rsid w:val="00175162"/>
    <w:rsid w:val="0017542C"/>
    <w:rsid w:val="00175BA4"/>
    <w:rsid w:val="001764FE"/>
    <w:rsid w:val="00176B7F"/>
    <w:rsid w:val="00177895"/>
    <w:rsid w:val="00177DD9"/>
    <w:rsid w:val="00182EA8"/>
    <w:rsid w:val="00184201"/>
    <w:rsid w:val="001851D5"/>
    <w:rsid w:val="00186CE5"/>
    <w:rsid w:val="00186F22"/>
    <w:rsid w:val="00187267"/>
    <w:rsid w:val="00187633"/>
    <w:rsid w:val="001914D2"/>
    <w:rsid w:val="001918CC"/>
    <w:rsid w:val="0019344E"/>
    <w:rsid w:val="001939FF"/>
    <w:rsid w:val="00193DF8"/>
    <w:rsid w:val="00194441"/>
    <w:rsid w:val="00195FCD"/>
    <w:rsid w:val="001A0539"/>
    <w:rsid w:val="001A0D30"/>
    <w:rsid w:val="001A136D"/>
    <w:rsid w:val="001A160F"/>
    <w:rsid w:val="001A499B"/>
    <w:rsid w:val="001A4A4E"/>
    <w:rsid w:val="001A517E"/>
    <w:rsid w:val="001A6F61"/>
    <w:rsid w:val="001A70AA"/>
    <w:rsid w:val="001B2150"/>
    <w:rsid w:val="001B2D49"/>
    <w:rsid w:val="001B5209"/>
    <w:rsid w:val="001B5C42"/>
    <w:rsid w:val="001B60B0"/>
    <w:rsid w:val="001B64B8"/>
    <w:rsid w:val="001C2F68"/>
    <w:rsid w:val="001C5549"/>
    <w:rsid w:val="001C6757"/>
    <w:rsid w:val="001C6B57"/>
    <w:rsid w:val="001C6C05"/>
    <w:rsid w:val="001C7987"/>
    <w:rsid w:val="001D02CB"/>
    <w:rsid w:val="001D0EFE"/>
    <w:rsid w:val="001D11EB"/>
    <w:rsid w:val="001D1244"/>
    <w:rsid w:val="001D2507"/>
    <w:rsid w:val="001D2C72"/>
    <w:rsid w:val="001D6486"/>
    <w:rsid w:val="001D6C49"/>
    <w:rsid w:val="001D6CDC"/>
    <w:rsid w:val="001D6E74"/>
    <w:rsid w:val="001E1540"/>
    <w:rsid w:val="001E2635"/>
    <w:rsid w:val="001E2D2B"/>
    <w:rsid w:val="001E31BF"/>
    <w:rsid w:val="001F00F3"/>
    <w:rsid w:val="001F3822"/>
    <w:rsid w:val="001F3FB7"/>
    <w:rsid w:val="001F44F7"/>
    <w:rsid w:val="001F47BE"/>
    <w:rsid w:val="00200F93"/>
    <w:rsid w:val="002022C5"/>
    <w:rsid w:val="00203BA5"/>
    <w:rsid w:val="00205419"/>
    <w:rsid w:val="00206444"/>
    <w:rsid w:val="0020756F"/>
    <w:rsid w:val="002103C5"/>
    <w:rsid w:val="00210D08"/>
    <w:rsid w:val="00211AD8"/>
    <w:rsid w:val="00214A3A"/>
    <w:rsid w:val="00216614"/>
    <w:rsid w:val="00216BB1"/>
    <w:rsid w:val="00217778"/>
    <w:rsid w:val="002211BF"/>
    <w:rsid w:val="00222315"/>
    <w:rsid w:val="00223294"/>
    <w:rsid w:val="00223A7F"/>
    <w:rsid w:val="00225885"/>
    <w:rsid w:val="0022747B"/>
    <w:rsid w:val="00227E21"/>
    <w:rsid w:val="00231B56"/>
    <w:rsid w:val="00231F64"/>
    <w:rsid w:val="002321B6"/>
    <w:rsid w:val="002332E0"/>
    <w:rsid w:val="00233869"/>
    <w:rsid w:val="00234CA1"/>
    <w:rsid w:val="00237188"/>
    <w:rsid w:val="00241E51"/>
    <w:rsid w:val="0024206D"/>
    <w:rsid w:val="00242B19"/>
    <w:rsid w:val="00244231"/>
    <w:rsid w:val="00245770"/>
    <w:rsid w:val="00245A70"/>
    <w:rsid w:val="00247DF3"/>
    <w:rsid w:val="00250DF3"/>
    <w:rsid w:val="0025317B"/>
    <w:rsid w:val="00254246"/>
    <w:rsid w:val="0025451C"/>
    <w:rsid w:val="00255420"/>
    <w:rsid w:val="00256248"/>
    <w:rsid w:val="0026059C"/>
    <w:rsid w:val="002610F9"/>
    <w:rsid w:val="002620BC"/>
    <w:rsid w:val="0027083D"/>
    <w:rsid w:val="002720EB"/>
    <w:rsid w:val="00272DCA"/>
    <w:rsid w:val="00273A70"/>
    <w:rsid w:val="0027590B"/>
    <w:rsid w:val="002763DA"/>
    <w:rsid w:val="00282812"/>
    <w:rsid w:val="0028368F"/>
    <w:rsid w:val="00285268"/>
    <w:rsid w:val="00285C99"/>
    <w:rsid w:val="00285D38"/>
    <w:rsid w:val="0029095F"/>
    <w:rsid w:val="002911F5"/>
    <w:rsid w:val="00292E46"/>
    <w:rsid w:val="002930E9"/>
    <w:rsid w:val="00293C31"/>
    <w:rsid w:val="00294249"/>
    <w:rsid w:val="00294496"/>
    <w:rsid w:val="002951BC"/>
    <w:rsid w:val="002A19D8"/>
    <w:rsid w:val="002A5A62"/>
    <w:rsid w:val="002A5B3F"/>
    <w:rsid w:val="002A68A4"/>
    <w:rsid w:val="002A71AB"/>
    <w:rsid w:val="002A72D8"/>
    <w:rsid w:val="002B15C4"/>
    <w:rsid w:val="002B5834"/>
    <w:rsid w:val="002B5B37"/>
    <w:rsid w:val="002B66B8"/>
    <w:rsid w:val="002B6A7B"/>
    <w:rsid w:val="002B6E65"/>
    <w:rsid w:val="002B7472"/>
    <w:rsid w:val="002B7D74"/>
    <w:rsid w:val="002C1E13"/>
    <w:rsid w:val="002C233D"/>
    <w:rsid w:val="002C39E7"/>
    <w:rsid w:val="002C3D8A"/>
    <w:rsid w:val="002C5715"/>
    <w:rsid w:val="002C574B"/>
    <w:rsid w:val="002C67BE"/>
    <w:rsid w:val="002C6BA3"/>
    <w:rsid w:val="002C71BC"/>
    <w:rsid w:val="002D0EC8"/>
    <w:rsid w:val="002D6AB2"/>
    <w:rsid w:val="002D6D4C"/>
    <w:rsid w:val="002D75CE"/>
    <w:rsid w:val="002D7AD0"/>
    <w:rsid w:val="002E0E77"/>
    <w:rsid w:val="002E1AEF"/>
    <w:rsid w:val="002E3DF4"/>
    <w:rsid w:val="002E4F6E"/>
    <w:rsid w:val="002E529D"/>
    <w:rsid w:val="002E698E"/>
    <w:rsid w:val="002E6D6C"/>
    <w:rsid w:val="002E7AB8"/>
    <w:rsid w:val="002E7C3E"/>
    <w:rsid w:val="002F02DC"/>
    <w:rsid w:val="002F230E"/>
    <w:rsid w:val="002F2A2E"/>
    <w:rsid w:val="002F3A57"/>
    <w:rsid w:val="002F4172"/>
    <w:rsid w:val="002F5A52"/>
    <w:rsid w:val="002F707E"/>
    <w:rsid w:val="00300179"/>
    <w:rsid w:val="003008C3"/>
    <w:rsid w:val="00301332"/>
    <w:rsid w:val="003052AC"/>
    <w:rsid w:val="00305830"/>
    <w:rsid w:val="00306761"/>
    <w:rsid w:val="00306B9C"/>
    <w:rsid w:val="003102F0"/>
    <w:rsid w:val="00312650"/>
    <w:rsid w:val="00313816"/>
    <w:rsid w:val="003145BD"/>
    <w:rsid w:val="00315067"/>
    <w:rsid w:val="00315BE5"/>
    <w:rsid w:val="0031713A"/>
    <w:rsid w:val="003201CA"/>
    <w:rsid w:val="003209EE"/>
    <w:rsid w:val="00321395"/>
    <w:rsid w:val="00321A24"/>
    <w:rsid w:val="00323E77"/>
    <w:rsid w:val="003257FB"/>
    <w:rsid w:val="00325979"/>
    <w:rsid w:val="00326494"/>
    <w:rsid w:val="00326D7A"/>
    <w:rsid w:val="00330624"/>
    <w:rsid w:val="003309E7"/>
    <w:rsid w:val="003311AD"/>
    <w:rsid w:val="00331FCD"/>
    <w:rsid w:val="00332006"/>
    <w:rsid w:val="00333C82"/>
    <w:rsid w:val="00334289"/>
    <w:rsid w:val="0033463B"/>
    <w:rsid w:val="00335ECA"/>
    <w:rsid w:val="00336C5B"/>
    <w:rsid w:val="003432C3"/>
    <w:rsid w:val="00343844"/>
    <w:rsid w:val="00345121"/>
    <w:rsid w:val="003512BB"/>
    <w:rsid w:val="00351BB7"/>
    <w:rsid w:val="00352DFD"/>
    <w:rsid w:val="00352F65"/>
    <w:rsid w:val="00353BC0"/>
    <w:rsid w:val="0035558C"/>
    <w:rsid w:val="00355BA9"/>
    <w:rsid w:val="00355EF0"/>
    <w:rsid w:val="00356E0C"/>
    <w:rsid w:val="00357B29"/>
    <w:rsid w:val="00357DCC"/>
    <w:rsid w:val="00360FB8"/>
    <w:rsid w:val="003610C6"/>
    <w:rsid w:val="0036139E"/>
    <w:rsid w:val="00361DBA"/>
    <w:rsid w:val="00361E31"/>
    <w:rsid w:val="00363B63"/>
    <w:rsid w:val="0036487A"/>
    <w:rsid w:val="00365078"/>
    <w:rsid w:val="003656EA"/>
    <w:rsid w:val="00366250"/>
    <w:rsid w:val="00366900"/>
    <w:rsid w:val="003708A9"/>
    <w:rsid w:val="00372828"/>
    <w:rsid w:val="0037481B"/>
    <w:rsid w:val="003769E8"/>
    <w:rsid w:val="003776C2"/>
    <w:rsid w:val="00377914"/>
    <w:rsid w:val="00382920"/>
    <w:rsid w:val="00382C6D"/>
    <w:rsid w:val="003841F3"/>
    <w:rsid w:val="003867CD"/>
    <w:rsid w:val="00387DF6"/>
    <w:rsid w:val="0039209B"/>
    <w:rsid w:val="00393467"/>
    <w:rsid w:val="00393555"/>
    <w:rsid w:val="00394DE2"/>
    <w:rsid w:val="0039524E"/>
    <w:rsid w:val="00395CDA"/>
    <w:rsid w:val="00395D27"/>
    <w:rsid w:val="00395D84"/>
    <w:rsid w:val="003971C0"/>
    <w:rsid w:val="00397E2F"/>
    <w:rsid w:val="003A0C6D"/>
    <w:rsid w:val="003A17DC"/>
    <w:rsid w:val="003A1F5E"/>
    <w:rsid w:val="003A30FD"/>
    <w:rsid w:val="003A4596"/>
    <w:rsid w:val="003A56E0"/>
    <w:rsid w:val="003A7F26"/>
    <w:rsid w:val="003B0858"/>
    <w:rsid w:val="003B0CC4"/>
    <w:rsid w:val="003B1127"/>
    <w:rsid w:val="003B2706"/>
    <w:rsid w:val="003B3532"/>
    <w:rsid w:val="003B353D"/>
    <w:rsid w:val="003B64C2"/>
    <w:rsid w:val="003B66C6"/>
    <w:rsid w:val="003B7EDF"/>
    <w:rsid w:val="003C04D8"/>
    <w:rsid w:val="003C23F9"/>
    <w:rsid w:val="003C28B4"/>
    <w:rsid w:val="003C3165"/>
    <w:rsid w:val="003C365F"/>
    <w:rsid w:val="003C3C49"/>
    <w:rsid w:val="003C48A8"/>
    <w:rsid w:val="003C6CD0"/>
    <w:rsid w:val="003D08CF"/>
    <w:rsid w:val="003D09DC"/>
    <w:rsid w:val="003D19F1"/>
    <w:rsid w:val="003D2A0E"/>
    <w:rsid w:val="003D3C9B"/>
    <w:rsid w:val="003D4D55"/>
    <w:rsid w:val="003D5A0A"/>
    <w:rsid w:val="003D667A"/>
    <w:rsid w:val="003D703E"/>
    <w:rsid w:val="003E0C82"/>
    <w:rsid w:val="003E27D9"/>
    <w:rsid w:val="003E2F35"/>
    <w:rsid w:val="003E5D16"/>
    <w:rsid w:val="003E6CD5"/>
    <w:rsid w:val="003E7F20"/>
    <w:rsid w:val="003F1DB7"/>
    <w:rsid w:val="003F3C95"/>
    <w:rsid w:val="003F4661"/>
    <w:rsid w:val="003F5AC5"/>
    <w:rsid w:val="003F6AC6"/>
    <w:rsid w:val="003F6D32"/>
    <w:rsid w:val="004016C5"/>
    <w:rsid w:val="0040299C"/>
    <w:rsid w:val="0040484C"/>
    <w:rsid w:val="0040545C"/>
    <w:rsid w:val="004109C3"/>
    <w:rsid w:val="00410ED7"/>
    <w:rsid w:val="0041270C"/>
    <w:rsid w:val="00412A03"/>
    <w:rsid w:val="004142D9"/>
    <w:rsid w:val="00414BDA"/>
    <w:rsid w:val="00416854"/>
    <w:rsid w:val="004173C5"/>
    <w:rsid w:val="004218D0"/>
    <w:rsid w:val="004238BC"/>
    <w:rsid w:val="00424A93"/>
    <w:rsid w:val="00424B13"/>
    <w:rsid w:val="0043091E"/>
    <w:rsid w:val="00431259"/>
    <w:rsid w:val="00432581"/>
    <w:rsid w:val="00434E43"/>
    <w:rsid w:val="0043532C"/>
    <w:rsid w:val="00435355"/>
    <w:rsid w:val="004361D9"/>
    <w:rsid w:val="00436891"/>
    <w:rsid w:val="00437477"/>
    <w:rsid w:val="00437BF8"/>
    <w:rsid w:val="004402BC"/>
    <w:rsid w:val="004409DE"/>
    <w:rsid w:val="00441970"/>
    <w:rsid w:val="004434FB"/>
    <w:rsid w:val="00447946"/>
    <w:rsid w:val="00450C6D"/>
    <w:rsid w:val="00452276"/>
    <w:rsid w:val="00453F5C"/>
    <w:rsid w:val="0045411A"/>
    <w:rsid w:val="00454440"/>
    <w:rsid w:val="00454AF6"/>
    <w:rsid w:val="00455131"/>
    <w:rsid w:val="00455FEE"/>
    <w:rsid w:val="00456CE9"/>
    <w:rsid w:val="004606FE"/>
    <w:rsid w:val="00460D8E"/>
    <w:rsid w:val="00461517"/>
    <w:rsid w:val="00461C15"/>
    <w:rsid w:val="00462E23"/>
    <w:rsid w:val="00464FD9"/>
    <w:rsid w:val="00465438"/>
    <w:rsid w:val="00467391"/>
    <w:rsid w:val="004704EB"/>
    <w:rsid w:val="004706FE"/>
    <w:rsid w:val="004712F3"/>
    <w:rsid w:val="004715FB"/>
    <w:rsid w:val="004741FF"/>
    <w:rsid w:val="004742FB"/>
    <w:rsid w:val="004756FB"/>
    <w:rsid w:val="004762CA"/>
    <w:rsid w:val="004764B6"/>
    <w:rsid w:val="00480410"/>
    <w:rsid w:val="004805AA"/>
    <w:rsid w:val="00482FB2"/>
    <w:rsid w:val="004843F7"/>
    <w:rsid w:val="00484F5D"/>
    <w:rsid w:val="00484F81"/>
    <w:rsid w:val="00485991"/>
    <w:rsid w:val="00486488"/>
    <w:rsid w:val="00486CDB"/>
    <w:rsid w:val="0049234D"/>
    <w:rsid w:val="00493D3A"/>
    <w:rsid w:val="004955C3"/>
    <w:rsid w:val="004956ED"/>
    <w:rsid w:val="004A0D2D"/>
    <w:rsid w:val="004A3BED"/>
    <w:rsid w:val="004A3DDB"/>
    <w:rsid w:val="004A45C8"/>
    <w:rsid w:val="004A5C1C"/>
    <w:rsid w:val="004A6A25"/>
    <w:rsid w:val="004A7B30"/>
    <w:rsid w:val="004B20D5"/>
    <w:rsid w:val="004B25EA"/>
    <w:rsid w:val="004B3120"/>
    <w:rsid w:val="004B43B7"/>
    <w:rsid w:val="004B6FE2"/>
    <w:rsid w:val="004B752C"/>
    <w:rsid w:val="004C3514"/>
    <w:rsid w:val="004C4053"/>
    <w:rsid w:val="004C405B"/>
    <w:rsid w:val="004C49D3"/>
    <w:rsid w:val="004C5116"/>
    <w:rsid w:val="004C5D84"/>
    <w:rsid w:val="004C5F7E"/>
    <w:rsid w:val="004C6538"/>
    <w:rsid w:val="004C7655"/>
    <w:rsid w:val="004D13F2"/>
    <w:rsid w:val="004D269C"/>
    <w:rsid w:val="004D26C1"/>
    <w:rsid w:val="004D2ECF"/>
    <w:rsid w:val="004D3535"/>
    <w:rsid w:val="004D67A9"/>
    <w:rsid w:val="004D7010"/>
    <w:rsid w:val="004E101B"/>
    <w:rsid w:val="004E1EF7"/>
    <w:rsid w:val="004E4E96"/>
    <w:rsid w:val="004E6077"/>
    <w:rsid w:val="004E72F2"/>
    <w:rsid w:val="004F0358"/>
    <w:rsid w:val="004F2108"/>
    <w:rsid w:val="004F27CD"/>
    <w:rsid w:val="004F690F"/>
    <w:rsid w:val="004F73F5"/>
    <w:rsid w:val="005012BB"/>
    <w:rsid w:val="00501F30"/>
    <w:rsid w:val="005022B1"/>
    <w:rsid w:val="0050262A"/>
    <w:rsid w:val="00502F9A"/>
    <w:rsid w:val="00502FEE"/>
    <w:rsid w:val="00503BE3"/>
    <w:rsid w:val="00503D5A"/>
    <w:rsid w:val="00504472"/>
    <w:rsid w:val="00505F5E"/>
    <w:rsid w:val="005061C0"/>
    <w:rsid w:val="0050710B"/>
    <w:rsid w:val="0051071B"/>
    <w:rsid w:val="00510B2D"/>
    <w:rsid w:val="0051195C"/>
    <w:rsid w:val="0051207E"/>
    <w:rsid w:val="00512122"/>
    <w:rsid w:val="00512B7E"/>
    <w:rsid w:val="00513AE2"/>
    <w:rsid w:val="00513DD4"/>
    <w:rsid w:val="00514CEB"/>
    <w:rsid w:val="00521F3E"/>
    <w:rsid w:val="00522810"/>
    <w:rsid w:val="00523CAF"/>
    <w:rsid w:val="005244DD"/>
    <w:rsid w:val="00525479"/>
    <w:rsid w:val="0052607E"/>
    <w:rsid w:val="005276C6"/>
    <w:rsid w:val="00527F5B"/>
    <w:rsid w:val="00531497"/>
    <w:rsid w:val="00532B00"/>
    <w:rsid w:val="00533706"/>
    <w:rsid w:val="0053370B"/>
    <w:rsid w:val="0053377D"/>
    <w:rsid w:val="00534551"/>
    <w:rsid w:val="00534AB8"/>
    <w:rsid w:val="00534EF2"/>
    <w:rsid w:val="00535367"/>
    <w:rsid w:val="00535C5B"/>
    <w:rsid w:val="0053672B"/>
    <w:rsid w:val="00537452"/>
    <w:rsid w:val="0053745E"/>
    <w:rsid w:val="005379C0"/>
    <w:rsid w:val="00541078"/>
    <w:rsid w:val="00541120"/>
    <w:rsid w:val="00541B67"/>
    <w:rsid w:val="005432BA"/>
    <w:rsid w:val="00543B80"/>
    <w:rsid w:val="0054552C"/>
    <w:rsid w:val="00545C90"/>
    <w:rsid w:val="00550C5D"/>
    <w:rsid w:val="00551018"/>
    <w:rsid w:val="0055140B"/>
    <w:rsid w:val="00551730"/>
    <w:rsid w:val="00553489"/>
    <w:rsid w:val="00554C06"/>
    <w:rsid w:val="00554CC3"/>
    <w:rsid w:val="00555AC3"/>
    <w:rsid w:val="0055664E"/>
    <w:rsid w:val="00556829"/>
    <w:rsid w:val="00556B15"/>
    <w:rsid w:val="00560403"/>
    <w:rsid w:val="00561CEA"/>
    <w:rsid w:val="00562B04"/>
    <w:rsid w:val="005640F7"/>
    <w:rsid w:val="005645D9"/>
    <w:rsid w:val="00564819"/>
    <w:rsid w:val="00571199"/>
    <w:rsid w:val="00573095"/>
    <w:rsid w:val="0057392B"/>
    <w:rsid w:val="00573CEF"/>
    <w:rsid w:val="005746A9"/>
    <w:rsid w:val="00574A07"/>
    <w:rsid w:val="00575073"/>
    <w:rsid w:val="005757EA"/>
    <w:rsid w:val="00575DE8"/>
    <w:rsid w:val="00580012"/>
    <w:rsid w:val="00582167"/>
    <w:rsid w:val="00582364"/>
    <w:rsid w:val="0058320A"/>
    <w:rsid w:val="005837EB"/>
    <w:rsid w:val="0058653A"/>
    <w:rsid w:val="00590AB5"/>
    <w:rsid w:val="00591312"/>
    <w:rsid w:val="00592411"/>
    <w:rsid w:val="0059396A"/>
    <w:rsid w:val="0059423E"/>
    <w:rsid w:val="005A1AF7"/>
    <w:rsid w:val="005A223C"/>
    <w:rsid w:val="005A3181"/>
    <w:rsid w:val="005A3878"/>
    <w:rsid w:val="005A3EEB"/>
    <w:rsid w:val="005A60EB"/>
    <w:rsid w:val="005A73AC"/>
    <w:rsid w:val="005A74E0"/>
    <w:rsid w:val="005A7D8B"/>
    <w:rsid w:val="005B0079"/>
    <w:rsid w:val="005B0D26"/>
    <w:rsid w:val="005B11EF"/>
    <w:rsid w:val="005B19D7"/>
    <w:rsid w:val="005B4009"/>
    <w:rsid w:val="005B4CB4"/>
    <w:rsid w:val="005B50D9"/>
    <w:rsid w:val="005B6ABD"/>
    <w:rsid w:val="005B6C25"/>
    <w:rsid w:val="005C1297"/>
    <w:rsid w:val="005C146A"/>
    <w:rsid w:val="005C1F99"/>
    <w:rsid w:val="005C4AD7"/>
    <w:rsid w:val="005C56F9"/>
    <w:rsid w:val="005C5F8A"/>
    <w:rsid w:val="005C5FAE"/>
    <w:rsid w:val="005C7632"/>
    <w:rsid w:val="005D0F64"/>
    <w:rsid w:val="005D2D4C"/>
    <w:rsid w:val="005D37F2"/>
    <w:rsid w:val="005D4B90"/>
    <w:rsid w:val="005D4CB6"/>
    <w:rsid w:val="005D63ED"/>
    <w:rsid w:val="005D6EC2"/>
    <w:rsid w:val="005D6F67"/>
    <w:rsid w:val="005E031D"/>
    <w:rsid w:val="005E0932"/>
    <w:rsid w:val="005E30DC"/>
    <w:rsid w:val="005E3373"/>
    <w:rsid w:val="005E7BC6"/>
    <w:rsid w:val="005F0BDD"/>
    <w:rsid w:val="005F404E"/>
    <w:rsid w:val="005F5D73"/>
    <w:rsid w:val="005F6B00"/>
    <w:rsid w:val="005F7007"/>
    <w:rsid w:val="005F7E68"/>
    <w:rsid w:val="006027F8"/>
    <w:rsid w:val="00602A5C"/>
    <w:rsid w:val="00603A1E"/>
    <w:rsid w:val="00604A18"/>
    <w:rsid w:val="00604A83"/>
    <w:rsid w:val="00607570"/>
    <w:rsid w:val="00611100"/>
    <w:rsid w:val="0061450F"/>
    <w:rsid w:val="006154FB"/>
    <w:rsid w:val="006208D3"/>
    <w:rsid w:val="00621689"/>
    <w:rsid w:val="00623706"/>
    <w:rsid w:val="00624DDC"/>
    <w:rsid w:val="006262C8"/>
    <w:rsid w:val="0062765E"/>
    <w:rsid w:val="00630329"/>
    <w:rsid w:val="00630422"/>
    <w:rsid w:val="00631742"/>
    <w:rsid w:val="0063395E"/>
    <w:rsid w:val="00634EC9"/>
    <w:rsid w:val="00637380"/>
    <w:rsid w:val="0064004B"/>
    <w:rsid w:val="00642398"/>
    <w:rsid w:val="00642FA8"/>
    <w:rsid w:val="00643952"/>
    <w:rsid w:val="00643CAC"/>
    <w:rsid w:val="0064450E"/>
    <w:rsid w:val="006448D5"/>
    <w:rsid w:val="00645355"/>
    <w:rsid w:val="00645B4E"/>
    <w:rsid w:val="00646BD5"/>
    <w:rsid w:val="00647272"/>
    <w:rsid w:val="00650767"/>
    <w:rsid w:val="006522DB"/>
    <w:rsid w:val="00652324"/>
    <w:rsid w:val="00653F0D"/>
    <w:rsid w:val="00656627"/>
    <w:rsid w:val="00656D5C"/>
    <w:rsid w:val="006570BD"/>
    <w:rsid w:val="006602BA"/>
    <w:rsid w:val="00661D4E"/>
    <w:rsid w:val="00662761"/>
    <w:rsid w:val="0066463A"/>
    <w:rsid w:val="0066598D"/>
    <w:rsid w:val="00665A95"/>
    <w:rsid w:val="00666D5A"/>
    <w:rsid w:val="00667016"/>
    <w:rsid w:val="006672D2"/>
    <w:rsid w:val="00667F9B"/>
    <w:rsid w:val="00670191"/>
    <w:rsid w:val="006702F6"/>
    <w:rsid w:val="0067236D"/>
    <w:rsid w:val="00672A2F"/>
    <w:rsid w:val="0067359D"/>
    <w:rsid w:val="0067390C"/>
    <w:rsid w:val="00674A81"/>
    <w:rsid w:val="00676F1B"/>
    <w:rsid w:val="006773A2"/>
    <w:rsid w:val="006804AF"/>
    <w:rsid w:val="00680B2E"/>
    <w:rsid w:val="00683D7B"/>
    <w:rsid w:val="006851A9"/>
    <w:rsid w:val="006851FF"/>
    <w:rsid w:val="00686BB8"/>
    <w:rsid w:val="00687382"/>
    <w:rsid w:val="00687AD9"/>
    <w:rsid w:val="0069094F"/>
    <w:rsid w:val="00690AEE"/>
    <w:rsid w:val="00691F18"/>
    <w:rsid w:val="00691F9D"/>
    <w:rsid w:val="00692A4A"/>
    <w:rsid w:val="00693E12"/>
    <w:rsid w:val="00694644"/>
    <w:rsid w:val="00694E27"/>
    <w:rsid w:val="00697F45"/>
    <w:rsid w:val="006A0C95"/>
    <w:rsid w:val="006A23F6"/>
    <w:rsid w:val="006A43F2"/>
    <w:rsid w:val="006A4C44"/>
    <w:rsid w:val="006A56F8"/>
    <w:rsid w:val="006A76E4"/>
    <w:rsid w:val="006B0989"/>
    <w:rsid w:val="006B20EF"/>
    <w:rsid w:val="006B43A6"/>
    <w:rsid w:val="006B4644"/>
    <w:rsid w:val="006B464B"/>
    <w:rsid w:val="006B6332"/>
    <w:rsid w:val="006B667F"/>
    <w:rsid w:val="006B6C7A"/>
    <w:rsid w:val="006C0E93"/>
    <w:rsid w:val="006C14B1"/>
    <w:rsid w:val="006C26FB"/>
    <w:rsid w:val="006C289B"/>
    <w:rsid w:val="006C3E5F"/>
    <w:rsid w:val="006C4A36"/>
    <w:rsid w:val="006C5EFE"/>
    <w:rsid w:val="006C60AB"/>
    <w:rsid w:val="006C6CE6"/>
    <w:rsid w:val="006C6E02"/>
    <w:rsid w:val="006C7611"/>
    <w:rsid w:val="006C7BAA"/>
    <w:rsid w:val="006D0867"/>
    <w:rsid w:val="006D28EB"/>
    <w:rsid w:val="006D29D6"/>
    <w:rsid w:val="006D2DF1"/>
    <w:rsid w:val="006D3424"/>
    <w:rsid w:val="006D3A3A"/>
    <w:rsid w:val="006D4D52"/>
    <w:rsid w:val="006D5615"/>
    <w:rsid w:val="006D75CE"/>
    <w:rsid w:val="006D7993"/>
    <w:rsid w:val="006E0421"/>
    <w:rsid w:val="006E12F4"/>
    <w:rsid w:val="006E21BA"/>
    <w:rsid w:val="006E2DFE"/>
    <w:rsid w:val="006E3D82"/>
    <w:rsid w:val="006E42B9"/>
    <w:rsid w:val="006E441E"/>
    <w:rsid w:val="006E72ED"/>
    <w:rsid w:val="006E7943"/>
    <w:rsid w:val="006F0883"/>
    <w:rsid w:val="006F1184"/>
    <w:rsid w:val="006F12C0"/>
    <w:rsid w:val="006F1397"/>
    <w:rsid w:val="006F3D80"/>
    <w:rsid w:val="006F3EAE"/>
    <w:rsid w:val="006F4A66"/>
    <w:rsid w:val="006F4EA6"/>
    <w:rsid w:val="006F6FBB"/>
    <w:rsid w:val="006F7686"/>
    <w:rsid w:val="00700494"/>
    <w:rsid w:val="0070053E"/>
    <w:rsid w:val="007009B1"/>
    <w:rsid w:val="00700B50"/>
    <w:rsid w:val="00700F79"/>
    <w:rsid w:val="0070146E"/>
    <w:rsid w:val="00701A9D"/>
    <w:rsid w:val="00703134"/>
    <w:rsid w:val="00703C08"/>
    <w:rsid w:val="00703F79"/>
    <w:rsid w:val="007051DB"/>
    <w:rsid w:val="00706C98"/>
    <w:rsid w:val="00707DC6"/>
    <w:rsid w:val="00707F51"/>
    <w:rsid w:val="007110C5"/>
    <w:rsid w:val="00711EF7"/>
    <w:rsid w:val="0071449F"/>
    <w:rsid w:val="007150E7"/>
    <w:rsid w:val="0071558D"/>
    <w:rsid w:val="00716671"/>
    <w:rsid w:val="00716CB2"/>
    <w:rsid w:val="00721DD5"/>
    <w:rsid w:val="0072204E"/>
    <w:rsid w:val="00722CB3"/>
    <w:rsid w:val="00722EBF"/>
    <w:rsid w:val="00723EDB"/>
    <w:rsid w:val="007246E9"/>
    <w:rsid w:val="007260CA"/>
    <w:rsid w:val="00727342"/>
    <w:rsid w:val="00727CAE"/>
    <w:rsid w:val="007322DE"/>
    <w:rsid w:val="007333E3"/>
    <w:rsid w:val="00736689"/>
    <w:rsid w:val="00736CCE"/>
    <w:rsid w:val="00737E2D"/>
    <w:rsid w:val="0074025A"/>
    <w:rsid w:val="00742619"/>
    <w:rsid w:val="007428E6"/>
    <w:rsid w:val="007428EF"/>
    <w:rsid w:val="007437E4"/>
    <w:rsid w:val="00743EE9"/>
    <w:rsid w:val="0074474D"/>
    <w:rsid w:val="00747DFA"/>
    <w:rsid w:val="00750F4A"/>
    <w:rsid w:val="00751213"/>
    <w:rsid w:val="00752555"/>
    <w:rsid w:val="0075328D"/>
    <w:rsid w:val="007543E5"/>
    <w:rsid w:val="007548EF"/>
    <w:rsid w:val="007558DC"/>
    <w:rsid w:val="00757714"/>
    <w:rsid w:val="00760189"/>
    <w:rsid w:val="00760414"/>
    <w:rsid w:val="00761860"/>
    <w:rsid w:val="00762D1D"/>
    <w:rsid w:val="0076348F"/>
    <w:rsid w:val="00766F22"/>
    <w:rsid w:val="007732C8"/>
    <w:rsid w:val="0077408A"/>
    <w:rsid w:val="007740D4"/>
    <w:rsid w:val="00775A83"/>
    <w:rsid w:val="00777613"/>
    <w:rsid w:val="00777CB1"/>
    <w:rsid w:val="007824EE"/>
    <w:rsid w:val="007832AD"/>
    <w:rsid w:val="0078368F"/>
    <w:rsid w:val="00783B48"/>
    <w:rsid w:val="007858F4"/>
    <w:rsid w:val="00785FFD"/>
    <w:rsid w:val="00786126"/>
    <w:rsid w:val="00786862"/>
    <w:rsid w:val="00786884"/>
    <w:rsid w:val="00790E5C"/>
    <w:rsid w:val="00791852"/>
    <w:rsid w:val="00792B6F"/>
    <w:rsid w:val="00794F1B"/>
    <w:rsid w:val="00797B8D"/>
    <w:rsid w:val="007A022B"/>
    <w:rsid w:val="007A10BF"/>
    <w:rsid w:val="007A1339"/>
    <w:rsid w:val="007A242A"/>
    <w:rsid w:val="007A3E6D"/>
    <w:rsid w:val="007A68B4"/>
    <w:rsid w:val="007A761A"/>
    <w:rsid w:val="007B1F30"/>
    <w:rsid w:val="007B38D5"/>
    <w:rsid w:val="007B5A2E"/>
    <w:rsid w:val="007B77A9"/>
    <w:rsid w:val="007B7F0A"/>
    <w:rsid w:val="007C087C"/>
    <w:rsid w:val="007C16DF"/>
    <w:rsid w:val="007C3B35"/>
    <w:rsid w:val="007C5054"/>
    <w:rsid w:val="007C6A16"/>
    <w:rsid w:val="007C6E67"/>
    <w:rsid w:val="007D0811"/>
    <w:rsid w:val="007D1E0E"/>
    <w:rsid w:val="007D44D7"/>
    <w:rsid w:val="007D4550"/>
    <w:rsid w:val="007D48E3"/>
    <w:rsid w:val="007D6E5D"/>
    <w:rsid w:val="007D73B1"/>
    <w:rsid w:val="007E47CD"/>
    <w:rsid w:val="007E4D72"/>
    <w:rsid w:val="007E53BA"/>
    <w:rsid w:val="007E5BF4"/>
    <w:rsid w:val="007E606B"/>
    <w:rsid w:val="007E60C8"/>
    <w:rsid w:val="007E6DC6"/>
    <w:rsid w:val="007E73B3"/>
    <w:rsid w:val="007E7AAF"/>
    <w:rsid w:val="007E7FDA"/>
    <w:rsid w:val="007F0CAA"/>
    <w:rsid w:val="007F1F3F"/>
    <w:rsid w:val="007F34F8"/>
    <w:rsid w:val="007F4BA8"/>
    <w:rsid w:val="007F5C6E"/>
    <w:rsid w:val="0080730B"/>
    <w:rsid w:val="00810162"/>
    <w:rsid w:val="00810933"/>
    <w:rsid w:val="00810C12"/>
    <w:rsid w:val="008116CE"/>
    <w:rsid w:val="0081416E"/>
    <w:rsid w:val="00816FBE"/>
    <w:rsid w:val="00817F7A"/>
    <w:rsid w:val="00820C63"/>
    <w:rsid w:val="00821BEC"/>
    <w:rsid w:val="0082247B"/>
    <w:rsid w:val="008238CE"/>
    <w:rsid w:val="0082561D"/>
    <w:rsid w:val="00827056"/>
    <w:rsid w:val="00827123"/>
    <w:rsid w:val="00827DB1"/>
    <w:rsid w:val="00831AC5"/>
    <w:rsid w:val="00833D07"/>
    <w:rsid w:val="00833EB6"/>
    <w:rsid w:val="008342E8"/>
    <w:rsid w:val="008345BA"/>
    <w:rsid w:val="008355F7"/>
    <w:rsid w:val="00836237"/>
    <w:rsid w:val="00841237"/>
    <w:rsid w:val="008416DE"/>
    <w:rsid w:val="0084272A"/>
    <w:rsid w:val="00847BB8"/>
    <w:rsid w:val="00847EC6"/>
    <w:rsid w:val="00850232"/>
    <w:rsid w:val="00850384"/>
    <w:rsid w:val="00850CFD"/>
    <w:rsid w:val="00851405"/>
    <w:rsid w:val="0085186D"/>
    <w:rsid w:val="00851C2E"/>
    <w:rsid w:val="00852BD4"/>
    <w:rsid w:val="00853709"/>
    <w:rsid w:val="008545E9"/>
    <w:rsid w:val="008567EC"/>
    <w:rsid w:val="00857165"/>
    <w:rsid w:val="00860212"/>
    <w:rsid w:val="008603E2"/>
    <w:rsid w:val="00860CE5"/>
    <w:rsid w:val="00861E5A"/>
    <w:rsid w:val="008632C2"/>
    <w:rsid w:val="0086341A"/>
    <w:rsid w:val="008641D2"/>
    <w:rsid w:val="008647E9"/>
    <w:rsid w:val="00867280"/>
    <w:rsid w:val="008675D6"/>
    <w:rsid w:val="0087224E"/>
    <w:rsid w:val="00872F58"/>
    <w:rsid w:val="008730ED"/>
    <w:rsid w:val="0087378D"/>
    <w:rsid w:val="008749C9"/>
    <w:rsid w:val="008751B3"/>
    <w:rsid w:val="00880ADB"/>
    <w:rsid w:val="0088261C"/>
    <w:rsid w:val="00886A6D"/>
    <w:rsid w:val="00887F2B"/>
    <w:rsid w:val="0089050B"/>
    <w:rsid w:val="00891095"/>
    <w:rsid w:val="00891C2A"/>
    <w:rsid w:val="00892C45"/>
    <w:rsid w:val="0089449F"/>
    <w:rsid w:val="00895214"/>
    <w:rsid w:val="00895B0B"/>
    <w:rsid w:val="008961BE"/>
    <w:rsid w:val="00896EF4"/>
    <w:rsid w:val="00897E9E"/>
    <w:rsid w:val="008A1207"/>
    <w:rsid w:val="008A2B17"/>
    <w:rsid w:val="008A2F73"/>
    <w:rsid w:val="008A3302"/>
    <w:rsid w:val="008A5EB4"/>
    <w:rsid w:val="008A67A1"/>
    <w:rsid w:val="008A7A37"/>
    <w:rsid w:val="008B1A03"/>
    <w:rsid w:val="008B2DAA"/>
    <w:rsid w:val="008B3143"/>
    <w:rsid w:val="008B68F3"/>
    <w:rsid w:val="008B6D89"/>
    <w:rsid w:val="008B7ED2"/>
    <w:rsid w:val="008C043F"/>
    <w:rsid w:val="008C05FC"/>
    <w:rsid w:val="008C14FA"/>
    <w:rsid w:val="008C64E0"/>
    <w:rsid w:val="008D21D5"/>
    <w:rsid w:val="008D2D27"/>
    <w:rsid w:val="008D3523"/>
    <w:rsid w:val="008D415C"/>
    <w:rsid w:val="008D4380"/>
    <w:rsid w:val="008D4B84"/>
    <w:rsid w:val="008D4D59"/>
    <w:rsid w:val="008E1515"/>
    <w:rsid w:val="008E233C"/>
    <w:rsid w:val="008E275A"/>
    <w:rsid w:val="008E3B79"/>
    <w:rsid w:val="008E417F"/>
    <w:rsid w:val="008E4443"/>
    <w:rsid w:val="008E4BD7"/>
    <w:rsid w:val="008E4DD4"/>
    <w:rsid w:val="008E7178"/>
    <w:rsid w:val="008E7706"/>
    <w:rsid w:val="008F1252"/>
    <w:rsid w:val="008F163B"/>
    <w:rsid w:val="008F1730"/>
    <w:rsid w:val="008F38C2"/>
    <w:rsid w:val="008F4D11"/>
    <w:rsid w:val="008F4DDB"/>
    <w:rsid w:val="008F4F8D"/>
    <w:rsid w:val="008F6212"/>
    <w:rsid w:val="008F6517"/>
    <w:rsid w:val="00900621"/>
    <w:rsid w:val="0090221C"/>
    <w:rsid w:val="00902803"/>
    <w:rsid w:val="009042CF"/>
    <w:rsid w:val="009046CB"/>
    <w:rsid w:val="00905731"/>
    <w:rsid w:val="0090643F"/>
    <w:rsid w:val="00906518"/>
    <w:rsid w:val="00907D2E"/>
    <w:rsid w:val="0091109A"/>
    <w:rsid w:val="009111C2"/>
    <w:rsid w:val="00911A60"/>
    <w:rsid w:val="00912EC5"/>
    <w:rsid w:val="0091371A"/>
    <w:rsid w:val="00914741"/>
    <w:rsid w:val="00914D9A"/>
    <w:rsid w:val="00915D96"/>
    <w:rsid w:val="0091641C"/>
    <w:rsid w:val="009179F8"/>
    <w:rsid w:val="00920725"/>
    <w:rsid w:val="00921E2C"/>
    <w:rsid w:val="009253FC"/>
    <w:rsid w:val="00926305"/>
    <w:rsid w:val="00926952"/>
    <w:rsid w:val="00927B9B"/>
    <w:rsid w:val="00927CC9"/>
    <w:rsid w:val="00930C31"/>
    <w:rsid w:val="00930F0A"/>
    <w:rsid w:val="00931738"/>
    <w:rsid w:val="00934868"/>
    <w:rsid w:val="009351AC"/>
    <w:rsid w:val="009357E6"/>
    <w:rsid w:val="00935F45"/>
    <w:rsid w:val="00940063"/>
    <w:rsid w:val="00941703"/>
    <w:rsid w:val="00941DBF"/>
    <w:rsid w:val="00942208"/>
    <w:rsid w:val="00942A81"/>
    <w:rsid w:val="0094457D"/>
    <w:rsid w:val="009460DC"/>
    <w:rsid w:val="00946A46"/>
    <w:rsid w:val="00946E01"/>
    <w:rsid w:val="00946E25"/>
    <w:rsid w:val="009475CB"/>
    <w:rsid w:val="00947EC0"/>
    <w:rsid w:val="00951244"/>
    <w:rsid w:val="00954CDD"/>
    <w:rsid w:val="00957D54"/>
    <w:rsid w:val="00960399"/>
    <w:rsid w:val="0096053B"/>
    <w:rsid w:val="00962190"/>
    <w:rsid w:val="00962972"/>
    <w:rsid w:val="00964708"/>
    <w:rsid w:val="009652F7"/>
    <w:rsid w:val="009661BD"/>
    <w:rsid w:val="0096723F"/>
    <w:rsid w:val="00970482"/>
    <w:rsid w:val="00971A76"/>
    <w:rsid w:val="00971E12"/>
    <w:rsid w:val="00973532"/>
    <w:rsid w:val="00974E6A"/>
    <w:rsid w:val="00975C8C"/>
    <w:rsid w:val="00976322"/>
    <w:rsid w:val="009810ED"/>
    <w:rsid w:val="0098265B"/>
    <w:rsid w:val="00983E05"/>
    <w:rsid w:val="0098425E"/>
    <w:rsid w:val="009842C6"/>
    <w:rsid w:val="00985470"/>
    <w:rsid w:val="00985F2E"/>
    <w:rsid w:val="00985FB6"/>
    <w:rsid w:val="009865D1"/>
    <w:rsid w:val="00990114"/>
    <w:rsid w:val="009906EE"/>
    <w:rsid w:val="009920D1"/>
    <w:rsid w:val="00992A33"/>
    <w:rsid w:val="00992EF7"/>
    <w:rsid w:val="00994BFD"/>
    <w:rsid w:val="00994C3C"/>
    <w:rsid w:val="009976C0"/>
    <w:rsid w:val="009A11CB"/>
    <w:rsid w:val="009A3FE8"/>
    <w:rsid w:val="009A46BD"/>
    <w:rsid w:val="009A6344"/>
    <w:rsid w:val="009B0339"/>
    <w:rsid w:val="009B0961"/>
    <w:rsid w:val="009B0D36"/>
    <w:rsid w:val="009B1D72"/>
    <w:rsid w:val="009B2F9C"/>
    <w:rsid w:val="009B3C7D"/>
    <w:rsid w:val="009B4948"/>
    <w:rsid w:val="009B5B39"/>
    <w:rsid w:val="009B7341"/>
    <w:rsid w:val="009C0C0D"/>
    <w:rsid w:val="009C18EC"/>
    <w:rsid w:val="009C1927"/>
    <w:rsid w:val="009C26A6"/>
    <w:rsid w:val="009C2949"/>
    <w:rsid w:val="009C3371"/>
    <w:rsid w:val="009C3794"/>
    <w:rsid w:val="009C4FD4"/>
    <w:rsid w:val="009C6567"/>
    <w:rsid w:val="009C6956"/>
    <w:rsid w:val="009C707D"/>
    <w:rsid w:val="009C7518"/>
    <w:rsid w:val="009D201D"/>
    <w:rsid w:val="009D3EBD"/>
    <w:rsid w:val="009D3F54"/>
    <w:rsid w:val="009D4D4F"/>
    <w:rsid w:val="009D5B8D"/>
    <w:rsid w:val="009D7A06"/>
    <w:rsid w:val="009E0F21"/>
    <w:rsid w:val="009E0FDE"/>
    <w:rsid w:val="009E16B1"/>
    <w:rsid w:val="009E2E51"/>
    <w:rsid w:val="009E3F4D"/>
    <w:rsid w:val="009E45A5"/>
    <w:rsid w:val="009E49A0"/>
    <w:rsid w:val="009E4A5B"/>
    <w:rsid w:val="009E5FF1"/>
    <w:rsid w:val="009E73BB"/>
    <w:rsid w:val="009E7722"/>
    <w:rsid w:val="009E78DD"/>
    <w:rsid w:val="009F066A"/>
    <w:rsid w:val="009F2E24"/>
    <w:rsid w:val="009F3422"/>
    <w:rsid w:val="009F5122"/>
    <w:rsid w:val="009F5B2E"/>
    <w:rsid w:val="009F65DC"/>
    <w:rsid w:val="00A012EC"/>
    <w:rsid w:val="00A01853"/>
    <w:rsid w:val="00A0239B"/>
    <w:rsid w:val="00A02AA8"/>
    <w:rsid w:val="00A0342F"/>
    <w:rsid w:val="00A03616"/>
    <w:rsid w:val="00A046B5"/>
    <w:rsid w:val="00A04B82"/>
    <w:rsid w:val="00A056FF"/>
    <w:rsid w:val="00A05EE6"/>
    <w:rsid w:val="00A06635"/>
    <w:rsid w:val="00A069B9"/>
    <w:rsid w:val="00A06C3C"/>
    <w:rsid w:val="00A10FDA"/>
    <w:rsid w:val="00A110ED"/>
    <w:rsid w:val="00A117F1"/>
    <w:rsid w:val="00A14052"/>
    <w:rsid w:val="00A14EB8"/>
    <w:rsid w:val="00A15A79"/>
    <w:rsid w:val="00A16268"/>
    <w:rsid w:val="00A20BC9"/>
    <w:rsid w:val="00A211D1"/>
    <w:rsid w:val="00A21A28"/>
    <w:rsid w:val="00A21A47"/>
    <w:rsid w:val="00A21C4A"/>
    <w:rsid w:val="00A22270"/>
    <w:rsid w:val="00A2368B"/>
    <w:rsid w:val="00A3018A"/>
    <w:rsid w:val="00A307EE"/>
    <w:rsid w:val="00A318AA"/>
    <w:rsid w:val="00A327C1"/>
    <w:rsid w:val="00A330CC"/>
    <w:rsid w:val="00A34D7D"/>
    <w:rsid w:val="00A35C90"/>
    <w:rsid w:val="00A37773"/>
    <w:rsid w:val="00A3778D"/>
    <w:rsid w:val="00A4090A"/>
    <w:rsid w:val="00A41F8B"/>
    <w:rsid w:val="00A42551"/>
    <w:rsid w:val="00A4298F"/>
    <w:rsid w:val="00A43892"/>
    <w:rsid w:val="00A43D7B"/>
    <w:rsid w:val="00A44050"/>
    <w:rsid w:val="00A4514C"/>
    <w:rsid w:val="00A46112"/>
    <w:rsid w:val="00A50135"/>
    <w:rsid w:val="00A523AE"/>
    <w:rsid w:val="00A529FA"/>
    <w:rsid w:val="00A52A94"/>
    <w:rsid w:val="00A52B00"/>
    <w:rsid w:val="00A5449E"/>
    <w:rsid w:val="00A55A2F"/>
    <w:rsid w:val="00A564E4"/>
    <w:rsid w:val="00A56A43"/>
    <w:rsid w:val="00A6137A"/>
    <w:rsid w:val="00A61420"/>
    <w:rsid w:val="00A632A9"/>
    <w:rsid w:val="00A6499D"/>
    <w:rsid w:val="00A64E66"/>
    <w:rsid w:val="00A67CEE"/>
    <w:rsid w:val="00A67D1A"/>
    <w:rsid w:val="00A7000D"/>
    <w:rsid w:val="00A70520"/>
    <w:rsid w:val="00A715BF"/>
    <w:rsid w:val="00A71638"/>
    <w:rsid w:val="00A74072"/>
    <w:rsid w:val="00A74D46"/>
    <w:rsid w:val="00A76125"/>
    <w:rsid w:val="00A77313"/>
    <w:rsid w:val="00A80ECE"/>
    <w:rsid w:val="00A81D2B"/>
    <w:rsid w:val="00A8300B"/>
    <w:rsid w:val="00A832E9"/>
    <w:rsid w:val="00A841AE"/>
    <w:rsid w:val="00A84489"/>
    <w:rsid w:val="00A86E94"/>
    <w:rsid w:val="00A923B9"/>
    <w:rsid w:val="00A93221"/>
    <w:rsid w:val="00A93CAD"/>
    <w:rsid w:val="00A94570"/>
    <w:rsid w:val="00A95369"/>
    <w:rsid w:val="00A95CC3"/>
    <w:rsid w:val="00A95D8B"/>
    <w:rsid w:val="00A9682B"/>
    <w:rsid w:val="00A97506"/>
    <w:rsid w:val="00AA18AA"/>
    <w:rsid w:val="00AA3C2B"/>
    <w:rsid w:val="00AA6CFA"/>
    <w:rsid w:val="00AA759E"/>
    <w:rsid w:val="00AB41A1"/>
    <w:rsid w:val="00AB6CB6"/>
    <w:rsid w:val="00AC0FC4"/>
    <w:rsid w:val="00AC250D"/>
    <w:rsid w:val="00AC35EB"/>
    <w:rsid w:val="00AC3D77"/>
    <w:rsid w:val="00AC4036"/>
    <w:rsid w:val="00AC55FE"/>
    <w:rsid w:val="00AC5A25"/>
    <w:rsid w:val="00AC6D9D"/>
    <w:rsid w:val="00AD0AA9"/>
    <w:rsid w:val="00AD1415"/>
    <w:rsid w:val="00AD18E2"/>
    <w:rsid w:val="00AD3212"/>
    <w:rsid w:val="00AD352E"/>
    <w:rsid w:val="00AD489D"/>
    <w:rsid w:val="00AD5552"/>
    <w:rsid w:val="00AD6118"/>
    <w:rsid w:val="00AE00FB"/>
    <w:rsid w:val="00AE0915"/>
    <w:rsid w:val="00AE0B87"/>
    <w:rsid w:val="00AE1AC3"/>
    <w:rsid w:val="00AE210C"/>
    <w:rsid w:val="00AE5056"/>
    <w:rsid w:val="00AE7F42"/>
    <w:rsid w:val="00AF1050"/>
    <w:rsid w:val="00AF1477"/>
    <w:rsid w:val="00AF208B"/>
    <w:rsid w:val="00AF2B80"/>
    <w:rsid w:val="00AF44B1"/>
    <w:rsid w:val="00AF4A76"/>
    <w:rsid w:val="00AF4CEB"/>
    <w:rsid w:val="00AF5F03"/>
    <w:rsid w:val="00AF5F75"/>
    <w:rsid w:val="00AF648B"/>
    <w:rsid w:val="00AF67F6"/>
    <w:rsid w:val="00AF6BD2"/>
    <w:rsid w:val="00AF7631"/>
    <w:rsid w:val="00B00CAD"/>
    <w:rsid w:val="00B01237"/>
    <w:rsid w:val="00B05ADF"/>
    <w:rsid w:val="00B106C6"/>
    <w:rsid w:val="00B10832"/>
    <w:rsid w:val="00B11786"/>
    <w:rsid w:val="00B12D9B"/>
    <w:rsid w:val="00B14154"/>
    <w:rsid w:val="00B1474E"/>
    <w:rsid w:val="00B15E2C"/>
    <w:rsid w:val="00B2052C"/>
    <w:rsid w:val="00B206A6"/>
    <w:rsid w:val="00B21810"/>
    <w:rsid w:val="00B225D2"/>
    <w:rsid w:val="00B269C7"/>
    <w:rsid w:val="00B26DBA"/>
    <w:rsid w:val="00B26F19"/>
    <w:rsid w:val="00B30825"/>
    <w:rsid w:val="00B31974"/>
    <w:rsid w:val="00B326BF"/>
    <w:rsid w:val="00B330F2"/>
    <w:rsid w:val="00B338A3"/>
    <w:rsid w:val="00B3507B"/>
    <w:rsid w:val="00B355ED"/>
    <w:rsid w:val="00B36291"/>
    <w:rsid w:val="00B36CCF"/>
    <w:rsid w:val="00B378F0"/>
    <w:rsid w:val="00B41966"/>
    <w:rsid w:val="00B43AE1"/>
    <w:rsid w:val="00B43B68"/>
    <w:rsid w:val="00B43C5C"/>
    <w:rsid w:val="00B45C6E"/>
    <w:rsid w:val="00B4697F"/>
    <w:rsid w:val="00B46B49"/>
    <w:rsid w:val="00B51DC1"/>
    <w:rsid w:val="00B53728"/>
    <w:rsid w:val="00B53F22"/>
    <w:rsid w:val="00B54FB7"/>
    <w:rsid w:val="00B550D5"/>
    <w:rsid w:val="00B551CF"/>
    <w:rsid w:val="00B574B9"/>
    <w:rsid w:val="00B601C9"/>
    <w:rsid w:val="00B60A2F"/>
    <w:rsid w:val="00B61F7B"/>
    <w:rsid w:val="00B629C0"/>
    <w:rsid w:val="00B62E91"/>
    <w:rsid w:val="00B6492B"/>
    <w:rsid w:val="00B65316"/>
    <w:rsid w:val="00B6590C"/>
    <w:rsid w:val="00B6682B"/>
    <w:rsid w:val="00B66A8B"/>
    <w:rsid w:val="00B67147"/>
    <w:rsid w:val="00B70472"/>
    <w:rsid w:val="00B73891"/>
    <w:rsid w:val="00B7402F"/>
    <w:rsid w:val="00B74D79"/>
    <w:rsid w:val="00B7521A"/>
    <w:rsid w:val="00B765B1"/>
    <w:rsid w:val="00B769C0"/>
    <w:rsid w:val="00B81DC0"/>
    <w:rsid w:val="00B823C3"/>
    <w:rsid w:val="00B82B14"/>
    <w:rsid w:val="00B82FDB"/>
    <w:rsid w:val="00B83AC7"/>
    <w:rsid w:val="00B8444F"/>
    <w:rsid w:val="00B85B24"/>
    <w:rsid w:val="00B85C9E"/>
    <w:rsid w:val="00B862BA"/>
    <w:rsid w:val="00B9088F"/>
    <w:rsid w:val="00B91B11"/>
    <w:rsid w:val="00B9215A"/>
    <w:rsid w:val="00B93FF1"/>
    <w:rsid w:val="00B9434F"/>
    <w:rsid w:val="00B94B10"/>
    <w:rsid w:val="00B9638B"/>
    <w:rsid w:val="00B97B2A"/>
    <w:rsid w:val="00BA061A"/>
    <w:rsid w:val="00BA1B12"/>
    <w:rsid w:val="00BA3312"/>
    <w:rsid w:val="00BA3379"/>
    <w:rsid w:val="00BA40C6"/>
    <w:rsid w:val="00BA580E"/>
    <w:rsid w:val="00BA6E2C"/>
    <w:rsid w:val="00BA6F4D"/>
    <w:rsid w:val="00BB1515"/>
    <w:rsid w:val="00BB17A2"/>
    <w:rsid w:val="00BB3158"/>
    <w:rsid w:val="00BB53CA"/>
    <w:rsid w:val="00BB5D53"/>
    <w:rsid w:val="00BB6260"/>
    <w:rsid w:val="00BB6285"/>
    <w:rsid w:val="00BB6FB7"/>
    <w:rsid w:val="00BC2193"/>
    <w:rsid w:val="00BC59BE"/>
    <w:rsid w:val="00BC6EC6"/>
    <w:rsid w:val="00BC780A"/>
    <w:rsid w:val="00BC7F4A"/>
    <w:rsid w:val="00BD081B"/>
    <w:rsid w:val="00BD18B4"/>
    <w:rsid w:val="00BD259C"/>
    <w:rsid w:val="00BD43A3"/>
    <w:rsid w:val="00BD5007"/>
    <w:rsid w:val="00BE005B"/>
    <w:rsid w:val="00BE10C0"/>
    <w:rsid w:val="00BE327D"/>
    <w:rsid w:val="00BE63FF"/>
    <w:rsid w:val="00BE68DC"/>
    <w:rsid w:val="00BE7810"/>
    <w:rsid w:val="00BF1348"/>
    <w:rsid w:val="00BF13BA"/>
    <w:rsid w:val="00BF2628"/>
    <w:rsid w:val="00BF3505"/>
    <w:rsid w:val="00BF4F0A"/>
    <w:rsid w:val="00BF710B"/>
    <w:rsid w:val="00C0031C"/>
    <w:rsid w:val="00C00A4D"/>
    <w:rsid w:val="00C01192"/>
    <w:rsid w:val="00C01B64"/>
    <w:rsid w:val="00C02371"/>
    <w:rsid w:val="00C02C10"/>
    <w:rsid w:val="00C0475F"/>
    <w:rsid w:val="00C0792D"/>
    <w:rsid w:val="00C07CE2"/>
    <w:rsid w:val="00C10CFF"/>
    <w:rsid w:val="00C11566"/>
    <w:rsid w:val="00C14F55"/>
    <w:rsid w:val="00C1508C"/>
    <w:rsid w:val="00C15EA9"/>
    <w:rsid w:val="00C16642"/>
    <w:rsid w:val="00C17E98"/>
    <w:rsid w:val="00C21480"/>
    <w:rsid w:val="00C21A16"/>
    <w:rsid w:val="00C2289C"/>
    <w:rsid w:val="00C236A3"/>
    <w:rsid w:val="00C23A07"/>
    <w:rsid w:val="00C24E4F"/>
    <w:rsid w:val="00C31355"/>
    <w:rsid w:val="00C316CC"/>
    <w:rsid w:val="00C32F0A"/>
    <w:rsid w:val="00C356B0"/>
    <w:rsid w:val="00C3610D"/>
    <w:rsid w:val="00C36318"/>
    <w:rsid w:val="00C36480"/>
    <w:rsid w:val="00C36606"/>
    <w:rsid w:val="00C40D72"/>
    <w:rsid w:val="00C41707"/>
    <w:rsid w:val="00C43FCA"/>
    <w:rsid w:val="00C44860"/>
    <w:rsid w:val="00C511E2"/>
    <w:rsid w:val="00C5423C"/>
    <w:rsid w:val="00C54B51"/>
    <w:rsid w:val="00C54BC2"/>
    <w:rsid w:val="00C60B4F"/>
    <w:rsid w:val="00C6115E"/>
    <w:rsid w:val="00C613DC"/>
    <w:rsid w:val="00C6386E"/>
    <w:rsid w:val="00C64AD0"/>
    <w:rsid w:val="00C6598F"/>
    <w:rsid w:val="00C66935"/>
    <w:rsid w:val="00C66BA3"/>
    <w:rsid w:val="00C673AB"/>
    <w:rsid w:val="00C674AF"/>
    <w:rsid w:val="00C70DDD"/>
    <w:rsid w:val="00C70F53"/>
    <w:rsid w:val="00C71BEE"/>
    <w:rsid w:val="00C72504"/>
    <w:rsid w:val="00C7367D"/>
    <w:rsid w:val="00C74ED0"/>
    <w:rsid w:val="00C752BE"/>
    <w:rsid w:val="00C7582F"/>
    <w:rsid w:val="00C76575"/>
    <w:rsid w:val="00C76B47"/>
    <w:rsid w:val="00C81B42"/>
    <w:rsid w:val="00C82D5E"/>
    <w:rsid w:val="00C900DC"/>
    <w:rsid w:val="00C91341"/>
    <w:rsid w:val="00C924C3"/>
    <w:rsid w:val="00C93526"/>
    <w:rsid w:val="00C94102"/>
    <w:rsid w:val="00C945E8"/>
    <w:rsid w:val="00C9492C"/>
    <w:rsid w:val="00C94B69"/>
    <w:rsid w:val="00C94D9B"/>
    <w:rsid w:val="00C95D47"/>
    <w:rsid w:val="00C96599"/>
    <w:rsid w:val="00CA17EC"/>
    <w:rsid w:val="00CA46B2"/>
    <w:rsid w:val="00CA4FB0"/>
    <w:rsid w:val="00CA5CFF"/>
    <w:rsid w:val="00CA646E"/>
    <w:rsid w:val="00CA737A"/>
    <w:rsid w:val="00CB0281"/>
    <w:rsid w:val="00CB08BC"/>
    <w:rsid w:val="00CB1F28"/>
    <w:rsid w:val="00CB1F5B"/>
    <w:rsid w:val="00CB28BD"/>
    <w:rsid w:val="00CB5182"/>
    <w:rsid w:val="00CB5253"/>
    <w:rsid w:val="00CB5955"/>
    <w:rsid w:val="00CB6674"/>
    <w:rsid w:val="00CB700D"/>
    <w:rsid w:val="00CC1AA1"/>
    <w:rsid w:val="00CC25AC"/>
    <w:rsid w:val="00CC33E1"/>
    <w:rsid w:val="00CC408B"/>
    <w:rsid w:val="00CC4276"/>
    <w:rsid w:val="00CC5689"/>
    <w:rsid w:val="00CD0934"/>
    <w:rsid w:val="00CD4DC8"/>
    <w:rsid w:val="00CD6607"/>
    <w:rsid w:val="00CD7D36"/>
    <w:rsid w:val="00CE2FED"/>
    <w:rsid w:val="00CE3D73"/>
    <w:rsid w:val="00CE4D3F"/>
    <w:rsid w:val="00CE65F6"/>
    <w:rsid w:val="00CE7C47"/>
    <w:rsid w:val="00CE7D32"/>
    <w:rsid w:val="00CE7E96"/>
    <w:rsid w:val="00CF01EE"/>
    <w:rsid w:val="00CF065A"/>
    <w:rsid w:val="00CF2E35"/>
    <w:rsid w:val="00CF4855"/>
    <w:rsid w:val="00CF4F07"/>
    <w:rsid w:val="00CF64C9"/>
    <w:rsid w:val="00D00F71"/>
    <w:rsid w:val="00D01CEC"/>
    <w:rsid w:val="00D02DF3"/>
    <w:rsid w:val="00D0579D"/>
    <w:rsid w:val="00D12483"/>
    <w:rsid w:val="00D127F6"/>
    <w:rsid w:val="00D14308"/>
    <w:rsid w:val="00D14A2A"/>
    <w:rsid w:val="00D14B8D"/>
    <w:rsid w:val="00D1612C"/>
    <w:rsid w:val="00D20541"/>
    <w:rsid w:val="00D215DE"/>
    <w:rsid w:val="00D25C34"/>
    <w:rsid w:val="00D264E8"/>
    <w:rsid w:val="00D26AF0"/>
    <w:rsid w:val="00D27742"/>
    <w:rsid w:val="00D31FD2"/>
    <w:rsid w:val="00D329C7"/>
    <w:rsid w:val="00D34572"/>
    <w:rsid w:val="00D3645E"/>
    <w:rsid w:val="00D40042"/>
    <w:rsid w:val="00D405CA"/>
    <w:rsid w:val="00D4093C"/>
    <w:rsid w:val="00D40EDB"/>
    <w:rsid w:val="00D417F4"/>
    <w:rsid w:val="00D42BDC"/>
    <w:rsid w:val="00D4465C"/>
    <w:rsid w:val="00D450BB"/>
    <w:rsid w:val="00D4738A"/>
    <w:rsid w:val="00D47987"/>
    <w:rsid w:val="00D5022C"/>
    <w:rsid w:val="00D51F69"/>
    <w:rsid w:val="00D523AE"/>
    <w:rsid w:val="00D52A13"/>
    <w:rsid w:val="00D53822"/>
    <w:rsid w:val="00D552B0"/>
    <w:rsid w:val="00D552FA"/>
    <w:rsid w:val="00D55517"/>
    <w:rsid w:val="00D5612B"/>
    <w:rsid w:val="00D57F06"/>
    <w:rsid w:val="00D60910"/>
    <w:rsid w:val="00D63AF6"/>
    <w:rsid w:val="00D6424C"/>
    <w:rsid w:val="00D659DB"/>
    <w:rsid w:val="00D67369"/>
    <w:rsid w:val="00D712B9"/>
    <w:rsid w:val="00D734DC"/>
    <w:rsid w:val="00D738D8"/>
    <w:rsid w:val="00D75482"/>
    <w:rsid w:val="00D762F1"/>
    <w:rsid w:val="00D77D6C"/>
    <w:rsid w:val="00D8149D"/>
    <w:rsid w:val="00D816F2"/>
    <w:rsid w:val="00D81A44"/>
    <w:rsid w:val="00D82586"/>
    <w:rsid w:val="00D827A1"/>
    <w:rsid w:val="00D839FC"/>
    <w:rsid w:val="00D83E10"/>
    <w:rsid w:val="00D84883"/>
    <w:rsid w:val="00D85937"/>
    <w:rsid w:val="00D908F9"/>
    <w:rsid w:val="00D91A8B"/>
    <w:rsid w:val="00D92C54"/>
    <w:rsid w:val="00D96F38"/>
    <w:rsid w:val="00DA06E0"/>
    <w:rsid w:val="00DA176B"/>
    <w:rsid w:val="00DA1FAE"/>
    <w:rsid w:val="00DA28C6"/>
    <w:rsid w:val="00DA3166"/>
    <w:rsid w:val="00DA3F4B"/>
    <w:rsid w:val="00DA55AC"/>
    <w:rsid w:val="00DA6593"/>
    <w:rsid w:val="00DA6F30"/>
    <w:rsid w:val="00DB0FB6"/>
    <w:rsid w:val="00DB2035"/>
    <w:rsid w:val="00DB364D"/>
    <w:rsid w:val="00DB38E1"/>
    <w:rsid w:val="00DB588B"/>
    <w:rsid w:val="00DB6E2F"/>
    <w:rsid w:val="00DC035B"/>
    <w:rsid w:val="00DC0830"/>
    <w:rsid w:val="00DC21F7"/>
    <w:rsid w:val="00DC29CA"/>
    <w:rsid w:val="00DC30C8"/>
    <w:rsid w:val="00DC479E"/>
    <w:rsid w:val="00DC6A11"/>
    <w:rsid w:val="00DC7B2D"/>
    <w:rsid w:val="00DD0944"/>
    <w:rsid w:val="00DD1409"/>
    <w:rsid w:val="00DD2DEC"/>
    <w:rsid w:val="00DD2F88"/>
    <w:rsid w:val="00DD3490"/>
    <w:rsid w:val="00DD36B5"/>
    <w:rsid w:val="00DD3B5B"/>
    <w:rsid w:val="00DD475E"/>
    <w:rsid w:val="00DD7972"/>
    <w:rsid w:val="00DE31D0"/>
    <w:rsid w:val="00DE4C8B"/>
    <w:rsid w:val="00DE5CFD"/>
    <w:rsid w:val="00DE6BD0"/>
    <w:rsid w:val="00DE70DE"/>
    <w:rsid w:val="00DE7352"/>
    <w:rsid w:val="00DF031C"/>
    <w:rsid w:val="00DF06D7"/>
    <w:rsid w:val="00DF13C1"/>
    <w:rsid w:val="00DF40E6"/>
    <w:rsid w:val="00DF6F44"/>
    <w:rsid w:val="00DF7392"/>
    <w:rsid w:val="00DF764A"/>
    <w:rsid w:val="00E0021B"/>
    <w:rsid w:val="00E01834"/>
    <w:rsid w:val="00E0239D"/>
    <w:rsid w:val="00E04767"/>
    <w:rsid w:val="00E054EF"/>
    <w:rsid w:val="00E05F3B"/>
    <w:rsid w:val="00E076D9"/>
    <w:rsid w:val="00E07FDD"/>
    <w:rsid w:val="00E10E1C"/>
    <w:rsid w:val="00E1458C"/>
    <w:rsid w:val="00E149D7"/>
    <w:rsid w:val="00E14F5A"/>
    <w:rsid w:val="00E1516F"/>
    <w:rsid w:val="00E151F9"/>
    <w:rsid w:val="00E1677D"/>
    <w:rsid w:val="00E17330"/>
    <w:rsid w:val="00E23A8F"/>
    <w:rsid w:val="00E243E7"/>
    <w:rsid w:val="00E246A3"/>
    <w:rsid w:val="00E24847"/>
    <w:rsid w:val="00E25BD8"/>
    <w:rsid w:val="00E25E42"/>
    <w:rsid w:val="00E26C88"/>
    <w:rsid w:val="00E27350"/>
    <w:rsid w:val="00E31BB7"/>
    <w:rsid w:val="00E32266"/>
    <w:rsid w:val="00E33026"/>
    <w:rsid w:val="00E3366B"/>
    <w:rsid w:val="00E36968"/>
    <w:rsid w:val="00E36A70"/>
    <w:rsid w:val="00E43BB1"/>
    <w:rsid w:val="00E44595"/>
    <w:rsid w:val="00E448ED"/>
    <w:rsid w:val="00E466A2"/>
    <w:rsid w:val="00E4696A"/>
    <w:rsid w:val="00E5128F"/>
    <w:rsid w:val="00E52A93"/>
    <w:rsid w:val="00E52B87"/>
    <w:rsid w:val="00E55877"/>
    <w:rsid w:val="00E564E4"/>
    <w:rsid w:val="00E60489"/>
    <w:rsid w:val="00E61060"/>
    <w:rsid w:val="00E612D0"/>
    <w:rsid w:val="00E62F7A"/>
    <w:rsid w:val="00E637DB"/>
    <w:rsid w:val="00E64320"/>
    <w:rsid w:val="00E6507E"/>
    <w:rsid w:val="00E652D1"/>
    <w:rsid w:val="00E65FE2"/>
    <w:rsid w:val="00E66E26"/>
    <w:rsid w:val="00E67039"/>
    <w:rsid w:val="00E70358"/>
    <w:rsid w:val="00E72347"/>
    <w:rsid w:val="00E72CD5"/>
    <w:rsid w:val="00E74C5F"/>
    <w:rsid w:val="00E77F5E"/>
    <w:rsid w:val="00E80662"/>
    <w:rsid w:val="00E81DB6"/>
    <w:rsid w:val="00E823E3"/>
    <w:rsid w:val="00E828CE"/>
    <w:rsid w:val="00E83725"/>
    <w:rsid w:val="00E84186"/>
    <w:rsid w:val="00E849F4"/>
    <w:rsid w:val="00E84AE9"/>
    <w:rsid w:val="00E850B3"/>
    <w:rsid w:val="00E85B6E"/>
    <w:rsid w:val="00E87767"/>
    <w:rsid w:val="00E87887"/>
    <w:rsid w:val="00E91154"/>
    <w:rsid w:val="00E94034"/>
    <w:rsid w:val="00E943D7"/>
    <w:rsid w:val="00E9443F"/>
    <w:rsid w:val="00E9465B"/>
    <w:rsid w:val="00E96EB1"/>
    <w:rsid w:val="00EA15ED"/>
    <w:rsid w:val="00EA1E18"/>
    <w:rsid w:val="00EA4738"/>
    <w:rsid w:val="00EA4E53"/>
    <w:rsid w:val="00EA5AD2"/>
    <w:rsid w:val="00EA71B3"/>
    <w:rsid w:val="00EA7321"/>
    <w:rsid w:val="00EA767A"/>
    <w:rsid w:val="00EB0BF9"/>
    <w:rsid w:val="00EB1D40"/>
    <w:rsid w:val="00EB47F3"/>
    <w:rsid w:val="00EB485F"/>
    <w:rsid w:val="00EB5341"/>
    <w:rsid w:val="00EB57AF"/>
    <w:rsid w:val="00EB6BD2"/>
    <w:rsid w:val="00EB72CE"/>
    <w:rsid w:val="00EB76A5"/>
    <w:rsid w:val="00EC14CB"/>
    <w:rsid w:val="00EC47D1"/>
    <w:rsid w:val="00EC5B4B"/>
    <w:rsid w:val="00EC799D"/>
    <w:rsid w:val="00ED034D"/>
    <w:rsid w:val="00ED2CE5"/>
    <w:rsid w:val="00ED504E"/>
    <w:rsid w:val="00ED526C"/>
    <w:rsid w:val="00ED5DB6"/>
    <w:rsid w:val="00ED7D2E"/>
    <w:rsid w:val="00EE262C"/>
    <w:rsid w:val="00EE652B"/>
    <w:rsid w:val="00EE6CF8"/>
    <w:rsid w:val="00EE7CD8"/>
    <w:rsid w:val="00EE7ECF"/>
    <w:rsid w:val="00EF035F"/>
    <w:rsid w:val="00EF1E8A"/>
    <w:rsid w:val="00EF3296"/>
    <w:rsid w:val="00EF437C"/>
    <w:rsid w:val="00EF5200"/>
    <w:rsid w:val="00EF5763"/>
    <w:rsid w:val="00EF5C49"/>
    <w:rsid w:val="00EF7A8F"/>
    <w:rsid w:val="00F0130C"/>
    <w:rsid w:val="00F01B4E"/>
    <w:rsid w:val="00F059E9"/>
    <w:rsid w:val="00F061E7"/>
    <w:rsid w:val="00F062E6"/>
    <w:rsid w:val="00F068FE"/>
    <w:rsid w:val="00F069B8"/>
    <w:rsid w:val="00F107C5"/>
    <w:rsid w:val="00F113E8"/>
    <w:rsid w:val="00F13E68"/>
    <w:rsid w:val="00F1763D"/>
    <w:rsid w:val="00F202DC"/>
    <w:rsid w:val="00F2123A"/>
    <w:rsid w:val="00F21BFA"/>
    <w:rsid w:val="00F22424"/>
    <w:rsid w:val="00F234CE"/>
    <w:rsid w:val="00F2426A"/>
    <w:rsid w:val="00F25146"/>
    <w:rsid w:val="00F26176"/>
    <w:rsid w:val="00F2693A"/>
    <w:rsid w:val="00F26B11"/>
    <w:rsid w:val="00F27FED"/>
    <w:rsid w:val="00F31297"/>
    <w:rsid w:val="00F318C2"/>
    <w:rsid w:val="00F33341"/>
    <w:rsid w:val="00F33713"/>
    <w:rsid w:val="00F33B66"/>
    <w:rsid w:val="00F341E3"/>
    <w:rsid w:val="00F341F2"/>
    <w:rsid w:val="00F36465"/>
    <w:rsid w:val="00F37901"/>
    <w:rsid w:val="00F41201"/>
    <w:rsid w:val="00F4481F"/>
    <w:rsid w:val="00F51A51"/>
    <w:rsid w:val="00F51DE8"/>
    <w:rsid w:val="00F5439B"/>
    <w:rsid w:val="00F562DD"/>
    <w:rsid w:val="00F56804"/>
    <w:rsid w:val="00F60D9E"/>
    <w:rsid w:val="00F6222D"/>
    <w:rsid w:val="00F63140"/>
    <w:rsid w:val="00F63522"/>
    <w:rsid w:val="00F67366"/>
    <w:rsid w:val="00F67D86"/>
    <w:rsid w:val="00F71D13"/>
    <w:rsid w:val="00F71EA8"/>
    <w:rsid w:val="00F7204D"/>
    <w:rsid w:val="00F74093"/>
    <w:rsid w:val="00F7614D"/>
    <w:rsid w:val="00F77F7F"/>
    <w:rsid w:val="00F8135B"/>
    <w:rsid w:val="00F815B2"/>
    <w:rsid w:val="00F81ACE"/>
    <w:rsid w:val="00F81B82"/>
    <w:rsid w:val="00F83684"/>
    <w:rsid w:val="00F84192"/>
    <w:rsid w:val="00F87418"/>
    <w:rsid w:val="00F90700"/>
    <w:rsid w:val="00F90C27"/>
    <w:rsid w:val="00F913DC"/>
    <w:rsid w:val="00F92302"/>
    <w:rsid w:val="00F93544"/>
    <w:rsid w:val="00F94DF7"/>
    <w:rsid w:val="00F94E29"/>
    <w:rsid w:val="00F9700D"/>
    <w:rsid w:val="00F97D32"/>
    <w:rsid w:val="00FA08D5"/>
    <w:rsid w:val="00FA196B"/>
    <w:rsid w:val="00FA1C66"/>
    <w:rsid w:val="00FA32CD"/>
    <w:rsid w:val="00FA422B"/>
    <w:rsid w:val="00FA5AE8"/>
    <w:rsid w:val="00FA6CE8"/>
    <w:rsid w:val="00FB07A0"/>
    <w:rsid w:val="00FB1271"/>
    <w:rsid w:val="00FB2248"/>
    <w:rsid w:val="00FB2788"/>
    <w:rsid w:val="00FB407C"/>
    <w:rsid w:val="00FB6B04"/>
    <w:rsid w:val="00FC0C01"/>
    <w:rsid w:val="00FC0F1F"/>
    <w:rsid w:val="00FC374A"/>
    <w:rsid w:val="00FC3E3F"/>
    <w:rsid w:val="00FC415A"/>
    <w:rsid w:val="00FC5408"/>
    <w:rsid w:val="00FC575A"/>
    <w:rsid w:val="00FC5BCB"/>
    <w:rsid w:val="00FC5D08"/>
    <w:rsid w:val="00FD28FD"/>
    <w:rsid w:val="00FD6B0C"/>
    <w:rsid w:val="00FD6F24"/>
    <w:rsid w:val="00FD7A53"/>
    <w:rsid w:val="00FD7D8B"/>
    <w:rsid w:val="00FE0D08"/>
    <w:rsid w:val="00FE11AA"/>
    <w:rsid w:val="00FE1ACE"/>
    <w:rsid w:val="00FE39CB"/>
    <w:rsid w:val="00FE5AA8"/>
    <w:rsid w:val="00FE710A"/>
    <w:rsid w:val="00FF0775"/>
    <w:rsid w:val="00FF260D"/>
    <w:rsid w:val="00FF3BEA"/>
    <w:rsid w:val="00FF51F4"/>
    <w:rsid w:val="00FF5D6B"/>
    <w:rsid w:val="17A8BF7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1D91A2A"/>
  <w15:chartTrackingRefBased/>
  <w15:docId w15:val="{95E76643-0B9A-4543-A2AA-82AB039B0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before="240"/>
      <w:textAlignment w:val="baseline"/>
    </w:pPr>
    <w:rPr>
      <w:sz w:val="24"/>
      <w:lang w:val="en-US"/>
    </w:rPr>
  </w:style>
  <w:style w:type="paragraph" w:styleId="Heading1">
    <w:name w:val="heading 1"/>
    <w:basedOn w:val="Normal"/>
    <w:next w:val="Normal"/>
    <w:qFormat/>
    <w:rsid w:val="00EF1E8A"/>
    <w:pPr>
      <w:keepNext/>
      <w:spacing w:before="0" w:after="240"/>
      <w:jc w:val="center"/>
      <w:outlineLvl w:val="0"/>
    </w:pPr>
    <w:rPr>
      <w:b/>
      <w:caps/>
      <w:kern w:val="28"/>
    </w:rPr>
  </w:style>
  <w:style w:type="paragraph" w:styleId="Heading2">
    <w:name w:val="heading 2"/>
    <w:basedOn w:val="Normal"/>
    <w:next w:val="Normal"/>
    <w:qFormat/>
    <w:pPr>
      <w:keepNext/>
      <w:spacing w:before="120" w:after="120"/>
      <w:outlineLvl w:val="1"/>
    </w:pPr>
    <w:rPr>
      <w:caps/>
    </w:rPr>
  </w:style>
  <w:style w:type="paragraph" w:styleId="Heading3">
    <w:name w:val="heading 3"/>
    <w:basedOn w:val="Normal"/>
    <w:next w:val="Normal"/>
    <w:qFormat/>
    <w:pPr>
      <w:keepNext/>
      <w:spacing w:before="120" w:after="120"/>
      <w:outlineLvl w:val="2"/>
    </w:pPr>
    <w:rPr>
      <w:b/>
    </w:rPr>
  </w:style>
  <w:style w:type="paragraph" w:styleId="Heading4">
    <w:name w:val="heading 4"/>
    <w:next w:val="NormalIndent"/>
    <w:qFormat/>
    <w:pPr>
      <w:keepNext/>
      <w:overflowPunct w:val="0"/>
      <w:autoSpaceDE w:val="0"/>
      <w:autoSpaceDN w:val="0"/>
      <w:adjustRightInd w:val="0"/>
      <w:spacing w:before="120" w:after="120"/>
      <w:textAlignment w:val="baseline"/>
      <w:outlineLvl w:val="3"/>
    </w:pPr>
    <w:rPr>
      <w:i/>
      <w:sz w:val="24"/>
    </w:rPr>
  </w:style>
  <w:style w:type="paragraph" w:styleId="Heading5">
    <w:name w:val="heading 5"/>
    <w:basedOn w:val="Normal"/>
    <w:next w:val="Normal"/>
    <w:qFormat/>
    <w:pPr>
      <w:spacing w:after="60"/>
      <w:outlineLvl w:val="4"/>
    </w:pPr>
    <w:rPr>
      <w:rFonts w:ascii="Arial" w:hAnsi="Arial"/>
      <w:sz w:val="22"/>
    </w:rPr>
  </w:style>
  <w:style w:type="paragraph" w:styleId="Heading6">
    <w:name w:val="heading 6"/>
    <w:basedOn w:val="Normal"/>
    <w:next w:val="Normal"/>
    <w:qFormat/>
    <w:pPr>
      <w:spacing w:after="60"/>
      <w:outlineLvl w:val="5"/>
    </w:pPr>
    <w:rPr>
      <w:rFonts w:ascii="Arial" w:hAnsi="Arial"/>
      <w:i/>
      <w:sz w:val="22"/>
    </w:rPr>
  </w:style>
  <w:style w:type="paragraph" w:styleId="Heading7">
    <w:name w:val="heading 7"/>
    <w:basedOn w:val="Normal"/>
    <w:next w:val="Normal"/>
    <w:qFormat/>
    <w:pPr>
      <w:spacing w:after="60"/>
      <w:outlineLvl w:val="6"/>
    </w:pPr>
    <w:rPr>
      <w:rFonts w:ascii="Arial" w:hAnsi="Arial"/>
      <w:sz w:val="20"/>
    </w:rPr>
  </w:style>
  <w:style w:type="paragraph" w:styleId="Heading8">
    <w:name w:val="heading 8"/>
    <w:basedOn w:val="Normal"/>
    <w:next w:val="Normal"/>
    <w:qFormat/>
    <w:pPr>
      <w:spacing w:after="60"/>
      <w:outlineLvl w:val="7"/>
    </w:pPr>
    <w:rPr>
      <w:rFonts w:ascii="Arial" w:hAnsi="Arial"/>
      <w:i/>
      <w:sz w:val="20"/>
    </w:rPr>
  </w:style>
  <w:style w:type="paragraph" w:styleId="Heading9">
    <w:name w:val="heading 9"/>
    <w:basedOn w:val="Normal"/>
    <w:next w:val="Normal"/>
    <w:qFormat/>
    <w:pPr>
      <w:spacing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pPr>
      <w:tabs>
        <w:tab w:val="right" w:leader="dot" w:pos="9027"/>
      </w:tabs>
    </w:pPr>
  </w:style>
  <w:style w:type="paragraph" w:customStyle="1" w:styleId="isspara">
    <w:name w:val="isspara"/>
    <w:basedOn w:val="Heading3"/>
    <w:pPr>
      <w:keepNext w:val="0"/>
      <w:ind w:left="964"/>
      <w:jc w:val="both"/>
      <w:outlineLvl w:val="9"/>
    </w:pPr>
    <w:rPr>
      <w:b w:val="0"/>
    </w:rPr>
  </w:style>
  <w:style w:type="paragraph" w:customStyle="1" w:styleId="issue">
    <w:name w:val="issue"/>
    <w:basedOn w:val="Heading3"/>
    <w:pPr>
      <w:keepNext w:val="0"/>
      <w:ind w:left="964" w:hanging="964"/>
      <w:jc w:val="both"/>
      <w:outlineLvl w:val="9"/>
    </w:pPr>
    <w:rPr>
      <w:b w:val="0"/>
    </w:rPr>
  </w:style>
  <w:style w:type="paragraph" w:styleId="TOC2">
    <w:name w:val="toc 2"/>
    <w:basedOn w:val="Normal"/>
    <w:next w:val="Normal"/>
    <w:semiHidden/>
    <w:pPr>
      <w:tabs>
        <w:tab w:val="right" w:leader="dot" w:pos="9027"/>
      </w:tabs>
    </w:pPr>
  </w:style>
  <w:style w:type="paragraph" w:styleId="TOC3">
    <w:name w:val="toc 3"/>
    <w:basedOn w:val="Normal"/>
    <w:next w:val="Normal"/>
    <w:semiHidden/>
    <w:pPr>
      <w:tabs>
        <w:tab w:val="right" w:leader="dot" w:pos="9027"/>
      </w:tabs>
      <w:ind w:left="480"/>
    </w:pPr>
  </w:style>
  <w:style w:type="paragraph" w:styleId="TOC4">
    <w:name w:val="toc 4"/>
    <w:basedOn w:val="Normal"/>
    <w:next w:val="Normal"/>
    <w:semiHidden/>
    <w:pPr>
      <w:tabs>
        <w:tab w:val="right" w:leader="dot" w:pos="9027"/>
      </w:tabs>
      <w:ind w:left="720"/>
    </w:pPr>
  </w:style>
  <w:style w:type="paragraph" w:styleId="TOC5">
    <w:name w:val="toc 5"/>
    <w:basedOn w:val="Normal"/>
    <w:next w:val="Normal"/>
    <w:semiHidden/>
    <w:pPr>
      <w:tabs>
        <w:tab w:val="right" w:leader="dot" w:pos="9027"/>
      </w:tabs>
      <w:ind w:left="960"/>
    </w:pPr>
  </w:style>
  <w:style w:type="paragraph" w:styleId="TOC6">
    <w:name w:val="toc 6"/>
    <w:basedOn w:val="Normal"/>
    <w:next w:val="Normal"/>
    <w:semiHidden/>
    <w:pPr>
      <w:tabs>
        <w:tab w:val="right" w:leader="dot" w:pos="9027"/>
      </w:tabs>
      <w:ind w:left="1200"/>
    </w:pPr>
  </w:style>
  <w:style w:type="paragraph" w:styleId="TOC7">
    <w:name w:val="toc 7"/>
    <w:basedOn w:val="Normal"/>
    <w:next w:val="Normal"/>
    <w:semiHidden/>
    <w:pPr>
      <w:tabs>
        <w:tab w:val="right" w:leader="dot" w:pos="9027"/>
      </w:tabs>
      <w:ind w:left="1440"/>
    </w:pPr>
  </w:style>
  <w:style w:type="paragraph" w:styleId="TOC8">
    <w:name w:val="toc 8"/>
    <w:basedOn w:val="Normal"/>
    <w:next w:val="Normal"/>
    <w:semiHidden/>
    <w:pPr>
      <w:tabs>
        <w:tab w:val="right" w:leader="dot" w:pos="9027"/>
      </w:tabs>
      <w:ind w:left="1680"/>
    </w:pPr>
  </w:style>
  <w:style w:type="paragraph" w:styleId="TOC9">
    <w:name w:val="toc 9"/>
    <w:basedOn w:val="Normal"/>
    <w:next w:val="Normal"/>
    <w:semiHidden/>
    <w:pPr>
      <w:tabs>
        <w:tab w:val="right" w:leader="dot" w:pos="9027"/>
      </w:tabs>
      <w:ind w:left="1920"/>
    </w:pPr>
  </w:style>
  <w:style w:type="paragraph" w:styleId="Footer">
    <w:name w:val="footer"/>
    <w:aliases w:val="Footer1"/>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noteText">
    <w:name w:val="footnote text"/>
    <w:basedOn w:val="Normal"/>
    <w:semiHidden/>
    <w:rPr>
      <w:sz w:val="20"/>
    </w:rPr>
  </w:style>
  <w:style w:type="paragraph" w:customStyle="1" w:styleId="isstitle">
    <w:name w:val="isstitle"/>
    <w:basedOn w:val="Normal"/>
    <w:pPr>
      <w:keepNext/>
      <w:spacing w:before="120" w:after="120"/>
      <w:ind w:left="964" w:hanging="964"/>
      <w:jc w:val="both"/>
    </w:pPr>
    <w:rPr>
      <w:b/>
    </w:rPr>
  </w:style>
  <w:style w:type="character" w:styleId="FootnoteReference">
    <w:name w:val="footnote reference"/>
    <w:semiHidden/>
    <w:rPr>
      <w:vertAlign w:val="superscript"/>
    </w:rPr>
  </w:style>
  <w:style w:type="paragraph" w:customStyle="1" w:styleId="isssummary">
    <w:name w:val="isssummary"/>
    <w:basedOn w:val="Normal"/>
    <w:pPr>
      <w:tabs>
        <w:tab w:val="left" w:pos="0"/>
      </w:tabs>
      <w:spacing w:before="120" w:after="120"/>
      <w:jc w:val="both"/>
    </w:pPr>
    <w:rPr>
      <w:spacing w:val="-3"/>
    </w:rPr>
  </w:style>
  <w:style w:type="paragraph" w:customStyle="1" w:styleId="issuebullet">
    <w:name w:val="issuebullet"/>
    <w:basedOn w:val="Normal"/>
    <w:pPr>
      <w:spacing w:before="120"/>
      <w:ind w:left="1247" w:hanging="283"/>
    </w:pPr>
  </w:style>
  <w:style w:type="paragraph" w:customStyle="1" w:styleId="fbull">
    <w:name w:val="fbull"/>
    <w:basedOn w:val="Normal"/>
    <w:pPr>
      <w:tabs>
        <w:tab w:val="left" w:pos="567"/>
      </w:tabs>
      <w:spacing w:before="60" w:after="60"/>
      <w:ind w:left="454" w:hanging="454"/>
      <w:jc w:val="both"/>
    </w:pPr>
  </w:style>
  <w:style w:type="paragraph" w:styleId="NormalIndent">
    <w:name w:val="Normal Indent"/>
    <w:basedOn w:val="Normal"/>
    <w:pPr>
      <w:ind w:left="567"/>
    </w:pPr>
  </w:style>
  <w:style w:type="paragraph" w:customStyle="1" w:styleId="Issue-Bullet">
    <w:name w:val="Issue-Bullet"/>
    <w:basedOn w:val="issue"/>
    <w:pPr>
      <w:widowControl w:val="0"/>
      <w:tabs>
        <w:tab w:val="left" w:pos="360"/>
        <w:tab w:val="left" w:pos="907"/>
        <w:tab w:val="left" w:pos="1267"/>
        <w:tab w:val="left" w:pos="1627"/>
        <w:tab w:val="left" w:pos="1987"/>
        <w:tab w:val="left" w:pos="4320"/>
        <w:tab w:val="left" w:pos="8640"/>
      </w:tabs>
      <w:spacing w:after="0"/>
      <w:ind w:left="1418" w:hanging="454"/>
    </w:pPr>
  </w:style>
  <w:style w:type="character" w:styleId="Hyperlink">
    <w:name w:val="Hyperlink"/>
    <w:uiPriority w:val="99"/>
    <w:rsid w:val="00B862BA"/>
    <w:rPr>
      <w:color w:val="0000FF"/>
      <w:u w:val="single"/>
    </w:rPr>
  </w:style>
  <w:style w:type="character" w:styleId="Strong">
    <w:name w:val="Strong"/>
    <w:qFormat/>
    <w:rsid w:val="00B862BA"/>
    <w:rPr>
      <w:b/>
      <w:bCs/>
    </w:rPr>
  </w:style>
  <w:style w:type="paragraph" w:styleId="BodyText2">
    <w:name w:val="Body Text 2"/>
    <w:basedOn w:val="Normal"/>
    <w:rsid w:val="00B862BA"/>
    <w:pPr>
      <w:widowControl w:val="0"/>
      <w:suppressAutoHyphens/>
      <w:spacing w:before="0" w:after="120" w:line="480" w:lineRule="auto"/>
      <w:ind w:left="450"/>
    </w:pPr>
    <w:rPr>
      <w:lang w:eastAsia="nl-NL"/>
    </w:rPr>
  </w:style>
  <w:style w:type="paragraph" w:customStyle="1" w:styleId="Q1">
    <w:name w:val="Q1"/>
    <w:basedOn w:val="Normal"/>
    <w:rsid w:val="00167035"/>
    <w:pPr>
      <w:spacing w:before="0"/>
      <w:jc w:val="center"/>
    </w:pPr>
    <w:rPr>
      <w:rFonts w:eastAsia="MS Mincho"/>
      <w:b/>
      <w:lang w:eastAsia="en-US"/>
    </w:rPr>
  </w:style>
  <w:style w:type="paragraph" w:styleId="BodyText">
    <w:name w:val="Body Text"/>
    <w:basedOn w:val="Normal"/>
    <w:rsid w:val="00BD43A3"/>
    <w:pPr>
      <w:spacing w:after="120"/>
    </w:pPr>
  </w:style>
  <w:style w:type="paragraph" w:customStyle="1" w:styleId="Style5">
    <w:name w:val="Style5"/>
    <w:basedOn w:val="Normal"/>
    <w:rsid w:val="0036487A"/>
    <w:pPr>
      <w:numPr>
        <w:ilvl w:val="1"/>
        <w:numId w:val="1"/>
      </w:numPr>
      <w:overflowPunct/>
      <w:autoSpaceDE/>
      <w:autoSpaceDN/>
      <w:adjustRightInd/>
      <w:spacing w:before="0"/>
      <w:jc w:val="both"/>
      <w:textAlignment w:val="auto"/>
    </w:pPr>
    <w:rPr>
      <w:rFonts w:ascii="Arial" w:eastAsia="MS Mincho" w:hAnsi="Arial" w:cs="Arial"/>
      <w:color w:val="000080"/>
      <w:sz w:val="20"/>
      <w:lang w:eastAsia="ja-JP"/>
    </w:rPr>
  </w:style>
  <w:style w:type="paragraph" w:styleId="BalloonText">
    <w:name w:val="Balloon Text"/>
    <w:basedOn w:val="Normal"/>
    <w:semiHidden/>
    <w:rsid w:val="008647E9"/>
    <w:rPr>
      <w:rFonts w:ascii="Tahoma" w:hAnsi="Tahoma" w:cs="Tahoma"/>
      <w:sz w:val="16"/>
      <w:szCs w:val="16"/>
    </w:rPr>
  </w:style>
  <w:style w:type="paragraph" w:styleId="ListParagraph">
    <w:name w:val="List Paragraph"/>
    <w:basedOn w:val="Normal"/>
    <w:uiPriority w:val="1"/>
    <w:qFormat/>
    <w:rsid w:val="003432C3"/>
    <w:pPr>
      <w:ind w:left="720"/>
      <w:contextualSpacing/>
    </w:pPr>
  </w:style>
  <w:style w:type="table" w:styleId="TableGrid">
    <w:name w:val="Table Grid"/>
    <w:basedOn w:val="TableNormal"/>
    <w:uiPriority w:val="59"/>
    <w:rsid w:val="007868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84192"/>
    <w:pPr>
      <w:keepLines/>
      <w:overflowPunct/>
      <w:autoSpaceDE/>
      <w:autoSpaceDN/>
      <w:adjustRightInd/>
      <w:spacing w:before="240" w:after="0" w:line="259" w:lineRule="auto"/>
      <w:jc w:val="left"/>
      <w:textAlignment w:val="auto"/>
      <w:outlineLvl w:val="9"/>
    </w:pPr>
    <w:rPr>
      <w:rFonts w:asciiTheme="majorHAnsi" w:eastAsiaTheme="majorEastAsia" w:hAnsiTheme="majorHAnsi" w:cstheme="majorBidi"/>
      <w:b w:val="0"/>
      <w:caps w:val="0"/>
      <w:color w:val="2F5496" w:themeColor="accent1" w:themeShade="BF"/>
      <w:kern w:val="0"/>
      <w:sz w:val="32"/>
      <w:szCs w:val="32"/>
      <w:lang w:eastAsia="en-US"/>
    </w:rPr>
  </w:style>
  <w:style w:type="character" w:styleId="CommentReference">
    <w:name w:val="annotation reference"/>
    <w:basedOn w:val="DefaultParagraphFont"/>
    <w:rsid w:val="00D47987"/>
    <w:rPr>
      <w:sz w:val="16"/>
      <w:szCs w:val="16"/>
    </w:rPr>
  </w:style>
  <w:style w:type="paragraph" w:styleId="CommentText">
    <w:name w:val="annotation text"/>
    <w:basedOn w:val="Normal"/>
    <w:link w:val="CommentTextChar"/>
    <w:rsid w:val="00D47987"/>
    <w:rPr>
      <w:sz w:val="20"/>
    </w:rPr>
  </w:style>
  <w:style w:type="character" w:customStyle="1" w:styleId="CommentTextChar">
    <w:name w:val="Comment Text Char"/>
    <w:basedOn w:val="DefaultParagraphFont"/>
    <w:link w:val="CommentText"/>
    <w:rsid w:val="00D47987"/>
    <w:rPr>
      <w:noProof/>
    </w:rPr>
  </w:style>
  <w:style w:type="paragraph" w:styleId="CommentSubject">
    <w:name w:val="annotation subject"/>
    <w:basedOn w:val="CommentText"/>
    <w:next w:val="CommentText"/>
    <w:link w:val="CommentSubjectChar"/>
    <w:rsid w:val="00D47987"/>
    <w:rPr>
      <w:b/>
      <w:bCs/>
    </w:rPr>
  </w:style>
  <w:style w:type="character" w:customStyle="1" w:styleId="CommentSubjectChar">
    <w:name w:val="Comment Subject Char"/>
    <w:basedOn w:val="CommentTextChar"/>
    <w:link w:val="CommentSubject"/>
    <w:rsid w:val="00D47987"/>
    <w:rPr>
      <w:b/>
      <w:bCs/>
      <w:noProof/>
    </w:rPr>
  </w:style>
  <w:style w:type="paragraph" w:styleId="Revision">
    <w:name w:val="Revision"/>
    <w:hidden/>
    <w:uiPriority w:val="99"/>
    <w:semiHidden/>
    <w:rsid w:val="00946A46"/>
    <w:rPr>
      <w:noProof/>
      <w:sz w:val="24"/>
    </w:rPr>
  </w:style>
  <w:style w:type="character" w:customStyle="1" w:styleId="FooterChar">
    <w:name w:val="Footer Char"/>
    <w:aliases w:val="Footer1 Char"/>
    <w:basedOn w:val="DefaultParagraphFont"/>
    <w:link w:val="Footer"/>
    <w:uiPriority w:val="99"/>
    <w:rsid w:val="00A529FA"/>
    <w:rPr>
      <w:noProof/>
      <w:sz w:val="24"/>
    </w:rPr>
  </w:style>
  <w:style w:type="paragraph" w:customStyle="1" w:styleId="paragraph">
    <w:name w:val="paragraph"/>
    <w:basedOn w:val="Normal"/>
    <w:rsid w:val="0005153F"/>
    <w:pPr>
      <w:overflowPunct/>
      <w:autoSpaceDE/>
      <w:autoSpaceDN/>
      <w:adjustRightInd/>
      <w:spacing w:before="100" w:beforeAutospacing="1" w:after="100" w:afterAutospacing="1"/>
      <w:textAlignment w:val="auto"/>
    </w:pPr>
    <w:rPr>
      <w:szCs w:val="24"/>
      <w:lang w:val="en-GB"/>
    </w:rPr>
  </w:style>
  <w:style w:type="character" w:customStyle="1" w:styleId="normaltextrun">
    <w:name w:val="normaltextrun"/>
    <w:basedOn w:val="DefaultParagraphFont"/>
    <w:rsid w:val="0005153F"/>
  </w:style>
  <w:style w:type="character" w:customStyle="1" w:styleId="eop">
    <w:name w:val="eop"/>
    <w:basedOn w:val="DefaultParagraphFont"/>
    <w:rsid w:val="00051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0109">
      <w:bodyDiv w:val="1"/>
      <w:marLeft w:val="0"/>
      <w:marRight w:val="0"/>
      <w:marTop w:val="0"/>
      <w:marBottom w:val="0"/>
      <w:divBdr>
        <w:top w:val="none" w:sz="0" w:space="0" w:color="auto"/>
        <w:left w:val="none" w:sz="0" w:space="0" w:color="auto"/>
        <w:bottom w:val="none" w:sz="0" w:space="0" w:color="auto"/>
        <w:right w:val="none" w:sz="0" w:space="0" w:color="auto"/>
      </w:divBdr>
    </w:div>
    <w:div w:id="164512221">
      <w:bodyDiv w:val="1"/>
      <w:marLeft w:val="0"/>
      <w:marRight w:val="0"/>
      <w:marTop w:val="0"/>
      <w:marBottom w:val="0"/>
      <w:divBdr>
        <w:top w:val="none" w:sz="0" w:space="0" w:color="auto"/>
        <w:left w:val="none" w:sz="0" w:space="0" w:color="auto"/>
        <w:bottom w:val="none" w:sz="0" w:space="0" w:color="auto"/>
        <w:right w:val="none" w:sz="0" w:space="0" w:color="auto"/>
      </w:divBdr>
      <w:divsChild>
        <w:div w:id="1618565792">
          <w:marLeft w:val="0"/>
          <w:marRight w:val="0"/>
          <w:marTop w:val="0"/>
          <w:marBottom w:val="0"/>
          <w:divBdr>
            <w:top w:val="none" w:sz="0" w:space="0" w:color="auto"/>
            <w:left w:val="none" w:sz="0" w:space="0" w:color="auto"/>
            <w:bottom w:val="none" w:sz="0" w:space="0" w:color="auto"/>
            <w:right w:val="none" w:sz="0" w:space="0" w:color="auto"/>
          </w:divBdr>
        </w:div>
        <w:div w:id="1443455254">
          <w:marLeft w:val="0"/>
          <w:marRight w:val="0"/>
          <w:marTop w:val="0"/>
          <w:marBottom w:val="0"/>
          <w:divBdr>
            <w:top w:val="none" w:sz="0" w:space="0" w:color="auto"/>
            <w:left w:val="none" w:sz="0" w:space="0" w:color="auto"/>
            <w:bottom w:val="none" w:sz="0" w:space="0" w:color="auto"/>
            <w:right w:val="none" w:sz="0" w:space="0" w:color="auto"/>
          </w:divBdr>
        </w:div>
        <w:div w:id="651446965">
          <w:marLeft w:val="0"/>
          <w:marRight w:val="0"/>
          <w:marTop w:val="0"/>
          <w:marBottom w:val="0"/>
          <w:divBdr>
            <w:top w:val="none" w:sz="0" w:space="0" w:color="auto"/>
            <w:left w:val="none" w:sz="0" w:space="0" w:color="auto"/>
            <w:bottom w:val="none" w:sz="0" w:space="0" w:color="auto"/>
            <w:right w:val="none" w:sz="0" w:space="0" w:color="auto"/>
          </w:divBdr>
        </w:div>
        <w:div w:id="283508830">
          <w:marLeft w:val="0"/>
          <w:marRight w:val="0"/>
          <w:marTop w:val="0"/>
          <w:marBottom w:val="0"/>
          <w:divBdr>
            <w:top w:val="none" w:sz="0" w:space="0" w:color="auto"/>
            <w:left w:val="none" w:sz="0" w:space="0" w:color="auto"/>
            <w:bottom w:val="none" w:sz="0" w:space="0" w:color="auto"/>
            <w:right w:val="none" w:sz="0" w:space="0" w:color="auto"/>
          </w:divBdr>
        </w:div>
        <w:div w:id="733743086">
          <w:marLeft w:val="0"/>
          <w:marRight w:val="0"/>
          <w:marTop w:val="0"/>
          <w:marBottom w:val="0"/>
          <w:divBdr>
            <w:top w:val="none" w:sz="0" w:space="0" w:color="auto"/>
            <w:left w:val="none" w:sz="0" w:space="0" w:color="auto"/>
            <w:bottom w:val="none" w:sz="0" w:space="0" w:color="auto"/>
            <w:right w:val="none" w:sz="0" w:space="0" w:color="auto"/>
          </w:divBdr>
        </w:div>
        <w:div w:id="880628808">
          <w:marLeft w:val="0"/>
          <w:marRight w:val="0"/>
          <w:marTop w:val="0"/>
          <w:marBottom w:val="0"/>
          <w:divBdr>
            <w:top w:val="none" w:sz="0" w:space="0" w:color="auto"/>
            <w:left w:val="none" w:sz="0" w:space="0" w:color="auto"/>
            <w:bottom w:val="none" w:sz="0" w:space="0" w:color="auto"/>
            <w:right w:val="none" w:sz="0" w:space="0" w:color="auto"/>
          </w:divBdr>
        </w:div>
        <w:div w:id="1759599355">
          <w:marLeft w:val="0"/>
          <w:marRight w:val="0"/>
          <w:marTop w:val="0"/>
          <w:marBottom w:val="0"/>
          <w:divBdr>
            <w:top w:val="none" w:sz="0" w:space="0" w:color="auto"/>
            <w:left w:val="none" w:sz="0" w:space="0" w:color="auto"/>
            <w:bottom w:val="none" w:sz="0" w:space="0" w:color="auto"/>
            <w:right w:val="none" w:sz="0" w:space="0" w:color="auto"/>
          </w:divBdr>
        </w:div>
        <w:div w:id="90709504">
          <w:marLeft w:val="0"/>
          <w:marRight w:val="0"/>
          <w:marTop w:val="0"/>
          <w:marBottom w:val="0"/>
          <w:divBdr>
            <w:top w:val="none" w:sz="0" w:space="0" w:color="auto"/>
            <w:left w:val="none" w:sz="0" w:space="0" w:color="auto"/>
            <w:bottom w:val="none" w:sz="0" w:space="0" w:color="auto"/>
            <w:right w:val="none" w:sz="0" w:space="0" w:color="auto"/>
          </w:divBdr>
        </w:div>
        <w:div w:id="64036674">
          <w:marLeft w:val="0"/>
          <w:marRight w:val="0"/>
          <w:marTop w:val="0"/>
          <w:marBottom w:val="0"/>
          <w:divBdr>
            <w:top w:val="none" w:sz="0" w:space="0" w:color="auto"/>
            <w:left w:val="none" w:sz="0" w:space="0" w:color="auto"/>
            <w:bottom w:val="none" w:sz="0" w:space="0" w:color="auto"/>
            <w:right w:val="none" w:sz="0" w:space="0" w:color="auto"/>
          </w:divBdr>
        </w:div>
        <w:div w:id="1031027946">
          <w:marLeft w:val="0"/>
          <w:marRight w:val="0"/>
          <w:marTop w:val="0"/>
          <w:marBottom w:val="0"/>
          <w:divBdr>
            <w:top w:val="none" w:sz="0" w:space="0" w:color="auto"/>
            <w:left w:val="none" w:sz="0" w:space="0" w:color="auto"/>
            <w:bottom w:val="none" w:sz="0" w:space="0" w:color="auto"/>
            <w:right w:val="none" w:sz="0" w:space="0" w:color="auto"/>
          </w:divBdr>
        </w:div>
        <w:div w:id="2002002559">
          <w:marLeft w:val="0"/>
          <w:marRight w:val="0"/>
          <w:marTop w:val="0"/>
          <w:marBottom w:val="0"/>
          <w:divBdr>
            <w:top w:val="none" w:sz="0" w:space="0" w:color="auto"/>
            <w:left w:val="none" w:sz="0" w:space="0" w:color="auto"/>
            <w:bottom w:val="none" w:sz="0" w:space="0" w:color="auto"/>
            <w:right w:val="none" w:sz="0" w:space="0" w:color="auto"/>
          </w:divBdr>
        </w:div>
        <w:div w:id="2066560991">
          <w:marLeft w:val="0"/>
          <w:marRight w:val="0"/>
          <w:marTop w:val="0"/>
          <w:marBottom w:val="0"/>
          <w:divBdr>
            <w:top w:val="none" w:sz="0" w:space="0" w:color="auto"/>
            <w:left w:val="none" w:sz="0" w:space="0" w:color="auto"/>
            <w:bottom w:val="none" w:sz="0" w:space="0" w:color="auto"/>
            <w:right w:val="none" w:sz="0" w:space="0" w:color="auto"/>
          </w:divBdr>
        </w:div>
        <w:div w:id="2078094127">
          <w:marLeft w:val="0"/>
          <w:marRight w:val="0"/>
          <w:marTop w:val="0"/>
          <w:marBottom w:val="0"/>
          <w:divBdr>
            <w:top w:val="none" w:sz="0" w:space="0" w:color="auto"/>
            <w:left w:val="none" w:sz="0" w:space="0" w:color="auto"/>
            <w:bottom w:val="none" w:sz="0" w:space="0" w:color="auto"/>
            <w:right w:val="none" w:sz="0" w:space="0" w:color="auto"/>
          </w:divBdr>
        </w:div>
        <w:div w:id="464389625">
          <w:marLeft w:val="0"/>
          <w:marRight w:val="0"/>
          <w:marTop w:val="0"/>
          <w:marBottom w:val="0"/>
          <w:divBdr>
            <w:top w:val="none" w:sz="0" w:space="0" w:color="auto"/>
            <w:left w:val="none" w:sz="0" w:space="0" w:color="auto"/>
            <w:bottom w:val="none" w:sz="0" w:space="0" w:color="auto"/>
            <w:right w:val="none" w:sz="0" w:space="0" w:color="auto"/>
          </w:divBdr>
        </w:div>
        <w:div w:id="1025443258">
          <w:marLeft w:val="0"/>
          <w:marRight w:val="0"/>
          <w:marTop w:val="0"/>
          <w:marBottom w:val="0"/>
          <w:divBdr>
            <w:top w:val="none" w:sz="0" w:space="0" w:color="auto"/>
            <w:left w:val="none" w:sz="0" w:space="0" w:color="auto"/>
            <w:bottom w:val="none" w:sz="0" w:space="0" w:color="auto"/>
            <w:right w:val="none" w:sz="0" w:space="0" w:color="auto"/>
          </w:divBdr>
        </w:div>
        <w:div w:id="1013342543">
          <w:marLeft w:val="0"/>
          <w:marRight w:val="0"/>
          <w:marTop w:val="0"/>
          <w:marBottom w:val="0"/>
          <w:divBdr>
            <w:top w:val="none" w:sz="0" w:space="0" w:color="auto"/>
            <w:left w:val="none" w:sz="0" w:space="0" w:color="auto"/>
            <w:bottom w:val="none" w:sz="0" w:space="0" w:color="auto"/>
            <w:right w:val="none" w:sz="0" w:space="0" w:color="auto"/>
          </w:divBdr>
        </w:div>
        <w:div w:id="1172329196">
          <w:marLeft w:val="0"/>
          <w:marRight w:val="0"/>
          <w:marTop w:val="0"/>
          <w:marBottom w:val="0"/>
          <w:divBdr>
            <w:top w:val="none" w:sz="0" w:space="0" w:color="auto"/>
            <w:left w:val="none" w:sz="0" w:space="0" w:color="auto"/>
            <w:bottom w:val="none" w:sz="0" w:space="0" w:color="auto"/>
            <w:right w:val="none" w:sz="0" w:space="0" w:color="auto"/>
          </w:divBdr>
        </w:div>
        <w:div w:id="1444419292">
          <w:marLeft w:val="0"/>
          <w:marRight w:val="0"/>
          <w:marTop w:val="0"/>
          <w:marBottom w:val="0"/>
          <w:divBdr>
            <w:top w:val="none" w:sz="0" w:space="0" w:color="auto"/>
            <w:left w:val="none" w:sz="0" w:space="0" w:color="auto"/>
            <w:bottom w:val="none" w:sz="0" w:space="0" w:color="auto"/>
            <w:right w:val="none" w:sz="0" w:space="0" w:color="auto"/>
          </w:divBdr>
        </w:div>
        <w:div w:id="187763622">
          <w:marLeft w:val="0"/>
          <w:marRight w:val="0"/>
          <w:marTop w:val="0"/>
          <w:marBottom w:val="0"/>
          <w:divBdr>
            <w:top w:val="none" w:sz="0" w:space="0" w:color="auto"/>
            <w:left w:val="none" w:sz="0" w:space="0" w:color="auto"/>
            <w:bottom w:val="none" w:sz="0" w:space="0" w:color="auto"/>
            <w:right w:val="none" w:sz="0" w:space="0" w:color="auto"/>
          </w:divBdr>
        </w:div>
        <w:div w:id="1522013967">
          <w:marLeft w:val="0"/>
          <w:marRight w:val="0"/>
          <w:marTop w:val="0"/>
          <w:marBottom w:val="0"/>
          <w:divBdr>
            <w:top w:val="none" w:sz="0" w:space="0" w:color="auto"/>
            <w:left w:val="none" w:sz="0" w:space="0" w:color="auto"/>
            <w:bottom w:val="none" w:sz="0" w:space="0" w:color="auto"/>
            <w:right w:val="none" w:sz="0" w:space="0" w:color="auto"/>
          </w:divBdr>
        </w:div>
        <w:div w:id="876354333">
          <w:marLeft w:val="0"/>
          <w:marRight w:val="0"/>
          <w:marTop w:val="0"/>
          <w:marBottom w:val="0"/>
          <w:divBdr>
            <w:top w:val="none" w:sz="0" w:space="0" w:color="auto"/>
            <w:left w:val="none" w:sz="0" w:space="0" w:color="auto"/>
            <w:bottom w:val="none" w:sz="0" w:space="0" w:color="auto"/>
            <w:right w:val="none" w:sz="0" w:space="0" w:color="auto"/>
          </w:divBdr>
        </w:div>
        <w:div w:id="617562206">
          <w:marLeft w:val="0"/>
          <w:marRight w:val="0"/>
          <w:marTop w:val="0"/>
          <w:marBottom w:val="0"/>
          <w:divBdr>
            <w:top w:val="none" w:sz="0" w:space="0" w:color="auto"/>
            <w:left w:val="none" w:sz="0" w:space="0" w:color="auto"/>
            <w:bottom w:val="none" w:sz="0" w:space="0" w:color="auto"/>
            <w:right w:val="none" w:sz="0" w:space="0" w:color="auto"/>
          </w:divBdr>
        </w:div>
        <w:div w:id="1789734918">
          <w:marLeft w:val="0"/>
          <w:marRight w:val="0"/>
          <w:marTop w:val="0"/>
          <w:marBottom w:val="0"/>
          <w:divBdr>
            <w:top w:val="none" w:sz="0" w:space="0" w:color="auto"/>
            <w:left w:val="none" w:sz="0" w:space="0" w:color="auto"/>
            <w:bottom w:val="none" w:sz="0" w:space="0" w:color="auto"/>
            <w:right w:val="none" w:sz="0" w:space="0" w:color="auto"/>
          </w:divBdr>
        </w:div>
        <w:div w:id="1616330618">
          <w:marLeft w:val="0"/>
          <w:marRight w:val="0"/>
          <w:marTop w:val="0"/>
          <w:marBottom w:val="0"/>
          <w:divBdr>
            <w:top w:val="none" w:sz="0" w:space="0" w:color="auto"/>
            <w:left w:val="none" w:sz="0" w:space="0" w:color="auto"/>
            <w:bottom w:val="none" w:sz="0" w:space="0" w:color="auto"/>
            <w:right w:val="none" w:sz="0" w:space="0" w:color="auto"/>
          </w:divBdr>
        </w:div>
        <w:div w:id="1290162531">
          <w:marLeft w:val="0"/>
          <w:marRight w:val="0"/>
          <w:marTop w:val="0"/>
          <w:marBottom w:val="0"/>
          <w:divBdr>
            <w:top w:val="none" w:sz="0" w:space="0" w:color="auto"/>
            <w:left w:val="none" w:sz="0" w:space="0" w:color="auto"/>
            <w:bottom w:val="none" w:sz="0" w:space="0" w:color="auto"/>
            <w:right w:val="none" w:sz="0" w:space="0" w:color="auto"/>
          </w:divBdr>
        </w:div>
        <w:div w:id="1358389538">
          <w:marLeft w:val="0"/>
          <w:marRight w:val="0"/>
          <w:marTop w:val="0"/>
          <w:marBottom w:val="0"/>
          <w:divBdr>
            <w:top w:val="none" w:sz="0" w:space="0" w:color="auto"/>
            <w:left w:val="none" w:sz="0" w:space="0" w:color="auto"/>
            <w:bottom w:val="none" w:sz="0" w:space="0" w:color="auto"/>
            <w:right w:val="none" w:sz="0" w:space="0" w:color="auto"/>
          </w:divBdr>
        </w:div>
        <w:div w:id="2141730489">
          <w:marLeft w:val="0"/>
          <w:marRight w:val="0"/>
          <w:marTop w:val="0"/>
          <w:marBottom w:val="0"/>
          <w:divBdr>
            <w:top w:val="none" w:sz="0" w:space="0" w:color="auto"/>
            <w:left w:val="none" w:sz="0" w:space="0" w:color="auto"/>
            <w:bottom w:val="none" w:sz="0" w:space="0" w:color="auto"/>
            <w:right w:val="none" w:sz="0" w:space="0" w:color="auto"/>
          </w:divBdr>
        </w:div>
        <w:div w:id="1561672266">
          <w:marLeft w:val="0"/>
          <w:marRight w:val="0"/>
          <w:marTop w:val="0"/>
          <w:marBottom w:val="0"/>
          <w:divBdr>
            <w:top w:val="none" w:sz="0" w:space="0" w:color="auto"/>
            <w:left w:val="none" w:sz="0" w:space="0" w:color="auto"/>
            <w:bottom w:val="none" w:sz="0" w:space="0" w:color="auto"/>
            <w:right w:val="none" w:sz="0" w:space="0" w:color="auto"/>
          </w:divBdr>
        </w:div>
        <w:div w:id="1169635835">
          <w:marLeft w:val="0"/>
          <w:marRight w:val="0"/>
          <w:marTop w:val="0"/>
          <w:marBottom w:val="0"/>
          <w:divBdr>
            <w:top w:val="none" w:sz="0" w:space="0" w:color="auto"/>
            <w:left w:val="none" w:sz="0" w:space="0" w:color="auto"/>
            <w:bottom w:val="none" w:sz="0" w:space="0" w:color="auto"/>
            <w:right w:val="none" w:sz="0" w:space="0" w:color="auto"/>
          </w:divBdr>
        </w:div>
        <w:div w:id="1706522364">
          <w:marLeft w:val="0"/>
          <w:marRight w:val="0"/>
          <w:marTop w:val="0"/>
          <w:marBottom w:val="0"/>
          <w:divBdr>
            <w:top w:val="none" w:sz="0" w:space="0" w:color="auto"/>
            <w:left w:val="none" w:sz="0" w:space="0" w:color="auto"/>
            <w:bottom w:val="none" w:sz="0" w:space="0" w:color="auto"/>
            <w:right w:val="none" w:sz="0" w:space="0" w:color="auto"/>
          </w:divBdr>
        </w:div>
        <w:div w:id="1559779871">
          <w:marLeft w:val="0"/>
          <w:marRight w:val="0"/>
          <w:marTop w:val="0"/>
          <w:marBottom w:val="0"/>
          <w:divBdr>
            <w:top w:val="none" w:sz="0" w:space="0" w:color="auto"/>
            <w:left w:val="none" w:sz="0" w:space="0" w:color="auto"/>
            <w:bottom w:val="none" w:sz="0" w:space="0" w:color="auto"/>
            <w:right w:val="none" w:sz="0" w:space="0" w:color="auto"/>
          </w:divBdr>
        </w:div>
        <w:div w:id="218516549">
          <w:marLeft w:val="0"/>
          <w:marRight w:val="0"/>
          <w:marTop w:val="0"/>
          <w:marBottom w:val="0"/>
          <w:divBdr>
            <w:top w:val="none" w:sz="0" w:space="0" w:color="auto"/>
            <w:left w:val="none" w:sz="0" w:space="0" w:color="auto"/>
            <w:bottom w:val="none" w:sz="0" w:space="0" w:color="auto"/>
            <w:right w:val="none" w:sz="0" w:space="0" w:color="auto"/>
          </w:divBdr>
        </w:div>
        <w:div w:id="121196173">
          <w:marLeft w:val="0"/>
          <w:marRight w:val="0"/>
          <w:marTop w:val="0"/>
          <w:marBottom w:val="0"/>
          <w:divBdr>
            <w:top w:val="none" w:sz="0" w:space="0" w:color="auto"/>
            <w:left w:val="none" w:sz="0" w:space="0" w:color="auto"/>
            <w:bottom w:val="none" w:sz="0" w:space="0" w:color="auto"/>
            <w:right w:val="none" w:sz="0" w:space="0" w:color="auto"/>
          </w:divBdr>
        </w:div>
      </w:divsChild>
    </w:div>
    <w:div w:id="326252312">
      <w:bodyDiv w:val="1"/>
      <w:marLeft w:val="0"/>
      <w:marRight w:val="0"/>
      <w:marTop w:val="0"/>
      <w:marBottom w:val="0"/>
      <w:divBdr>
        <w:top w:val="none" w:sz="0" w:space="0" w:color="auto"/>
        <w:left w:val="none" w:sz="0" w:space="0" w:color="auto"/>
        <w:bottom w:val="none" w:sz="0" w:space="0" w:color="auto"/>
        <w:right w:val="none" w:sz="0" w:space="0" w:color="auto"/>
      </w:divBdr>
    </w:div>
    <w:div w:id="1204056619">
      <w:bodyDiv w:val="1"/>
      <w:marLeft w:val="0"/>
      <w:marRight w:val="0"/>
      <w:marTop w:val="0"/>
      <w:marBottom w:val="0"/>
      <w:divBdr>
        <w:top w:val="none" w:sz="0" w:space="0" w:color="auto"/>
        <w:left w:val="none" w:sz="0" w:space="0" w:color="auto"/>
        <w:bottom w:val="none" w:sz="0" w:space="0" w:color="auto"/>
        <w:right w:val="none" w:sz="0" w:space="0" w:color="auto"/>
      </w:divBdr>
    </w:div>
    <w:div w:id="1532762168">
      <w:bodyDiv w:val="1"/>
      <w:marLeft w:val="0"/>
      <w:marRight w:val="0"/>
      <w:marTop w:val="0"/>
      <w:marBottom w:val="0"/>
      <w:divBdr>
        <w:top w:val="none" w:sz="0" w:space="0" w:color="auto"/>
        <w:left w:val="none" w:sz="0" w:space="0" w:color="auto"/>
        <w:bottom w:val="none" w:sz="0" w:space="0" w:color="auto"/>
        <w:right w:val="none" w:sz="0" w:space="0" w:color="auto"/>
      </w:divBdr>
      <w:divsChild>
        <w:div w:id="1692996867">
          <w:marLeft w:val="0"/>
          <w:marRight w:val="0"/>
          <w:marTop w:val="0"/>
          <w:marBottom w:val="0"/>
          <w:divBdr>
            <w:top w:val="none" w:sz="0" w:space="0" w:color="auto"/>
            <w:left w:val="none" w:sz="0" w:space="0" w:color="auto"/>
            <w:bottom w:val="none" w:sz="0" w:space="0" w:color="auto"/>
            <w:right w:val="none" w:sz="0" w:space="0" w:color="auto"/>
          </w:divBdr>
        </w:div>
        <w:div w:id="781530237">
          <w:marLeft w:val="0"/>
          <w:marRight w:val="0"/>
          <w:marTop w:val="0"/>
          <w:marBottom w:val="0"/>
          <w:divBdr>
            <w:top w:val="none" w:sz="0" w:space="0" w:color="auto"/>
            <w:left w:val="none" w:sz="0" w:space="0" w:color="auto"/>
            <w:bottom w:val="none" w:sz="0" w:space="0" w:color="auto"/>
            <w:right w:val="none" w:sz="0" w:space="0" w:color="auto"/>
          </w:divBdr>
        </w:div>
        <w:div w:id="1216553034">
          <w:marLeft w:val="0"/>
          <w:marRight w:val="0"/>
          <w:marTop w:val="0"/>
          <w:marBottom w:val="0"/>
          <w:divBdr>
            <w:top w:val="none" w:sz="0" w:space="0" w:color="auto"/>
            <w:left w:val="none" w:sz="0" w:space="0" w:color="auto"/>
            <w:bottom w:val="none" w:sz="0" w:space="0" w:color="auto"/>
            <w:right w:val="none" w:sz="0" w:space="0" w:color="auto"/>
          </w:divBdr>
        </w:div>
        <w:div w:id="1309631449">
          <w:marLeft w:val="0"/>
          <w:marRight w:val="0"/>
          <w:marTop w:val="0"/>
          <w:marBottom w:val="0"/>
          <w:divBdr>
            <w:top w:val="none" w:sz="0" w:space="0" w:color="auto"/>
            <w:left w:val="none" w:sz="0" w:space="0" w:color="auto"/>
            <w:bottom w:val="none" w:sz="0" w:space="0" w:color="auto"/>
            <w:right w:val="none" w:sz="0" w:space="0" w:color="auto"/>
          </w:divBdr>
        </w:div>
        <w:div w:id="779684291">
          <w:marLeft w:val="0"/>
          <w:marRight w:val="0"/>
          <w:marTop w:val="0"/>
          <w:marBottom w:val="0"/>
          <w:divBdr>
            <w:top w:val="none" w:sz="0" w:space="0" w:color="auto"/>
            <w:left w:val="none" w:sz="0" w:space="0" w:color="auto"/>
            <w:bottom w:val="none" w:sz="0" w:space="0" w:color="auto"/>
            <w:right w:val="none" w:sz="0" w:space="0" w:color="auto"/>
          </w:divBdr>
        </w:div>
        <w:div w:id="2036342126">
          <w:marLeft w:val="0"/>
          <w:marRight w:val="0"/>
          <w:marTop w:val="0"/>
          <w:marBottom w:val="0"/>
          <w:divBdr>
            <w:top w:val="none" w:sz="0" w:space="0" w:color="auto"/>
            <w:left w:val="none" w:sz="0" w:space="0" w:color="auto"/>
            <w:bottom w:val="none" w:sz="0" w:space="0" w:color="auto"/>
            <w:right w:val="none" w:sz="0" w:space="0" w:color="auto"/>
          </w:divBdr>
        </w:div>
        <w:div w:id="315570605">
          <w:marLeft w:val="0"/>
          <w:marRight w:val="0"/>
          <w:marTop w:val="0"/>
          <w:marBottom w:val="0"/>
          <w:divBdr>
            <w:top w:val="none" w:sz="0" w:space="0" w:color="auto"/>
            <w:left w:val="none" w:sz="0" w:space="0" w:color="auto"/>
            <w:bottom w:val="none" w:sz="0" w:space="0" w:color="auto"/>
            <w:right w:val="none" w:sz="0" w:space="0" w:color="auto"/>
          </w:divBdr>
        </w:div>
        <w:div w:id="1042906763">
          <w:marLeft w:val="0"/>
          <w:marRight w:val="0"/>
          <w:marTop w:val="0"/>
          <w:marBottom w:val="0"/>
          <w:divBdr>
            <w:top w:val="none" w:sz="0" w:space="0" w:color="auto"/>
            <w:left w:val="none" w:sz="0" w:space="0" w:color="auto"/>
            <w:bottom w:val="none" w:sz="0" w:space="0" w:color="auto"/>
            <w:right w:val="none" w:sz="0" w:space="0" w:color="auto"/>
          </w:divBdr>
        </w:div>
        <w:div w:id="1265115652">
          <w:marLeft w:val="0"/>
          <w:marRight w:val="0"/>
          <w:marTop w:val="0"/>
          <w:marBottom w:val="0"/>
          <w:divBdr>
            <w:top w:val="none" w:sz="0" w:space="0" w:color="auto"/>
            <w:left w:val="none" w:sz="0" w:space="0" w:color="auto"/>
            <w:bottom w:val="none" w:sz="0" w:space="0" w:color="auto"/>
            <w:right w:val="none" w:sz="0" w:space="0" w:color="auto"/>
          </w:divBdr>
        </w:div>
        <w:div w:id="2027553703">
          <w:marLeft w:val="0"/>
          <w:marRight w:val="0"/>
          <w:marTop w:val="0"/>
          <w:marBottom w:val="0"/>
          <w:divBdr>
            <w:top w:val="none" w:sz="0" w:space="0" w:color="auto"/>
            <w:left w:val="none" w:sz="0" w:space="0" w:color="auto"/>
            <w:bottom w:val="none" w:sz="0" w:space="0" w:color="auto"/>
            <w:right w:val="none" w:sz="0" w:space="0" w:color="auto"/>
          </w:divBdr>
        </w:div>
        <w:div w:id="949623216">
          <w:marLeft w:val="0"/>
          <w:marRight w:val="0"/>
          <w:marTop w:val="0"/>
          <w:marBottom w:val="0"/>
          <w:divBdr>
            <w:top w:val="none" w:sz="0" w:space="0" w:color="auto"/>
            <w:left w:val="none" w:sz="0" w:space="0" w:color="auto"/>
            <w:bottom w:val="none" w:sz="0" w:space="0" w:color="auto"/>
            <w:right w:val="none" w:sz="0" w:space="0" w:color="auto"/>
          </w:divBdr>
        </w:div>
        <w:div w:id="301544883">
          <w:marLeft w:val="0"/>
          <w:marRight w:val="0"/>
          <w:marTop w:val="0"/>
          <w:marBottom w:val="0"/>
          <w:divBdr>
            <w:top w:val="none" w:sz="0" w:space="0" w:color="auto"/>
            <w:left w:val="none" w:sz="0" w:space="0" w:color="auto"/>
            <w:bottom w:val="none" w:sz="0" w:space="0" w:color="auto"/>
            <w:right w:val="none" w:sz="0" w:space="0" w:color="auto"/>
          </w:divBdr>
        </w:div>
        <w:div w:id="625041256">
          <w:marLeft w:val="0"/>
          <w:marRight w:val="0"/>
          <w:marTop w:val="0"/>
          <w:marBottom w:val="0"/>
          <w:divBdr>
            <w:top w:val="none" w:sz="0" w:space="0" w:color="auto"/>
            <w:left w:val="none" w:sz="0" w:space="0" w:color="auto"/>
            <w:bottom w:val="none" w:sz="0" w:space="0" w:color="auto"/>
            <w:right w:val="none" w:sz="0" w:space="0" w:color="auto"/>
          </w:divBdr>
        </w:div>
        <w:div w:id="1199590571">
          <w:marLeft w:val="0"/>
          <w:marRight w:val="0"/>
          <w:marTop w:val="0"/>
          <w:marBottom w:val="0"/>
          <w:divBdr>
            <w:top w:val="none" w:sz="0" w:space="0" w:color="auto"/>
            <w:left w:val="none" w:sz="0" w:space="0" w:color="auto"/>
            <w:bottom w:val="none" w:sz="0" w:space="0" w:color="auto"/>
            <w:right w:val="none" w:sz="0" w:space="0" w:color="auto"/>
          </w:divBdr>
        </w:div>
        <w:div w:id="1753088169">
          <w:marLeft w:val="0"/>
          <w:marRight w:val="0"/>
          <w:marTop w:val="0"/>
          <w:marBottom w:val="0"/>
          <w:divBdr>
            <w:top w:val="none" w:sz="0" w:space="0" w:color="auto"/>
            <w:left w:val="none" w:sz="0" w:space="0" w:color="auto"/>
            <w:bottom w:val="none" w:sz="0" w:space="0" w:color="auto"/>
            <w:right w:val="none" w:sz="0" w:space="0" w:color="auto"/>
          </w:divBdr>
        </w:div>
        <w:div w:id="1439522000">
          <w:marLeft w:val="0"/>
          <w:marRight w:val="0"/>
          <w:marTop w:val="0"/>
          <w:marBottom w:val="0"/>
          <w:divBdr>
            <w:top w:val="none" w:sz="0" w:space="0" w:color="auto"/>
            <w:left w:val="none" w:sz="0" w:space="0" w:color="auto"/>
            <w:bottom w:val="none" w:sz="0" w:space="0" w:color="auto"/>
            <w:right w:val="none" w:sz="0" w:space="0" w:color="auto"/>
          </w:divBdr>
        </w:div>
        <w:div w:id="1077362581">
          <w:marLeft w:val="0"/>
          <w:marRight w:val="0"/>
          <w:marTop w:val="0"/>
          <w:marBottom w:val="0"/>
          <w:divBdr>
            <w:top w:val="none" w:sz="0" w:space="0" w:color="auto"/>
            <w:left w:val="none" w:sz="0" w:space="0" w:color="auto"/>
            <w:bottom w:val="none" w:sz="0" w:space="0" w:color="auto"/>
            <w:right w:val="none" w:sz="0" w:space="0" w:color="auto"/>
          </w:divBdr>
        </w:div>
        <w:div w:id="1274286793">
          <w:marLeft w:val="0"/>
          <w:marRight w:val="0"/>
          <w:marTop w:val="0"/>
          <w:marBottom w:val="0"/>
          <w:divBdr>
            <w:top w:val="none" w:sz="0" w:space="0" w:color="auto"/>
            <w:left w:val="none" w:sz="0" w:space="0" w:color="auto"/>
            <w:bottom w:val="none" w:sz="0" w:space="0" w:color="auto"/>
            <w:right w:val="none" w:sz="0" w:space="0" w:color="auto"/>
          </w:divBdr>
        </w:div>
        <w:div w:id="929973370">
          <w:marLeft w:val="0"/>
          <w:marRight w:val="0"/>
          <w:marTop w:val="0"/>
          <w:marBottom w:val="0"/>
          <w:divBdr>
            <w:top w:val="none" w:sz="0" w:space="0" w:color="auto"/>
            <w:left w:val="none" w:sz="0" w:space="0" w:color="auto"/>
            <w:bottom w:val="none" w:sz="0" w:space="0" w:color="auto"/>
            <w:right w:val="none" w:sz="0" w:space="0" w:color="auto"/>
          </w:divBdr>
        </w:div>
        <w:div w:id="416679893">
          <w:marLeft w:val="0"/>
          <w:marRight w:val="0"/>
          <w:marTop w:val="0"/>
          <w:marBottom w:val="0"/>
          <w:divBdr>
            <w:top w:val="none" w:sz="0" w:space="0" w:color="auto"/>
            <w:left w:val="none" w:sz="0" w:space="0" w:color="auto"/>
            <w:bottom w:val="none" w:sz="0" w:space="0" w:color="auto"/>
            <w:right w:val="none" w:sz="0" w:space="0" w:color="auto"/>
          </w:divBdr>
        </w:div>
        <w:div w:id="236523560">
          <w:marLeft w:val="0"/>
          <w:marRight w:val="0"/>
          <w:marTop w:val="0"/>
          <w:marBottom w:val="0"/>
          <w:divBdr>
            <w:top w:val="none" w:sz="0" w:space="0" w:color="auto"/>
            <w:left w:val="none" w:sz="0" w:space="0" w:color="auto"/>
            <w:bottom w:val="none" w:sz="0" w:space="0" w:color="auto"/>
            <w:right w:val="none" w:sz="0" w:space="0" w:color="auto"/>
          </w:divBdr>
        </w:div>
        <w:div w:id="1334453611">
          <w:marLeft w:val="0"/>
          <w:marRight w:val="0"/>
          <w:marTop w:val="0"/>
          <w:marBottom w:val="0"/>
          <w:divBdr>
            <w:top w:val="none" w:sz="0" w:space="0" w:color="auto"/>
            <w:left w:val="none" w:sz="0" w:space="0" w:color="auto"/>
            <w:bottom w:val="none" w:sz="0" w:space="0" w:color="auto"/>
            <w:right w:val="none" w:sz="0" w:space="0" w:color="auto"/>
          </w:divBdr>
        </w:div>
        <w:div w:id="89396258">
          <w:marLeft w:val="0"/>
          <w:marRight w:val="0"/>
          <w:marTop w:val="0"/>
          <w:marBottom w:val="0"/>
          <w:divBdr>
            <w:top w:val="none" w:sz="0" w:space="0" w:color="auto"/>
            <w:left w:val="none" w:sz="0" w:space="0" w:color="auto"/>
            <w:bottom w:val="none" w:sz="0" w:space="0" w:color="auto"/>
            <w:right w:val="none" w:sz="0" w:space="0" w:color="auto"/>
          </w:divBdr>
        </w:div>
        <w:div w:id="1598293088">
          <w:marLeft w:val="0"/>
          <w:marRight w:val="0"/>
          <w:marTop w:val="0"/>
          <w:marBottom w:val="0"/>
          <w:divBdr>
            <w:top w:val="none" w:sz="0" w:space="0" w:color="auto"/>
            <w:left w:val="none" w:sz="0" w:space="0" w:color="auto"/>
            <w:bottom w:val="none" w:sz="0" w:space="0" w:color="auto"/>
            <w:right w:val="none" w:sz="0" w:space="0" w:color="auto"/>
          </w:divBdr>
        </w:div>
        <w:div w:id="1428966005">
          <w:marLeft w:val="0"/>
          <w:marRight w:val="0"/>
          <w:marTop w:val="0"/>
          <w:marBottom w:val="0"/>
          <w:divBdr>
            <w:top w:val="none" w:sz="0" w:space="0" w:color="auto"/>
            <w:left w:val="none" w:sz="0" w:space="0" w:color="auto"/>
            <w:bottom w:val="none" w:sz="0" w:space="0" w:color="auto"/>
            <w:right w:val="none" w:sz="0" w:space="0" w:color="auto"/>
          </w:divBdr>
        </w:div>
        <w:div w:id="151650765">
          <w:marLeft w:val="0"/>
          <w:marRight w:val="0"/>
          <w:marTop w:val="0"/>
          <w:marBottom w:val="0"/>
          <w:divBdr>
            <w:top w:val="none" w:sz="0" w:space="0" w:color="auto"/>
            <w:left w:val="none" w:sz="0" w:space="0" w:color="auto"/>
            <w:bottom w:val="none" w:sz="0" w:space="0" w:color="auto"/>
            <w:right w:val="none" w:sz="0" w:space="0" w:color="auto"/>
          </w:divBdr>
        </w:div>
        <w:div w:id="244582139">
          <w:marLeft w:val="0"/>
          <w:marRight w:val="0"/>
          <w:marTop w:val="0"/>
          <w:marBottom w:val="0"/>
          <w:divBdr>
            <w:top w:val="none" w:sz="0" w:space="0" w:color="auto"/>
            <w:left w:val="none" w:sz="0" w:space="0" w:color="auto"/>
            <w:bottom w:val="none" w:sz="0" w:space="0" w:color="auto"/>
            <w:right w:val="none" w:sz="0" w:space="0" w:color="auto"/>
          </w:divBdr>
        </w:div>
        <w:div w:id="1123232197">
          <w:marLeft w:val="0"/>
          <w:marRight w:val="0"/>
          <w:marTop w:val="0"/>
          <w:marBottom w:val="0"/>
          <w:divBdr>
            <w:top w:val="none" w:sz="0" w:space="0" w:color="auto"/>
            <w:left w:val="none" w:sz="0" w:space="0" w:color="auto"/>
            <w:bottom w:val="none" w:sz="0" w:space="0" w:color="auto"/>
            <w:right w:val="none" w:sz="0" w:space="0" w:color="auto"/>
          </w:divBdr>
        </w:div>
        <w:div w:id="1835680306">
          <w:marLeft w:val="0"/>
          <w:marRight w:val="0"/>
          <w:marTop w:val="0"/>
          <w:marBottom w:val="0"/>
          <w:divBdr>
            <w:top w:val="none" w:sz="0" w:space="0" w:color="auto"/>
            <w:left w:val="none" w:sz="0" w:space="0" w:color="auto"/>
            <w:bottom w:val="none" w:sz="0" w:space="0" w:color="auto"/>
            <w:right w:val="none" w:sz="0" w:space="0" w:color="auto"/>
          </w:divBdr>
        </w:div>
        <w:div w:id="590433631">
          <w:marLeft w:val="0"/>
          <w:marRight w:val="0"/>
          <w:marTop w:val="0"/>
          <w:marBottom w:val="0"/>
          <w:divBdr>
            <w:top w:val="none" w:sz="0" w:space="0" w:color="auto"/>
            <w:left w:val="none" w:sz="0" w:space="0" w:color="auto"/>
            <w:bottom w:val="none" w:sz="0" w:space="0" w:color="auto"/>
            <w:right w:val="none" w:sz="0" w:space="0" w:color="auto"/>
          </w:divBdr>
        </w:div>
        <w:div w:id="1154644185">
          <w:marLeft w:val="0"/>
          <w:marRight w:val="0"/>
          <w:marTop w:val="0"/>
          <w:marBottom w:val="0"/>
          <w:divBdr>
            <w:top w:val="none" w:sz="0" w:space="0" w:color="auto"/>
            <w:left w:val="none" w:sz="0" w:space="0" w:color="auto"/>
            <w:bottom w:val="none" w:sz="0" w:space="0" w:color="auto"/>
            <w:right w:val="none" w:sz="0" w:space="0" w:color="auto"/>
          </w:divBdr>
        </w:div>
        <w:div w:id="1244755802">
          <w:marLeft w:val="0"/>
          <w:marRight w:val="0"/>
          <w:marTop w:val="0"/>
          <w:marBottom w:val="0"/>
          <w:divBdr>
            <w:top w:val="none" w:sz="0" w:space="0" w:color="auto"/>
            <w:left w:val="none" w:sz="0" w:space="0" w:color="auto"/>
            <w:bottom w:val="none" w:sz="0" w:space="0" w:color="auto"/>
            <w:right w:val="none" w:sz="0" w:space="0" w:color="auto"/>
          </w:divBdr>
        </w:div>
        <w:div w:id="1916471996">
          <w:marLeft w:val="0"/>
          <w:marRight w:val="0"/>
          <w:marTop w:val="0"/>
          <w:marBottom w:val="0"/>
          <w:divBdr>
            <w:top w:val="none" w:sz="0" w:space="0" w:color="auto"/>
            <w:left w:val="none" w:sz="0" w:space="0" w:color="auto"/>
            <w:bottom w:val="none" w:sz="0" w:space="0" w:color="auto"/>
            <w:right w:val="none" w:sz="0" w:space="0" w:color="auto"/>
          </w:divBdr>
        </w:div>
      </w:divsChild>
    </w:div>
    <w:div w:id="1647275928">
      <w:bodyDiv w:val="1"/>
      <w:marLeft w:val="0"/>
      <w:marRight w:val="0"/>
      <w:marTop w:val="0"/>
      <w:marBottom w:val="0"/>
      <w:divBdr>
        <w:top w:val="none" w:sz="0" w:space="0" w:color="auto"/>
        <w:left w:val="none" w:sz="0" w:space="0" w:color="auto"/>
        <w:bottom w:val="none" w:sz="0" w:space="0" w:color="auto"/>
        <w:right w:val="none" w:sz="0" w:space="0" w:color="auto"/>
      </w:divBdr>
      <w:divsChild>
        <w:div w:id="631638388">
          <w:marLeft w:val="0"/>
          <w:marRight w:val="0"/>
          <w:marTop w:val="0"/>
          <w:marBottom w:val="0"/>
          <w:divBdr>
            <w:top w:val="none" w:sz="0" w:space="0" w:color="auto"/>
            <w:left w:val="none" w:sz="0" w:space="0" w:color="auto"/>
            <w:bottom w:val="none" w:sz="0" w:space="0" w:color="auto"/>
            <w:right w:val="none" w:sz="0" w:space="0" w:color="auto"/>
          </w:divBdr>
        </w:div>
        <w:div w:id="762072523">
          <w:marLeft w:val="0"/>
          <w:marRight w:val="0"/>
          <w:marTop w:val="0"/>
          <w:marBottom w:val="0"/>
          <w:divBdr>
            <w:top w:val="none" w:sz="0" w:space="0" w:color="auto"/>
            <w:left w:val="none" w:sz="0" w:space="0" w:color="auto"/>
            <w:bottom w:val="none" w:sz="0" w:space="0" w:color="auto"/>
            <w:right w:val="none" w:sz="0" w:space="0" w:color="auto"/>
          </w:divBdr>
        </w:div>
        <w:div w:id="2106998537">
          <w:marLeft w:val="0"/>
          <w:marRight w:val="0"/>
          <w:marTop w:val="0"/>
          <w:marBottom w:val="0"/>
          <w:divBdr>
            <w:top w:val="none" w:sz="0" w:space="0" w:color="auto"/>
            <w:left w:val="none" w:sz="0" w:space="0" w:color="auto"/>
            <w:bottom w:val="none" w:sz="0" w:space="0" w:color="auto"/>
            <w:right w:val="none" w:sz="0" w:space="0" w:color="auto"/>
          </w:divBdr>
        </w:div>
        <w:div w:id="1142967376">
          <w:marLeft w:val="0"/>
          <w:marRight w:val="0"/>
          <w:marTop w:val="0"/>
          <w:marBottom w:val="0"/>
          <w:divBdr>
            <w:top w:val="none" w:sz="0" w:space="0" w:color="auto"/>
            <w:left w:val="none" w:sz="0" w:space="0" w:color="auto"/>
            <w:bottom w:val="none" w:sz="0" w:space="0" w:color="auto"/>
            <w:right w:val="none" w:sz="0" w:space="0" w:color="auto"/>
          </w:divBdr>
        </w:div>
        <w:div w:id="1145003577">
          <w:marLeft w:val="0"/>
          <w:marRight w:val="0"/>
          <w:marTop w:val="0"/>
          <w:marBottom w:val="0"/>
          <w:divBdr>
            <w:top w:val="none" w:sz="0" w:space="0" w:color="auto"/>
            <w:left w:val="none" w:sz="0" w:space="0" w:color="auto"/>
            <w:bottom w:val="none" w:sz="0" w:space="0" w:color="auto"/>
            <w:right w:val="none" w:sz="0" w:space="0" w:color="auto"/>
          </w:divBdr>
        </w:div>
        <w:div w:id="1360820173">
          <w:marLeft w:val="0"/>
          <w:marRight w:val="0"/>
          <w:marTop w:val="0"/>
          <w:marBottom w:val="0"/>
          <w:divBdr>
            <w:top w:val="none" w:sz="0" w:space="0" w:color="auto"/>
            <w:left w:val="none" w:sz="0" w:space="0" w:color="auto"/>
            <w:bottom w:val="none" w:sz="0" w:space="0" w:color="auto"/>
            <w:right w:val="none" w:sz="0" w:space="0" w:color="auto"/>
          </w:divBdr>
        </w:div>
        <w:div w:id="390924729">
          <w:marLeft w:val="0"/>
          <w:marRight w:val="0"/>
          <w:marTop w:val="0"/>
          <w:marBottom w:val="0"/>
          <w:divBdr>
            <w:top w:val="none" w:sz="0" w:space="0" w:color="auto"/>
            <w:left w:val="none" w:sz="0" w:space="0" w:color="auto"/>
            <w:bottom w:val="none" w:sz="0" w:space="0" w:color="auto"/>
            <w:right w:val="none" w:sz="0" w:space="0" w:color="auto"/>
          </w:divBdr>
        </w:div>
        <w:div w:id="176164179">
          <w:marLeft w:val="0"/>
          <w:marRight w:val="0"/>
          <w:marTop w:val="0"/>
          <w:marBottom w:val="0"/>
          <w:divBdr>
            <w:top w:val="none" w:sz="0" w:space="0" w:color="auto"/>
            <w:left w:val="none" w:sz="0" w:space="0" w:color="auto"/>
            <w:bottom w:val="none" w:sz="0" w:space="0" w:color="auto"/>
            <w:right w:val="none" w:sz="0" w:space="0" w:color="auto"/>
          </w:divBdr>
        </w:div>
        <w:div w:id="1001814025">
          <w:marLeft w:val="0"/>
          <w:marRight w:val="0"/>
          <w:marTop w:val="0"/>
          <w:marBottom w:val="0"/>
          <w:divBdr>
            <w:top w:val="none" w:sz="0" w:space="0" w:color="auto"/>
            <w:left w:val="none" w:sz="0" w:space="0" w:color="auto"/>
            <w:bottom w:val="none" w:sz="0" w:space="0" w:color="auto"/>
            <w:right w:val="none" w:sz="0" w:space="0" w:color="auto"/>
          </w:divBdr>
        </w:div>
        <w:div w:id="694499254">
          <w:marLeft w:val="0"/>
          <w:marRight w:val="0"/>
          <w:marTop w:val="0"/>
          <w:marBottom w:val="0"/>
          <w:divBdr>
            <w:top w:val="none" w:sz="0" w:space="0" w:color="auto"/>
            <w:left w:val="none" w:sz="0" w:space="0" w:color="auto"/>
            <w:bottom w:val="none" w:sz="0" w:space="0" w:color="auto"/>
            <w:right w:val="none" w:sz="0" w:space="0" w:color="auto"/>
          </w:divBdr>
        </w:div>
        <w:div w:id="1199660396">
          <w:marLeft w:val="0"/>
          <w:marRight w:val="0"/>
          <w:marTop w:val="0"/>
          <w:marBottom w:val="0"/>
          <w:divBdr>
            <w:top w:val="none" w:sz="0" w:space="0" w:color="auto"/>
            <w:left w:val="none" w:sz="0" w:space="0" w:color="auto"/>
            <w:bottom w:val="none" w:sz="0" w:space="0" w:color="auto"/>
            <w:right w:val="none" w:sz="0" w:space="0" w:color="auto"/>
          </w:divBdr>
        </w:div>
        <w:div w:id="774330288">
          <w:marLeft w:val="0"/>
          <w:marRight w:val="0"/>
          <w:marTop w:val="0"/>
          <w:marBottom w:val="0"/>
          <w:divBdr>
            <w:top w:val="none" w:sz="0" w:space="0" w:color="auto"/>
            <w:left w:val="none" w:sz="0" w:space="0" w:color="auto"/>
            <w:bottom w:val="none" w:sz="0" w:space="0" w:color="auto"/>
            <w:right w:val="none" w:sz="0" w:space="0" w:color="auto"/>
          </w:divBdr>
        </w:div>
        <w:div w:id="369771923">
          <w:marLeft w:val="0"/>
          <w:marRight w:val="0"/>
          <w:marTop w:val="0"/>
          <w:marBottom w:val="0"/>
          <w:divBdr>
            <w:top w:val="none" w:sz="0" w:space="0" w:color="auto"/>
            <w:left w:val="none" w:sz="0" w:space="0" w:color="auto"/>
            <w:bottom w:val="none" w:sz="0" w:space="0" w:color="auto"/>
            <w:right w:val="none" w:sz="0" w:space="0" w:color="auto"/>
          </w:divBdr>
        </w:div>
        <w:div w:id="721827686">
          <w:marLeft w:val="0"/>
          <w:marRight w:val="0"/>
          <w:marTop w:val="0"/>
          <w:marBottom w:val="0"/>
          <w:divBdr>
            <w:top w:val="none" w:sz="0" w:space="0" w:color="auto"/>
            <w:left w:val="none" w:sz="0" w:space="0" w:color="auto"/>
            <w:bottom w:val="none" w:sz="0" w:space="0" w:color="auto"/>
            <w:right w:val="none" w:sz="0" w:space="0" w:color="auto"/>
          </w:divBdr>
        </w:div>
        <w:div w:id="1366130241">
          <w:marLeft w:val="0"/>
          <w:marRight w:val="0"/>
          <w:marTop w:val="0"/>
          <w:marBottom w:val="0"/>
          <w:divBdr>
            <w:top w:val="none" w:sz="0" w:space="0" w:color="auto"/>
            <w:left w:val="none" w:sz="0" w:space="0" w:color="auto"/>
            <w:bottom w:val="none" w:sz="0" w:space="0" w:color="auto"/>
            <w:right w:val="none" w:sz="0" w:space="0" w:color="auto"/>
          </w:divBdr>
        </w:div>
        <w:div w:id="969090579">
          <w:marLeft w:val="0"/>
          <w:marRight w:val="0"/>
          <w:marTop w:val="0"/>
          <w:marBottom w:val="0"/>
          <w:divBdr>
            <w:top w:val="none" w:sz="0" w:space="0" w:color="auto"/>
            <w:left w:val="none" w:sz="0" w:space="0" w:color="auto"/>
            <w:bottom w:val="none" w:sz="0" w:space="0" w:color="auto"/>
            <w:right w:val="none" w:sz="0" w:space="0" w:color="auto"/>
          </w:divBdr>
        </w:div>
        <w:div w:id="1071345190">
          <w:marLeft w:val="0"/>
          <w:marRight w:val="0"/>
          <w:marTop w:val="0"/>
          <w:marBottom w:val="0"/>
          <w:divBdr>
            <w:top w:val="none" w:sz="0" w:space="0" w:color="auto"/>
            <w:left w:val="none" w:sz="0" w:space="0" w:color="auto"/>
            <w:bottom w:val="none" w:sz="0" w:space="0" w:color="auto"/>
            <w:right w:val="none" w:sz="0" w:space="0" w:color="auto"/>
          </w:divBdr>
        </w:div>
        <w:div w:id="1587109852">
          <w:marLeft w:val="0"/>
          <w:marRight w:val="0"/>
          <w:marTop w:val="0"/>
          <w:marBottom w:val="0"/>
          <w:divBdr>
            <w:top w:val="none" w:sz="0" w:space="0" w:color="auto"/>
            <w:left w:val="none" w:sz="0" w:space="0" w:color="auto"/>
            <w:bottom w:val="none" w:sz="0" w:space="0" w:color="auto"/>
            <w:right w:val="none" w:sz="0" w:space="0" w:color="auto"/>
          </w:divBdr>
        </w:div>
        <w:div w:id="210578722">
          <w:marLeft w:val="0"/>
          <w:marRight w:val="0"/>
          <w:marTop w:val="0"/>
          <w:marBottom w:val="0"/>
          <w:divBdr>
            <w:top w:val="none" w:sz="0" w:space="0" w:color="auto"/>
            <w:left w:val="none" w:sz="0" w:space="0" w:color="auto"/>
            <w:bottom w:val="none" w:sz="0" w:space="0" w:color="auto"/>
            <w:right w:val="none" w:sz="0" w:space="0" w:color="auto"/>
          </w:divBdr>
        </w:div>
        <w:div w:id="143813770">
          <w:marLeft w:val="0"/>
          <w:marRight w:val="0"/>
          <w:marTop w:val="0"/>
          <w:marBottom w:val="0"/>
          <w:divBdr>
            <w:top w:val="none" w:sz="0" w:space="0" w:color="auto"/>
            <w:left w:val="none" w:sz="0" w:space="0" w:color="auto"/>
            <w:bottom w:val="none" w:sz="0" w:space="0" w:color="auto"/>
            <w:right w:val="none" w:sz="0" w:space="0" w:color="auto"/>
          </w:divBdr>
        </w:div>
        <w:div w:id="285893763">
          <w:marLeft w:val="0"/>
          <w:marRight w:val="0"/>
          <w:marTop w:val="0"/>
          <w:marBottom w:val="0"/>
          <w:divBdr>
            <w:top w:val="none" w:sz="0" w:space="0" w:color="auto"/>
            <w:left w:val="none" w:sz="0" w:space="0" w:color="auto"/>
            <w:bottom w:val="none" w:sz="0" w:space="0" w:color="auto"/>
            <w:right w:val="none" w:sz="0" w:space="0" w:color="auto"/>
          </w:divBdr>
        </w:div>
        <w:div w:id="630356374">
          <w:marLeft w:val="0"/>
          <w:marRight w:val="0"/>
          <w:marTop w:val="0"/>
          <w:marBottom w:val="0"/>
          <w:divBdr>
            <w:top w:val="none" w:sz="0" w:space="0" w:color="auto"/>
            <w:left w:val="none" w:sz="0" w:space="0" w:color="auto"/>
            <w:bottom w:val="none" w:sz="0" w:space="0" w:color="auto"/>
            <w:right w:val="none" w:sz="0" w:space="0" w:color="auto"/>
          </w:divBdr>
        </w:div>
        <w:div w:id="365257751">
          <w:marLeft w:val="0"/>
          <w:marRight w:val="0"/>
          <w:marTop w:val="0"/>
          <w:marBottom w:val="0"/>
          <w:divBdr>
            <w:top w:val="none" w:sz="0" w:space="0" w:color="auto"/>
            <w:left w:val="none" w:sz="0" w:space="0" w:color="auto"/>
            <w:bottom w:val="none" w:sz="0" w:space="0" w:color="auto"/>
            <w:right w:val="none" w:sz="0" w:space="0" w:color="auto"/>
          </w:divBdr>
        </w:div>
        <w:div w:id="1908563885">
          <w:marLeft w:val="0"/>
          <w:marRight w:val="0"/>
          <w:marTop w:val="0"/>
          <w:marBottom w:val="0"/>
          <w:divBdr>
            <w:top w:val="none" w:sz="0" w:space="0" w:color="auto"/>
            <w:left w:val="none" w:sz="0" w:space="0" w:color="auto"/>
            <w:bottom w:val="none" w:sz="0" w:space="0" w:color="auto"/>
            <w:right w:val="none" w:sz="0" w:space="0" w:color="auto"/>
          </w:divBdr>
        </w:div>
        <w:div w:id="536822441">
          <w:marLeft w:val="0"/>
          <w:marRight w:val="0"/>
          <w:marTop w:val="0"/>
          <w:marBottom w:val="0"/>
          <w:divBdr>
            <w:top w:val="none" w:sz="0" w:space="0" w:color="auto"/>
            <w:left w:val="none" w:sz="0" w:space="0" w:color="auto"/>
            <w:bottom w:val="none" w:sz="0" w:space="0" w:color="auto"/>
            <w:right w:val="none" w:sz="0" w:space="0" w:color="auto"/>
          </w:divBdr>
        </w:div>
        <w:div w:id="1555265510">
          <w:marLeft w:val="0"/>
          <w:marRight w:val="0"/>
          <w:marTop w:val="0"/>
          <w:marBottom w:val="0"/>
          <w:divBdr>
            <w:top w:val="none" w:sz="0" w:space="0" w:color="auto"/>
            <w:left w:val="none" w:sz="0" w:space="0" w:color="auto"/>
            <w:bottom w:val="none" w:sz="0" w:space="0" w:color="auto"/>
            <w:right w:val="none" w:sz="0" w:space="0" w:color="auto"/>
          </w:divBdr>
        </w:div>
        <w:div w:id="1520198553">
          <w:marLeft w:val="0"/>
          <w:marRight w:val="0"/>
          <w:marTop w:val="0"/>
          <w:marBottom w:val="0"/>
          <w:divBdr>
            <w:top w:val="none" w:sz="0" w:space="0" w:color="auto"/>
            <w:left w:val="none" w:sz="0" w:space="0" w:color="auto"/>
            <w:bottom w:val="none" w:sz="0" w:space="0" w:color="auto"/>
            <w:right w:val="none" w:sz="0" w:space="0" w:color="auto"/>
          </w:divBdr>
        </w:div>
        <w:div w:id="58752450">
          <w:marLeft w:val="0"/>
          <w:marRight w:val="0"/>
          <w:marTop w:val="0"/>
          <w:marBottom w:val="0"/>
          <w:divBdr>
            <w:top w:val="none" w:sz="0" w:space="0" w:color="auto"/>
            <w:left w:val="none" w:sz="0" w:space="0" w:color="auto"/>
            <w:bottom w:val="none" w:sz="0" w:space="0" w:color="auto"/>
            <w:right w:val="none" w:sz="0" w:space="0" w:color="auto"/>
          </w:divBdr>
        </w:div>
        <w:div w:id="660081824">
          <w:marLeft w:val="0"/>
          <w:marRight w:val="0"/>
          <w:marTop w:val="0"/>
          <w:marBottom w:val="0"/>
          <w:divBdr>
            <w:top w:val="none" w:sz="0" w:space="0" w:color="auto"/>
            <w:left w:val="none" w:sz="0" w:space="0" w:color="auto"/>
            <w:bottom w:val="none" w:sz="0" w:space="0" w:color="auto"/>
            <w:right w:val="none" w:sz="0" w:space="0" w:color="auto"/>
          </w:divBdr>
        </w:div>
        <w:div w:id="1777479241">
          <w:marLeft w:val="0"/>
          <w:marRight w:val="0"/>
          <w:marTop w:val="0"/>
          <w:marBottom w:val="0"/>
          <w:divBdr>
            <w:top w:val="none" w:sz="0" w:space="0" w:color="auto"/>
            <w:left w:val="none" w:sz="0" w:space="0" w:color="auto"/>
            <w:bottom w:val="none" w:sz="0" w:space="0" w:color="auto"/>
            <w:right w:val="none" w:sz="0" w:space="0" w:color="auto"/>
          </w:divBdr>
        </w:div>
        <w:div w:id="875583504">
          <w:marLeft w:val="0"/>
          <w:marRight w:val="0"/>
          <w:marTop w:val="0"/>
          <w:marBottom w:val="0"/>
          <w:divBdr>
            <w:top w:val="none" w:sz="0" w:space="0" w:color="auto"/>
            <w:left w:val="none" w:sz="0" w:space="0" w:color="auto"/>
            <w:bottom w:val="none" w:sz="0" w:space="0" w:color="auto"/>
            <w:right w:val="none" w:sz="0" w:space="0" w:color="auto"/>
          </w:divBdr>
        </w:div>
        <w:div w:id="2006666790">
          <w:marLeft w:val="0"/>
          <w:marRight w:val="0"/>
          <w:marTop w:val="0"/>
          <w:marBottom w:val="0"/>
          <w:divBdr>
            <w:top w:val="none" w:sz="0" w:space="0" w:color="auto"/>
            <w:left w:val="none" w:sz="0" w:space="0" w:color="auto"/>
            <w:bottom w:val="none" w:sz="0" w:space="0" w:color="auto"/>
            <w:right w:val="none" w:sz="0" w:space="0" w:color="auto"/>
          </w:divBdr>
        </w:div>
        <w:div w:id="731737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C01EBB85267042AD8538D16FE454A6" ma:contentTypeVersion="11" ma:contentTypeDescription="Create a new document." ma:contentTypeScope="" ma:versionID="db560ce3ea2f0eb6a0509ee60ff529b3">
  <xsd:schema xmlns:xsd="http://www.w3.org/2001/XMLSchema" xmlns:xs="http://www.w3.org/2001/XMLSchema" xmlns:p="http://schemas.microsoft.com/office/2006/metadata/properties" xmlns:ns3="725530fe-1250-49e6-b68b-c904cb2eba13" xmlns:ns4="f9427e8a-19f0-4ce6-9f38-97ab34c7ed39" targetNamespace="http://schemas.microsoft.com/office/2006/metadata/properties" ma:root="true" ma:fieldsID="d5a934fe9d59553e848e1a938559fb5e" ns3:_="" ns4:_="">
    <xsd:import namespace="725530fe-1250-49e6-b68b-c904cb2eba13"/>
    <xsd:import namespace="f9427e8a-19f0-4ce6-9f38-97ab34c7ed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530fe-1250-49e6-b68b-c904cb2eba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427e8a-19f0-4ce6-9f38-97ab34c7ed3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B0562-E836-43DA-ABAD-8B86A7880B5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f9427e8a-19f0-4ce6-9f38-97ab34c7ed39"/>
    <ds:schemaRef ds:uri="725530fe-1250-49e6-b68b-c904cb2eba13"/>
    <ds:schemaRef ds:uri="http://www.w3.org/XML/1998/namespace"/>
    <ds:schemaRef ds:uri="http://purl.org/dc/dcmitype/"/>
  </ds:schemaRefs>
</ds:datastoreItem>
</file>

<file path=customXml/itemProps2.xml><?xml version="1.0" encoding="utf-8"?>
<ds:datastoreItem xmlns:ds="http://schemas.openxmlformats.org/officeDocument/2006/customXml" ds:itemID="{BBD141D8-0709-4DFC-A7CE-38CAAFD9A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530fe-1250-49e6-b68b-c904cb2eba13"/>
    <ds:schemaRef ds:uri="f9427e8a-19f0-4ce6-9f38-97ab34c7e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B23F1A-02FD-49CD-943F-071DAD244207}">
  <ds:schemaRefs>
    <ds:schemaRef ds:uri="http://schemas.microsoft.com/sharepoint/v3/contenttype/forms"/>
  </ds:schemaRefs>
</ds:datastoreItem>
</file>

<file path=customXml/itemProps4.xml><?xml version="1.0" encoding="utf-8"?>
<ds:datastoreItem xmlns:ds="http://schemas.openxmlformats.org/officeDocument/2006/customXml" ds:itemID="{8C4744E3-1E9F-436D-A959-9B5BF3324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5926</Words>
  <Characters>32819</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RESTRICTED</vt:lpstr>
    </vt:vector>
  </TitlesOfParts>
  <Company>IAEA</Company>
  <LinksUpToDate>false</LinksUpToDate>
  <CharactersWithSpaces>38668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dc:title>
  <dc:subject/>
  <dc:creator>CULS</dc:creator>
  <cp:keywords/>
  <cp:lastModifiedBy>NAGASHIMA, Kaz</cp:lastModifiedBy>
  <cp:revision>4</cp:revision>
  <cp:lastPrinted>2021-11-25T10:13:00Z</cp:lastPrinted>
  <dcterms:created xsi:type="dcterms:W3CDTF">2022-05-21T10:46:00Z</dcterms:created>
  <dcterms:modified xsi:type="dcterms:W3CDTF">2022-05-21T10:53:00Z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0x01010016C01EBB85267042AD8538D16FE454A6</vt:lpwstr>
  </property>
  <property fmtid="{D5CDD505-2E9C-101B-9397-08002B2CF9AE}" pid="3" name="AuthorIds_UIVersion_3584">
    <vt:lpwstr>11</vt:lpwstr>
  </property>
</Properties>
</file>