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CA75" w14:textId="77777777" w:rsidR="00563234" w:rsidRPr="00472817" w:rsidRDefault="00472817" w:rsidP="00472817">
      <w:pPr>
        <w:tabs>
          <w:tab w:val="left" w:pos="1190"/>
        </w:tabs>
        <w:bidi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3"/>
        <w:tblW w:w="11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67"/>
        <w:gridCol w:w="3827"/>
        <w:gridCol w:w="3889"/>
      </w:tblGrid>
      <w:tr w:rsidR="00322BDD" w:rsidRPr="00DB2001" w14:paraId="4AACCA77" w14:textId="77777777" w:rsidTr="009F561F">
        <w:trPr>
          <w:trHeight w:val="168"/>
          <w:jc w:val="center"/>
        </w:trPr>
        <w:tc>
          <w:tcPr>
            <w:tcW w:w="11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CCA76" w14:textId="77777777" w:rsidR="00322BDD" w:rsidRPr="00510BDB" w:rsidRDefault="00C76928" w:rsidP="005E7ED3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Participants</w:t>
            </w:r>
          </w:p>
        </w:tc>
      </w:tr>
      <w:tr w:rsidR="006F1E6B" w:rsidRPr="00DB2001" w14:paraId="4AACCA7B" w14:textId="77777777" w:rsidTr="00365381">
        <w:trPr>
          <w:trHeight w:val="160"/>
          <w:jc w:val="center"/>
        </w:trPr>
        <w:tc>
          <w:tcPr>
            <w:tcW w:w="3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CCA78" w14:textId="77777777" w:rsidR="00322BDD" w:rsidRPr="00510BDB" w:rsidRDefault="00322BDD" w:rsidP="005E7ED3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Principal</w:t>
            </w:r>
            <w:r w:rsidR="0049630E"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'</w:t>
            </w:r>
            <w:r w:rsidR="003753F7"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630E"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CCA79" w14:textId="77777777" w:rsidR="00322BDD" w:rsidRPr="00510BDB" w:rsidRDefault="00322BDD" w:rsidP="005E7ED3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Consultant</w:t>
            </w:r>
            <w:r w:rsidR="003753F7"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' s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CCA7A" w14:textId="77777777" w:rsidR="00322BDD" w:rsidRPr="00510BDB" w:rsidRDefault="00322BDD" w:rsidP="005E7ED3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Contractor</w:t>
            </w:r>
            <w:r w:rsidR="003753F7"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' s</w:t>
            </w:r>
          </w:p>
        </w:tc>
      </w:tr>
      <w:tr w:rsidR="002A4567" w:rsidRPr="00DB2001" w14:paraId="4AACCA7F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CCA7C" w14:textId="3321ED06" w:rsidR="002A4567" w:rsidRPr="002A4567" w:rsidRDefault="002A4567" w:rsidP="002A4567">
            <w:pPr>
              <w:bidi w:val="0"/>
              <w:jc w:val="lowKashida"/>
              <w:rPr>
                <w:rStyle w:val="1"/>
                <w:sz w:val="22"/>
                <w:szCs w:val="22"/>
              </w:rPr>
            </w:pPr>
            <w:r w:rsidRPr="002A4567">
              <w:rPr>
                <w:rStyle w:val="1"/>
                <w:sz w:val="22"/>
                <w:szCs w:val="22"/>
              </w:rPr>
              <w:t xml:space="preserve">Mr. R. </w:t>
            </w:r>
            <w:proofErr w:type="spellStart"/>
            <w:r w:rsidRPr="002A4567">
              <w:rPr>
                <w:rStyle w:val="1"/>
                <w:sz w:val="22"/>
                <w:szCs w:val="22"/>
              </w:rPr>
              <w:t>Alidadi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CCA7D" w14:textId="78EBBE1A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4AACCA7E" w14:textId="228DA14B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A.A.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Shevyrev</w:t>
            </w:r>
            <w:proofErr w:type="spellEnd"/>
          </w:p>
        </w:tc>
      </w:tr>
      <w:tr w:rsidR="002A4567" w:rsidRPr="00DB2001" w14:paraId="214AE951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BFC74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0B69A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3529D7DC" w14:textId="7C5B2C83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N. A </w:t>
            </w:r>
            <w:proofErr w:type="spellStart"/>
            <w:r w:rsidRPr="002A4567">
              <w:rPr>
                <w:rFonts w:ascii="Times New Roman" w:hAnsi="Times New Roman" w:cs="Times New Roman"/>
              </w:rPr>
              <w:t>Bugorskaya</w:t>
            </w:r>
            <w:proofErr w:type="spellEnd"/>
          </w:p>
        </w:tc>
      </w:tr>
      <w:tr w:rsidR="002A4567" w:rsidRPr="00DB2001" w14:paraId="57D372DA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7AF74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2AA0B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4BD2249D" w14:textId="515FDA4F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M.P.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Fadeev</w:t>
            </w:r>
            <w:proofErr w:type="spellEnd"/>
          </w:p>
        </w:tc>
      </w:tr>
      <w:tr w:rsidR="002A4567" w:rsidRPr="00DB2001" w14:paraId="4186FE18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912E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F48EF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39BDCDA5" w14:textId="6546E409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L.B.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Kozhina</w:t>
            </w:r>
            <w:proofErr w:type="spellEnd"/>
          </w:p>
        </w:tc>
      </w:tr>
      <w:tr w:rsidR="002A4567" w:rsidRPr="00DB2001" w14:paraId="7FE38B0D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02BA4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73089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488DB848" w14:textId="6BA71737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D.S.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Romanchenko</w:t>
            </w:r>
            <w:proofErr w:type="spellEnd"/>
          </w:p>
        </w:tc>
      </w:tr>
      <w:tr w:rsidR="002A4567" w:rsidRPr="00DB2001" w14:paraId="2D0D7AA5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E1F37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06D67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6A71DBE3" w14:textId="0432930B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A.V.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Shapkin</w:t>
            </w:r>
            <w:proofErr w:type="spellEnd"/>
          </w:p>
        </w:tc>
      </w:tr>
      <w:tr w:rsidR="002A4567" w:rsidRPr="00DB2001" w14:paraId="6AD7E649" w14:textId="77777777" w:rsidTr="00712C1D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B6BB0" w14:textId="77777777" w:rsid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F341F" w14:textId="77777777" w:rsidR="002A4567" w:rsidRPr="007E34FA" w:rsidRDefault="002A4567" w:rsidP="002A4567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F8CC3" w14:textId="233FBC6E" w:rsidR="002A4567" w:rsidRPr="002A4567" w:rsidRDefault="002A4567" w:rsidP="002A4567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A.V.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Sukhodolov</w:t>
            </w:r>
            <w:proofErr w:type="spellEnd"/>
          </w:p>
        </w:tc>
      </w:tr>
    </w:tbl>
    <w:p w14:paraId="4AACCAA4" w14:textId="77777777" w:rsidR="00563234" w:rsidRPr="00A6350A" w:rsidRDefault="00563234" w:rsidP="00A6350A">
      <w:pPr>
        <w:tabs>
          <w:tab w:val="left" w:pos="1828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12"/>
          <w:szCs w:val="36"/>
        </w:rPr>
      </w:pPr>
    </w:p>
    <w:tbl>
      <w:tblPr>
        <w:tblOverlap w:val="never"/>
        <w:tblW w:w="1077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7353"/>
        <w:gridCol w:w="2410"/>
      </w:tblGrid>
      <w:tr w:rsidR="002A4567" w14:paraId="600F63CA" w14:textId="77777777" w:rsidTr="002A4567">
        <w:trPr>
          <w:trHeight w:hRule="exact" w:val="6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F0328" w14:textId="77777777" w:rsidR="002A4567" w:rsidRDefault="002A4567" w:rsidP="00C666B1">
            <w:pPr>
              <w:pStyle w:val="ae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8EF26" w14:textId="6FBD0D24" w:rsidR="002A4567" w:rsidRDefault="002A4567" w:rsidP="00C666B1">
            <w:pPr>
              <w:pStyle w:val="ae"/>
              <w:jc w:val="center"/>
            </w:pPr>
            <w:r>
              <w:rPr>
                <w:b/>
                <w:bCs/>
              </w:rPr>
              <w:t>Discussed issues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B4193" w14:textId="1009C521" w:rsidR="002A4567" w:rsidRDefault="002A4567" w:rsidP="00C666B1">
            <w:pPr>
              <w:pStyle w:val="ae"/>
              <w:jc w:val="center"/>
            </w:pPr>
            <w:r>
              <w:rPr>
                <w:b/>
                <w:bCs/>
              </w:rPr>
              <w:t>Proposed by:</w:t>
            </w:r>
          </w:p>
        </w:tc>
      </w:tr>
      <w:tr w:rsidR="002A4567" w14:paraId="5BBC580F" w14:textId="77777777" w:rsidTr="002A4567">
        <w:trPr>
          <w:trHeight w:hRule="exact" w:val="74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42FD9" w14:textId="77777777" w:rsidR="002A4567" w:rsidRDefault="002A4567" w:rsidP="00C666B1">
            <w:pPr>
              <w:pStyle w:val="ae"/>
              <w:ind w:left="-9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C6E27" w14:textId="1B5DE4B9" w:rsidR="002A4567" w:rsidRPr="002A4567" w:rsidRDefault="002A4567" w:rsidP="00C666B1">
            <w:pPr>
              <w:pStyle w:val="ae"/>
              <w:tabs>
                <w:tab w:val="left" w:pos="5467"/>
              </w:tabs>
              <w:ind w:left="110" w:right="138"/>
              <w:rPr>
                <w:sz w:val="24"/>
                <w:szCs w:val="24"/>
              </w:rPr>
            </w:pPr>
            <w:r w:rsidRPr="002A4567">
              <w:rPr>
                <w:sz w:val="24"/>
                <w:szCs w:val="24"/>
              </w:rPr>
              <w:t>Increasing the amount of the advance payment up to 30% for some local manufacturers and sub</w:t>
            </w:r>
            <w:r w:rsidR="00A004ED">
              <w:rPr>
                <w:sz w:val="24"/>
                <w:szCs w:val="24"/>
              </w:rPr>
              <w:t>-</w:t>
            </w:r>
            <w:r w:rsidRPr="002A4567">
              <w:rPr>
                <w:sz w:val="24"/>
                <w:szCs w:val="24"/>
              </w:rPr>
              <w:t>contractors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8B3C" w14:textId="032ED37D" w:rsidR="002A4567" w:rsidRPr="002B16F1" w:rsidRDefault="002A4567" w:rsidP="00C666B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:rsidRPr="002B16F1" w14:paraId="37C29AC9" w14:textId="77777777" w:rsidTr="002A4567">
        <w:trPr>
          <w:trHeight w:hRule="exact" w:val="98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B1A6D" w14:textId="77777777" w:rsidR="002A4567" w:rsidRDefault="002A4567" w:rsidP="002A4567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1C5C6" w14:textId="0D70672E" w:rsidR="002A4567" w:rsidRPr="002A4567" w:rsidRDefault="002A4567" w:rsidP="00A004ED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 w:rsidRPr="002A4567">
              <w:rPr>
                <w:sz w:val="24"/>
                <w:szCs w:val="24"/>
              </w:rPr>
              <w:t>Inclu</w:t>
            </w:r>
            <w:r w:rsidR="00A004ED">
              <w:rPr>
                <w:sz w:val="24"/>
                <w:szCs w:val="24"/>
              </w:rPr>
              <w:t>ding the</w:t>
            </w:r>
            <w:r w:rsidRPr="002A4567">
              <w:rPr>
                <w:sz w:val="24"/>
                <w:szCs w:val="24"/>
              </w:rPr>
              <w:t xml:space="preserve"> appropriate escalation clause in contracts with local Subcontractors to cover the risks of changes in both exchange rates and inflation 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38A4" w14:textId="45744AF2" w:rsidR="002A4567" w:rsidRPr="002A4567" w:rsidRDefault="002A4567" w:rsidP="002A4567">
            <w:pPr>
              <w:jc w:val="center"/>
              <w:rPr>
                <w:rFonts w:ascii="Times New Roman" w:hAnsi="Times New Roman" w:cs="Times New Roman"/>
              </w:rPr>
            </w:pPr>
            <w:r w:rsidRPr="002A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14:paraId="74169772" w14:textId="77777777" w:rsidTr="002A4567">
        <w:trPr>
          <w:trHeight w:hRule="exact" w:val="283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8D521" w14:textId="77777777" w:rsidR="002A4567" w:rsidRDefault="002A4567" w:rsidP="002A4567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9D6D4" w14:textId="29669BFD" w:rsidR="002A4567" w:rsidRPr="002A4567" w:rsidRDefault="002A4567" w:rsidP="002A4567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 w:rsidRPr="002A4567">
              <w:rPr>
                <w:sz w:val="24"/>
                <w:szCs w:val="24"/>
              </w:rPr>
              <w:t xml:space="preserve">Based on </w:t>
            </w:r>
            <w:r w:rsidR="00F630E4">
              <w:rPr>
                <w:sz w:val="24"/>
                <w:szCs w:val="24"/>
              </w:rPr>
              <w:t>paragraph 4.5 of the draft contract</w:t>
            </w:r>
            <w:r w:rsidRPr="002A4567">
              <w:rPr>
                <w:sz w:val="24"/>
                <w:szCs w:val="24"/>
              </w:rPr>
              <w:t xml:space="preserve"> which states: “The </w:t>
            </w:r>
            <w:r w:rsidR="00F630E4">
              <w:rPr>
                <w:sz w:val="24"/>
                <w:szCs w:val="24"/>
              </w:rPr>
              <w:t>c</w:t>
            </w:r>
            <w:r w:rsidR="00A004ED">
              <w:rPr>
                <w:sz w:val="24"/>
                <w:szCs w:val="24"/>
              </w:rPr>
              <w:t xml:space="preserve">ontract </w:t>
            </w:r>
            <w:r w:rsidR="00F630E4">
              <w:rPr>
                <w:sz w:val="24"/>
                <w:szCs w:val="24"/>
              </w:rPr>
              <w:t>p</w:t>
            </w:r>
            <w:r w:rsidR="00A004ED">
              <w:rPr>
                <w:sz w:val="24"/>
                <w:szCs w:val="24"/>
              </w:rPr>
              <w:t>rice</w:t>
            </w:r>
            <w:r w:rsidRPr="002A4567">
              <w:rPr>
                <w:sz w:val="24"/>
                <w:szCs w:val="24"/>
              </w:rPr>
              <w:t xml:space="preserve"> is fixed and subject to adjustment only in the following cases</w:t>
            </w:r>
            <w:r w:rsidR="00F630E4">
              <w:rPr>
                <w:sz w:val="24"/>
                <w:szCs w:val="24"/>
              </w:rPr>
              <w:t xml:space="preserve"> and conditions</w:t>
            </w:r>
            <w:r w:rsidRPr="002A4567">
              <w:rPr>
                <w:sz w:val="24"/>
                <w:szCs w:val="24"/>
              </w:rPr>
              <w:t>:</w:t>
            </w:r>
          </w:p>
          <w:p w14:paraId="7DC96B50" w14:textId="0E32A778" w:rsidR="002A4567" w:rsidRPr="002B16F1" w:rsidRDefault="002A4567" w:rsidP="00F630E4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 w:rsidRPr="002A4567">
              <w:rPr>
                <w:sz w:val="24"/>
                <w:szCs w:val="24"/>
              </w:rPr>
              <w:t xml:space="preserve">“In </w:t>
            </w:r>
            <w:r w:rsidR="00BF31D1">
              <w:rPr>
                <w:sz w:val="24"/>
                <w:szCs w:val="24"/>
              </w:rPr>
              <w:t>case</w:t>
            </w:r>
            <w:r w:rsidRPr="002A4567">
              <w:rPr>
                <w:sz w:val="24"/>
                <w:szCs w:val="24"/>
              </w:rPr>
              <w:t xml:space="preserve"> </w:t>
            </w:r>
            <w:r w:rsidR="00A004ED">
              <w:rPr>
                <w:sz w:val="24"/>
                <w:szCs w:val="24"/>
              </w:rPr>
              <w:t xml:space="preserve">of entering changes by the Customer into Detail Design </w:t>
            </w:r>
            <w:r w:rsidRPr="002A4567">
              <w:rPr>
                <w:sz w:val="24"/>
                <w:szCs w:val="24"/>
              </w:rPr>
              <w:t xml:space="preserve">Documentation and </w:t>
            </w:r>
            <w:r>
              <w:rPr>
                <w:sz w:val="24"/>
                <w:szCs w:val="24"/>
              </w:rPr>
              <w:t>the Technical Assignment</w:t>
            </w:r>
            <w:r w:rsidR="00A004ED">
              <w:rPr>
                <w:sz w:val="24"/>
                <w:szCs w:val="24"/>
              </w:rPr>
              <w:t xml:space="preserve"> under the condition if the extra </w:t>
            </w:r>
            <w:r w:rsidRPr="002A4567">
              <w:rPr>
                <w:sz w:val="24"/>
                <w:szCs w:val="24"/>
              </w:rPr>
              <w:t>work</w:t>
            </w:r>
            <w:r w:rsidR="00A004ED">
              <w:rPr>
                <w:sz w:val="24"/>
                <w:szCs w:val="24"/>
              </w:rPr>
              <w:t xml:space="preserve">s caused by it </w:t>
            </w:r>
            <w:r w:rsidRPr="002A4567">
              <w:rPr>
                <w:sz w:val="24"/>
                <w:szCs w:val="24"/>
              </w:rPr>
              <w:t xml:space="preserve">exceed ten percent </w:t>
            </w:r>
            <w:r w:rsidR="00A004ED">
              <w:rPr>
                <w:sz w:val="24"/>
                <w:szCs w:val="24"/>
              </w:rPr>
              <w:t xml:space="preserve">from the </w:t>
            </w:r>
            <w:r w:rsidRPr="002A4567">
              <w:rPr>
                <w:sz w:val="24"/>
                <w:szCs w:val="24"/>
              </w:rPr>
              <w:t>Price</w:t>
            </w:r>
            <w:r w:rsidR="00F630E4">
              <w:rPr>
                <w:sz w:val="24"/>
                <w:szCs w:val="24"/>
              </w:rPr>
              <w:t xml:space="preserve"> </w:t>
            </w:r>
            <w:r w:rsidR="00A004ED">
              <w:rPr>
                <w:sz w:val="24"/>
                <w:szCs w:val="24"/>
              </w:rPr>
              <w:t>of the Contract</w:t>
            </w:r>
            <w:r w:rsidRPr="002A4567">
              <w:rPr>
                <w:sz w:val="24"/>
                <w:szCs w:val="24"/>
              </w:rPr>
              <w:t xml:space="preserve">.” </w:t>
            </w:r>
            <w:r w:rsidR="00F630E4">
              <w:rPr>
                <w:sz w:val="24"/>
                <w:szCs w:val="24"/>
              </w:rPr>
              <w:t>As such</w:t>
            </w:r>
            <w:r w:rsidRPr="002A4567">
              <w:rPr>
                <w:sz w:val="24"/>
                <w:szCs w:val="24"/>
              </w:rPr>
              <w:t xml:space="preserve">, it </w:t>
            </w:r>
            <w:proofErr w:type="gramStart"/>
            <w:r w:rsidRPr="002A4567">
              <w:rPr>
                <w:sz w:val="24"/>
                <w:szCs w:val="24"/>
              </w:rPr>
              <w:t xml:space="preserve">is </w:t>
            </w:r>
            <w:r w:rsidR="00F630E4">
              <w:rPr>
                <w:sz w:val="24"/>
                <w:szCs w:val="24"/>
              </w:rPr>
              <w:t>implied</w:t>
            </w:r>
            <w:proofErr w:type="gramEnd"/>
            <w:r w:rsidR="00F630E4">
              <w:rPr>
                <w:sz w:val="24"/>
                <w:szCs w:val="24"/>
              </w:rPr>
              <w:t xml:space="preserve"> that </w:t>
            </w:r>
            <w:r w:rsidRPr="002A4567">
              <w:rPr>
                <w:sz w:val="24"/>
                <w:szCs w:val="24"/>
              </w:rPr>
              <w:t>those changes</w:t>
            </w:r>
            <w:r w:rsidR="00F630E4">
              <w:rPr>
                <w:sz w:val="24"/>
                <w:szCs w:val="24"/>
              </w:rPr>
              <w:t xml:space="preserve"> demanded by </w:t>
            </w:r>
            <w:r w:rsidRPr="002A4567">
              <w:rPr>
                <w:sz w:val="24"/>
                <w:szCs w:val="24"/>
              </w:rPr>
              <w:t>ASE</w:t>
            </w:r>
            <w:r w:rsidR="00BF31D1">
              <w:rPr>
                <w:sz w:val="24"/>
                <w:szCs w:val="24"/>
              </w:rPr>
              <w:t xml:space="preserve"> </w:t>
            </w:r>
            <w:r w:rsidR="00F630E4">
              <w:rPr>
                <w:sz w:val="24"/>
                <w:szCs w:val="24"/>
              </w:rPr>
              <w:t>to be resulted</w:t>
            </w:r>
            <w:r w:rsidRPr="002A4567">
              <w:rPr>
                <w:sz w:val="24"/>
                <w:szCs w:val="24"/>
              </w:rPr>
              <w:t xml:space="preserve"> </w:t>
            </w:r>
            <w:r w:rsidR="00F630E4">
              <w:rPr>
                <w:sz w:val="24"/>
                <w:szCs w:val="24"/>
              </w:rPr>
              <w:t xml:space="preserve">in up to 10% </w:t>
            </w:r>
            <w:r w:rsidRPr="002A4567">
              <w:rPr>
                <w:sz w:val="24"/>
                <w:szCs w:val="24"/>
              </w:rPr>
              <w:t xml:space="preserve">increase in the </w:t>
            </w:r>
            <w:r w:rsidR="00F630E4">
              <w:rPr>
                <w:sz w:val="24"/>
                <w:szCs w:val="24"/>
              </w:rPr>
              <w:t xml:space="preserve">respective </w:t>
            </w:r>
            <w:r w:rsidRPr="002A4567">
              <w:rPr>
                <w:sz w:val="24"/>
                <w:szCs w:val="24"/>
              </w:rPr>
              <w:t xml:space="preserve">contract price </w:t>
            </w:r>
            <w:r w:rsidR="00F630E4">
              <w:rPr>
                <w:sz w:val="24"/>
                <w:szCs w:val="24"/>
              </w:rPr>
              <w:t xml:space="preserve">shall be </w:t>
            </w:r>
            <w:r w:rsidR="00332374">
              <w:rPr>
                <w:sz w:val="24"/>
                <w:szCs w:val="24"/>
              </w:rPr>
              <w:t>borne by the Subcontractor.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719" w14:textId="60701313" w:rsidR="002A4567" w:rsidRPr="002A4567" w:rsidRDefault="002A4567" w:rsidP="002A4567">
            <w:pPr>
              <w:jc w:val="center"/>
              <w:rPr>
                <w:rFonts w:ascii="Times New Roman" w:hAnsi="Times New Roman" w:cs="Times New Roman"/>
              </w:rPr>
            </w:pPr>
            <w:r w:rsidRPr="002A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:rsidRPr="002B16F1" w14:paraId="228E49EF" w14:textId="77777777" w:rsidTr="002A4567">
        <w:trPr>
          <w:trHeight w:hRule="exact" w:val="7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CE78D" w14:textId="77777777" w:rsidR="002A4567" w:rsidRDefault="002A4567" w:rsidP="002A4567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BDEDE" w14:textId="62339804" w:rsidR="002A4567" w:rsidRPr="00BF31D1" w:rsidRDefault="00F630E4" w:rsidP="00F630E4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Necessity of reaching </w:t>
            </w:r>
            <w:r w:rsidR="00BF31D1" w:rsidRPr="00BF31D1">
              <w:rPr>
                <w:sz w:val="24"/>
                <w:szCs w:val="24"/>
              </w:rPr>
              <w:t xml:space="preserve">agreement </w:t>
            </w:r>
            <w:r>
              <w:rPr>
                <w:sz w:val="24"/>
                <w:szCs w:val="24"/>
              </w:rPr>
              <w:t xml:space="preserve">on </w:t>
            </w:r>
            <w:r w:rsidR="00BF31D1" w:rsidRPr="00BF31D1">
              <w:rPr>
                <w:sz w:val="24"/>
                <w:szCs w:val="24"/>
              </w:rPr>
              <w:t>redu</w:t>
            </w:r>
            <w:r>
              <w:rPr>
                <w:sz w:val="24"/>
                <w:szCs w:val="24"/>
              </w:rPr>
              <w:t xml:space="preserve">cing </w:t>
            </w:r>
            <w:r w:rsidR="00BF31D1" w:rsidRPr="00BF31D1">
              <w:rPr>
                <w:sz w:val="24"/>
                <w:szCs w:val="24"/>
              </w:rPr>
              <w:t>the amount of the penalt</w:t>
            </w:r>
            <w:r>
              <w:rPr>
                <w:sz w:val="24"/>
                <w:szCs w:val="24"/>
              </w:rPr>
              <w:t xml:space="preserve">ies </w:t>
            </w:r>
            <w:r w:rsidR="00BF31D1" w:rsidRPr="00BF31D1">
              <w:rPr>
                <w:sz w:val="24"/>
                <w:szCs w:val="24"/>
              </w:rPr>
              <w:t xml:space="preserve">from the </w:t>
            </w:r>
            <w:r w:rsidRPr="00BF31D1">
              <w:rPr>
                <w:sz w:val="24"/>
                <w:szCs w:val="24"/>
              </w:rPr>
              <w:t>Contractor</w:t>
            </w:r>
            <w:r>
              <w:rPr>
                <w:sz w:val="24"/>
                <w:szCs w:val="24"/>
              </w:rPr>
              <w:t>’s</w:t>
            </w:r>
            <w:r w:rsidRPr="00BF31D1">
              <w:rPr>
                <w:sz w:val="24"/>
                <w:szCs w:val="24"/>
              </w:rPr>
              <w:t xml:space="preserve"> proposed </w:t>
            </w:r>
            <w:r w:rsidR="00BF31D1" w:rsidRPr="00BF31D1">
              <w:rPr>
                <w:sz w:val="24"/>
                <w:szCs w:val="24"/>
              </w:rPr>
              <w:t>30% to 10%;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1E6" w14:textId="6AC437DC" w:rsidR="002A4567" w:rsidRPr="002A4567" w:rsidRDefault="002A4567" w:rsidP="002A4567">
            <w:pPr>
              <w:jc w:val="center"/>
              <w:rPr>
                <w:rFonts w:ascii="Times New Roman" w:hAnsi="Times New Roman" w:cs="Times New Roman"/>
              </w:rPr>
            </w:pPr>
            <w:r w:rsidRPr="002A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:rsidRPr="002B16F1" w14:paraId="057170FC" w14:textId="77777777" w:rsidTr="00332374">
        <w:trPr>
          <w:trHeight w:hRule="exact" w:val="142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72672" w14:textId="77777777" w:rsidR="002A4567" w:rsidRDefault="002A4567" w:rsidP="002A4567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ACE56" w14:textId="5B474D89" w:rsidR="002A4567" w:rsidRPr="00BF31D1" w:rsidRDefault="00BF31D1" w:rsidP="00F630E4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 w:rsidRPr="00BF31D1">
              <w:rPr>
                <w:sz w:val="24"/>
                <w:szCs w:val="24"/>
              </w:rPr>
              <w:t xml:space="preserve">The text of </w:t>
            </w:r>
            <w:r>
              <w:rPr>
                <w:sz w:val="24"/>
                <w:szCs w:val="24"/>
              </w:rPr>
              <w:t>a contract</w:t>
            </w:r>
            <w:r w:rsidRPr="00BF31D1">
              <w:rPr>
                <w:sz w:val="24"/>
                <w:szCs w:val="24"/>
              </w:rPr>
              <w:t xml:space="preserve"> between ASE and Subcontractors authorizes ASE to suspend its </w:t>
            </w:r>
            <w:r w:rsidR="00332374">
              <w:rPr>
                <w:sz w:val="24"/>
                <w:szCs w:val="24"/>
              </w:rPr>
              <w:t>contract</w:t>
            </w:r>
            <w:r w:rsidR="00F630E4">
              <w:rPr>
                <w:sz w:val="24"/>
                <w:szCs w:val="24"/>
              </w:rPr>
              <w:t xml:space="preserve"> with the Subcontractor "I</w:t>
            </w:r>
            <w:r w:rsidRPr="00BF31D1">
              <w:rPr>
                <w:sz w:val="24"/>
                <w:szCs w:val="24"/>
              </w:rPr>
              <w:t xml:space="preserve">f the </w:t>
            </w:r>
            <w:r w:rsidR="00332374">
              <w:rPr>
                <w:sz w:val="24"/>
                <w:szCs w:val="24"/>
              </w:rPr>
              <w:t xml:space="preserve">Principal </w:t>
            </w:r>
            <w:r w:rsidRPr="00BF31D1">
              <w:rPr>
                <w:sz w:val="24"/>
                <w:szCs w:val="24"/>
              </w:rPr>
              <w:t xml:space="preserve">decides to suspend </w:t>
            </w:r>
            <w:r w:rsidR="00F630E4">
              <w:rPr>
                <w:sz w:val="24"/>
                <w:szCs w:val="24"/>
              </w:rPr>
              <w:t xml:space="preserve">any </w:t>
            </w:r>
            <w:r w:rsidRPr="00BF31D1">
              <w:rPr>
                <w:sz w:val="24"/>
                <w:szCs w:val="24"/>
              </w:rPr>
              <w:t xml:space="preserve">or all </w:t>
            </w:r>
            <w:r w:rsidR="00F630E4">
              <w:rPr>
                <w:sz w:val="24"/>
                <w:szCs w:val="24"/>
              </w:rPr>
              <w:t xml:space="preserve">its </w:t>
            </w:r>
            <w:r w:rsidRPr="00BF31D1">
              <w:rPr>
                <w:sz w:val="24"/>
                <w:szCs w:val="24"/>
              </w:rPr>
              <w:t xml:space="preserve">obligations under the Contract." The </w:t>
            </w:r>
            <w:r w:rsidR="00F630E4">
              <w:rPr>
                <w:sz w:val="24"/>
                <w:szCs w:val="24"/>
              </w:rPr>
              <w:t>referred phrase</w:t>
            </w:r>
            <w:r w:rsidRPr="00BF31D1">
              <w:rPr>
                <w:sz w:val="24"/>
                <w:szCs w:val="24"/>
              </w:rPr>
              <w:t xml:space="preserve"> </w:t>
            </w:r>
            <w:proofErr w:type="gramStart"/>
            <w:r w:rsidRPr="00BF31D1">
              <w:rPr>
                <w:sz w:val="24"/>
                <w:szCs w:val="24"/>
              </w:rPr>
              <w:t>sh</w:t>
            </w:r>
            <w:r w:rsidR="00F630E4">
              <w:rPr>
                <w:sz w:val="24"/>
                <w:szCs w:val="24"/>
              </w:rPr>
              <w:t xml:space="preserve">all </w:t>
            </w:r>
            <w:r w:rsidRPr="00BF31D1">
              <w:rPr>
                <w:sz w:val="24"/>
                <w:szCs w:val="24"/>
              </w:rPr>
              <w:t xml:space="preserve">be </w:t>
            </w:r>
            <w:r w:rsidR="00F630E4">
              <w:rPr>
                <w:sz w:val="24"/>
                <w:szCs w:val="24"/>
              </w:rPr>
              <w:t>omitted</w:t>
            </w:r>
            <w:proofErr w:type="gramEnd"/>
            <w:r w:rsidR="00F630E4">
              <w:rPr>
                <w:sz w:val="24"/>
                <w:szCs w:val="24"/>
              </w:rPr>
              <w:t xml:space="preserve"> </w:t>
            </w:r>
            <w:r w:rsidRPr="00BF31D1">
              <w:rPr>
                <w:sz w:val="24"/>
                <w:szCs w:val="24"/>
              </w:rPr>
              <w:t xml:space="preserve">from </w:t>
            </w:r>
            <w:r w:rsidR="00F630E4">
              <w:rPr>
                <w:sz w:val="24"/>
                <w:szCs w:val="24"/>
              </w:rPr>
              <w:t xml:space="preserve">the </w:t>
            </w:r>
            <w:r w:rsidRPr="00BF31D1">
              <w:rPr>
                <w:sz w:val="24"/>
                <w:szCs w:val="24"/>
              </w:rPr>
              <w:t>contract</w:t>
            </w:r>
            <w:r w:rsidR="00F630E4">
              <w:rPr>
                <w:sz w:val="24"/>
                <w:szCs w:val="24"/>
              </w:rPr>
              <w:t xml:space="preserve"> to be </w:t>
            </w:r>
            <w:r w:rsidRPr="00BF31D1">
              <w:rPr>
                <w:sz w:val="24"/>
                <w:szCs w:val="24"/>
              </w:rPr>
              <w:t>concluded with</w:t>
            </w:r>
            <w:r w:rsidR="00F630E4">
              <w:rPr>
                <w:sz w:val="24"/>
                <w:szCs w:val="24"/>
              </w:rPr>
              <w:t xml:space="preserve"> the </w:t>
            </w:r>
            <w:r w:rsidRPr="00BF31D1">
              <w:rPr>
                <w:sz w:val="24"/>
                <w:szCs w:val="24"/>
              </w:rPr>
              <w:t>local sub</w:t>
            </w:r>
            <w:r w:rsidR="00F630E4">
              <w:rPr>
                <w:sz w:val="24"/>
                <w:szCs w:val="24"/>
              </w:rPr>
              <w:t>-</w:t>
            </w:r>
            <w:r w:rsidRPr="00BF31D1">
              <w:rPr>
                <w:sz w:val="24"/>
                <w:szCs w:val="24"/>
              </w:rPr>
              <w:t>contractors.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9ACC" w14:textId="06AF2AD8" w:rsidR="002A4567" w:rsidRPr="002A4567" w:rsidRDefault="002A4567" w:rsidP="002A4567">
            <w:pPr>
              <w:jc w:val="center"/>
              <w:rPr>
                <w:rFonts w:ascii="Times New Roman" w:hAnsi="Times New Roman" w:cs="Times New Roman"/>
              </w:rPr>
            </w:pPr>
            <w:r w:rsidRPr="002A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:rsidRPr="002B16F1" w14:paraId="422756AE" w14:textId="77777777" w:rsidTr="002A4567">
        <w:trPr>
          <w:trHeight w:hRule="exact" w:val="7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82419" w14:textId="77777777" w:rsidR="002A4567" w:rsidRDefault="002A4567" w:rsidP="002A4567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DC7E6" w14:textId="2D23E236" w:rsidR="002A4567" w:rsidRPr="00332374" w:rsidRDefault="00332374" w:rsidP="00F630E4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 w:rsidRPr="00332374">
              <w:rPr>
                <w:sz w:val="24"/>
                <w:szCs w:val="24"/>
              </w:rPr>
              <w:t xml:space="preserve">Correlation warranty period of the project with </w:t>
            </w:r>
            <w:r w:rsidR="00F630E4">
              <w:rPr>
                <w:sz w:val="24"/>
                <w:szCs w:val="24"/>
              </w:rPr>
              <w:t>Unit Provisional Ac</w:t>
            </w:r>
            <w:r w:rsidRPr="00332374">
              <w:rPr>
                <w:sz w:val="24"/>
                <w:szCs w:val="24"/>
              </w:rPr>
              <w:t>ceptance.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7CED" w14:textId="0FFCBAFB" w:rsidR="002A4567" w:rsidRPr="002A4567" w:rsidRDefault="002A4567" w:rsidP="002A4567">
            <w:pPr>
              <w:jc w:val="center"/>
              <w:rPr>
                <w:rFonts w:ascii="Times New Roman" w:hAnsi="Times New Roman" w:cs="Times New Roman"/>
              </w:rPr>
            </w:pPr>
            <w:r w:rsidRPr="002A4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</w:tr>
      <w:tr w:rsidR="002A4567" w:rsidRPr="002B16F1" w14:paraId="0CA925CF" w14:textId="77777777" w:rsidTr="002A4567">
        <w:trPr>
          <w:trHeight w:hRule="exact" w:val="144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52F18" w14:textId="77777777" w:rsidR="002A4567" w:rsidRDefault="002A4567" w:rsidP="00C666B1">
            <w:pPr>
              <w:pStyle w:val="ae"/>
              <w:ind w:left="-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5C9C69" w14:textId="1F121547" w:rsidR="002A4567" w:rsidRPr="00CB265C" w:rsidRDefault="00CB265C" w:rsidP="00CB265C">
            <w:pPr>
              <w:pStyle w:val="ae"/>
              <w:tabs>
                <w:tab w:val="left" w:pos="5467"/>
              </w:tabs>
              <w:ind w:left="110" w:right="138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Adding</w:t>
            </w:r>
            <w:r w:rsidR="00332374" w:rsidRPr="00332374">
              <w:rPr>
                <w:spacing w:val="-4"/>
                <w:sz w:val="24"/>
                <w:szCs w:val="24"/>
              </w:rPr>
              <w:t xml:space="preserve"> a clause </w:t>
            </w:r>
            <w:r>
              <w:rPr>
                <w:spacing w:val="-4"/>
                <w:sz w:val="24"/>
                <w:szCs w:val="24"/>
              </w:rPr>
              <w:t>to</w:t>
            </w:r>
            <w:r w:rsidRPr="00332374">
              <w:rPr>
                <w:spacing w:val="-4"/>
                <w:sz w:val="24"/>
                <w:szCs w:val="24"/>
              </w:rPr>
              <w:t xml:space="preserve"> subcontract</w:t>
            </w:r>
            <w:r>
              <w:rPr>
                <w:spacing w:val="-4"/>
                <w:sz w:val="24"/>
                <w:szCs w:val="24"/>
              </w:rPr>
              <w:t>s</w:t>
            </w:r>
            <w:r w:rsidRPr="00332374">
              <w:rPr>
                <w:spacing w:val="-4"/>
                <w:sz w:val="24"/>
                <w:szCs w:val="24"/>
              </w:rPr>
              <w:t xml:space="preserve"> </w:t>
            </w:r>
            <w:r w:rsidR="00332374" w:rsidRPr="00332374">
              <w:rPr>
                <w:spacing w:val="-4"/>
                <w:sz w:val="24"/>
                <w:szCs w:val="24"/>
              </w:rPr>
              <w:t xml:space="preserve">on the impossibility for local subcontractors </w:t>
            </w:r>
            <w:proofErr w:type="gramStart"/>
            <w:r w:rsidR="00332374" w:rsidRPr="00332374">
              <w:rPr>
                <w:spacing w:val="-4"/>
                <w:sz w:val="24"/>
                <w:szCs w:val="24"/>
              </w:rPr>
              <w:t>to unilaterally suspend</w:t>
            </w:r>
            <w:proofErr w:type="gramEnd"/>
            <w:r w:rsidR="00332374" w:rsidRPr="00332374">
              <w:rPr>
                <w:spacing w:val="-4"/>
                <w:sz w:val="24"/>
                <w:szCs w:val="24"/>
              </w:rPr>
              <w:t xml:space="preserve"> the performance of work at the Site, in offices and workshops where Supplies are made and Services are provided for any reason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92E" w14:textId="27D30F67" w:rsidR="002A4567" w:rsidRPr="002B16F1" w:rsidRDefault="002A4567" w:rsidP="00C666B1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Contractor</w:t>
            </w:r>
          </w:p>
        </w:tc>
      </w:tr>
    </w:tbl>
    <w:p w14:paraId="4AACCB6C" w14:textId="58569313" w:rsidR="00D2617D" w:rsidRPr="0034471D" w:rsidRDefault="0034471D" w:rsidP="0034471D">
      <w:pPr>
        <w:tabs>
          <w:tab w:val="left" w:pos="1828"/>
          <w:tab w:val="left" w:pos="8339"/>
        </w:tabs>
        <w:bidi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4"/>
          <w:szCs w:val="4"/>
        </w:rPr>
        <w:tab/>
      </w:r>
      <w:r>
        <w:rPr>
          <w:rFonts w:ascii="Times New Roman" w:hAnsi="Times New Roman" w:cs="Times New Roman"/>
          <w:sz w:val="4"/>
          <w:szCs w:val="4"/>
        </w:rPr>
        <w:tab/>
      </w:r>
    </w:p>
    <w:p w14:paraId="4AACCB74" w14:textId="77777777" w:rsidR="002B32D0" w:rsidRDefault="002B32D0" w:rsidP="008D799E">
      <w:pPr>
        <w:tabs>
          <w:tab w:val="left" w:pos="1828"/>
        </w:tabs>
        <w:bidi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05C0B2F" w14:textId="77777777" w:rsidR="00732EE1" w:rsidRDefault="00732EE1" w:rsidP="00732EE1">
      <w:pPr>
        <w:tabs>
          <w:tab w:val="left" w:pos="1828"/>
        </w:tabs>
        <w:bidi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390"/>
        <w:gridCol w:w="450"/>
        <w:gridCol w:w="450"/>
        <w:gridCol w:w="1049"/>
        <w:gridCol w:w="1729"/>
      </w:tblGrid>
      <w:tr w:rsidR="00CB265C" w:rsidRPr="00841D85" w14:paraId="2ECFB192" w14:textId="77777777" w:rsidTr="00CB265C">
        <w:trPr>
          <w:cantSplit/>
          <w:trHeight w:val="1051"/>
          <w:tblHeader/>
          <w:jc w:val="center"/>
        </w:trPr>
        <w:tc>
          <w:tcPr>
            <w:tcW w:w="952" w:type="dxa"/>
            <w:shd w:val="clear" w:color="auto" w:fill="F2F2F2"/>
            <w:vAlign w:val="center"/>
          </w:tcPr>
          <w:p w14:paraId="36A6D4FC" w14:textId="77777777" w:rsidR="00CB265C" w:rsidRPr="00751F29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rtl/>
              </w:rPr>
            </w:pPr>
            <w:r w:rsidRPr="00751F29">
              <w:rPr>
                <w:rFonts w:ascii="Times New Roman" w:hAnsi="Times New Roman"/>
                <w:b/>
                <w:bCs/>
                <w:sz w:val="16"/>
                <w:szCs w:val="16"/>
                <w:lang w:val="ru"/>
              </w:rPr>
              <w:lastRenderedPageBreak/>
              <w:t>№</w:t>
            </w:r>
          </w:p>
        </w:tc>
        <w:tc>
          <w:tcPr>
            <w:tcW w:w="6390" w:type="dxa"/>
            <w:shd w:val="clear" w:color="auto" w:fill="F2F2F2"/>
            <w:vAlign w:val="center"/>
          </w:tcPr>
          <w:p w14:paraId="3945A3DC" w14:textId="60B8125B" w:rsidR="00CB265C" w:rsidRPr="00751F29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Decisions made</w:t>
            </w:r>
            <w:r w:rsidRPr="00751F29"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50" w:type="dxa"/>
            <w:shd w:val="clear" w:color="auto" w:fill="F2F2F2"/>
            <w:textDirection w:val="tbRl"/>
          </w:tcPr>
          <w:p w14:paraId="3FAC005F" w14:textId="22044AD8" w:rsidR="00CB265C" w:rsidRPr="00CB265C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Discussed</w:t>
            </w:r>
          </w:p>
        </w:tc>
        <w:tc>
          <w:tcPr>
            <w:tcW w:w="450" w:type="dxa"/>
            <w:shd w:val="clear" w:color="auto" w:fill="F2F2F2"/>
            <w:textDirection w:val="tbRl"/>
          </w:tcPr>
          <w:p w14:paraId="449700FF" w14:textId="6D2F27E9" w:rsidR="00CB265C" w:rsidRPr="00841D85" w:rsidRDefault="00CB265C" w:rsidP="00CB265C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"/>
              </w:rPr>
              <w:t>De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"/>
              </w:rPr>
              <w:t>ided</w:t>
            </w:r>
            <w:proofErr w:type="spellEnd"/>
          </w:p>
        </w:tc>
        <w:tc>
          <w:tcPr>
            <w:tcW w:w="1049" w:type="dxa"/>
            <w:shd w:val="clear" w:color="auto" w:fill="F2F2F2"/>
            <w:vAlign w:val="center"/>
          </w:tcPr>
          <w:p w14:paraId="700E1139" w14:textId="4E2496FA" w:rsidR="00CB265C" w:rsidRPr="00CB265C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Deadline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6B7A8B2" w14:textId="6F4DED21" w:rsidR="00CB265C" w:rsidRPr="00D20739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Responsible Party</w:t>
            </w:r>
          </w:p>
        </w:tc>
      </w:tr>
      <w:tr w:rsidR="00CB265C" w14:paraId="1F0884A4" w14:textId="77777777" w:rsidTr="00CB265C">
        <w:trPr>
          <w:trHeight w:val="4088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0DC0002" w14:textId="77777777" w:rsidR="00CB265C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14:paraId="42F941FD" w14:textId="5B6B5818" w:rsidR="00CB265C" w:rsidRPr="00D20739" w:rsidRDefault="00D20739" w:rsidP="00C666B1">
            <w:pPr>
              <w:tabs>
                <w:tab w:val="left" w:pos="241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207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344CC96C" w14:textId="0DFA265A" w:rsidR="00D20739" w:rsidRPr="00D20739" w:rsidRDefault="00D20739" w:rsidP="00D20739">
            <w:pPr>
              <w:tabs>
                <w:tab w:val="left" w:pos="241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>ttachments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F&amp;G, initialed and sent to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signing by letter No. 007/77/06/00871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dd. 30.12.2021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>, the amount of the advance payment is set:</w:t>
            </w:r>
          </w:p>
          <w:p w14:paraId="00D80DC7" w14:textId="4D896FB2" w:rsidR="00D20739" w:rsidRPr="00D20739" w:rsidRDefault="00D20739" w:rsidP="00D20739">
            <w:pPr>
              <w:tabs>
                <w:tab w:val="left" w:pos="241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in contracts for the performance of 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complex of the 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construction and 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>erection works and services of preparatory and main period is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20% (A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ttachment 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>F);</w:t>
            </w:r>
          </w:p>
          <w:p w14:paraId="3C215B55" w14:textId="4BDFE018" w:rsidR="00CB265C" w:rsidRPr="00D20739" w:rsidRDefault="00D20739" w:rsidP="00D20739">
            <w:pPr>
              <w:pStyle w:val="a4"/>
              <w:tabs>
                <w:tab w:val="clear" w:pos="720"/>
                <w:tab w:val="clear" w:pos="851"/>
                <w:tab w:val="left" w:pos="241"/>
              </w:tabs>
              <w:bidi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>- in contracts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equipment and materials delivery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up to 30%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equipment cost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>at the same time not exceeding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20%</w:t>
            </w:r>
            <w:r w:rsidR="00F8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limit on average for equipment and materials suppliers for the calendar year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in accordance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of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Minutes of PMM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dd.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18-19.12.2018.</w:t>
            </w:r>
          </w:p>
          <w:p w14:paraId="66B9A45E" w14:textId="5534EEF3" w:rsidR="00CB265C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3D71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  <w:t>:</w:t>
            </w:r>
          </w:p>
          <w:p w14:paraId="7AE397D7" w14:textId="77777777" w:rsidR="00CB265C" w:rsidRPr="003D71A6" w:rsidRDefault="00CB265C" w:rsidP="00C666B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" w:bidi="ar-S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8451050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8F949E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455D26" w14:textId="77777777" w:rsidR="00CB265C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F1335EB" w14:textId="77777777" w:rsidR="00CB265C" w:rsidRPr="00751F29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65C" w14:paraId="64AC5DAD" w14:textId="77777777" w:rsidTr="00CB265C">
        <w:trPr>
          <w:trHeight w:val="3055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24D53C41" w14:textId="77777777" w:rsidR="00CB265C" w:rsidRPr="00CE29AE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2</w:t>
            </w:r>
          </w:p>
        </w:tc>
        <w:tc>
          <w:tcPr>
            <w:tcW w:w="6390" w:type="dxa"/>
            <w:shd w:val="clear" w:color="auto" w:fill="auto"/>
          </w:tcPr>
          <w:p w14:paraId="237557B1" w14:textId="1BF4D568" w:rsidR="00CB265C" w:rsidRPr="00D20739" w:rsidRDefault="00D20739" w:rsidP="00C666B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207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67B1DF1D" w14:textId="02AB0BD4" w:rsidR="00CB265C" w:rsidRPr="00D20739" w:rsidRDefault="00112EC8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1" w:firstLine="0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issue</w:t>
            </w:r>
            <w:r w:rsidR="000E42B1"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0E42B1"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local currency </w:t>
            </w:r>
            <w:r w:rsidR="00D20739" w:rsidRPr="00D20739">
              <w:rPr>
                <w:rFonts w:ascii="Times New Roman" w:hAnsi="Times New Roman" w:cs="Times New Roman"/>
                <w:sz w:val="24"/>
                <w:szCs w:val="24"/>
              </w:rPr>
              <w:t>escalation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 xml:space="preserve"> in sub-contracts in local currency will be agreed on the basis of “mirror” terms of escalation payment by the Principal to the Contractor</w:t>
            </w:r>
          </w:p>
          <w:p w14:paraId="2DC9561F" w14:textId="77777777" w:rsidR="00CB265C" w:rsidRPr="00D20739" w:rsidRDefault="00CB265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F99D09" w14:textId="4F549851" w:rsidR="00CB265C" w:rsidRPr="00D20739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D207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460A1778" w14:textId="77777777" w:rsidR="00CB265C" w:rsidRPr="00D20739" w:rsidRDefault="00CB265C" w:rsidP="00C666B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C332F16" w14:textId="77777777" w:rsidR="00CB265C" w:rsidRDefault="00CB265C" w:rsidP="00C666B1">
            <w:pPr>
              <w:spacing w:after="0"/>
              <w:jc w:val="center"/>
            </w:pPr>
            <w:r w:rsidRPr="002D58B3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A22653" w14:textId="77777777" w:rsidR="00CB265C" w:rsidRDefault="00CB265C" w:rsidP="00C666B1">
            <w:pPr>
              <w:spacing w:after="0"/>
              <w:jc w:val="center"/>
            </w:pPr>
            <w:r w:rsidRPr="002D58B3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1A514FF" w14:textId="77777777" w:rsidR="00CB265C" w:rsidRPr="00751F29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23421E" w14:textId="77777777" w:rsidR="00CB265C" w:rsidRPr="00751F29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65C" w14:paraId="045818DE" w14:textId="77777777" w:rsidTr="00CB265C">
        <w:trPr>
          <w:trHeight w:val="2270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3929B87" w14:textId="77777777" w:rsidR="00CB265C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3</w:t>
            </w:r>
          </w:p>
        </w:tc>
        <w:tc>
          <w:tcPr>
            <w:tcW w:w="6390" w:type="dxa"/>
            <w:shd w:val="clear" w:color="auto" w:fill="auto"/>
          </w:tcPr>
          <w:p w14:paraId="6A65502C" w14:textId="0C60E3A5" w:rsidR="00CB265C" w:rsidRPr="00D20739" w:rsidRDefault="00D20739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207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5F750A13" w14:textId="07B0777A" w:rsidR="00CB265C" w:rsidRPr="00D20739" w:rsidRDefault="00112EC8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issue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39"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the need to perform up to 10% of the work without changing the price of the contract with subcontractors in case of adjusting the </w:t>
            </w:r>
            <w:r w:rsidR="000E42B1" w:rsidRPr="000E42B1">
              <w:rPr>
                <w:rFonts w:ascii="Times New Roman" w:hAnsi="Times New Roman" w:cs="Times New Roman"/>
                <w:sz w:val="24"/>
                <w:szCs w:val="24"/>
              </w:rPr>
              <w:t>Detail Design Documentation</w:t>
            </w:r>
            <w:r w:rsidR="000E42B1"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39"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is a necessary insurance for ASE JSC under the terms of the Turnkey Contract. 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>Subcontr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actors should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 xml:space="preserve"> take these work</w:t>
            </w:r>
            <w:r w:rsidR="00344416">
              <w:rPr>
                <w:rFonts w:ascii="Times New Roman" w:hAnsi="Times New Roman" w:cs="Times New Roman"/>
                <w:sz w:val="24"/>
                <w:szCs w:val="24"/>
              </w:rPr>
              <w:t>s into account when deciding to take part in the tender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059B0" w14:textId="119094F7" w:rsidR="00CB265C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3D71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  <w:t>:</w:t>
            </w:r>
          </w:p>
          <w:p w14:paraId="164D862A" w14:textId="77777777" w:rsidR="00CB265C" w:rsidRPr="000B2265" w:rsidRDefault="00CB265C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ru" w:bidi="ar-S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720A8D7" w14:textId="77777777" w:rsidR="00CB265C" w:rsidRDefault="00CB265C" w:rsidP="00C666B1">
            <w:pPr>
              <w:spacing w:after="0"/>
              <w:jc w:val="center"/>
            </w:pPr>
            <w:r w:rsidRPr="007D3DED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A00B1" w14:textId="77777777" w:rsidR="00CB265C" w:rsidRDefault="00CB265C" w:rsidP="00C666B1">
            <w:pPr>
              <w:spacing w:after="0"/>
              <w:jc w:val="center"/>
            </w:pPr>
            <w:r w:rsidRPr="007D3DED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F9762B" w14:textId="77777777" w:rsidR="00CB265C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43730CD" w14:textId="77777777" w:rsidR="00CB265C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65C" w:rsidRPr="00554C49" w14:paraId="339C9EDA" w14:textId="77777777" w:rsidTr="00CB265C">
        <w:trPr>
          <w:trHeight w:val="173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2BEC1CF" w14:textId="77777777" w:rsidR="00CB265C" w:rsidRPr="00273152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lastRenderedPageBreak/>
              <w:t>4</w:t>
            </w:r>
          </w:p>
        </w:tc>
        <w:tc>
          <w:tcPr>
            <w:tcW w:w="6390" w:type="dxa"/>
            <w:shd w:val="clear" w:color="auto" w:fill="auto"/>
          </w:tcPr>
          <w:p w14:paraId="2B1DEEC7" w14:textId="10C77526" w:rsidR="00CB265C" w:rsidRPr="00D20739" w:rsidRDefault="00D20739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207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79C19689" w14:textId="55A399A3" w:rsidR="00D20739" w:rsidRPr="00D20739" w:rsidRDefault="00D20739" w:rsidP="00D20739">
            <w:pPr>
              <w:pStyle w:val="a4"/>
              <w:bidi w:val="0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In accordance with the regulatory requirements of the State Corporation, the amount of the penalty for subcontractors and </w:t>
            </w:r>
            <w:r w:rsidR="00344416">
              <w:rPr>
                <w:rFonts w:ascii="Times New Roman" w:hAnsi="Times New Roman" w:cs="Times New Roman"/>
                <w:sz w:val="24"/>
                <w:szCs w:val="24"/>
              </w:rPr>
              <w:t>sub-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>suppliers of the Contractor should not be limited.</w:t>
            </w:r>
          </w:p>
          <w:p w14:paraId="52399C14" w14:textId="5A464C37" w:rsidR="00CB265C" w:rsidRPr="00D20739" w:rsidRDefault="00D20739" w:rsidP="00D20739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The Contractor proposed a compromise solution: to set the maximum amount of the penalty in contracts with subcontractors / sub-suppliers </w:t>
            </w:r>
            <w:proofErr w:type="gramStart"/>
            <w:r w:rsidRPr="00D20739">
              <w:rPr>
                <w:rFonts w:ascii="Times New Roman" w:hAnsi="Times New Roman" w:cs="Times New Roman"/>
                <w:sz w:val="24"/>
                <w:szCs w:val="24"/>
              </w:rPr>
              <w:t>in the amount of</w:t>
            </w:r>
            <w:proofErr w:type="gramEnd"/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  <w:r w:rsidR="00CB265C" w:rsidRPr="00D20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583E9" w14:textId="77777777" w:rsidR="00CB265C" w:rsidRPr="00D20739" w:rsidRDefault="00CB265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42308D" w14:textId="238DFD02" w:rsidR="00CB265C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3D71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  <w:t>:</w:t>
            </w:r>
          </w:p>
          <w:p w14:paraId="174D5FD3" w14:textId="77777777" w:rsidR="00CB265C" w:rsidRPr="00273152" w:rsidRDefault="00CB265C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61E9E3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5660D6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CDD47F" w14:textId="77777777" w:rsidR="00CB265C" w:rsidRPr="00273152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45DF569" w14:textId="77777777" w:rsidR="00CB265C" w:rsidRPr="00273152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</w:p>
        </w:tc>
      </w:tr>
      <w:tr w:rsidR="00112EC8" w:rsidRPr="005D3E90" w14:paraId="14042E3C" w14:textId="77777777" w:rsidTr="00CB265C">
        <w:trPr>
          <w:trHeight w:val="173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1A86E5A4" w14:textId="77777777" w:rsidR="00112EC8" w:rsidRPr="00273152" w:rsidRDefault="00112EC8" w:rsidP="00112EC8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5</w:t>
            </w:r>
          </w:p>
        </w:tc>
        <w:tc>
          <w:tcPr>
            <w:tcW w:w="6390" w:type="dxa"/>
            <w:shd w:val="clear" w:color="auto" w:fill="auto"/>
          </w:tcPr>
          <w:p w14:paraId="44249341" w14:textId="5E9AC655" w:rsidR="00112EC8" w:rsidRPr="005910EC" w:rsidRDefault="00112EC8" w:rsidP="00112EC8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Pr="005910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4A31F3D0" w14:textId="20A6410E" w:rsidR="00112EC8" w:rsidRPr="005910EC" w:rsidRDefault="00112EC8" w:rsidP="00112EC8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The Contractor considers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necessary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unchanged, since 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eliminates the </w:t>
            </w:r>
            <w:r w:rsidR="00A2442D" w:rsidRPr="005910EC">
              <w:rPr>
                <w:rFonts w:ascii="Times New Roman" w:hAnsi="Times New Roman" w:cs="Times New Roman"/>
                <w:sz w:val="24"/>
                <w:szCs w:val="24"/>
              </w:rPr>
              <w:t>Contractor</w:t>
            </w:r>
            <w:r w:rsidR="00A2442D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="00A2442D"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risk in relation to possible claims of subcontractors against ASE JSC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event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of actual suspension of the fulfillment of its obligations by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, for example, in the event of a prolonged absence of payments by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Pr="005910EC">
              <w:rPr>
                <w:rFonts w:ascii="Times New Roman" w:hAnsi="Times New Roman" w:cs="Times New Roman"/>
                <w:sz w:val="24"/>
                <w:szCs w:val="24"/>
              </w:rPr>
              <w:t>, which is considered by the Contractor as a suspension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E3D7A" w14:textId="20A66E0D" w:rsidR="00112EC8" w:rsidRDefault="00112EC8" w:rsidP="00112EC8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Pr="003D71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  <w:t>:</w:t>
            </w:r>
          </w:p>
          <w:p w14:paraId="2D395726" w14:textId="77777777" w:rsidR="00112EC8" w:rsidRPr="00273152" w:rsidRDefault="00112EC8" w:rsidP="00112EC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D120F4" w14:textId="41512E34" w:rsidR="00112EC8" w:rsidRPr="00273152" w:rsidRDefault="00112EC8" w:rsidP="00112EC8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E9E370" w14:textId="0CB35E19" w:rsidR="00112EC8" w:rsidRPr="00273152" w:rsidRDefault="00112EC8" w:rsidP="00112EC8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7C745BC" w14:textId="77777777" w:rsidR="00112EC8" w:rsidRPr="00273152" w:rsidRDefault="00112EC8" w:rsidP="00112EC8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2CB157E" w14:textId="77777777" w:rsidR="00112EC8" w:rsidRPr="00273152" w:rsidRDefault="00112EC8" w:rsidP="00112EC8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</w:p>
        </w:tc>
      </w:tr>
      <w:tr w:rsidR="00CB265C" w:rsidRPr="00554C49" w14:paraId="7BD35886" w14:textId="77777777" w:rsidTr="00CB265C">
        <w:trPr>
          <w:trHeight w:val="173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F6E74C2" w14:textId="77777777" w:rsidR="00CB265C" w:rsidRPr="00273152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6</w:t>
            </w:r>
          </w:p>
        </w:tc>
        <w:tc>
          <w:tcPr>
            <w:tcW w:w="6390" w:type="dxa"/>
            <w:shd w:val="clear" w:color="auto" w:fill="auto"/>
          </w:tcPr>
          <w:p w14:paraId="4B8222D3" w14:textId="78B0E203" w:rsidR="00CB265C" w:rsidRPr="00DB7F3C" w:rsidRDefault="00D20739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B7F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5A7EC54D" w14:textId="79CC6281" w:rsidR="00CB265C" w:rsidRPr="00DB7F3C" w:rsidRDefault="00DB7F3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344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Attachments 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F&amp;G, initialed and sent to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signing by letter No. 007/77/06/00871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dd. 30.12.2021 </w:t>
            </w:r>
            <w:r w:rsidRPr="00DB7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establish the requirement for a warranty period in accordance with the decision of the Parties 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Minutes of PMM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dd.</w:t>
            </w:r>
            <w:r w:rsidRPr="00D20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18-19.12.2018</w:t>
            </w:r>
            <w:r w:rsidRPr="00DB7F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265C" w:rsidRPr="00DB7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4C641435" w14:textId="261453B1" w:rsidR="00CB265C" w:rsidRPr="00DB7F3C" w:rsidRDefault="00DB7F3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Special adjustment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16">
              <w:rPr>
                <w:rFonts w:ascii="Times New Roman" w:hAnsi="Times New Roman" w:cs="Times New Roman"/>
                <w:bCs/>
                <w:sz w:val="24"/>
                <w:szCs w:val="24"/>
              </w:rPr>
              <w:t>Attachments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D20739">
              <w:rPr>
                <w:rFonts w:ascii="Times New Roman" w:hAnsi="Times New Roman" w:cs="Times New Roman"/>
                <w:sz w:val="24"/>
                <w:szCs w:val="24"/>
              </w:rPr>
              <w:t xml:space="preserve"> required.</w:t>
            </w:r>
            <w:r w:rsidR="00CB265C"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65C" w:rsidRPr="00DB7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680B0C" w14:textId="77777777" w:rsidR="00CB265C" w:rsidRPr="00DB7F3C" w:rsidRDefault="00CB265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A460" w14:textId="0F39A83F" w:rsidR="00CB265C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3D71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 w:bidi="ar-SA"/>
              </w:rPr>
              <w:t>:</w:t>
            </w:r>
          </w:p>
          <w:p w14:paraId="58BAC89F" w14:textId="77777777" w:rsidR="00CB265C" w:rsidRPr="00273152" w:rsidRDefault="00CB265C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0AF5C1F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6DDB5E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857147" w14:textId="77777777" w:rsidR="00CB265C" w:rsidRPr="00273152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9577941" w14:textId="77777777" w:rsidR="00CB265C" w:rsidRPr="00273152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65C" w:rsidRPr="005D1FD7" w14:paraId="11A77B40" w14:textId="77777777" w:rsidTr="00CB265C">
        <w:trPr>
          <w:trHeight w:val="1063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5F8096F" w14:textId="77777777" w:rsidR="00CB265C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"/>
              </w:rPr>
              <w:t>7</w:t>
            </w:r>
          </w:p>
        </w:tc>
        <w:tc>
          <w:tcPr>
            <w:tcW w:w="6390" w:type="dxa"/>
            <w:shd w:val="clear" w:color="auto" w:fill="auto"/>
          </w:tcPr>
          <w:p w14:paraId="478ED1CC" w14:textId="726C0F49" w:rsidR="00CB265C" w:rsidRPr="00DB7F3C" w:rsidRDefault="00D20739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Contractor’s stance</w:t>
            </w:r>
            <w:r w:rsidR="00CB265C" w:rsidRPr="00DB7F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4D135D4B" w14:textId="022105EA" w:rsidR="00CB265C" w:rsidRPr="00DB7F3C" w:rsidRDefault="00DB7F3C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The Contractor informs that in the text of </w:t>
            </w:r>
            <w:r w:rsidR="0041347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>contracts with</w:t>
            </w:r>
            <w:r w:rsidR="008406E7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subcontractors / suppliers, a provision will be included that </w:t>
            </w:r>
            <w:r w:rsidR="00344416">
              <w:rPr>
                <w:rFonts w:ascii="Times New Roman" w:hAnsi="Times New Roman" w:cs="Times New Roman"/>
                <w:sz w:val="24"/>
                <w:szCs w:val="24"/>
              </w:rPr>
              <w:t xml:space="preserve">if the </w:t>
            </w:r>
            <w:r w:rsidR="00344416" w:rsidRPr="00DB7F3C">
              <w:rPr>
                <w:rFonts w:ascii="Times New Roman" w:hAnsi="Times New Roman" w:cs="Times New Roman"/>
                <w:sz w:val="24"/>
                <w:szCs w:val="24"/>
              </w:rPr>
              <w:t>subcontractors / suppliers</w:t>
            </w:r>
            <w:r w:rsidR="00344416">
              <w:rPr>
                <w:rFonts w:ascii="Times New Roman" w:hAnsi="Times New Roman" w:cs="Times New Roman"/>
                <w:sz w:val="24"/>
                <w:szCs w:val="24"/>
              </w:rPr>
              <w:t xml:space="preserve"> intend to adjust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93588">
              <w:rPr>
                <w:rFonts w:ascii="Times New Roman" w:hAnsi="Times New Roman" w:cs="Times New Roman"/>
                <w:sz w:val="24"/>
                <w:szCs w:val="24"/>
              </w:rPr>
              <w:t xml:space="preserve">terms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>of contracts (prices,</w:t>
            </w:r>
            <w:r w:rsidR="00E93588">
              <w:rPr>
                <w:rFonts w:ascii="Times New Roman" w:hAnsi="Times New Roman" w:cs="Times New Roman"/>
                <w:sz w:val="24"/>
                <w:szCs w:val="24"/>
              </w:rPr>
              <w:t xml:space="preserve"> payments,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>availability of resources, etc.),</w:t>
            </w:r>
            <w:r w:rsidR="00E93588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588">
              <w:rPr>
                <w:rFonts w:ascii="Times New Roman" w:hAnsi="Times New Roman" w:cs="Times New Roman"/>
                <w:sz w:val="24"/>
                <w:szCs w:val="24"/>
              </w:rPr>
              <w:t>subcontractors/</w:t>
            </w:r>
            <w:r w:rsidR="0041347D">
              <w:rPr>
                <w:rFonts w:ascii="Times New Roman" w:hAnsi="Times New Roman" w:cs="Times New Roman"/>
                <w:sz w:val="24"/>
                <w:szCs w:val="24"/>
              </w:rPr>
              <w:t>suppliers do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not have the right to stop </w:t>
            </w:r>
            <w:r w:rsidR="00E93588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activities, but are obliged to continue to perform works / </w:t>
            </w:r>
            <w:r w:rsidR="004844D4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and, in parallel, conduct negotiations with ASE </w:t>
            </w:r>
            <w:r w:rsidR="004844D4"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JSC 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844D4">
              <w:rPr>
                <w:rFonts w:ascii="Times New Roman" w:hAnsi="Times New Roman" w:cs="Times New Roman"/>
                <w:sz w:val="24"/>
                <w:szCs w:val="24"/>
              </w:rPr>
              <w:t>seek</w:t>
            </w:r>
            <w:r w:rsidRPr="00DB7F3C">
              <w:rPr>
                <w:rFonts w:ascii="Times New Roman" w:hAnsi="Times New Roman" w:cs="Times New Roman"/>
                <w:sz w:val="24"/>
                <w:szCs w:val="24"/>
              </w:rPr>
              <w:t xml:space="preserve"> compromise solutions to the problems that have arisen</w:t>
            </w:r>
            <w:r w:rsidR="0048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AEEEC72" w14:textId="0A9343B4" w:rsidR="00CB265C" w:rsidRPr="0041347D" w:rsidRDefault="00D20739" w:rsidP="00C666B1">
            <w:pPr>
              <w:pStyle w:val="a4"/>
              <w:tabs>
                <w:tab w:val="clear" w:pos="720"/>
                <w:tab w:val="clear" w:pos="851"/>
              </w:tabs>
              <w:bidi w:val="0"/>
              <w:ind w:left="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The Principal’s stance</w:t>
            </w:r>
            <w:r w:rsidR="00CB265C" w:rsidRPr="004134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ar-SA"/>
              </w:rPr>
              <w:t>:</w:t>
            </w:r>
          </w:p>
          <w:p w14:paraId="3AF1C853" w14:textId="77777777" w:rsidR="00CB265C" w:rsidRPr="0041347D" w:rsidRDefault="00CB265C" w:rsidP="00C666B1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9EFC2E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3D5D5C" w14:textId="77777777" w:rsidR="00CB265C" w:rsidRPr="00273152" w:rsidRDefault="00CB265C" w:rsidP="00C666B1">
            <w:pPr>
              <w:spacing w:after="0"/>
              <w:jc w:val="center"/>
            </w:pPr>
            <w:r w:rsidRPr="00273152">
              <w:rPr>
                <w:rFonts w:ascii="Times New Roman" w:hAnsi="Times New Roman" w:cs="Times New Roman"/>
                <w:sz w:val="24"/>
                <w:szCs w:val="24"/>
                <w:lang w:val="ru"/>
              </w:rPr>
              <w:sym w:font="Wingdings" w:char="F0FC"/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B33546E" w14:textId="77777777" w:rsidR="00CB265C" w:rsidRPr="0041347D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4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B3B0124" w14:textId="77777777" w:rsidR="00CB265C" w:rsidRPr="0041347D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65C" w:rsidRPr="004844D4" w14:paraId="479AFA36" w14:textId="77777777" w:rsidTr="00CB265C">
        <w:trPr>
          <w:trHeight w:val="1063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6130106D" w14:textId="77777777" w:rsidR="00CB265C" w:rsidRPr="0041347D" w:rsidRDefault="00CB265C" w:rsidP="00C666B1">
            <w:pPr>
              <w:pStyle w:val="a4"/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47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0" w:type="dxa"/>
            <w:shd w:val="clear" w:color="auto" w:fill="auto"/>
          </w:tcPr>
          <w:p w14:paraId="0BF31F0F" w14:textId="617019F4" w:rsidR="00CB265C" w:rsidRPr="004844D4" w:rsidRDefault="004844D4" w:rsidP="00E93588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Having considered the texts of draft </w:t>
            </w:r>
            <w:r w:rsidR="00E9358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Attachments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F&amp;G, the Parties recorded the disagreements on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items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1-7 of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the present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MoM</w:t>
            </w:r>
            <w:proofErr w:type="spellEnd"/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. In accordance with the procedure provided for in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item 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MoM</w:t>
            </w:r>
            <w:proofErr w:type="spellEnd"/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of the top management of the Parties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dd.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14.09.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2022, in order to finally resolve these disagreements by the Project Managers and sign </w:t>
            </w:r>
            <w:r w:rsidR="00E9358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Attachments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F&amp;G, they are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elevated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PMM-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29, which </w:t>
            </w:r>
            <w:proofErr w:type="gramStart"/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will be held</w:t>
            </w:r>
            <w:proofErr w:type="gramEnd"/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31.10.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02.11.</w:t>
            </w:r>
            <w:r w:rsidRPr="004844D4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FB46CA" w14:textId="77777777" w:rsidR="00CB265C" w:rsidRPr="004844D4" w:rsidRDefault="00CB265C" w:rsidP="00C66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D759AC" w14:textId="77777777" w:rsidR="00CB265C" w:rsidRPr="004844D4" w:rsidRDefault="00CB265C" w:rsidP="00C66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97EE5B" w14:textId="77777777" w:rsidR="00CB265C" w:rsidRPr="004844D4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99FEEDA" w14:textId="77777777" w:rsidR="00CB265C" w:rsidRPr="004844D4" w:rsidRDefault="00CB265C" w:rsidP="00C666B1">
            <w:pPr>
              <w:pStyle w:val="a4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DEF8CA" w14:textId="77777777" w:rsidR="00CB265C" w:rsidRPr="004844D4" w:rsidRDefault="00CB265C" w:rsidP="00535BAC">
      <w:pPr>
        <w:bidi w:val="0"/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1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67"/>
        <w:gridCol w:w="3827"/>
        <w:gridCol w:w="3889"/>
      </w:tblGrid>
      <w:tr w:rsidR="004844D4" w:rsidRPr="00DB2001" w14:paraId="6FE9CD05" w14:textId="77777777" w:rsidTr="00C666B1">
        <w:trPr>
          <w:trHeight w:val="168"/>
          <w:jc w:val="center"/>
        </w:trPr>
        <w:tc>
          <w:tcPr>
            <w:tcW w:w="11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39C24" w14:textId="113B970A" w:rsidR="004844D4" w:rsidRPr="00510BDB" w:rsidRDefault="004844D4" w:rsidP="00C666B1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</w:t>
            </w:r>
          </w:p>
        </w:tc>
      </w:tr>
      <w:tr w:rsidR="004844D4" w:rsidRPr="00DB2001" w14:paraId="104B4317" w14:textId="77777777" w:rsidTr="00C666B1">
        <w:trPr>
          <w:trHeight w:val="160"/>
          <w:jc w:val="center"/>
        </w:trPr>
        <w:tc>
          <w:tcPr>
            <w:tcW w:w="3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B1EA4" w14:textId="286F7BE8" w:rsidR="004844D4" w:rsidRPr="00510BDB" w:rsidRDefault="004844D4" w:rsidP="00C666B1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Principal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37416" w14:textId="198C07BF" w:rsidR="004844D4" w:rsidRPr="00510BDB" w:rsidRDefault="004844D4" w:rsidP="00C666B1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Consultant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09493B" w14:textId="0BB3D442" w:rsidR="004844D4" w:rsidRPr="00510BDB" w:rsidRDefault="004844D4" w:rsidP="00C666B1">
            <w:pPr>
              <w:tabs>
                <w:tab w:val="left" w:pos="1828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Contractor</w:t>
            </w:r>
          </w:p>
        </w:tc>
      </w:tr>
      <w:tr w:rsidR="004844D4" w:rsidRPr="00DB2001" w14:paraId="19C1A3F2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976FD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2"/>
                <w:szCs w:val="22"/>
              </w:rPr>
            </w:pPr>
            <w:r w:rsidRPr="002A4567">
              <w:rPr>
                <w:rStyle w:val="1"/>
                <w:sz w:val="22"/>
                <w:szCs w:val="22"/>
              </w:rPr>
              <w:t xml:space="preserve">Mr. R. </w:t>
            </w:r>
            <w:proofErr w:type="spellStart"/>
            <w:r w:rsidRPr="002A4567">
              <w:rPr>
                <w:rStyle w:val="1"/>
                <w:sz w:val="22"/>
                <w:szCs w:val="22"/>
              </w:rPr>
              <w:t>Alidadi</w:t>
            </w:r>
            <w:proofErr w:type="spellEnd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69324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21B78DA4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A.A.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Shevyrev</w:t>
            </w:r>
            <w:proofErr w:type="spellEnd"/>
          </w:p>
        </w:tc>
      </w:tr>
      <w:tr w:rsidR="004844D4" w:rsidRPr="00DB2001" w14:paraId="418675E0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B4CD0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E8F7F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6253BCFF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N. A </w:t>
            </w:r>
            <w:proofErr w:type="spellStart"/>
            <w:r w:rsidRPr="002A4567">
              <w:rPr>
                <w:rFonts w:ascii="Times New Roman" w:hAnsi="Times New Roman" w:cs="Times New Roman"/>
              </w:rPr>
              <w:t>Bugorskaya</w:t>
            </w:r>
            <w:proofErr w:type="spellEnd"/>
          </w:p>
        </w:tc>
      </w:tr>
      <w:tr w:rsidR="004844D4" w:rsidRPr="00DB2001" w14:paraId="31781664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4FA26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D7399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64A88EB8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M.P.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Fadeev</w:t>
            </w:r>
            <w:proofErr w:type="spellEnd"/>
          </w:p>
        </w:tc>
      </w:tr>
      <w:tr w:rsidR="004844D4" w:rsidRPr="00DB2001" w14:paraId="31002AB1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FC33B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1A484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5D416658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L.B.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Kozhina</w:t>
            </w:r>
            <w:proofErr w:type="spellEnd"/>
          </w:p>
        </w:tc>
      </w:tr>
      <w:tr w:rsidR="004844D4" w:rsidRPr="00DB2001" w14:paraId="7AB2E88C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29147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C4DD9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70835DD0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D.S.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Romanchenko</w:t>
            </w:r>
            <w:proofErr w:type="spellEnd"/>
          </w:p>
        </w:tc>
      </w:tr>
      <w:tr w:rsidR="004844D4" w:rsidRPr="00DB2001" w14:paraId="5D464775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049F5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202AA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right w:val="single" w:sz="12" w:space="0" w:color="auto"/>
            </w:tcBorders>
          </w:tcPr>
          <w:p w14:paraId="5EDCF23F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A.V.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Shapkin</w:t>
            </w:r>
            <w:proofErr w:type="spellEnd"/>
          </w:p>
        </w:tc>
      </w:tr>
      <w:tr w:rsidR="004844D4" w:rsidRPr="00DB2001" w14:paraId="633162AB" w14:textId="77777777" w:rsidTr="00C666B1">
        <w:trPr>
          <w:trHeight w:val="190"/>
          <w:jc w:val="center"/>
        </w:trPr>
        <w:tc>
          <w:tcPr>
            <w:tcW w:w="34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034E9" w14:textId="77777777" w:rsidR="004844D4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AAD95" w14:textId="77777777" w:rsidR="004844D4" w:rsidRPr="007E34FA" w:rsidRDefault="004844D4" w:rsidP="00C666B1">
            <w:pPr>
              <w:bidi w:val="0"/>
              <w:jc w:val="lowKashida"/>
              <w:rPr>
                <w:rStyle w:val="1"/>
                <w:strike/>
                <w:sz w:val="20"/>
                <w:szCs w:val="20"/>
              </w:rPr>
            </w:pPr>
          </w:p>
        </w:tc>
        <w:tc>
          <w:tcPr>
            <w:tcW w:w="38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1E5FF" w14:textId="77777777" w:rsidR="004844D4" w:rsidRPr="002A4567" w:rsidRDefault="004844D4" w:rsidP="00C666B1">
            <w:pPr>
              <w:bidi w:val="0"/>
              <w:jc w:val="lowKashida"/>
              <w:rPr>
                <w:rStyle w:val="1"/>
                <w:sz w:val="20"/>
                <w:szCs w:val="20"/>
              </w:rPr>
            </w:pPr>
            <w:r w:rsidRPr="002A4567">
              <w:rPr>
                <w:rFonts w:ascii="Times New Roman" w:hAnsi="Times New Roman" w:cs="Times New Roman"/>
              </w:rPr>
              <w:t xml:space="preserve">A.V. </w:t>
            </w:r>
            <w:proofErr w:type="spellStart"/>
            <w:r w:rsidRPr="002A4567">
              <w:rPr>
                <w:rFonts w:ascii="Times New Roman" w:hAnsi="Times New Roman" w:cs="Times New Roman"/>
              </w:rPr>
              <w:t>Sukhodolov</w:t>
            </w:r>
            <w:proofErr w:type="spellEnd"/>
          </w:p>
        </w:tc>
      </w:tr>
    </w:tbl>
    <w:p w14:paraId="16AC0454" w14:textId="77777777" w:rsidR="00732EE1" w:rsidRPr="004844D4" w:rsidRDefault="00732EE1" w:rsidP="00732EE1">
      <w:pPr>
        <w:bidi w:val="0"/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</w:p>
    <w:p w14:paraId="38BF03EC" w14:textId="2DE298B3" w:rsidR="000620E3" w:rsidRDefault="004A0930" w:rsidP="004A0930">
      <w:pPr>
        <w:tabs>
          <w:tab w:val="left" w:pos="4105"/>
          <w:tab w:val="left" w:pos="4223"/>
        </w:tabs>
        <w:bidi w:val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14:paraId="1CB1E1D5" w14:textId="0D2BED21" w:rsidR="009934B5" w:rsidRPr="000620E3" w:rsidRDefault="002212AC" w:rsidP="002212AC">
      <w:pPr>
        <w:tabs>
          <w:tab w:val="left" w:pos="1197"/>
        </w:tabs>
        <w:bidi w:val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9934B5" w:rsidRPr="000620E3" w:rsidSect="003E3DE9">
      <w:headerReference w:type="default" r:id="rId8"/>
      <w:footerReference w:type="default" r:id="rId9"/>
      <w:pgSz w:w="11906" w:h="16838"/>
      <w:pgMar w:top="561" w:right="851" w:bottom="1134" w:left="851" w:header="289" w:footer="58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E166" w14:textId="77777777" w:rsidR="00BF1A54" w:rsidRDefault="00BF1A54" w:rsidP="005B4AA3">
      <w:pPr>
        <w:spacing w:after="0" w:line="240" w:lineRule="auto"/>
      </w:pPr>
      <w:r>
        <w:separator/>
      </w:r>
    </w:p>
  </w:endnote>
  <w:endnote w:type="continuationSeparator" w:id="0">
    <w:p w14:paraId="132CF30F" w14:textId="77777777" w:rsidR="00BF1A54" w:rsidRDefault="00BF1A54" w:rsidP="005B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00"/>
    <w:family w:val="auto"/>
    <w:pitch w:val="default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6770"/>
    </w:tblGrid>
    <w:tr w:rsidR="00AB1574" w14:paraId="4AACCB9C" w14:textId="77777777" w:rsidTr="00E0112D">
      <w:tc>
        <w:tcPr>
          <w:tcW w:w="3510" w:type="dxa"/>
        </w:tcPr>
        <w:p w14:paraId="4AACCB9A" w14:textId="46CD7CD3" w:rsidR="00AB1574" w:rsidRPr="00E0112D" w:rsidRDefault="00AB1574" w:rsidP="000B33E1">
          <w:pPr>
            <w:pStyle w:val="a8"/>
            <w:bidi w:val="0"/>
            <w:ind w:right="-144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6910" w:type="dxa"/>
        </w:tcPr>
        <w:sdt>
          <w:sdtPr>
            <w:rPr>
              <w:rFonts w:ascii="Times New Roman" w:hAnsi="Times New Roman" w:cs="Times New Roman"/>
              <w:sz w:val="18"/>
              <w:szCs w:val="18"/>
            </w:rPr>
            <w:id w:val="-131994776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07131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AACCB9B" w14:textId="6EB3C642" w:rsidR="00AB1574" w:rsidRPr="00E0112D" w:rsidRDefault="00AB1574" w:rsidP="00E0112D">
                  <w:pPr>
                    <w:pStyle w:val="a8"/>
                    <w:tabs>
                      <w:tab w:val="clear" w:pos="4513"/>
                      <w:tab w:val="center" w:pos="3720"/>
                    </w:tabs>
                    <w:bidi w:val="0"/>
                    <w:ind w:right="2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</w: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Page </w: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PAGE </w:instrTex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8406E7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4</w: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  </w: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NUMPAGES  </w:instrTex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8406E7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4</w:t>
                  </w:r>
                  <w:r w:rsidRPr="00E0112D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AACCB9D" w14:textId="77777777" w:rsidR="00AB1574" w:rsidRPr="00B83F75" w:rsidRDefault="00AB1574" w:rsidP="003000DD">
    <w:pPr>
      <w:pStyle w:val="a8"/>
      <w:bidi w:val="0"/>
      <w:ind w:right="-144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C0EC" w14:textId="77777777" w:rsidR="00BF1A54" w:rsidRDefault="00BF1A54" w:rsidP="005B4AA3">
      <w:pPr>
        <w:spacing w:after="0" w:line="240" w:lineRule="auto"/>
      </w:pPr>
      <w:r>
        <w:separator/>
      </w:r>
    </w:p>
  </w:footnote>
  <w:footnote w:type="continuationSeparator" w:id="0">
    <w:p w14:paraId="5A58C4D0" w14:textId="77777777" w:rsidR="00BF1A54" w:rsidRDefault="00BF1A54" w:rsidP="005B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CB80" w14:textId="77777777" w:rsidR="00AB1574" w:rsidRDefault="00AB1574" w:rsidP="007B54F2">
    <w:pPr>
      <w:bidi w:val="0"/>
      <w:spacing w:line="20" w:lineRule="exact"/>
    </w:pPr>
  </w:p>
  <w:tbl>
    <w:tblPr>
      <w:tblStyle w:val="a3"/>
      <w:tblW w:w="1116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255"/>
      <w:gridCol w:w="779"/>
      <w:gridCol w:w="1701"/>
      <w:gridCol w:w="1843"/>
      <w:gridCol w:w="1205"/>
      <w:gridCol w:w="3385"/>
    </w:tblGrid>
    <w:tr w:rsidR="00AB1574" w:rsidRPr="00AD0408" w14:paraId="4AACCB84" w14:textId="77777777" w:rsidTr="001D3ECD">
      <w:trPr>
        <w:trHeight w:val="464"/>
        <w:jc w:val="center"/>
      </w:trPr>
      <w:tc>
        <w:tcPr>
          <w:tcW w:w="11168" w:type="dxa"/>
          <w:gridSpan w:val="6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AACCB82" w14:textId="177996F0" w:rsidR="00AB1574" w:rsidRPr="004D0A03" w:rsidRDefault="00AB1574" w:rsidP="00D95528">
          <w:pPr>
            <w:pStyle w:val="a6"/>
            <w:bidi w:val="0"/>
            <w:spacing w:line="192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NPP Project</w:t>
          </w:r>
          <w:r w:rsidR="006D1E4A" w:rsidRPr="004D0A0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53</w:t>
          </w:r>
        </w:p>
        <w:p w14:paraId="4AACCB83" w14:textId="77777777" w:rsidR="00AB1574" w:rsidRPr="007D42D4" w:rsidRDefault="00AB1574" w:rsidP="00D95528">
          <w:pPr>
            <w:bidi w:val="0"/>
            <w:spacing w:line="192" w:lineRule="auto"/>
            <w:ind w:left="5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532DB">
            <w:rPr>
              <w:rFonts w:ascii="Times New Roman" w:hAnsi="Times New Roman" w:cs="Times New Roman"/>
              <w:b/>
              <w:bCs/>
              <w:sz w:val="24"/>
              <w:szCs w:val="24"/>
            </w:rPr>
            <w:t>Minutes of Meeting</w:t>
          </w:r>
        </w:p>
      </w:tc>
    </w:tr>
    <w:tr w:rsidR="00AB1574" w:rsidRPr="00AD0408" w14:paraId="4AACCB89" w14:textId="77777777" w:rsidTr="005F1FFA">
      <w:trPr>
        <w:trHeight w:val="121"/>
        <w:jc w:val="center"/>
      </w:trPr>
      <w:tc>
        <w:tcPr>
          <w:tcW w:w="2255" w:type="dxa"/>
          <w:tcBorders>
            <w:top w:val="single" w:sz="12" w:space="0" w:color="auto"/>
            <w:left w:val="single" w:sz="12" w:space="0" w:color="auto"/>
            <w:right w:val="nil"/>
          </w:tcBorders>
          <w:shd w:val="clear" w:color="auto" w:fill="F2F2F2" w:themeFill="background1" w:themeFillShade="F2"/>
          <w:vAlign w:val="center"/>
        </w:tcPr>
        <w:p w14:paraId="4AACCB85" w14:textId="570CAFD6" w:rsidR="00AB1574" w:rsidRPr="0074239B" w:rsidRDefault="00AB1574" w:rsidP="00073B02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Type </w:t>
          </w:r>
          <w:r w:rsidRPr="0078575B">
            <w:rPr>
              <w:rFonts w:ascii="Times New Roman" w:hAnsi="Times New Roman" w:cs="Times New Roman"/>
              <w:b/>
              <w:bCs/>
              <w:sz w:val="20"/>
              <w:szCs w:val="20"/>
            </w:rPr>
            <w:t>of Meeting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2480" w:type="dxa"/>
          <w:gridSpan w:val="2"/>
          <w:tcBorders>
            <w:top w:val="single" w:sz="12" w:space="0" w:color="auto"/>
            <w:left w:val="nil"/>
            <w:right w:val="nil"/>
          </w:tcBorders>
          <w:shd w:val="clear" w:color="auto" w:fill="F2F2F2" w:themeFill="background1" w:themeFillShade="F2"/>
          <w:vAlign w:val="center"/>
        </w:tcPr>
        <w:p w14:paraId="4AACCB86" w14:textId="77777777" w:rsidR="00AB1574" w:rsidRPr="006D1E4A" w:rsidRDefault="00AB1574" w:rsidP="00073B02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PMM </w:t>
          </w:r>
          <w:r w:rsidRPr="006D1E4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№ </w:t>
          </w:r>
          <w:r w:rsidRPr="006D1E4A">
            <w:rPr>
              <w:rFonts w:ascii="Times New Roman" w:hAnsi="Times New Roman" w:cs="Times New Roman"/>
              <w:sz w:val="8"/>
              <w:szCs w:val="8"/>
            </w:rPr>
            <w:t>……….</w:t>
          </w:r>
        </w:p>
      </w:tc>
      <w:tc>
        <w:tcPr>
          <w:tcW w:w="3048" w:type="dxa"/>
          <w:gridSpan w:val="2"/>
          <w:tcBorders>
            <w:top w:val="single" w:sz="12" w:space="0" w:color="auto"/>
            <w:left w:val="nil"/>
            <w:right w:val="nil"/>
          </w:tcBorders>
          <w:shd w:val="clear" w:color="auto" w:fill="F2F2F2" w:themeFill="background1" w:themeFillShade="F2"/>
          <w:vAlign w:val="center"/>
        </w:tcPr>
        <w:p w14:paraId="4AACCB87" w14:textId="76E72120" w:rsidR="00AB1574" w:rsidRPr="006D1E4A" w:rsidRDefault="002A4567" w:rsidP="002A4567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 2" w:char="F0A2"/>
          </w:r>
          <w:r w:rsidR="00AB1574"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WG</w:t>
          </w:r>
        </w:p>
      </w:tc>
      <w:tc>
        <w:tcPr>
          <w:tcW w:w="3385" w:type="dxa"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AACCB88" w14:textId="3789CD02" w:rsidR="00AB1574" w:rsidRPr="006D1E4A" w:rsidRDefault="002A4567" w:rsidP="002D0CA5">
          <w:pPr>
            <w:bidi w:val="0"/>
            <w:jc w:val="both"/>
            <w:rPr>
              <w:rFonts w:ascii="Times New Roman" w:hAnsi="Times New Roman" w:cs="Times New Roman"/>
            </w:rPr>
          </w:pPr>
          <w:r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 w:rsidR="00AB1574" w:rsidRPr="006D1E4A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Other</w:t>
          </w:r>
        </w:p>
      </w:tc>
    </w:tr>
    <w:tr w:rsidR="00AB1574" w:rsidRPr="00AD0408" w14:paraId="4AACCB8C" w14:textId="77777777" w:rsidTr="005F1FFA">
      <w:trPr>
        <w:trHeight w:val="185"/>
        <w:jc w:val="center"/>
      </w:trPr>
      <w:tc>
        <w:tcPr>
          <w:tcW w:w="6578" w:type="dxa"/>
          <w:gridSpan w:val="4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8A" w14:textId="64D9126B" w:rsidR="00AB1574" w:rsidRPr="006D1E4A" w:rsidRDefault="00AB1574" w:rsidP="002A4567">
          <w:pPr>
            <w:bidi w:val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703E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Subject: </w:t>
          </w:r>
          <w:r w:rsidR="00A004ED" w:rsidRPr="00A004ED">
            <w:rPr>
              <w:rFonts w:ascii="Times New Roman" w:hAnsi="Times New Roman" w:cs="Times New Roman"/>
              <w:i/>
              <w:iCs/>
              <w:sz w:val="18"/>
              <w:szCs w:val="18"/>
            </w:rPr>
            <w:t>Agreement of Attachments F&amp;G</w:t>
          </w:r>
          <w:r w:rsidR="00A004E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A004ED">
            <w:rPr>
              <w:rFonts w:ascii="Times New Roman" w:hAnsi="Times New Roman" w:cs="Times New Roman"/>
              <w:i/>
              <w:iCs/>
              <w:sz w:val="18"/>
              <w:szCs w:val="18"/>
            </w:rPr>
            <w:t>about t</w:t>
          </w:r>
          <w:r w:rsidR="002A4567" w:rsidRP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he terms of the Contractor's contracts with local Subcontractors (pursuant to </w:t>
          </w:r>
          <w:r w:rsid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>i.</w:t>
          </w:r>
          <w:r w:rsidR="002A4567" w:rsidRP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2 of the </w:t>
          </w:r>
          <w:proofErr w:type="spellStart"/>
          <w:r w:rsid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>MoM</w:t>
          </w:r>
          <w:proofErr w:type="spellEnd"/>
          <w:r w:rsidR="002A4567" w:rsidRP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of the Top Manage</w:t>
          </w:r>
          <w:r w:rsid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>rs</w:t>
          </w:r>
          <w:r w:rsidR="002A4567" w:rsidRP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of the </w:t>
          </w:r>
          <w:r w:rsid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>Principal</w:t>
          </w:r>
          <w:r w:rsidR="002A4567" w:rsidRPr="002A4567"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and the Contractor dated 14.09.2022).</w:t>
          </w:r>
        </w:p>
      </w:tc>
      <w:tc>
        <w:tcPr>
          <w:tcW w:w="4590" w:type="dxa"/>
          <w:gridSpan w:val="2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AACCB8B" w14:textId="0BC9C2DD" w:rsidR="00AB1574" w:rsidRPr="003B5A2D" w:rsidRDefault="00AB1574" w:rsidP="002A4567">
          <w:pPr>
            <w:bidi w:val="0"/>
            <w:rPr>
              <w:rFonts w:ascii="Times New Roman" w:hAnsi="Times New Roman" w:cs="Times New Roman"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>Date of Meeting:</w:t>
          </w:r>
          <w:r w:rsidRPr="003B5A2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A4567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10</w:t>
          </w:r>
          <w:r w:rsidR="006D1E4A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.</w:t>
          </w:r>
          <w:r w:rsidR="002A4567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10</w:t>
          </w:r>
          <w:r w:rsidR="006D1E4A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.2022</w:t>
          </w:r>
        </w:p>
      </w:tc>
    </w:tr>
    <w:tr w:rsidR="00AB1574" w:rsidRPr="00AD0408" w14:paraId="4AACCB91" w14:textId="77777777" w:rsidTr="005F1FFA">
      <w:trPr>
        <w:trHeight w:val="185"/>
        <w:jc w:val="center"/>
      </w:trPr>
      <w:tc>
        <w:tcPr>
          <w:tcW w:w="3034" w:type="dxa"/>
          <w:gridSpan w:val="2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8D" w14:textId="1DF0DC98" w:rsidR="00AB1574" w:rsidRPr="003B5A2D" w:rsidRDefault="00AB1574" w:rsidP="006D1E4A">
          <w:pPr>
            <w:bidi w:val="0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Code: 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8E" w14:textId="08DFA552" w:rsidR="00AB1574" w:rsidRPr="003B5A2D" w:rsidRDefault="00AB1574" w:rsidP="006D1E4A">
          <w:pPr>
            <w:bidi w:val="0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Start time: </w:t>
          </w:r>
          <w:r w:rsidR="002A4567">
            <w:rPr>
              <w:rFonts w:ascii="Times New Roman" w:hAnsi="Times New Roman" w:cs="Times New Roman"/>
              <w:sz w:val="20"/>
              <w:szCs w:val="20"/>
            </w:rPr>
            <w:t>10</w:t>
          </w:r>
          <w:r w:rsidR="0069110A">
            <w:rPr>
              <w:rFonts w:ascii="Times New Roman" w:hAnsi="Times New Roman" w:cs="Times New Roman"/>
              <w:sz w:val="20"/>
              <w:szCs w:val="20"/>
            </w:rPr>
            <w:t>:</w:t>
          </w:r>
          <w:r w:rsidR="006D1E4A"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69110A">
            <w:rPr>
              <w:rFonts w:ascii="Times New Roman" w:hAnsi="Times New Roman" w:cs="Times New Roman"/>
              <w:sz w:val="20"/>
              <w:szCs w:val="20"/>
            </w:rPr>
            <w:t>0</w:t>
          </w:r>
          <w:r w:rsidRPr="003B5A2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8F" w14:textId="0943520C" w:rsidR="00AB1574" w:rsidRPr="003B5A2D" w:rsidRDefault="00AB1574" w:rsidP="002A4567">
          <w:pPr>
            <w:bidi w:val="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Finish time: </w:t>
          </w:r>
          <w:r w:rsidR="00F67C47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6D1E4A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3B5A2D">
            <w:rPr>
              <w:rFonts w:ascii="Times New Roman" w:hAnsi="Times New Roman" w:cs="Times New Roman"/>
              <w:sz w:val="20"/>
              <w:szCs w:val="20"/>
            </w:rPr>
            <w:t>:</w:t>
          </w:r>
          <w:r w:rsidR="002A4567"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F67C47">
            <w:rPr>
              <w:rFonts w:ascii="Times New Roman" w:hAnsi="Times New Roman" w:cs="Times New Roman"/>
              <w:sz w:val="20"/>
              <w:szCs w:val="20"/>
            </w:rPr>
            <w:t>0</w:t>
          </w:r>
          <w:r w:rsidRPr="003B5A2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4590" w:type="dxa"/>
          <w:gridSpan w:val="2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AACCB90" w14:textId="00336B94" w:rsidR="00AB1574" w:rsidRPr="003B5A2D" w:rsidRDefault="00AB1574" w:rsidP="002A4567">
          <w:pPr>
            <w:bidi w:val="0"/>
            <w:rPr>
              <w:rFonts w:ascii="Times New Roman" w:hAnsi="Times New Roman" w:cs="Times New Roman"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Location: </w:t>
          </w:r>
          <w:r w:rsidR="002A4567">
            <w:rPr>
              <w:rFonts w:ascii="Times New Roman" w:hAnsi="Times New Roman" w:cs="Times New Roman"/>
              <w:i/>
              <w:iCs/>
              <w:sz w:val="20"/>
              <w:szCs w:val="20"/>
            </w:rPr>
            <w:t>VC</w:t>
          </w:r>
          <w:r w:rsidR="00A004ED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– Capital of the Principal - Moscow</w:t>
          </w:r>
        </w:p>
      </w:tc>
    </w:tr>
    <w:tr w:rsidR="00AB1574" w:rsidRPr="00AD0408" w14:paraId="4AACCB95" w14:textId="77777777" w:rsidTr="005F1FFA">
      <w:trPr>
        <w:trHeight w:val="222"/>
        <w:jc w:val="center"/>
      </w:trPr>
      <w:tc>
        <w:tcPr>
          <w:tcW w:w="3034" w:type="dxa"/>
          <w:gridSpan w:val="2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03A534F0" w14:textId="15D91752" w:rsidR="006D1E4A" w:rsidRDefault="00AB1574" w:rsidP="006D1E4A">
          <w:pPr>
            <w:ind w:left="86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Meeting </w:t>
          </w:r>
          <w:r w:rsidR="00A51E0C">
            <w:rPr>
              <w:rFonts w:ascii="Times New Roman" w:hAnsi="Times New Roman" w:cs="Times New Roman"/>
              <w:b/>
              <w:bCs/>
              <w:sz w:val="20"/>
              <w:szCs w:val="20"/>
            </w:rPr>
            <w:t>Head:</w:t>
          </w:r>
        </w:p>
        <w:p w14:paraId="4AACCB92" w14:textId="35BD0749" w:rsidR="00AB1574" w:rsidRPr="003B5A2D" w:rsidRDefault="00A51E0C" w:rsidP="006D1E4A">
          <w:pPr>
            <w:ind w:left="86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  <w:rtl/>
            </w:rPr>
          </w:pPr>
          <w:r w:rsidRPr="006D1E4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544" w:type="dxa"/>
          <w:gridSpan w:val="2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93" w14:textId="1C6DB895" w:rsidR="00AB1574" w:rsidRPr="00AB1574" w:rsidRDefault="00AB1574" w:rsidP="006D1E4A">
          <w:pPr>
            <w:ind w:left="86"/>
            <w:jc w:val="right"/>
            <w:rPr>
              <w:rFonts w:ascii="Times New Roman" w:hAnsi="Times New Roman" w:cs="Times New Roman"/>
              <w:sz w:val="20"/>
              <w:szCs w:val="20"/>
              <w:rtl/>
            </w:rPr>
          </w:pPr>
          <w:r w:rsidRPr="00AB1574">
            <w:rPr>
              <w:rFonts w:ascii="Times New Roman" w:hAnsi="Times New Roman" w:cs="Times New Roman"/>
              <w:b/>
              <w:bCs/>
              <w:sz w:val="20"/>
              <w:szCs w:val="20"/>
            </w:rPr>
            <w:t>Meeting secretary</w:t>
          </w:r>
          <w:r w:rsidR="006D1E4A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4590" w:type="dxa"/>
          <w:gridSpan w:val="2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AACCB94" w14:textId="52FF747D" w:rsidR="00AB1574" w:rsidRPr="003B5A2D" w:rsidRDefault="00AB1574" w:rsidP="00A004ED">
          <w:pPr>
            <w:bidi w:val="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Attachment: </w:t>
          </w:r>
          <w:r w:rsidR="00A004ED" w:rsidRPr="00F67C47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 2" w:char="F0A2"/>
          </w:r>
          <w:r w:rsidR="00A004E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3B5A2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No   </w:t>
          </w:r>
          <w:r w:rsidR="00A004ED" w:rsidRPr="003B5A2D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Yes </w:t>
          </w:r>
        </w:p>
      </w:tc>
    </w:tr>
    <w:tr w:rsidR="00AB1574" w:rsidRPr="00AD0408" w14:paraId="4AACCB98" w14:textId="77777777" w:rsidTr="005F1FFA">
      <w:trPr>
        <w:trHeight w:val="311"/>
        <w:jc w:val="center"/>
      </w:trPr>
      <w:tc>
        <w:tcPr>
          <w:tcW w:w="6578" w:type="dxa"/>
          <w:gridSpan w:val="4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F2F2F2" w:themeFill="background1" w:themeFillShade="F2"/>
          <w:vAlign w:val="center"/>
        </w:tcPr>
        <w:p w14:paraId="4AACCB96" w14:textId="2D898D2B" w:rsidR="00AB1574" w:rsidRPr="00BC75C7" w:rsidRDefault="00AB1574" w:rsidP="0069110A">
          <w:pPr>
            <w:bidi w:val="0"/>
            <w:jc w:val="both"/>
            <w:rPr>
              <w:rFonts w:ascii="Times New Roman" w:hAnsi="Times New Roman"/>
              <w:sz w:val="20"/>
              <w:szCs w:val="20"/>
            </w:rPr>
          </w:pPr>
          <w:r w:rsidRPr="00BC75C7">
            <w:rPr>
              <w:rFonts w:ascii="Times New Roman" w:hAnsi="Times New Roman" w:cs="Times New Roman"/>
              <w:b/>
              <w:bCs/>
              <w:sz w:val="20"/>
              <w:szCs w:val="20"/>
            </w:rPr>
            <w:t>№ of Ref. letter:</w:t>
          </w:r>
          <w:r w:rsidRPr="00BC75C7">
            <w:rPr>
              <w:rFonts w:ascii="Times New Roman" w:hAnsi="Times New Roman"/>
              <w:sz w:val="20"/>
              <w:szCs w:val="20"/>
            </w:rPr>
            <w:t xml:space="preserve"> </w:t>
          </w:r>
          <w:r w:rsidR="002A4567">
            <w:rPr>
              <w:rFonts w:ascii="Times New Roman" w:hAnsi="Times New Roman" w:cs="Times New Roman"/>
              <w:sz w:val="20"/>
              <w:szCs w:val="20"/>
              <w:lang w:val="ru"/>
            </w:rPr>
            <w:t>LTR-4300-0121233, 007/77/06/01099, 007/77/06/01103</w:t>
          </w:r>
        </w:p>
      </w:tc>
      <w:tc>
        <w:tcPr>
          <w:tcW w:w="4590" w:type="dxa"/>
          <w:gridSpan w:val="2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159CC57F" w14:textId="77777777" w:rsidR="002A4567" w:rsidRDefault="00AB1574" w:rsidP="002A4567">
          <w:pPr>
            <w:bidi w:val="0"/>
            <w:jc w:val="lowKashida"/>
            <w:rPr>
              <w:rFonts w:ascii="Times New Roman" w:hAnsi="Times New Roman" w:cs="Times New Roman"/>
              <w:sz w:val="20"/>
              <w:szCs w:val="20"/>
              <w:lang w:val="ru"/>
            </w:rPr>
          </w:pPr>
          <w:r w:rsidRPr="00BC75C7">
            <w:rPr>
              <w:rFonts w:ascii="Times New Roman" w:hAnsi="Times New Roman" w:cs="Times New Roman"/>
              <w:b/>
              <w:bCs/>
              <w:sz w:val="20"/>
              <w:szCs w:val="20"/>
            </w:rPr>
            <w:t>Date of Ref. letter:</w:t>
          </w:r>
          <w:r w:rsidRPr="00BC75C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A4567">
            <w:rPr>
              <w:rFonts w:ascii="Times New Roman" w:hAnsi="Times New Roman" w:cs="Times New Roman"/>
              <w:sz w:val="20"/>
              <w:szCs w:val="20"/>
              <w:lang w:val="ru"/>
            </w:rPr>
            <w:t>22.09.2021</w:t>
          </w:r>
        </w:p>
        <w:p w14:paraId="4AACCB97" w14:textId="3A514F50" w:rsidR="00AB1574" w:rsidRPr="00BC75C7" w:rsidRDefault="002A4567" w:rsidP="002A4567">
          <w:pPr>
            <w:bidi w:val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20"/>
              <w:szCs w:val="20"/>
              <w:lang w:val="ru"/>
            </w:rPr>
            <w:t>30.09.2022, 05.10.2022</w:t>
          </w:r>
        </w:p>
      </w:tc>
    </w:tr>
  </w:tbl>
  <w:p w14:paraId="4AACCB99" w14:textId="77777777" w:rsidR="00AB1574" w:rsidRPr="003C3A43" w:rsidRDefault="00AB1574">
    <w:pPr>
      <w:pStyle w:val="a6"/>
      <w:rPr>
        <w:rFonts w:cs="Times New Roman"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444"/>
    <w:multiLevelType w:val="hybridMultilevel"/>
    <w:tmpl w:val="D6CCF0A4"/>
    <w:lvl w:ilvl="0" w:tplc="363604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F4"/>
    <w:multiLevelType w:val="multilevel"/>
    <w:tmpl w:val="B3101B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4369A9"/>
    <w:multiLevelType w:val="hybridMultilevel"/>
    <w:tmpl w:val="ADD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7137"/>
    <w:multiLevelType w:val="hybridMultilevel"/>
    <w:tmpl w:val="8A4602AE"/>
    <w:lvl w:ilvl="0" w:tplc="DC2C3BA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D129E"/>
    <w:multiLevelType w:val="hybridMultilevel"/>
    <w:tmpl w:val="F8E8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21A0F"/>
    <w:multiLevelType w:val="hybridMultilevel"/>
    <w:tmpl w:val="846470E8"/>
    <w:lvl w:ilvl="0" w:tplc="E2D222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157E"/>
    <w:multiLevelType w:val="multilevel"/>
    <w:tmpl w:val="A7E231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9838E9"/>
    <w:multiLevelType w:val="multilevel"/>
    <w:tmpl w:val="0F78ED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D4355"/>
    <w:multiLevelType w:val="multilevel"/>
    <w:tmpl w:val="ADF65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C450A2"/>
    <w:multiLevelType w:val="multilevel"/>
    <w:tmpl w:val="57722A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6C7336"/>
    <w:multiLevelType w:val="hybridMultilevel"/>
    <w:tmpl w:val="7562BEC0"/>
    <w:lvl w:ilvl="0" w:tplc="E286B8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1A5"/>
    <w:multiLevelType w:val="hybridMultilevel"/>
    <w:tmpl w:val="7AF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81E"/>
    <w:multiLevelType w:val="hybridMultilevel"/>
    <w:tmpl w:val="EEE0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22BB"/>
    <w:multiLevelType w:val="multilevel"/>
    <w:tmpl w:val="7F8A6F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70F6B"/>
    <w:multiLevelType w:val="hybridMultilevel"/>
    <w:tmpl w:val="4DA07086"/>
    <w:lvl w:ilvl="0" w:tplc="076E7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097A"/>
    <w:multiLevelType w:val="hybridMultilevel"/>
    <w:tmpl w:val="8AA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74CCA"/>
    <w:multiLevelType w:val="hybridMultilevel"/>
    <w:tmpl w:val="3232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D3EF0"/>
    <w:multiLevelType w:val="multilevel"/>
    <w:tmpl w:val="1D0A7366"/>
    <w:lvl w:ilvl="0">
      <w:start w:val="1"/>
      <w:numFmt w:val="decimal"/>
      <w:lvlText w:val="%1"/>
      <w:lvlJc w:val="left"/>
      <w:pPr>
        <w:ind w:left="891" w:hanging="891"/>
      </w:pPr>
      <w:rPr>
        <w:rFonts w:hint="default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C5580C"/>
    <w:multiLevelType w:val="multilevel"/>
    <w:tmpl w:val="9536BA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D03983"/>
    <w:multiLevelType w:val="hybridMultilevel"/>
    <w:tmpl w:val="2568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C2A00"/>
    <w:multiLevelType w:val="hybridMultilevel"/>
    <w:tmpl w:val="63482890"/>
    <w:lvl w:ilvl="0" w:tplc="C32867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8343F"/>
    <w:multiLevelType w:val="hybridMultilevel"/>
    <w:tmpl w:val="77B2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B35A2"/>
    <w:multiLevelType w:val="hybridMultilevel"/>
    <w:tmpl w:val="9FBC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3234B"/>
    <w:multiLevelType w:val="hybridMultilevel"/>
    <w:tmpl w:val="5832F658"/>
    <w:lvl w:ilvl="0" w:tplc="E286B8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826B6"/>
    <w:multiLevelType w:val="hybridMultilevel"/>
    <w:tmpl w:val="FD5A1D2C"/>
    <w:lvl w:ilvl="0" w:tplc="5A6441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04975"/>
    <w:multiLevelType w:val="hybridMultilevel"/>
    <w:tmpl w:val="A452498E"/>
    <w:lvl w:ilvl="0" w:tplc="DB2814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E5471"/>
    <w:multiLevelType w:val="hybridMultilevel"/>
    <w:tmpl w:val="4D28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6C26"/>
    <w:multiLevelType w:val="hybridMultilevel"/>
    <w:tmpl w:val="54F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A6766"/>
    <w:multiLevelType w:val="hybridMultilevel"/>
    <w:tmpl w:val="89B43536"/>
    <w:lvl w:ilvl="0" w:tplc="71507D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C6ADD"/>
    <w:multiLevelType w:val="hybridMultilevel"/>
    <w:tmpl w:val="82740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87118"/>
    <w:multiLevelType w:val="hybridMultilevel"/>
    <w:tmpl w:val="1E3C49D6"/>
    <w:lvl w:ilvl="0" w:tplc="0F5698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B6A50"/>
    <w:multiLevelType w:val="hybridMultilevel"/>
    <w:tmpl w:val="D3EE0C9C"/>
    <w:lvl w:ilvl="0" w:tplc="A0C07F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B4759"/>
    <w:multiLevelType w:val="hybridMultilevel"/>
    <w:tmpl w:val="EA2C4D7A"/>
    <w:lvl w:ilvl="0" w:tplc="36E8DA8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92BDB"/>
    <w:multiLevelType w:val="hybridMultilevel"/>
    <w:tmpl w:val="47E218AA"/>
    <w:lvl w:ilvl="0" w:tplc="5A6441D6">
      <w:start w:val="1"/>
      <w:numFmt w:val="bullet"/>
      <w:lvlText w:val="-"/>
      <w:lvlJc w:val="left"/>
      <w:pPr>
        <w:ind w:left="83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F6E7D2A"/>
    <w:multiLevelType w:val="hybridMultilevel"/>
    <w:tmpl w:val="0DEA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4"/>
  </w:num>
  <w:num w:numId="5">
    <w:abstractNumId w:val="20"/>
  </w:num>
  <w:num w:numId="6">
    <w:abstractNumId w:val="15"/>
  </w:num>
  <w:num w:numId="7">
    <w:abstractNumId w:val="12"/>
  </w:num>
  <w:num w:numId="8">
    <w:abstractNumId w:val="33"/>
  </w:num>
  <w:num w:numId="9">
    <w:abstractNumId w:val="3"/>
  </w:num>
  <w:num w:numId="10">
    <w:abstractNumId w:val="29"/>
  </w:num>
  <w:num w:numId="11">
    <w:abstractNumId w:val="34"/>
  </w:num>
  <w:num w:numId="12">
    <w:abstractNumId w:val="31"/>
  </w:num>
  <w:num w:numId="13">
    <w:abstractNumId w:val="11"/>
  </w:num>
  <w:num w:numId="14">
    <w:abstractNumId w:val="4"/>
  </w:num>
  <w:num w:numId="15">
    <w:abstractNumId w:val="30"/>
  </w:num>
  <w:num w:numId="16">
    <w:abstractNumId w:val="14"/>
  </w:num>
  <w:num w:numId="17">
    <w:abstractNumId w:val="32"/>
  </w:num>
  <w:num w:numId="18">
    <w:abstractNumId w:val="25"/>
  </w:num>
  <w:num w:numId="19">
    <w:abstractNumId w:val="23"/>
  </w:num>
  <w:num w:numId="20">
    <w:abstractNumId w:val="6"/>
  </w:num>
  <w:num w:numId="21">
    <w:abstractNumId w:val="26"/>
  </w:num>
  <w:num w:numId="22">
    <w:abstractNumId w:val="2"/>
  </w:num>
  <w:num w:numId="23">
    <w:abstractNumId w:val="10"/>
  </w:num>
  <w:num w:numId="24">
    <w:abstractNumId w:val="27"/>
  </w:num>
  <w:num w:numId="25">
    <w:abstractNumId w:val="19"/>
  </w:num>
  <w:num w:numId="26">
    <w:abstractNumId w:val="0"/>
  </w:num>
  <w:num w:numId="27">
    <w:abstractNumId w:val="5"/>
  </w:num>
  <w:num w:numId="28">
    <w:abstractNumId w:val="7"/>
  </w:num>
  <w:num w:numId="29">
    <w:abstractNumId w:val="9"/>
  </w:num>
  <w:num w:numId="30">
    <w:abstractNumId w:val="18"/>
  </w:num>
  <w:num w:numId="31">
    <w:abstractNumId w:val="13"/>
  </w:num>
  <w:num w:numId="32">
    <w:abstractNumId w:val="1"/>
  </w:num>
  <w:num w:numId="33">
    <w:abstractNumId w:val="22"/>
  </w:num>
  <w:num w:numId="34">
    <w:abstractNumId w:val="16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D0"/>
    <w:rsid w:val="0000545D"/>
    <w:rsid w:val="0000621F"/>
    <w:rsid w:val="00006540"/>
    <w:rsid w:val="00006A26"/>
    <w:rsid w:val="00007378"/>
    <w:rsid w:val="000079B4"/>
    <w:rsid w:val="0001082D"/>
    <w:rsid w:val="00010AFF"/>
    <w:rsid w:val="00010D5D"/>
    <w:rsid w:val="000132EF"/>
    <w:rsid w:val="00013D36"/>
    <w:rsid w:val="00015710"/>
    <w:rsid w:val="000170FA"/>
    <w:rsid w:val="00017CC5"/>
    <w:rsid w:val="00021A79"/>
    <w:rsid w:val="00022BB3"/>
    <w:rsid w:val="00024629"/>
    <w:rsid w:val="00025BA9"/>
    <w:rsid w:val="00025E15"/>
    <w:rsid w:val="00026141"/>
    <w:rsid w:val="0002669E"/>
    <w:rsid w:val="0002711C"/>
    <w:rsid w:val="0002755D"/>
    <w:rsid w:val="00033765"/>
    <w:rsid w:val="00035203"/>
    <w:rsid w:val="000361C4"/>
    <w:rsid w:val="000366BE"/>
    <w:rsid w:val="000405EF"/>
    <w:rsid w:val="00040A90"/>
    <w:rsid w:val="00040EF3"/>
    <w:rsid w:val="0004176E"/>
    <w:rsid w:val="0004185A"/>
    <w:rsid w:val="00041F66"/>
    <w:rsid w:val="00042C0F"/>
    <w:rsid w:val="00043ACB"/>
    <w:rsid w:val="000464C6"/>
    <w:rsid w:val="00047251"/>
    <w:rsid w:val="00047FF4"/>
    <w:rsid w:val="00050378"/>
    <w:rsid w:val="00051747"/>
    <w:rsid w:val="00052886"/>
    <w:rsid w:val="00053739"/>
    <w:rsid w:val="00053AE9"/>
    <w:rsid w:val="00053BFE"/>
    <w:rsid w:val="0005587F"/>
    <w:rsid w:val="0005611E"/>
    <w:rsid w:val="00056A6A"/>
    <w:rsid w:val="00056C06"/>
    <w:rsid w:val="000616A5"/>
    <w:rsid w:val="000620E3"/>
    <w:rsid w:val="00063DD2"/>
    <w:rsid w:val="000654CB"/>
    <w:rsid w:val="00065EE1"/>
    <w:rsid w:val="00066F39"/>
    <w:rsid w:val="00070163"/>
    <w:rsid w:val="000711B4"/>
    <w:rsid w:val="00071285"/>
    <w:rsid w:val="000737C3"/>
    <w:rsid w:val="00073B02"/>
    <w:rsid w:val="000752AA"/>
    <w:rsid w:val="00075561"/>
    <w:rsid w:val="00075EB9"/>
    <w:rsid w:val="00076167"/>
    <w:rsid w:val="00080FE6"/>
    <w:rsid w:val="0008109C"/>
    <w:rsid w:val="0008136B"/>
    <w:rsid w:val="000853CD"/>
    <w:rsid w:val="0008622F"/>
    <w:rsid w:val="000873E0"/>
    <w:rsid w:val="0008743F"/>
    <w:rsid w:val="00087D5C"/>
    <w:rsid w:val="00087F8E"/>
    <w:rsid w:val="0009010D"/>
    <w:rsid w:val="00091A4A"/>
    <w:rsid w:val="00092A20"/>
    <w:rsid w:val="000942DD"/>
    <w:rsid w:val="00094FE5"/>
    <w:rsid w:val="0009542B"/>
    <w:rsid w:val="000955C2"/>
    <w:rsid w:val="00095868"/>
    <w:rsid w:val="00096EB4"/>
    <w:rsid w:val="00096ED5"/>
    <w:rsid w:val="00097161"/>
    <w:rsid w:val="000973CC"/>
    <w:rsid w:val="00097E5E"/>
    <w:rsid w:val="00097E73"/>
    <w:rsid w:val="000A18B4"/>
    <w:rsid w:val="000A277D"/>
    <w:rsid w:val="000A3EBE"/>
    <w:rsid w:val="000A5447"/>
    <w:rsid w:val="000A6E35"/>
    <w:rsid w:val="000A738E"/>
    <w:rsid w:val="000B11F3"/>
    <w:rsid w:val="000B1BE7"/>
    <w:rsid w:val="000B33E1"/>
    <w:rsid w:val="000B372E"/>
    <w:rsid w:val="000B5169"/>
    <w:rsid w:val="000B5B93"/>
    <w:rsid w:val="000B6024"/>
    <w:rsid w:val="000B7A5A"/>
    <w:rsid w:val="000B7F44"/>
    <w:rsid w:val="000C47F6"/>
    <w:rsid w:val="000C699A"/>
    <w:rsid w:val="000C72B1"/>
    <w:rsid w:val="000C7E17"/>
    <w:rsid w:val="000D0F18"/>
    <w:rsid w:val="000D203E"/>
    <w:rsid w:val="000D21BA"/>
    <w:rsid w:val="000D4CFC"/>
    <w:rsid w:val="000D4DED"/>
    <w:rsid w:val="000D58B5"/>
    <w:rsid w:val="000E02EC"/>
    <w:rsid w:val="000E303C"/>
    <w:rsid w:val="000E42B1"/>
    <w:rsid w:val="000E4B36"/>
    <w:rsid w:val="000E4BB3"/>
    <w:rsid w:val="000E6A8A"/>
    <w:rsid w:val="000E6AD9"/>
    <w:rsid w:val="000E701E"/>
    <w:rsid w:val="000E780F"/>
    <w:rsid w:val="000F0519"/>
    <w:rsid w:val="000F2610"/>
    <w:rsid w:val="000F4D7D"/>
    <w:rsid w:val="000F5017"/>
    <w:rsid w:val="000F5F67"/>
    <w:rsid w:val="000F7CBE"/>
    <w:rsid w:val="00102D48"/>
    <w:rsid w:val="0010390C"/>
    <w:rsid w:val="00105111"/>
    <w:rsid w:val="001052D7"/>
    <w:rsid w:val="0010700A"/>
    <w:rsid w:val="00110B9C"/>
    <w:rsid w:val="001122F0"/>
    <w:rsid w:val="0011246D"/>
    <w:rsid w:val="00112EC8"/>
    <w:rsid w:val="00113619"/>
    <w:rsid w:val="00116247"/>
    <w:rsid w:val="00116F4E"/>
    <w:rsid w:val="00120212"/>
    <w:rsid w:val="0012173D"/>
    <w:rsid w:val="001228E8"/>
    <w:rsid w:val="0012416E"/>
    <w:rsid w:val="00124DC0"/>
    <w:rsid w:val="00125F78"/>
    <w:rsid w:val="00127DDF"/>
    <w:rsid w:val="00130037"/>
    <w:rsid w:val="00130C7E"/>
    <w:rsid w:val="001322F4"/>
    <w:rsid w:val="001329F8"/>
    <w:rsid w:val="00135679"/>
    <w:rsid w:val="00136574"/>
    <w:rsid w:val="00141352"/>
    <w:rsid w:val="00141C39"/>
    <w:rsid w:val="0014347B"/>
    <w:rsid w:val="0014428B"/>
    <w:rsid w:val="001445F7"/>
    <w:rsid w:val="00145B83"/>
    <w:rsid w:val="00147378"/>
    <w:rsid w:val="00150D01"/>
    <w:rsid w:val="001526D2"/>
    <w:rsid w:val="0015283B"/>
    <w:rsid w:val="001528B9"/>
    <w:rsid w:val="00153881"/>
    <w:rsid w:val="0015424E"/>
    <w:rsid w:val="0015470D"/>
    <w:rsid w:val="00157AB4"/>
    <w:rsid w:val="00160836"/>
    <w:rsid w:val="00162EB3"/>
    <w:rsid w:val="001634D5"/>
    <w:rsid w:val="00165005"/>
    <w:rsid w:val="00167E14"/>
    <w:rsid w:val="00170076"/>
    <w:rsid w:val="00170F00"/>
    <w:rsid w:val="001712FE"/>
    <w:rsid w:val="00172340"/>
    <w:rsid w:val="00172E27"/>
    <w:rsid w:val="0017318C"/>
    <w:rsid w:val="00173ED7"/>
    <w:rsid w:val="00175924"/>
    <w:rsid w:val="00175AB0"/>
    <w:rsid w:val="001770F1"/>
    <w:rsid w:val="00180018"/>
    <w:rsid w:val="001806B5"/>
    <w:rsid w:val="00181AEC"/>
    <w:rsid w:val="00181B4E"/>
    <w:rsid w:val="00181C24"/>
    <w:rsid w:val="0018223E"/>
    <w:rsid w:val="00182B6B"/>
    <w:rsid w:val="00182FD2"/>
    <w:rsid w:val="001834DE"/>
    <w:rsid w:val="00184071"/>
    <w:rsid w:val="00185203"/>
    <w:rsid w:val="0018529B"/>
    <w:rsid w:val="001858C7"/>
    <w:rsid w:val="00185A59"/>
    <w:rsid w:val="001865A4"/>
    <w:rsid w:val="00191CA3"/>
    <w:rsid w:val="00191CC4"/>
    <w:rsid w:val="00192787"/>
    <w:rsid w:val="00193783"/>
    <w:rsid w:val="00193793"/>
    <w:rsid w:val="001937BB"/>
    <w:rsid w:val="001953DA"/>
    <w:rsid w:val="001956C2"/>
    <w:rsid w:val="00196AC0"/>
    <w:rsid w:val="00197FC8"/>
    <w:rsid w:val="001A03FE"/>
    <w:rsid w:val="001A2057"/>
    <w:rsid w:val="001A22D3"/>
    <w:rsid w:val="001A44DB"/>
    <w:rsid w:val="001A4D7F"/>
    <w:rsid w:val="001A7915"/>
    <w:rsid w:val="001B017A"/>
    <w:rsid w:val="001B1DEB"/>
    <w:rsid w:val="001B1FCF"/>
    <w:rsid w:val="001B41C3"/>
    <w:rsid w:val="001B5FFA"/>
    <w:rsid w:val="001C043F"/>
    <w:rsid w:val="001C19F6"/>
    <w:rsid w:val="001C1C2C"/>
    <w:rsid w:val="001C226B"/>
    <w:rsid w:val="001C22F5"/>
    <w:rsid w:val="001C2A8B"/>
    <w:rsid w:val="001C2C8B"/>
    <w:rsid w:val="001C3362"/>
    <w:rsid w:val="001D0A6D"/>
    <w:rsid w:val="001D1B9A"/>
    <w:rsid w:val="001D21C2"/>
    <w:rsid w:val="001D2769"/>
    <w:rsid w:val="001D3ECD"/>
    <w:rsid w:val="001D5392"/>
    <w:rsid w:val="001D55F1"/>
    <w:rsid w:val="001D5D12"/>
    <w:rsid w:val="001D60A4"/>
    <w:rsid w:val="001D6BC2"/>
    <w:rsid w:val="001D7DB7"/>
    <w:rsid w:val="001E0BD3"/>
    <w:rsid w:val="001E1AD0"/>
    <w:rsid w:val="001E1C0A"/>
    <w:rsid w:val="001E1EE6"/>
    <w:rsid w:val="001E2013"/>
    <w:rsid w:val="001E28A1"/>
    <w:rsid w:val="001E418A"/>
    <w:rsid w:val="001E5F55"/>
    <w:rsid w:val="001E5FBD"/>
    <w:rsid w:val="001E6A07"/>
    <w:rsid w:val="001F19F0"/>
    <w:rsid w:val="001F28BC"/>
    <w:rsid w:val="001F3210"/>
    <w:rsid w:val="001F4226"/>
    <w:rsid w:val="001F4D2D"/>
    <w:rsid w:val="001F6536"/>
    <w:rsid w:val="001F6AD3"/>
    <w:rsid w:val="002004FF"/>
    <w:rsid w:val="002006B0"/>
    <w:rsid w:val="00201596"/>
    <w:rsid w:val="00201F1B"/>
    <w:rsid w:val="0020316A"/>
    <w:rsid w:val="00203D63"/>
    <w:rsid w:val="002044EB"/>
    <w:rsid w:val="00204577"/>
    <w:rsid w:val="00204C27"/>
    <w:rsid w:val="00204C96"/>
    <w:rsid w:val="002051BA"/>
    <w:rsid w:val="002053A7"/>
    <w:rsid w:val="002057D6"/>
    <w:rsid w:val="00205A89"/>
    <w:rsid w:val="002061A3"/>
    <w:rsid w:val="00206779"/>
    <w:rsid w:val="00206834"/>
    <w:rsid w:val="00207691"/>
    <w:rsid w:val="002077AD"/>
    <w:rsid w:val="0021043A"/>
    <w:rsid w:val="002105B1"/>
    <w:rsid w:val="00210AA9"/>
    <w:rsid w:val="00212946"/>
    <w:rsid w:val="00212A30"/>
    <w:rsid w:val="00215777"/>
    <w:rsid w:val="002157C9"/>
    <w:rsid w:val="002166A4"/>
    <w:rsid w:val="00217A66"/>
    <w:rsid w:val="00217C6C"/>
    <w:rsid w:val="002212AC"/>
    <w:rsid w:val="00221834"/>
    <w:rsid w:val="00222B5C"/>
    <w:rsid w:val="002242F4"/>
    <w:rsid w:val="002256BE"/>
    <w:rsid w:val="0022591D"/>
    <w:rsid w:val="0023001D"/>
    <w:rsid w:val="00231A0D"/>
    <w:rsid w:val="00232A9F"/>
    <w:rsid w:val="00234637"/>
    <w:rsid w:val="0023718D"/>
    <w:rsid w:val="00237715"/>
    <w:rsid w:val="00240B92"/>
    <w:rsid w:val="00243ABD"/>
    <w:rsid w:val="00243F34"/>
    <w:rsid w:val="00245726"/>
    <w:rsid w:val="0024740A"/>
    <w:rsid w:val="00251673"/>
    <w:rsid w:val="002521C1"/>
    <w:rsid w:val="002529ED"/>
    <w:rsid w:val="00255302"/>
    <w:rsid w:val="00255400"/>
    <w:rsid w:val="00256086"/>
    <w:rsid w:val="00260C75"/>
    <w:rsid w:val="00261431"/>
    <w:rsid w:val="00261953"/>
    <w:rsid w:val="002627A2"/>
    <w:rsid w:val="002627F5"/>
    <w:rsid w:val="00263A52"/>
    <w:rsid w:val="002643A8"/>
    <w:rsid w:val="00264B7A"/>
    <w:rsid w:val="00264E2A"/>
    <w:rsid w:val="00265ACD"/>
    <w:rsid w:val="002726CF"/>
    <w:rsid w:val="002726E2"/>
    <w:rsid w:val="00273707"/>
    <w:rsid w:val="00274A8F"/>
    <w:rsid w:val="0027516A"/>
    <w:rsid w:val="002753B9"/>
    <w:rsid w:val="00277217"/>
    <w:rsid w:val="00280EEC"/>
    <w:rsid w:val="00282402"/>
    <w:rsid w:val="00282F9E"/>
    <w:rsid w:val="00284451"/>
    <w:rsid w:val="00285AAF"/>
    <w:rsid w:val="002873A3"/>
    <w:rsid w:val="002936C9"/>
    <w:rsid w:val="002951A1"/>
    <w:rsid w:val="002955EA"/>
    <w:rsid w:val="0029634F"/>
    <w:rsid w:val="00296959"/>
    <w:rsid w:val="00296CAC"/>
    <w:rsid w:val="00297578"/>
    <w:rsid w:val="002975E9"/>
    <w:rsid w:val="002A26F2"/>
    <w:rsid w:val="002A28F2"/>
    <w:rsid w:val="002A2B26"/>
    <w:rsid w:val="002A34EA"/>
    <w:rsid w:val="002A4567"/>
    <w:rsid w:val="002A52E5"/>
    <w:rsid w:val="002A5F63"/>
    <w:rsid w:val="002B0060"/>
    <w:rsid w:val="002B0C8E"/>
    <w:rsid w:val="002B0E35"/>
    <w:rsid w:val="002B1284"/>
    <w:rsid w:val="002B1EBB"/>
    <w:rsid w:val="002B2CBE"/>
    <w:rsid w:val="002B32D0"/>
    <w:rsid w:val="002B3473"/>
    <w:rsid w:val="002B49BE"/>
    <w:rsid w:val="002B6080"/>
    <w:rsid w:val="002B63B7"/>
    <w:rsid w:val="002B7B14"/>
    <w:rsid w:val="002C12D4"/>
    <w:rsid w:val="002C1815"/>
    <w:rsid w:val="002C2D17"/>
    <w:rsid w:val="002C3115"/>
    <w:rsid w:val="002C33A8"/>
    <w:rsid w:val="002C4DF6"/>
    <w:rsid w:val="002C59F5"/>
    <w:rsid w:val="002C6531"/>
    <w:rsid w:val="002C757D"/>
    <w:rsid w:val="002D0CA5"/>
    <w:rsid w:val="002D528F"/>
    <w:rsid w:val="002D53BE"/>
    <w:rsid w:val="002D775E"/>
    <w:rsid w:val="002D7AB8"/>
    <w:rsid w:val="002E2FD0"/>
    <w:rsid w:val="002E37F2"/>
    <w:rsid w:val="002E57C2"/>
    <w:rsid w:val="002E601C"/>
    <w:rsid w:val="002E6203"/>
    <w:rsid w:val="002E792B"/>
    <w:rsid w:val="002E7A2E"/>
    <w:rsid w:val="002F0ACE"/>
    <w:rsid w:val="002F102F"/>
    <w:rsid w:val="002F104E"/>
    <w:rsid w:val="002F1F30"/>
    <w:rsid w:val="002F3060"/>
    <w:rsid w:val="002F3F46"/>
    <w:rsid w:val="002F401E"/>
    <w:rsid w:val="002F51C3"/>
    <w:rsid w:val="002F5850"/>
    <w:rsid w:val="003000DD"/>
    <w:rsid w:val="0030039E"/>
    <w:rsid w:val="003004E2"/>
    <w:rsid w:val="003026FF"/>
    <w:rsid w:val="0030338C"/>
    <w:rsid w:val="00305F8A"/>
    <w:rsid w:val="003062DA"/>
    <w:rsid w:val="003079C1"/>
    <w:rsid w:val="0031246F"/>
    <w:rsid w:val="00313D6E"/>
    <w:rsid w:val="00314289"/>
    <w:rsid w:val="00315574"/>
    <w:rsid w:val="00320690"/>
    <w:rsid w:val="0032109F"/>
    <w:rsid w:val="00321D0B"/>
    <w:rsid w:val="00322814"/>
    <w:rsid w:val="00322A2F"/>
    <w:rsid w:val="00322BDD"/>
    <w:rsid w:val="003233DD"/>
    <w:rsid w:val="00323579"/>
    <w:rsid w:val="00327C09"/>
    <w:rsid w:val="00327DD9"/>
    <w:rsid w:val="003305D1"/>
    <w:rsid w:val="00332374"/>
    <w:rsid w:val="00332725"/>
    <w:rsid w:val="00333DF7"/>
    <w:rsid w:val="003358C9"/>
    <w:rsid w:val="0033592D"/>
    <w:rsid w:val="00336D35"/>
    <w:rsid w:val="0033761B"/>
    <w:rsid w:val="00337A9E"/>
    <w:rsid w:val="00340293"/>
    <w:rsid w:val="0034091A"/>
    <w:rsid w:val="00341920"/>
    <w:rsid w:val="003436A5"/>
    <w:rsid w:val="003436B3"/>
    <w:rsid w:val="00344416"/>
    <w:rsid w:val="0034471D"/>
    <w:rsid w:val="0034534F"/>
    <w:rsid w:val="00346010"/>
    <w:rsid w:val="00347BE7"/>
    <w:rsid w:val="0035078B"/>
    <w:rsid w:val="00351B1C"/>
    <w:rsid w:val="003526CB"/>
    <w:rsid w:val="00356610"/>
    <w:rsid w:val="00357D3C"/>
    <w:rsid w:val="003605FB"/>
    <w:rsid w:val="003611D2"/>
    <w:rsid w:val="00361C1D"/>
    <w:rsid w:val="0036208B"/>
    <w:rsid w:val="00363C26"/>
    <w:rsid w:val="0036476E"/>
    <w:rsid w:val="00365381"/>
    <w:rsid w:val="00366450"/>
    <w:rsid w:val="00367542"/>
    <w:rsid w:val="0036779E"/>
    <w:rsid w:val="00370D50"/>
    <w:rsid w:val="003719EF"/>
    <w:rsid w:val="0037225A"/>
    <w:rsid w:val="00373541"/>
    <w:rsid w:val="003739EE"/>
    <w:rsid w:val="00373C9C"/>
    <w:rsid w:val="00373FF3"/>
    <w:rsid w:val="00374EDE"/>
    <w:rsid w:val="003753F7"/>
    <w:rsid w:val="00375900"/>
    <w:rsid w:val="003774DA"/>
    <w:rsid w:val="0038146B"/>
    <w:rsid w:val="00381724"/>
    <w:rsid w:val="00381B14"/>
    <w:rsid w:val="00385B0E"/>
    <w:rsid w:val="00385BB7"/>
    <w:rsid w:val="00385EF7"/>
    <w:rsid w:val="0038648F"/>
    <w:rsid w:val="003923A7"/>
    <w:rsid w:val="00392476"/>
    <w:rsid w:val="00393A2F"/>
    <w:rsid w:val="003957EA"/>
    <w:rsid w:val="00395A13"/>
    <w:rsid w:val="00396753"/>
    <w:rsid w:val="00397506"/>
    <w:rsid w:val="003A07BC"/>
    <w:rsid w:val="003A1110"/>
    <w:rsid w:val="003A16DD"/>
    <w:rsid w:val="003A2F99"/>
    <w:rsid w:val="003A436E"/>
    <w:rsid w:val="003A5710"/>
    <w:rsid w:val="003A5928"/>
    <w:rsid w:val="003A6FA7"/>
    <w:rsid w:val="003A7DAD"/>
    <w:rsid w:val="003B0555"/>
    <w:rsid w:val="003B0DDE"/>
    <w:rsid w:val="003B26D3"/>
    <w:rsid w:val="003B5A2D"/>
    <w:rsid w:val="003B5BB5"/>
    <w:rsid w:val="003B6124"/>
    <w:rsid w:val="003B7B41"/>
    <w:rsid w:val="003C1DF0"/>
    <w:rsid w:val="003C34C4"/>
    <w:rsid w:val="003C3500"/>
    <w:rsid w:val="003C3A16"/>
    <w:rsid w:val="003C3A43"/>
    <w:rsid w:val="003C4B56"/>
    <w:rsid w:val="003C4E65"/>
    <w:rsid w:val="003C72C3"/>
    <w:rsid w:val="003D06D4"/>
    <w:rsid w:val="003D09B0"/>
    <w:rsid w:val="003D1AA0"/>
    <w:rsid w:val="003D3701"/>
    <w:rsid w:val="003D3998"/>
    <w:rsid w:val="003D4DF1"/>
    <w:rsid w:val="003D66F3"/>
    <w:rsid w:val="003D706A"/>
    <w:rsid w:val="003D740C"/>
    <w:rsid w:val="003E0391"/>
    <w:rsid w:val="003E0393"/>
    <w:rsid w:val="003E06BE"/>
    <w:rsid w:val="003E1534"/>
    <w:rsid w:val="003E3DE9"/>
    <w:rsid w:val="003E4C24"/>
    <w:rsid w:val="003E5132"/>
    <w:rsid w:val="003E61B4"/>
    <w:rsid w:val="003F0AF8"/>
    <w:rsid w:val="003F0DB1"/>
    <w:rsid w:val="003F1E4D"/>
    <w:rsid w:val="003F2DC9"/>
    <w:rsid w:val="003F3C96"/>
    <w:rsid w:val="003F41C1"/>
    <w:rsid w:val="003F41DB"/>
    <w:rsid w:val="003F4B6F"/>
    <w:rsid w:val="003F4CB1"/>
    <w:rsid w:val="003F5F41"/>
    <w:rsid w:val="004001BF"/>
    <w:rsid w:val="00400E03"/>
    <w:rsid w:val="004010D0"/>
    <w:rsid w:val="00402290"/>
    <w:rsid w:val="00404EAE"/>
    <w:rsid w:val="00405246"/>
    <w:rsid w:val="00410DE8"/>
    <w:rsid w:val="00410EE2"/>
    <w:rsid w:val="00410F23"/>
    <w:rsid w:val="004114DD"/>
    <w:rsid w:val="0041255C"/>
    <w:rsid w:val="0041272F"/>
    <w:rsid w:val="00412DFD"/>
    <w:rsid w:val="00413174"/>
    <w:rsid w:val="0041339D"/>
    <w:rsid w:val="0041347D"/>
    <w:rsid w:val="00413F79"/>
    <w:rsid w:val="0041488F"/>
    <w:rsid w:val="00414F97"/>
    <w:rsid w:val="004158D7"/>
    <w:rsid w:val="00416843"/>
    <w:rsid w:val="00422DF9"/>
    <w:rsid w:val="00423256"/>
    <w:rsid w:val="00423269"/>
    <w:rsid w:val="00424357"/>
    <w:rsid w:val="00425375"/>
    <w:rsid w:val="00425D6B"/>
    <w:rsid w:val="00426B23"/>
    <w:rsid w:val="00427BF9"/>
    <w:rsid w:val="00430DAA"/>
    <w:rsid w:val="00431BB0"/>
    <w:rsid w:val="00431E68"/>
    <w:rsid w:val="004327F0"/>
    <w:rsid w:val="004336D6"/>
    <w:rsid w:val="00433A9A"/>
    <w:rsid w:val="00434270"/>
    <w:rsid w:val="004406D6"/>
    <w:rsid w:val="00440A64"/>
    <w:rsid w:val="00440B3C"/>
    <w:rsid w:val="0044149B"/>
    <w:rsid w:val="004417E5"/>
    <w:rsid w:val="0044273C"/>
    <w:rsid w:val="00443722"/>
    <w:rsid w:val="00443C73"/>
    <w:rsid w:val="00444EB0"/>
    <w:rsid w:val="00445004"/>
    <w:rsid w:val="00445842"/>
    <w:rsid w:val="00446116"/>
    <w:rsid w:val="0045025D"/>
    <w:rsid w:val="004506F8"/>
    <w:rsid w:val="0045151D"/>
    <w:rsid w:val="004529A5"/>
    <w:rsid w:val="004530CC"/>
    <w:rsid w:val="00455D40"/>
    <w:rsid w:val="00456CE6"/>
    <w:rsid w:val="0046014F"/>
    <w:rsid w:val="00460F1A"/>
    <w:rsid w:val="004615E3"/>
    <w:rsid w:val="00461D11"/>
    <w:rsid w:val="00461F88"/>
    <w:rsid w:val="0046271D"/>
    <w:rsid w:val="00462BEE"/>
    <w:rsid w:val="00463921"/>
    <w:rsid w:val="00464120"/>
    <w:rsid w:val="00465425"/>
    <w:rsid w:val="00465631"/>
    <w:rsid w:val="00465B19"/>
    <w:rsid w:val="004662B9"/>
    <w:rsid w:val="00467DE8"/>
    <w:rsid w:val="00471463"/>
    <w:rsid w:val="004720F1"/>
    <w:rsid w:val="0047240D"/>
    <w:rsid w:val="00472817"/>
    <w:rsid w:val="00473167"/>
    <w:rsid w:val="0047457C"/>
    <w:rsid w:val="00474A3F"/>
    <w:rsid w:val="00475983"/>
    <w:rsid w:val="004761C1"/>
    <w:rsid w:val="00476286"/>
    <w:rsid w:val="004768DB"/>
    <w:rsid w:val="00476C2A"/>
    <w:rsid w:val="00480706"/>
    <w:rsid w:val="0048075E"/>
    <w:rsid w:val="0048262E"/>
    <w:rsid w:val="00483015"/>
    <w:rsid w:val="00483230"/>
    <w:rsid w:val="004837BE"/>
    <w:rsid w:val="004844D4"/>
    <w:rsid w:val="00485AA6"/>
    <w:rsid w:val="00485BAF"/>
    <w:rsid w:val="00485D15"/>
    <w:rsid w:val="00486EA5"/>
    <w:rsid w:val="00487539"/>
    <w:rsid w:val="00493552"/>
    <w:rsid w:val="00493CC4"/>
    <w:rsid w:val="004951CE"/>
    <w:rsid w:val="0049630E"/>
    <w:rsid w:val="004964C7"/>
    <w:rsid w:val="004971C5"/>
    <w:rsid w:val="00497727"/>
    <w:rsid w:val="004A043C"/>
    <w:rsid w:val="004A085A"/>
    <w:rsid w:val="004A0930"/>
    <w:rsid w:val="004A1227"/>
    <w:rsid w:val="004A2DA4"/>
    <w:rsid w:val="004A3149"/>
    <w:rsid w:val="004A3E7C"/>
    <w:rsid w:val="004A7297"/>
    <w:rsid w:val="004B188A"/>
    <w:rsid w:val="004B20BA"/>
    <w:rsid w:val="004B2D72"/>
    <w:rsid w:val="004B2E27"/>
    <w:rsid w:val="004B51E1"/>
    <w:rsid w:val="004B79D6"/>
    <w:rsid w:val="004B7BE0"/>
    <w:rsid w:val="004C03FC"/>
    <w:rsid w:val="004C1C41"/>
    <w:rsid w:val="004C1C5F"/>
    <w:rsid w:val="004C1FD0"/>
    <w:rsid w:val="004C3CF2"/>
    <w:rsid w:val="004C6A18"/>
    <w:rsid w:val="004D0282"/>
    <w:rsid w:val="004D0A03"/>
    <w:rsid w:val="004D2515"/>
    <w:rsid w:val="004D2666"/>
    <w:rsid w:val="004D2910"/>
    <w:rsid w:val="004D30FE"/>
    <w:rsid w:val="004D4E33"/>
    <w:rsid w:val="004D51E2"/>
    <w:rsid w:val="004D6BB7"/>
    <w:rsid w:val="004D74CA"/>
    <w:rsid w:val="004D754E"/>
    <w:rsid w:val="004E0628"/>
    <w:rsid w:val="004E1A9D"/>
    <w:rsid w:val="004E2E96"/>
    <w:rsid w:val="004E5A65"/>
    <w:rsid w:val="004E61DF"/>
    <w:rsid w:val="004E7994"/>
    <w:rsid w:val="004E7B54"/>
    <w:rsid w:val="004F2159"/>
    <w:rsid w:val="004F21FC"/>
    <w:rsid w:val="004F2E4D"/>
    <w:rsid w:val="004F3668"/>
    <w:rsid w:val="00500051"/>
    <w:rsid w:val="00501B5E"/>
    <w:rsid w:val="00502BCB"/>
    <w:rsid w:val="00504CAA"/>
    <w:rsid w:val="0050503A"/>
    <w:rsid w:val="00505096"/>
    <w:rsid w:val="0050515F"/>
    <w:rsid w:val="00505ED8"/>
    <w:rsid w:val="00506A34"/>
    <w:rsid w:val="005103E3"/>
    <w:rsid w:val="0051074D"/>
    <w:rsid w:val="00510BDB"/>
    <w:rsid w:val="00511D58"/>
    <w:rsid w:val="00512A65"/>
    <w:rsid w:val="005133CE"/>
    <w:rsid w:val="005152EC"/>
    <w:rsid w:val="00516626"/>
    <w:rsid w:val="00516A10"/>
    <w:rsid w:val="00516DAD"/>
    <w:rsid w:val="0051776C"/>
    <w:rsid w:val="0052019B"/>
    <w:rsid w:val="00523016"/>
    <w:rsid w:val="00523872"/>
    <w:rsid w:val="00523FC1"/>
    <w:rsid w:val="0052420A"/>
    <w:rsid w:val="00525B92"/>
    <w:rsid w:val="00525C18"/>
    <w:rsid w:val="005274B5"/>
    <w:rsid w:val="005276DD"/>
    <w:rsid w:val="00531620"/>
    <w:rsid w:val="005325A4"/>
    <w:rsid w:val="005329D8"/>
    <w:rsid w:val="00533575"/>
    <w:rsid w:val="00533C94"/>
    <w:rsid w:val="00533F18"/>
    <w:rsid w:val="005345A4"/>
    <w:rsid w:val="00535BAC"/>
    <w:rsid w:val="00540009"/>
    <w:rsid w:val="00541EE0"/>
    <w:rsid w:val="00541F65"/>
    <w:rsid w:val="00542265"/>
    <w:rsid w:val="005425F5"/>
    <w:rsid w:val="00542A6F"/>
    <w:rsid w:val="00543803"/>
    <w:rsid w:val="0054451E"/>
    <w:rsid w:val="00545539"/>
    <w:rsid w:val="00546490"/>
    <w:rsid w:val="00547AA2"/>
    <w:rsid w:val="005532DB"/>
    <w:rsid w:val="00553312"/>
    <w:rsid w:val="005535C1"/>
    <w:rsid w:val="00553F78"/>
    <w:rsid w:val="005540F4"/>
    <w:rsid w:val="0055414D"/>
    <w:rsid w:val="00555218"/>
    <w:rsid w:val="00556395"/>
    <w:rsid w:val="00557611"/>
    <w:rsid w:val="00560846"/>
    <w:rsid w:val="00560904"/>
    <w:rsid w:val="00560B9D"/>
    <w:rsid w:val="00562289"/>
    <w:rsid w:val="00562D2F"/>
    <w:rsid w:val="00563070"/>
    <w:rsid w:val="00563234"/>
    <w:rsid w:val="00564704"/>
    <w:rsid w:val="00564AAD"/>
    <w:rsid w:val="00571CCF"/>
    <w:rsid w:val="005725F5"/>
    <w:rsid w:val="00572813"/>
    <w:rsid w:val="0057366C"/>
    <w:rsid w:val="00574589"/>
    <w:rsid w:val="0057497D"/>
    <w:rsid w:val="00574988"/>
    <w:rsid w:val="005756E8"/>
    <w:rsid w:val="00575F72"/>
    <w:rsid w:val="005763E6"/>
    <w:rsid w:val="00580130"/>
    <w:rsid w:val="00580D1F"/>
    <w:rsid w:val="00580DC1"/>
    <w:rsid w:val="00582622"/>
    <w:rsid w:val="00582A2E"/>
    <w:rsid w:val="00582BAC"/>
    <w:rsid w:val="00583588"/>
    <w:rsid w:val="005839D6"/>
    <w:rsid w:val="00583B93"/>
    <w:rsid w:val="00583CED"/>
    <w:rsid w:val="005871BC"/>
    <w:rsid w:val="00587BFB"/>
    <w:rsid w:val="005909F8"/>
    <w:rsid w:val="005910EC"/>
    <w:rsid w:val="005912C6"/>
    <w:rsid w:val="00591517"/>
    <w:rsid w:val="00592952"/>
    <w:rsid w:val="00592D38"/>
    <w:rsid w:val="0059331D"/>
    <w:rsid w:val="0059432C"/>
    <w:rsid w:val="005947B3"/>
    <w:rsid w:val="00595A13"/>
    <w:rsid w:val="0059713C"/>
    <w:rsid w:val="005A0D98"/>
    <w:rsid w:val="005A11A3"/>
    <w:rsid w:val="005A25DC"/>
    <w:rsid w:val="005A3EC0"/>
    <w:rsid w:val="005A40A5"/>
    <w:rsid w:val="005A4CB9"/>
    <w:rsid w:val="005A64FA"/>
    <w:rsid w:val="005A693C"/>
    <w:rsid w:val="005A6AF8"/>
    <w:rsid w:val="005A7890"/>
    <w:rsid w:val="005B4677"/>
    <w:rsid w:val="005B4AA3"/>
    <w:rsid w:val="005B5BA4"/>
    <w:rsid w:val="005C0272"/>
    <w:rsid w:val="005C223E"/>
    <w:rsid w:val="005C237C"/>
    <w:rsid w:val="005C2BBC"/>
    <w:rsid w:val="005C2E67"/>
    <w:rsid w:val="005C35B4"/>
    <w:rsid w:val="005C3853"/>
    <w:rsid w:val="005C5AE6"/>
    <w:rsid w:val="005D058A"/>
    <w:rsid w:val="005D0DBB"/>
    <w:rsid w:val="005D0FAF"/>
    <w:rsid w:val="005D2296"/>
    <w:rsid w:val="005D347E"/>
    <w:rsid w:val="005D3A7F"/>
    <w:rsid w:val="005D4F76"/>
    <w:rsid w:val="005D5A1B"/>
    <w:rsid w:val="005D5D74"/>
    <w:rsid w:val="005D6EF7"/>
    <w:rsid w:val="005D6FA0"/>
    <w:rsid w:val="005E1692"/>
    <w:rsid w:val="005E39D0"/>
    <w:rsid w:val="005E3DEE"/>
    <w:rsid w:val="005E3EC9"/>
    <w:rsid w:val="005E6B0D"/>
    <w:rsid w:val="005E7094"/>
    <w:rsid w:val="005E7ED3"/>
    <w:rsid w:val="005F076A"/>
    <w:rsid w:val="005F0F47"/>
    <w:rsid w:val="005F1DF1"/>
    <w:rsid w:val="005F1FFA"/>
    <w:rsid w:val="005F231A"/>
    <w:rsid w:val="005F321C"/>
    <w:rsid w:val="005F32FA"/>
    <w:rsid w:val="005F4FF3"/>
    <w:rsid w:val="005F7116"/>
    <w:rsid w:val="006000EC"/>
    <w:rsid w:val="00600269"/>
    <w:rsid w:val="0060109D"/>
    <w:rsid w:val="00602EFE"/>
    <w:rsid w:val="00604E42"/>
    <w:rsid w:val="00606B7A"/>
    <w:rsid w:val="00607268"/>
    <w:rsid w:val="00607AAC"/>
    <w:rsid w:val="00610720"/>
    <w:rsid w:val="006108D6"/>
    <w:rsid w:val="00610CEF"/>
    <w:rsid w:val="00611022"/>
    <w:rsid w:val="00611114"/>
    <w:rsid w:val="00611ECB"/>
    <w:rsid w:val="00612E2B"/>
    <w:rsid w:val="00613D33"/>
    <w:rsid w:val="006140A9"/>
    <w:rsid w:val="00616782"/>
    <w:rsid w:val="006173F2"/>
    <w:rsid w:val="006177A1"/>
    <w:rsid w:val="00622AC2"/>
    <w:rsid w:val="00623B0A"/>
    <w:rsid w:val="00623C95"/>
    <w:rsid w:val="006253D9"/>
    <w:rsid w:val="00625A8A"/>
    <w:rsid w:val="00625CF9"/>
    <w:rsid w:val="006266F6"/>
    <w:rsid w:val="00627643"/>
    <w:rsid w:val="00630A5A"/>
    <w:rsid w:val="00631FB5"/>
    <w:rsid w:val="0063343F"/>
    <w:rsid w:val="00633632"/>
    <w:rsid w:val="00633753"/>
    <w:rsid w:val="0063461F"/>
    <w:rsid w:val="00636C21"/>
    <w:rsid w:val="00637316"/>
    <w:rsid w:val="00637A8F"/>
    <w:rsid w:val="00641A92"/>
    <w:rsid w:val="0064334C"/>
    <w:rsid w:val="0064382D"/>
    <w:rsid w:val="00643A81"/>
    <w:rsid w:val="00643EB5"/>
    <w:rsid w:val="00644B07"/>
    <w:rsid w:val="00644FE1"/>
    <w:rsid w:val="006454DF"/>
    <w:rsid w:val="00647A64"/>
    <w:rsid w:val="00647BD6"/>
    <w:rsid w:val="006505A9"/>
    <w:rsid w:val="00650A2B"/>
    <w:rsid w:val="006516C1"/>
    <w:rsid w:val="006532CA"/>
    <w:rsid w:val="00654980"/>
    <w:rsid w:val="006556B5"/>
    <w:rsid w:val="0066133E"/>
    <w:rsid w:val="00662317"/>
    <w:rsid w:val="00664FD5"/>
    <w:rsid w:val="006652D4"/>
    <w:rsid w:val="006660D4"/>
    <w:rsid w:val="00666B43"/>
    <w:rsid w:val="00671019"/>
    <w:rsid w:val="0067221B"/>
    <w:rsid w:val="006729AF"/>
    <w:rsid w:val="00673DDC"/>
    <w:rsid w:val="0067594E"/>
    <w:rsid w:val="00676E46"/>
    <w:rsid w:val="006778B5"/>
    <w:rsid w:val="00680797"/>
    <w:rsid w:val="0068266E"/>
    <w:rsid w:val="00682C7F"/>
    <w:rsid w:val="00682F48"/>
    <w:rsid w:val="0068490F"/>
    <w:rsid w:val="0068514F"/>
    <w:rsid w:val="006863D4"/>
    <w:rsid w:val="006867C5"/>
    <w:rsid w:val="00687778"/>
    <w:rsid w:val="00687C0B"/>
    <w:rsid w:val="00687CC2"/>
    <w:rsid w:val="00687F88"/>
    <w:rsid w:val="00687FBC"/>
    <w:rsid w:val="0069110A"/>
    <w:rsid w:val="006921AB"/>
    <w:rsid w:val="00696C9A"/>
    <w:rsid w:val="00697333"/>
    <w:rsid w:val="006A1230"/>
    <w:rsid w:val="006A236D"/>
    <w:rsid w:val="006A3760"/>
    <w:rsid w:val="006A3A74"/>
    <w:rsid w:val="006A4E2E"/>
    <w:rsid w:val="006A56B8"/>
    <w:rsid w:val="006A5B7D"/>
    <w:rsid w:val="006A7C64"/>
    <w:rsid w:val="006B00E5"/>
    <w:rsid w:val="006B1632"/>
    <w:rsid w:val="006B2668"/>
    <w:rsid w:val="006B36A5"/>
    <w:rsid w:val="006B38DE"/>
    <w:rsid w:val="006B40F8"/>
    <w:rsid w:val="006B50CF"/>
    <w:rsid w:val="006B552F"/>
    <w:rsid w:val="006B5DD2"/>
    <w:rsid w:val="006B736C"/>
    <w:rsid w:val="006B7F69"/>
    <w:rsid w:val="006C0FDB"/>
    <w:rsid w:val="006C119D"/>
    <w:rsid w:val="006C1A3A"/>
    <w:rsid w:val="006C2738"/>
    <w:rsid w:val="006C49F9"/>
    <w:rsid w:val="006C4D3C"/>
    <w:rsid w:val="006C6A6D"/>
    <w:rsid w:val="006C6F25"/>
    <w:rsid w:val="006C7326"/>
    <w:rsid w:val="006C7D44"/>
    <w:rsid w:val="006D1912"/>
    <w:rsid w:val="006D1E4A"/>
    <w:rsid w:val="006D2046"/>
    <w:rsid w:val="006D2D2C"/>
    <w:rsid w:val="006D308B"/>
    <w:rsid w:val="006D524F"/>
    <w:rsid w:val="006D6181"/>
    <w:rsid w:val="006D73E3"/>
    <w:rsid w:val="006E085A"/>
    <w:rsid w:val="006E154F"/>
    <w:rsid w:val="006E1F77"/>
    <w:rsid w:val="006E2066"/>
    <w:rsid w:val="006E23C0"/>
    <w:rsid w:val="006E2F0D"/>
    <w:rsid w:val="006E3A46"/>
    <w:rsid w:val="006E3E0F"/>
    <w:rsid w:val="006E43F2"/>
    <w:rsid w:val="006E5ECE"/>
    <w:rsid w:val="006E76D0"/>
    <w:rsid w:val="006E7ECC"/>
    <w:rsid w:val="006F1325"/>
    <w:rsid w:val="006F1DAF"/>
    <w:rsid w:val="006F1E6B"/>
    <w:rsid w:val="006F269C"/>
    <w:rsid w:val="006F2E19"/>
    <w:rsid w:val="006F63BA"/>
    <w:rsid w:val="006F6BDB"/>
    <w:rsid w:val="006F70BA"/>
    <w:rsid w:val="006F7833"/>
    <w:rsid w:val="006F7A21"/>
    <w:rsid w:val="006F7D29"/>
    <w:rsid w:val="006F7DD7"/>
    <w:rsid w:val="00701D15"/>
    <w:rsid w:val="00704034"/>
    <w:rsid w:val="00705B62"/>
    <w:rsid w:val="007072B3"/>
    <w:rsid w:val="00710668"/>
    <w:rsid w:val="00710FF4"/>
    <w:rsid w:val="00711F83"/>
    <w:rsid w:val="00712587"/>
    <w:rsid w:val="00714305"/>
    <w:rsid w:val="0071442D"/>
    <w:rsid w:val="00714F20"/>
    <w:rsid w:val="007152CC"/>
    <w:rsid w:val="00720560"/>
    <w:rsid w:val="00723019"/>
    <w:rsid w:val="00723959"/>
    <w:rsid w:val="00727815"/>
    <w:rsid w:val="00727CBF"/>
    <w:rsid w:val="00730760"/>
    <w:rsid w:val="00731268"/>
    <w:rsid w:val="00731CE0"/>
    <w:rsid w:val="00732EE1"/>
    <w:rsid w:val="00733F53"/>
    <w:rsid w:val="007346DF"/>
    <w:rsid w:val="007349AB"/>
    <w:rsid w:val="007359FA"/>
    <w:rsid w:val="00735A09"/>
    <w:rsid w:val="00737B0C"/>
    <w:rsid w:val="007407BC"/>
    <w:rsid w:val="007408D4"/>
    <w:rsid w:val="00740A01"/>
    <w:rsid w:val="0074239B"/>
    <w:rsid w:val="00742FE1"/>
    <w:rsid w:val="0074467F"/>
    <w:rsid w:val="00744787"/>
    <w:rsid w:val="00744CE0"/>
    <w:rsid w:val="00746A7B"/>
    <w:rsid w:val="007472ED"/>
    <w:rsid w:val="00750543"/>
    <w:rsid w:val="00751BDF"/>
    <w:rsid w:val="00751E1B"/>
    <w:rsid w:val="00752DF8"/>
    <w:rsid w:val="00753019"/>
    <w:rsid w:val="00754B0F"/>
    <w:rsid w:val="00754F14"/>
    <w:rsid w:val="007620A7"/>
    <w:rsid w:val="00763B07"/>
    <w:rsid w:val="007640C3"/>
    <w:rsid w:val="00766F3F"/>
    <w:rsid w:val="0076708D"/>
    <w:rsid w:val="00767A41"/>
    <w:rsid w:val="00767B47"/>
    <w:rsid w:val="0077129F"/>
    <w:rsid w:val="00771EBB"/>
    <w:rsid w:val="00772A53"/>
    <w:rsid w:val="00772E42"/>
    <w:rsid w:val="00774571"/>
    <w:rsid w:val="00774A39"/>
    <w:rsid w:val="00775B7E"/>
    <w:rsid w:val="0077652F"/>
    <w:rsid w:val="00776DAE"/>
    <w:rsid w:val="0077709C"/>
    <w:rsid w:val="00781E4F"/>
    <w:rsid w:val="00782425"/>
    <w:rsid w:val="007824CF"/>
    <w:rsid w:val="00782690"/>
    <w:rsid w:val="00782A51"/>
    <w:rsid w:val="0078370A"/>
    <w:rsid w:val="00784239"/>
    <w:rsid w:val="00784A67"/>
    <w:rsid w:val="00784C4D"/>
    <w:rsid w:val="0078575B"/>
    <w:rsid w:val="00786ABC"/>
    <w:rsid w:val="00786FCD"/>
    <w:rsid w:val="00787DDE"/>
    <w:rsid w:val="00790734"/>
    <w:rsid w:val="00791111"/>
    <w:rsid w:val="0079156E"/>
    <w:rsid w:val="00793016"/>
    <w:rsid w:val="00793236"/>
    <w:rsid w:val="007954EB"/>
    <w:rsid w:val="00795C57"/>
    <w:rsid w:val="00795CA2"/>
    <w:rsid w:val="00797047"/>
    <w:rsid w:val="007A14EB"/>
    <w:rsid w:val="007A1FC5"/>
    <w:rsid w:val="007A2BBB"/>
    <w:rsid w:val="007A3773"/>
    <w:rsid w:val="007A3E78"/>
    <w:rsid w:val="007A49EF"/>
    <w:rsid w:val="007A4ADA"/>
    <w:rsid w:val="007A5F8F"/>
    <w:rsid w:val="007A70A5"/>
    <w:rsid w:val="007B0675"/>
    <w:rsid w:val="007B213C"/>
    <w:rsid w:val="007B220A"/>
    <w:rsid w:val="007B259A"/>
    <w:rsid w:val="007B322F"/>
    <w:rsid w:val="007B32E8"/>
    <w:rsid w:val="007B3C04"/>
    <w:rsid w:val="007B3F54"/>
    <w:rsid w:val="007B3FB9"/>
    <w:rsid w:val="007B43B3"/>
    <w:rsid w:val="007B53F6"/>
    <w:rsid w:val="007B54F2"/>
    <w:rsid w:val="007B5688"/>
    <w:rsid w:val="007B6164"/>
    <w:rsid w:val="007B625C"/>
    <w:rsid w:val="007B65C7"/>
    <w:rsid w:val="007B6CE9"/>
    <w:rsid w:val="007C0377"/>
    <w:rsid w:val="007C21B9"/>
    <w:rsid w:val="007C386D"/>
    <w:rsid w:val="007C3B10"/>
    <w:rsid w:val="007C4881"/>
    <w:rsid w:val="007C5374"/>
    <w:rsid w:val="007C5A5F"/>
    <w:rsid w:val="007C68AA"/>
    <w:rsid w:val="007C7DB1"/>
    <w:rsid w:val="007D0157"/>
    <w:rsid w:val="007D02D9"/>
    <w:rsid w:val="007D0E6B"/>
    <w:rsid w:val="007D2E82"/>
    <w:rsid w:val="007D40E1"/>
    <w:rsid w:val="007D42D4"/>
    <w:rsid w:val="007D47CC"/>
    <w:rsid w:val="007D57DC"/>
    <w:rsid w:val="007D5BB9"/>
    <w:rsid w:val="007D71DE"/>
    <w:rsid w:val="007E2D08"/>
    <w:rsid w:val="007E34FA"/>
    <w:rsid w:val="007E55E1"/>
    <w:rsid w:val="007E5871"/>
    <w:rsid w:val="007E6543"/>
    <w:rsid w:val="007E7BD3"/>
    <w:rsid w:val="007E7D5C"/>
    <w:rsid w:val="007F05CE"/>
    <w:rsid w:val="007F123E"/>
    <w:rsid w:val="007F15C8"/>
    <w:rsid w:val="007F1729"/>
    <w:rsid w:val="007F197D"/>
    <w:rsid w:val="007F4F57"/>
    <w:rsid w:val="007F57DC"/>
    <w:rsid w:val="007F62D8"/>
    <w:rsid w:val="007F6884"/>
    <w:rsid w:val="007F7AB4"/>
    <w:rsid w:val="00800288"/>
    <w:rsid w:val="00800DFB"/>
    <w:rsid w:val="00801C66"/>
    <w:rsid w:val="00801D91"/>
    <w:rsid w:val="0080292D"/>
    <w:rsid w:val="00803CED"/>
    <w:rsid w:val="00804769"/>
    <w:rsid w:val="00805306"/>
    <w:rsid w:val="00806277"/>
    <w:rsid w:val="008063AD"/>
    <w:rsid w:val="00807832"/>
    <w:rsid w:val="0080786A"/>
    <w:rsid w:val="00807884"/>
    <w:rsid w:val="008145FB"/>
    <w:rsid w:val="008149DC"/>
    <w:rsid w:val="00815ACC"/>
    <w:rsid w:val="008161C4"/>
    <w:rsid w:val="008163B9"/>
    <w:rsid w:val="00817D83"/>
    <w:rsid w:val="00820C40"/>
    <w:rsid w:val="008230B2"/>
    <w:rsid w:val="008235EE"/>
    <w:rsid w:val="0082373A"/>
    <w:rsid w:val="00824340"/>
    <w:rsid w:val="00824528"/>
    <w:rsid w:val="00824ABC"/>
    <w:rsid w:val="00824EB9"/>
    <w:rsid w:val="00826E8F"/>
    <w:rsid w:val="00827416"/>
    <w:rsid w:val="008329FD"/>
    <w:rsid w:val="008332E1"/>
    <w:rsid w:val="00834104"/>
    <w:rsid w:val="008346D3"/>
    <w:rsid w:val="00835EC0"/>
    <w:rsid w:val="008361BF"/>
    <w:rsid w:val="00836FC2"/>
    <w:rsid w:val="008406E7"/>
    <w:rsid w:val="00841312"/>
    <w:rsid w:val="00841A7F"/>
    <w:rsid w:val="00841D1E"/>
    <w:rsid w:val="008424DB"/>
    <w:rsid w:val="00842C69"/>
    <w:rsid w:val="008440A5"/>
    <w:rsid w:val="00844900"/>
    <w:rsid w:val="00844E3D"/>
    <w:rsid w:val="00844FEB"/>
    <w:rsid w:val="00845148"/>
    <w:rsid w:val="00846A26"/>
    <w:rsid w:val="00847A2F"/>
    <w:rsid w:val="008506CC"/>
    <w:rsid w:val="00851975"/>
    <w:rsid w:val="00852BD2"/>
    <w:rsid w:val="0085527F"/>
    <w:rsid w:val="00855EF6"/>
    <w:rsid w:val="00857636"/>
    <w:rsid w:val="00857805"/>
    <w:rsid w:val="0086313E"/>
    <w:rsid w:val="00863FE7"/>
    <w:rsid w:val="008708B7"/>
    <w:rsid w:val="008752A2"/>
    <w:rsid w:val="00875675"/>
    <w:rsid w:val="00875699"/>
    <w:rsid w:val="00875C4E"/>
    <w:rsid w:val="00875D5B"/>
    <w:rsid w:val="00876189"/>
    <w:rsid w:val="00876AD1"/>
    <w:rsid w:val="00877CC3"/>
    <w:rsid w:val="00880871"/>
    <w:rsid w:val="00881FFD"/>
    <w:rsid w:val="00883DFC"/>
    <w:rsid w:val="0088488F"/>
    <w:rsid w:val="00885CCF"/>
    <w:rsid w:val="00886BA4"/>
    <w:rsid w:val="00886DB5"/>
    <w:rsid w:val="0088718D"/>
    <w:rsid w:val="00887710"/>
    <w:rsid w:val="00891643"/>
    <w:rsid w:val="00895A84"/>
    <w:rsid w:val="00895B2A"/>
    <w:rsid w:val="008A12A5"/>
    <w:rsid w:val="008A1765"/>
    <w:rsid w:val="008A27E3"/>
    <w:rsid w:val="008A27FE"/>
    <w:rsid w:val="008A2CC0"/>
    <w:rsid w:val="008A3C39"/>
    <w:rsid w:val="008A5B56"/>
    <w:rsid w:val="008B06B1"/>
    <w:rsid w:val="008B0CF4"/>
    <w:rsid w:val="008B3F1C"/>
    <w:rsid w:val="008B4570"/>
    <w:rsid w:val="008B4948"/>
    <w:rsid w:val="008B4ADF"/>
    <w:rsid w:val="008B5D65"/>
    <w:rsid w:val="008B6483"/>
    <w:rsid w:val="008B69B6"/>
    <w:rsid w:val="008B6C26"/>
    <w:rsid w:val="008B7EE4"/>
    <w:rsid w:val="008C04F2"/>
    <w:rsid w:val="008C0F32"/>
    <w:rsid w:val="008C22C0"/>
    <w:rsid w:val="008C3214"/>
    <w:rsid w:val="008C398B"/>
    <w:rsid w:val="008C5025"/>
    <w:rsid w:val="008C52B3"/>
    <w:rsid w:val="008C5C76"/>
    <w:rsid w:val="008C7E0D"/>
    <w:rsid w:val="008D03C7"/>
    <w:rsid w:val="008D04D0"/>
    <w:rsid w:val="008D37D7"/>
    <w:rsid w:val="008D5298"/>
    <w:rsid w:val="008D56A3"/>
    <w:rsid w:val="008D60A6"/>
    <w:rsid w:val="008D6261"/>
    <w:rsid w:val="008D799E"/>
    <w:rsid w:val="008E3082"/>
    <w:rsid w:val="008E34BD"/>
    <w:rsid w:val="008E4110"/>
    <w:rsid w:val="008E461C"/>
    <w:rsid w:val="008E4B0F"/>
    <w:rsid w:val="008E594D"/>
    <w:rsid w:val="008E6D3E"/>
    <w:rsid w:val="008E7182"/>
    <w:rsid w:val="008F0043"/>
    <w:rsid w:val="008F054F"/>
    <w:rsid w:val="008F06D4"/>
    <w:rsid w:val="008F0CD8"/>
    <w:rsid w:val="008F289D"/>
    <w:rsid w:val="008F3B9D"/>
    <w:rsid w:val="008F3BF8"/>
    <w:rsid w:val="008F4279"/>
    <w:rsid w:val="008F455C"/>
    <w:rsid w:val="008F4FDE"/>
    <w:rsid w:val="008F7E4D"/>
    <w:rsid w:val="009008F5"/>
    <w:rsid w:val="009023AA"/>
    <w:rsid w:val="00905740"/>
    <w:rsid w:val="00906E36"/>
    <w:rsid w:val="00907015"/>
    <w:rsid w:val="0091039D"/>
    <w:rsid w:val="00910C11"/>
    <w:rsid w:val="0091128B"/>
    <w:rsid w:val="00911D1F"/>
    <w:rsid w:val="009126A0"/>
    <w:rsid w:val="00913987"/>
    <w:rsid w:val="00913B8B"/>
    <w:rsid w:val="00914839"/>
    <w:rsid w:val="0091541D"/>
    <w:rsid w:val="00915B62"/>
    <w:rsid w:val="00915E2B"/>
    <w:rsid w:val="00915FDD"/>
    <w:rsid w:val="00917901"/>
    <w:rsid w:val="00917FBB"/>
    <w:rsid w:val="0092092E"/>
    <w:rsid w:val="00920E61"/>
    <w:rsid w:val="00921AAC"/>
    <w:rsid w:val="00922157"/>
    <w:rsid w:val="009223A4"/>
    <w:rsid w:val="00922F8D"/>
    <w:rsid w:val="009233F1"/>
    <w:rsid w:val="00924D07"/>
    <w:rsid w:val="00926CD0"/>
    <w:rsid w:val="009270B4"/>
    <w:rsid w:val="009300C0"/>
    <w:rsid w:val="00931267"/>
    <w:rsid w:val="00932DFB"/>
    <w:rsid w:val="00934003"/>
    <w:rsid w:val="00934E19"/>
    <w:rsid w:val="00936260"/>
    <w:rsid w:val="00937736"/>
    <w:rsid w:val="0094036A"/>
    <w:rsid w:val="009416E5"/>
    <w:rsid w:val="00943F2E"/>
    <w:rsid w:val="009451E2"/>
    <w:rsid w:val="0095107D"/>
    <w:rsid w:val="009512B4"/>
    <w:rsid w:val="0095225E"/>
    <w:rsid w:val="00952939"/>
    <w:rsid w:val="0095393F"/>
    <w:rsid w:val="00953D1E"/>
    <w:rsid w:val="00960727"/>
    <w:rsid w:val="0096120C"/>
    <w:rsid w:val="00962D7F"/>
    <w:rsid w:val="00962F4A"/>
    <w:rsid w:val="00964ECC"/>
    <w:rsid w:val="0096554F"/>
    <w:rsid w:val="00965811"/>
    <w:rsid w:val="00966E53"/>
    <w:rsid w:val="0097098A"/>
    <w:rsid w:val="00971321"/>
    <w:rsid w:val="00971435"/>
    <w:rsid w:val="00973543"/>
    <w:rsid w:val="00973902"/>
    <w:rsid w:val="00974108"/>
    <w:rsid w:val="00976898"/>
    <w:rsid w:val="00976E70"/>
    <w:rsid w:val="00976EE2"/>
    <w:rsid w:val="00977378"/>
    <w:rsid w:val="00980644"/>
    <w:rsid w:val="00980E4E"/>
    <w:rsid w:val="009817FF"/>
    <w:rsid w:val="00981B60"/>
    <w:rsid w:val="00981D56"/>
    <w:rsid w:val="00981FBB"/>
    <w:rsid w:val="0098401B"/>
    <w:rsid w:val="009845B7"/>
    <w:rsid w:val="0098498B"/>
    <w:rsid w:val="009849E4"/>
    <w:rsid w:val="009854CB"/>
    <w:rsid w:val="00985B26"/>
    <w:rsid w:val="00986D44"/>
    <w:rsid w:val="0098756A"/>
    <w:rsid w:val="0099034B"/>
    <w:rsid w:val="0099062B"/>
    <w:rsid w:val="009934B5"/>
    <w:rsid w:val="00994B9C"/>
    <w:rsid w:val="00995BAC"/>
    <w:rsid w:val="009964A2"/>
    <w:rsid w:val="00996AA5"/>
    <w:rsid w:val="009A00A1"/>
    <w:rsid w:val="009A337B"/>
    <w:rsid w:val="009A5121"/>
    <w:rsid w:val="009A5CF8"/>
    <w:rsid w:val="009A627D"/>
    <w:rsid w:val="009A7A5E"/>
    <w:rsid w:val="009B02E9"/>
    <w:rsid w:val="009B0753"/>
    <w:rsid w:val="009B452F"/>
    <w:rsid w:val="009B5709"/>
    <w:rsid w:val="009B610F"/>
    <w:rsid w:val="009B6522"/>
    <w:rsid w:val="009B7623"/>
    <w:rsid w:val="009C19F7"/>
    <w:rsid w:val="009C203E"/>
    <w:rsid w:val="009C3553"/>
    <w:rsid w:val="009D10C9"/>
    <w:rsid w:val="009D31B9"/>
    <w:rsid w:val="009D359D"/>
    <w:rsid w:val="009D44D8"/>
    <w:rsid w:val="009D454E"/>
    <w:rsid w:val="009D53B4"/>
    <w:rsid w:val="009D623F"/>
    <w:rsid w:val="009E0E6B"/>
    <w:rsid w:val="009E1D73"/>
    <w:rsid w:val="009E49E1"/>
    <w:rsid w:val="009E4A19"/>
    <w:rsid w:val="009E505A"/>
    <w:rsid w:val="009E593D"/>
    <w:rsid w:val="009E5CC9"/>
    <w:rsid w:val="009E7218"/>
    <w:rsid w:val="009F142E"/>
    <w:rsid w:val="009F43FA"/>
    <w:rsid w:val="009F561F"/>
    <w:rsid w:val="009F5C11"/>
    <w:rsid w:val="009F6534"/>
    <w:rsid w:val="009F6891"/>
    <w:rsid w:val="00A003E2"/>
    <w:rsid w:val="00A004ED"/>
    <w:rsid w:val="00A01CA8"/>
    <w:rsid w:val="00A026BA"/>
    <w:rsid w:val="00A026C2"/>
    <w:rsid w:val="00A04311"/>
    <w:rsid w:val="00A05FDC"/>
    <w:rsid w:val="00A06C42"/>
    <w:rsid w:val="00A06EBB"/>
    <w:rsid w:val="00A0783E"/>
    <w:rsid w:val="00A07B35"/>
    <w:rsid w:val="00A11113"/>
    <w:rsid w:val="00A1122B"/>
    <w:rsid w:val="00A11814"/>
    <w:rsid w:val="00A11991"/>
    <w:rsid w:val="00A11BBA"/>
    <w:rsid w:val="00A12BA3"/>
    <w:rsid w:val="00A13018"/>
    <w:rsid w:val="00A13A6A"/>
    <w:rsid w:val="00A1405F"/>
    <w:rsid w:val="00A161BD"/>
    <w:rsid w:val="00A1675F"/>
    <w:rsid w:val="00A17D9D"/>
    <w:rsid w:val="00A17DEB"/>
    <w:rsid w:val="00A20597"/>
    <w:rsid w:val="00A20C11"/>
    <w:rsid w:val="00A2194D"/>
    <w:rsid w:val="00A23D67"/>
    <w:rsid w:val="00A2442D"/>
    <w:rsid w:val="00A27315"/>
    <w:rsid w:val="00A302E4"/>
    <w:rsid w:val="00A30ADA"/>
    <w:rsid w:val="00A318CF"/>
    <w:rsid w:val="00A32704"/>
    <w:rsid w:val="00A33A2B"/>
    <w:rsid w:val="00A33E2E"/>
    <w:rsid w:val="00A35D90"/>
    <w:rsid w:val="00A379B9"/>
    <w:rsid w:val="00A42461"/>
    <w:rsid w:val="00A453B2"/>
    <w:rsid w:val="00A45893"/>
    <w:rsid w:val="00A51E0C"/>
    <w:rsid w:val="00A52511"/>
    <w:rsid w:val="00A53F0A"/>
    <w:rsid w:val="00A54FF0"/>
    <w:rsid w:val="00A554C2"/>
    <w:rsid w:val="00A626B4"/>
    <w:rsid w:val="00A62E2C"/>
    <w:rsid w:val="00A63093"/>
    <w:rsid w:val="00A63303"/>
    <w:rsid w:val="00A6350A"/>
    <w:rsid w:val="00A64F65"/>
    <w:rsid w:val="00A65A91"/>
    <w:rsid w:val="00A65CB2"/>
    <w:rsid w:val="00A67619"/>
    <w:rsid w:val="00A67664"/>
    <w:rsid w:val="00A7077D"/>
    <w:rsid w:val="00A710B9"/>
    <w:rsid w:val="00A715BD"/>
    <w:rsid w:val="00A7221C"/>
    <w:rsid w:val="00A72FEB"/>
    <w:rsid w:val="00A73B13"/>
    <w:rsid w:val="00A759F3"/>
    <w:rsid w:val="00A77298"/>
    <w:rsid w:val="00A816B1"/>
    <w:rsid w:val="00A82B67"/>
    <w:rsid w:val="00A82B9D"/>
    <w:rsid w:val="00A84F56"/>
    <w:rsid w:val="00A85903"/>
    <w:rsid w:val="00A9074C"/>
    <w:rsid w:val="00A91498"/>
    <w:rsid w:val="00A92361"/>
    <w:rsid w:val="00A93C95"/>
    <w:rsid w:val="00A9444B"/>
    <w:rsid w:val="00A95C63"/>
    <w:rsid w:val="00AA06B7"/>
    <w:rsid w:val="00AA21EC"/>
    <w:rsid w:val="00AA31B3"/>
    <w:rsid w:val="00AA3380"/>
    <w:rsid w:val="00AA403C"/>
    <w:rsid w:val="00AA5978"/>
    <w:rsid w:val="00AA71D8"/>
    <w:rsid w:val="00AB04D7"/>
    <w:rsid w:val="00AB0B3F"/>
    <w:rsid w:val="00AB11A1"/>
    <w:rsid w:val="00AB1574"/>
    <w:rsid w:val="00AB2184"/>
    <w:rsid w:val="00AB2D1D"/>
    <w:rsid w:val="00AB5038"/>
    <w:rsid w:val="00AB7C59"/>
    <w:rsid w:val="00AC116E"/>
    <w:rsid w:val="00AC2C14"/>
    <w:rsid w:val="00AC5F2D"/>
    <w:rsid w:val="00AC6157"/>
    <w:rsid w:val="00AD007F"/>
    <w:rsid w:val="00AD0408"/>
    <w:rsid w:val="00AD0B79"/>
    <w:rsid w:val="00AD5A1C"/>
    <w:rsid w:val="00AD5DFD"/>
    <w:rsid w:val="00AD66CA"/>
    <w:rsid w:val="00AD7976"/>
    <w:rsid w:val="00AE01E3"/>
    <w:rsid w:val="00AE08D8"/>
    <w:rsid w:val="00AE1795"/>
    <w:rsid w:val="00AE1B0B"/>
    <w:rsid w:val="00AE1B19"/>
    <w:rsid w:val="00AE377C"/>
    <w:rsid w:val="00AE3FF7"/>
    <w:rsid w:val="00AE4036"/>
    <w:rsid w:val="00AE50AA"/>
    <w:rsid w:val="00AE5B4C"/>
    <w:rsid w:val="00AE5DF3"/>
    <w:rsid w:val="00AE6F42"/>
    <w:rsid w:val="00AF0B00"/>
    <w:rsid w:val="00AF1414"/>
    <w:rsid w:val="00AF417D"/>
    <w:rsid w:val="00AF78F4"/>
    <w:rsid w:val="00B0041B"/>
    <w:rsid w:val="00B00FAF"/>
    <w:rsid w:val="00B016C2"/>
    <w:rsid w:val="00B01822"/>
    <w:rsid w:val="00B01D0E"/>
    <w:rsid w:val="00B0250E"/>
    <w:rsid w:val="00B02B34"/>
    <w:rsid w:val="00B032A9"/>
    <w:rsid w:val="00B043AD"/>
    <w:rsid w:val="00B04880"/>
    <w:rsid w:val="00B050C1"/>
    <w:rsid w:val="00B10B8A"/>
    <w:rsid w:val="00B110B0"/>
    <w:rsid w:val="00B12BC0"/>
    <w:rsid w:val="00B13AE7"/>
    <w:rsid w:val="00B14E06"/>
    <w:rsid w:val="00B162A2"/>
    <w:rsid w:val="00B17C72"/>
    <w:rsid w:val="00B17CA1"/>
    <w:rsid w:val="00B2078C"/>
    <w:rsid w:val="00B22701"/>
    <w:rsid w:val="00B229F1"/>
    <w:rsid w:val="00B22A3E"/>
    <w:rsid w:val="00B239E4"/>
    <w:rsid w:val="00B25C12"/>
    <w:rsid w:val="00B26BB0"/>
    <w:rsid w:val="00B2727C"/>
    <w:rsid w:val="00B2790A"/>
    <w:rsid w:val="00B30AA8"/>
    <w:rsid w:val="00B30CB7"/>
    <w:rsid w:val="00B34AD4"/>
    <w:rsid w:val="00B36338"/>
    <w:rsid w:val="00B36CE9"/>
    <w:rsid w:val="00B3780D"/>
    <w:rsid w:val="00B37903"/>
    <w:rsid w:val="00B3791F"/>
    <w:rsid w:val="00B40575"/>
    <w:rsid w:val="00B4123A"/>
    <w:rsid w:val="00B42D61"/>
    <w:rsid w:val="00B44B26"/>
    <w:rsid w:val="00B44B51"/>
    <w:rsid w:val="00B46614"/>
    <w:rsid w:val="00B46E69"/>
    <w:rsid w:val="00B47877"/>
    <w:rsid w:val="00B50813"/>
    <w:rsid w:val="00B508AF"/>
    <w:rsid w:val="00B51CAA"/>
    <w:rsid w:val="00B55504"/>
    <w:rsid w:val="00B559A4"/>
    <w:rsid w:val="00B567B0"/>
    <w:rsid w:val="00B56F2E"/>
    <w:rsid w:val="00B56FFA"/>
    <w:rsid w:val="00B60067"/>
    <w:rsid w:val="00B6037C"/>
    <w:rsid w:val="00B625EE"/>
    <w:rsid w:val="00B648DB"/>
    <w:rsid w:val="00B65562"/>
    <w:rsid w:val="00B655F9"/>
    <w:rsid w:val="00B65942"/>
    <w:rsid w:val="00B66250"/>
    <w:rsid w:val="00B6691A"/>
    <w:rsid w:val="00B670A5"/>
    <w:rsid w:val="00B67225"/>
    <w:rsid w:val="00B70C7D"/>
    <w:rsid w:val="00B72DCE"/>
    <w:rsid w:val="00B73A70"/>
    <w:rsid w:val="00B7596A"/>
    <w:rsid w:val="00B763D9"/>
    <w:rsid w:val="00B764FA"/>
    <w:rsid w:val="00B80652"/>
    <w:rsid w:val="00B82EDA"/>
    <w:rsid w:val="00B834DA"/>
    <w:rsid w:val="00B83F75"/>
    <w:rsid w:val="00B841F8"/>
    <w:rsid w:val="00B911E9"/>
    <w:rsid w:val="00B94308"/>
    <w:rsid w:val="00B95577"/>
    <w:rsid w:val="00B9588A"/>
    <w:rsid w:val="00B95E41"/>
    <w:rsid w:val="00B96199"/>
    <w:rsid w:val="00BA04EF"/>
    <w:rsid w:val="00BA2F98"/>
    <w:rsid w:val="00BA4ED7"/>
    <w:rsid w:val="00BA5D30"/>
    <w:rsid w:val="00BA5F33"/>
    <w:rsid w:val="00BA6B73"/>
    <w:rsid w:val="00BB05F4"/>
    <w:rsid w:val="00BB2266"/>
    <w:rsid w:val="00BB2E39"/>
    <w:rsid w:val="00BB391C"/>
    <w:rsid w:val="00BB53F5"/>
    <w:rsid w:val="00BB540B"/>
    <w:rsid w:val="00BB5645"/>
    <w:rsid w:val="00BC16BD"/>
    <w:rsid w:val="00BC1793"/>
    <w:rsid w:val="00BC1929"/>
    <w:rsid w:val="00BC1E12"/>
    <w:rsid w:val="00BC2451"/>
    <w:rsid w:val="00BC3D62"/>
    <w:rsid w:val="00BC453F"/>
    <w:rsid w:val="00BC5E9D"/>
    <w:rsid w:val="00BC67F0"/>
    <w:rsid w:val="00BC75C7"/>
    <w:rsid w:val="00BC78AA"/>
    <w:rsid w:val="00BC7C2C"/>
    <w:rsid w:val="00BD0342"/>
    <w:rsid w:val="00BD1074"/>
    <w:rsid w:val="00BD11EC"/>
    <w:rsid w:val="00BD2AE4"/>
    <w:rsid w:val="00BD3BE6"/>
    <w:rsid w:val="00BD4797"/>
    <w:rsid w:val="00BD4CCE"/>
    <w:rsid w:val="00BD5472"/>
    <w:rsid w:val="00BD590D"/>
    <w:rsid w:val="00BD675F"/>
    <w:rsid w:val="00BD7CBC"/>
    <w:rsid w:val="00BD7F32"/>
    <w:rsid w:val="00BE2551"/>
    <w:rsid w:val="00BE42DF"/>
    <w:rsid w:val="00BE590F"/>
    <w:rsid w:val="00BE5CE4"/>
    <w:rsid w:val="00BE6811"/>
    <w:rsid w:val="00BE6EF6"/>
    <w:rsid w:val="00BE70EB"/>
    <w:rsid w:val="00BE7F07"/>
    <w:rsid w:val="00BF1399"/>
    <w:rsid w:val="00BF1960"/>
    <w:rsid w:val="00BF1A54"/>
    <w:rsid w:val="00BF1D7E"/>
    <w:rsid w:val="00BF303B"/>
    <w:rsid w:val="00BF31D1"/>
    <w:rsid w:val="00BF5CB4"/>
    <w:rsid w:val="00BF6D7C"/>
    <w:rsid w:val="00BF71BC"/>
    <w:rsid w:val="00C024C0"/>
    <w:rsid w:val="00C0323E"/>
    <w:rsid w:val="00C04523"/>
    <w:rsid w:val="00C04541"/>
    <w:rsid w:val="00C06F3C"/>
    <w:rsid w:val="00C072AE"/>
    <w:rsid w:val="00C17B05"/>
    <w:rsid w:val="00C17BD8"/>
    <w:rsid w:val="00C23F33"/>
    <w:rsid w:val="00C248EC"/>
    <w:rsid w:val="00C253A1"/>
    <w:rsid w:val="00C25EBB"/>
    <w:rsid w:val="00C262A5"/>
    <w:rsid w:val="00C2660E"/>
    <w:rsid w:val="00C27324"/>
    <w:rsid w:val="00C278A6"/>
    <w:rsid w:val="00C27E44"/>
    <w:rsid w:val="00C30181"/>
    <w:rsid w:val="00C3031E"/>
    <w:rsid w:val="00C30F84"/>
    <w:rsid w:val="00C320D5"/>
    <w:rsid w:val="00C325B4"/>
    <w:rsid w:val="00C32ACD"/>
    <w:rsid w:val="00C32E14"/>
    <w:rsid w:val="00C402AE"/>
    <w:rsid w:val="00C4111B"/>
    <w:rsid w:val="00C41442"/>
    <w:rsid w:val="00C423EF"/>
    <w:rsid w:val="00C447A6"/>
    <w:rsid w:val="00C44939"/>
    <w:rsid w:val="00C44AD5"/>
    <w:rsid w:val="00C44EF2"/>
    <w:rsid w:val="00C453D7"/>
    <w:rsid w:val="00C526F7"/>
    <w:rsid w:val="00C54120"/>
    <w:rsid w:val="00C5502D"/>
    <w:rsid w:val="00C560D5"/>
    <w:rsid w:val="00C561FD"/>
    <w:rsid w:val="00C566EC"/>
    <w:rsid w:val="00C60AAE"/>
    <w:rsid w:val="00C6205B"/>
    <w:rsid w:val="00C62999"/>
    <w:rsid w:val="00C62AC3"/>
    <w:rsid w:val="00C650F9"/>
    <w:rsid w:val="00C655B4"/>
    <w:rsid w:val="00C65809"/>
    <w:rsid w:val="00C668F2"/>
    <w:rsid w:val="00C67D4E"/>
    <w:rsid w:val="00C7031F"/>
    <w:rsid w:val="00C710FD"/>
    <w:rsid w:val="00C71131"/>
    <w:rsid w:val="00C71D70"/>
    <w:rsid w:val="00C7445F"/>
    <w:rsid w:val="00C74639"/>
    <w:rsid w:val="00C75EC6"/>
    <w:rsid w:val="00C75F69"/>
    <w:rsid w:val="00C76928"/>
    <w:rsid w:val="00C76A1F"/>
    <w:rsid w:val="00C76B15"/>
    <w:rsid w:val="00C77A0D"/>
    <w:rsid w:val="00C80C18"/>
    <w:rsid w:val="00C82986"/>
    <w:rsid w:val="00C875D0"/>
    <w:rsid w:val="00C87D15"/>
    <w:rsid w:val="00C92203"/>
    <w:rsid w:val="00C927AB"/>
    <w:rsid w:val="00C93291"/>
    <w:rsid w:val="00C937DE"/>
    <w:rsid w:val="00C94D52"/>
    <w:rsid w:val="00C955E6"/>
    <w:rsid w:val="00C97025"/>
    <w:rsid w:val="00C97418"/>
    <w:rsid w:val="00C976B1"/>
    <w:rsid w:val="00CA0A42"/>
    <w:rsid w:val="00CA3A1E"/>
    <w:rsid w:val="00CA3B0F"/>
    <w:rsid w:val="00CA5DB6"/>
    <w:rsid w:val="00CA6215"/>
    <w:rsid w:val="00CA6F5E"/>
    <w:rsid w:val="00CA78CC"/>
    <w:rsid w:val="00CA79F7"/>
    <w:rsid w:val="00CB265C"/>
    <w:rsid w:val="00CB3439"/>
    <w:rsid w:val="00CB396A"/>
    <w:rsid w:val="00CB3E17"/>
    <w:rsid w:val="00CB416B"/>
    <w:rsid w:val="00CB4DC9"/>
    <w:rsid w:val="00CB5573"/>
    <w:rsid w:val="00CB5AFF"/>
    <w:rsid w:val="00CB5EEF"/>
    <w:rsid w:val="00CB6745"/>
    <w:rsid w:val="00CB69C0"/>
    <w:rsid w:val="00CB7BD8"/>
    <w:rsid w:val="00CB7EC2"/>
    <w:rsid w:val="00CC0F54"/>
    <w:rsid w:val="00CC2FC0"/>
    <w:rsid w:val="00CC35F6"/>
    <w:rsid w:val="00CC38CD"/>
    <w:rsid w:val="00CC5476"/>
    <w:rsid w:val="00CC63D0"/>
    <w:rsid w:val="00CD0FFB"/>
    <w:rsid w:val="00CD267B"/>
    <w:rsid w:val="00CD2F74"/>
    <w:rsid w:val="00CD36F0"/>
    <w:rsid w:val="00CD5C6D"/>
    <w:rsid w:val="00CD616D"/>
    <w:rsid w:val="00CE0123"/>
    <w:rsid w:val="00CE02EE"/>
    <w:rsid w:val="00CE338F"/>
    <w:rsid w:val="00CE3884"/>
    <w:rsid w:val="00CE5B4F"/>
    <w:rsid w:val="00CE7119"/>
    <w:rsid w:val="00CE781F"/>
    <w:rsid w:val="00CE7882"/>
    <w:rsid w:val="00CF035F"/>
    <w:rsid w:val="00CF19A1"/>
    <w:rsid w:val="00CF5641"/>
    <w:rsid w:val="00CF6337"/>
    <w:rsid w:val="00CF7AFF"/>
    <w:rsid w:val="00D029C9"/>
    <w:rsid w:val="00D0579B"/>
    <w:rsid w:val="00D06E92"/>
    <w:rsid w:val="00D10062"/>
    <w:rsid w:val="00D10120"/>
    <w:rsid w:val="00D10438"/>
    <w:rsid w:val="00D10552"/>
    <w:rsid w:val="00D10F4D"/>
    <w:rsid w:val="00D11976"/>
    <w:rsid w:val="00D12980"/>
    <w:rsid w:val="00D13F12"/>
    <w:rsid w:val="00D16B0C"/>
    <w:rsid w:val="00D16B22"/>
    <w:rsid w:val="00D20739"/>
    <w:rsid w:val="00D2106E"/>
    <w:rsid w:val="00D21F72"/>
    <w:rsid w:val="00D2359F"/>
    <w:rsid w:val="00D2617D"/>
    <w:rsid w:val="00D31C1D"/>
    <w:rsid w:val="00D31C3B"/>
    <w:rsid w:val="00D328C3"/>
    <w:rsid w:val="00D33F3A"/>
    <w:rsid w:val="00D348A4"/>
    <w:rsid w:val="00D34FFE"/>
    <w:rsid w:val="00D350F0"/>
    <w:rsid w:val="00D3513E"/>
    <w:rsid w:val="00D351CC"/>
    <w:rsid w:val="00D35B9F"/>
    <w:rsid w:val="00D36C38"/>
    <w:rsid w:val="00D3734D"/>
    <w:rsid w:val="00D374CC"/>
    <w:rsid w:val="00D37977"/>
    <w:rsid w:val="00D41139"/>
    <w:rsid w:val="00D42A5F"/>
    <w:rsid w:val="00D434B2"/>
    <w:rsid w:val="00D439D3"/>
    <w:rsid w:val="00D46031"/>
    <w:rsid w:val="00D50184"/>
    <w:rsid w:val="00D51EB9"/>
    <w:rsid w:val="00D521A5"/>
    <w:rsid w:val="00D536D6"/>
    <w:rsid w:val="00D55856"/>
    <w:rsid w:val="00D55E4A"/>
    <w:rsid w:val="00D56043"/>
    <w:rsid w:val="00D56F18"/>
    <w:rsid w:val="00D57158"/>
    <w:rsid w:val="00D57C7C"/>
    <w:rsid w:val="00D57EE1"/>
    <w:rsid w:val="00D6349F"/>
    <w:rsid w:val="00D646A8"/>
    <w:rsid w:val="00D66A33"/>
    <w:rsid w:val="00D703ED"/>
    <w:rsid w:val="00D71BD5"/>
    <w:rsid w:val="00D723E9"/>
    <w:rsid w:val="00D72BA4"/>
    <w:rsid w:val="00D72DD8"/>
    <w:rsid w:val="00D73F95"/>
    <w:rsid w:val="00D74C76"/>
    <w:rsid w:val="00D7731B"/>
    <w:rsid w:val="00D7756F"/>
    <w:rsid w:val="00D83F12"/>
    <w:rsid w:val="00D85F0D"/>
    <w:rsid w:val="00D86A78"/>
    <w:rsid w:val="00D86C85"/>
    <w:rsid w:val="00D91324"/>
    <w:rsid w:val="00D927B7"/>
    <w:rsid w:val="00D93AB5"/>
    <w:rsid w:val="00D94792"/>
    <w:rsid w:val="00D95528"/>
    <w:rsid w:val="00D969CC"/>
    <w:rsid w:val="00D96D92"/>
    <w:rsid w:val="00D97359"/>
    <w:rsid w:val="00D97428"/>
    <w:rsid w:val="00D97899"/>
    <w:rsid w:val="00D97999"/>
    <w:rsid w:val="00DA0EE3"/>
    <w:rsid w:val="00DA3C9C"/>
    <w:rsid w:val="00DA551A"/>
    <w:rsid w:val="00DA5DC9"/>
    <w:rsid w:val="00DA601B"/>
    <w:rsid w:val="00DA610C"/>
    <w:rsid w:val="00DB00AA"/>
    <w:rsid w:val="00DB02C7"/>
    <w:rsid w:val="00DB10BD"/>
    <w:rsid w:val="00DB120F"/>
    <w:rsid w:val="00DB2001"/>
    <w:rsid w:val="00DB33E0"/>
    <w:rsid w:val="00DB3F36"/>
    <w:rsid w:val="00DB4AB8"/>
    <w:rsid w:val="00DB4F70"/>
    <w:rsid w:val="00DB5F9E"/>
    <w:rsid w:val="00DB5FEE"/>
    <w:rsid w:val="00DB60DF"/>
    <w:rsid w:val="00DB75E0"/>
    <w:rsid w:val="00DB7F3C"/>
    <w:rsid w:val="00DC0879"/>
    <w:rsid w:val="00DC2CF9"/>
    <w:rsid w:val="00DC3399"/>
    <w:rsid w:val="00DC3AE0"/>
    <w:rsid w:val="00DC3DA7"/>
    <w:rsid w:val="00DC5163"/>
    <w:rsid w:val="00DC5272"/>
    <w:rsid w:val="00DC6773"/>
    <w:rsid w:val="00DC772E"/>
    <w:rsid w:val="00DC7CD4"/>
    <w:rsid w:val="00DC7D0D"/>
    <w:rsid w:val="00DD09C0"/>
    <w:rsid w:val="00DD0DFA"/>
    <w:rsid w:val="00DD1861"/>
    <w:rsid w:val="00DD40CA"/>
    <w:rsid w:val="00DD4439"/>
    <w:rsid w:val="00DD4D1E"/>
    <w:rsid w:val="00DD6F12"/>
    <w:rsid w:val="00DD7FF8"/>
    <w:rsid w:val="00DE0585"/>
    <w:rsid w:val="00DE0E58"/>
    <w:rsid w:val="00DE161B"/>
    <w:rsid w:val="00DE435C"/>
    <w:rsid w:val="00DE4366"/>
    <w:rsid w:val="00DE45F1"/>
    <w:rsid w:val="00DE5639"/>
    <w:rsid w:val="00DE6044"/>
    <w:rsid w:val="00DE6113"/>
    <w:rsid w:val="00DE7D78"/>
    <w:rsid w:val="00DF17A0"/>
    <w:rsid w:val="00DF1A37"/>
    <w:rsid w:val="00DF1A98"/>
    <w:rsid w:val="00DF2245"/>
    <w:rsid w:val="00DF38FC"/>
    <w:rsid w:val="00DF3EED"/>
    <w:rsid w:val="00DF4925"/>
    <w:rsid w:val="00DF5C96"/>
    <w:rsid w:val="00DF6911"/>
    <w:rsid w:val="00DF6BEF"/>
    <w:rsid w:val="00DF7071"/>
    <w:rsid w:val="00E0112D"/>
    <w:rsid w:val="00E0174F"/>
    <w:rsid w:val="00E01A90"/>
    <w:rsid w:val="00E01F5F"/>
    <w:rsid w:val="00E024C1"/>
    <w:rsid w:val="00E02B96"/>
    <w:rsid w:val="00E037AC"/>
    <w:rsid w:val="00E06B83"/>
    <w:rsid w:val="00E06EB4"/>
    <w:rsid w:val="00E123B9"/>
    <w:rsid w:val="00E132A8"/>
    <w:rsid w:val="00E14201"/>
    <w:rsid w:val="00E144E3"/>
    <w:rsid w:val="00E20379"/>
    <w:rsid w:val="00E218E1"/>
    <w:rsid w:val="00E23F9D"/>
    <w:rsid w:val="00E2434D"/>
    <w:rsid w:val="00E24DCC"/>
    <w:rsid w:val="00E2519B"/>
    <w:rsid w:val="00E263DF"/>
    <w:rsid w:val="00E279BA"/>
    <w:rsid w:val="00E30964"/>
    <w:rsid w:val="00E31D95"/>
    <w:rsid w:val="00E32510"/>
    <w:rsid w:val="00E33AF5"/>
    <w:rsid w:val="00E33C35"/>
    <w:rsid w:val="00E34D3B"/>
    <w:rsid w:val="00E34EFD"/>
    <w:rsid w:val="00E35CF4"/>
    <w:rsid w:val="00E372AD"/>
    <w:rsid w:val="00E40320"/>
    <w:rsid w:val="00E4081F"/>
    <w:rsid w:val="00E41065"/>
    <w:rsid w:val="00E41FCC"/>
    <w:rsid w:val="00E4236C"/>
    <w:rsid w:val="00E42AB1"/>
    <w:rsid w:val="00E4454D"/>
    <w:rsid w:val="00E44C73"/>
    <w:rsid w:val="00E454E2"/>
    <w:rsid w:val="00E45611"/>
    <w:rsid w:val="00E46640"/>
    <w:rsid w:val="00E46BDA"/>
    <w:rsid w:val="00E50233"/>
    <w:rsid w:val="00E506EF"/>
    <w:rsid w:val="00E50999"/>
    <w:rsid w:val="00E5144D"/>
    <w:rsid w:val="00E52D53"/>
    <w:rsid w:val="00E53712"/>
    <w:rsid w:val="00E54B76"/>
    <w:rsid w:val="00E55E29"/>
    <w:rsid w:val="00E568BB"/>
    <w:rsid w:val="00E56C92"/>
    <w:rsid w:val="00E56F24"/>
    <w:rsid w:val="00E571A3"/>
    <w:rsid w:val="00E57858"/>
    <w:rsid w:val="00E62772"/>
    <w:rsid w:val="00E64B2A"/>
    <w:rsid w:val="00E703D8"/>
    <w:rsid w:val="00E70DAD"/>
    <w:rsid w:val="00E71638"/>
    <w:rsid w:val="00E71DFB"/>
    <w:rsid w:val="00E732C2"/>
    <w:rsid w:val="00E73FFE"/>
    <w:rsid w:val="00E7405F"/>
    <w:rsid w:val="00E773FA"/>
    <w:rsid w:val="00E77BDD"/>
    <w:rsid w:val="00E80D1C"/>
    <w:rsid w:val="00E83097"/>
    <w:rsid w:val="00E83FE4"/>
    <w:rsid w:val="00E841BD"/>
    <w:rsid w:val="00E85B35"/>
    <w:rsid w:val="00E86C25"/>
    <w:rsid w:val="00E87A0F"/>
    <w:rsid w:val="00E90796"/>
    <w:rsid w:val="00E90B42"/>
    <w:rsid w:val="00E91270"/>
    <w:rsid w:val="00E918D0"/>
    <w:rsid w:val="00E93588"/>
    <w:rsid w:val="00E938B7"/>
    <w:rsid w:val="00E9470E"/>
    <w:rsid w:val="00E94A59"/>
    <w:rsid w:val="00E96B74"/>
    <w:rsid w:val="00EA068B"/>
    <w:rsid w:val="00EA0FCE"/>
    <w:rsid w:val="00EA1CAA"/>
    <w:rsid w:val="00EA267D"/>
    <w:rsid w:val="00EA2CDC"/>
    <w:rsid w:val="00EA3678"/>
    <w:rsid w:val="00EA385E"/>
    <w:rsid w:val="00EA3FBE"/>
    <w:rsid w:val="00EA401C"/>
    <w:rsid w:val="00EA51C7"/>
    <w:rsid w:val="00EA5994"/>
    <w:rsid w:val="00EA6846"/>
    <w:rsid w:val="00EB1ACF"/>
    <w:rsid w:val="00EB2BAB"/>
    <w:rsid w:val="00EB2E77"/>
    <w:rsid w:val="00EB352B"/>
    <w:rsid w:val="00EB4796"/>
    <w:rsid w:val="00EB573A"/>
    <w:rsid w:val="00EB6D70"/>
    <w:rsid w:val="00EB6E37"/>
    <w:rsid w:val="00EC056D"/>
    <w:rsid w:val="00EC3724"/>
    <w:rsid w:val="00EC51A5"/>
    <w:rsid w:val="00EC5529"/>
    <w:rsid w:val="00EC5AF8"/>
    <w:rsid w:val="00EC5C98"/>
    <w:rsid w:val="00ED00C2"/>
    <w:rsid w:val="00ED306F"/>
    <w:rsid w:val="00ED3BF7"/>
    <w:rsid w:val="00ED3F3F"/>
    <w:rsid w:val="00EE2150"/>
    <w:rsid w:val="00EE3D13"/>
    <w:rsid w:val="00EF0986"/>
    <w:rsid w:val="00EF37E1"/>
    <w:rsid w:val="00EF5B41"/>
    <w:rsid w:val="00EF713F"/>
    <w:rsid w:val="00EF746A"/>
    <w:rsid w:val="00EF7924"/>
    <w:rsid w:val="00EF796F"/>
    <w:rsid w:val="00EF7974"/>
    <w:rsid w:val="00EF7DF8"/>
    <w:rsid w:val="00F0028F"/>
    <w:rsid w:val="00F0123D"/>
    <w:rsid w:val="00F01375"/>
    <w:rsid w:val="00F0253D"/>
    <w:rsid w:val="00F02862"/>
    <w:rsid w:val="00F04EE7"/>
    <w:rsid w:val="00F06F52"/>
    <w:rsid w:val="00F102B5"/>
    <w:rsid w:val="00F120D0"/>
    <w:rsid w:val="00F12771"/>
    <w:rsid w:val="00F137C4"/>
    <w:rsid w:val="00F16435"/>
    <w:rsid w:val="00F1652E"/>
    <w:rsid w:val="00F17093"/>
    <w:rsid w:val="00F20053"/>
    <w:rsid w:val="00F2043F"/>
    <w:rsid w:val="00F20733"/>
    <w:rsid w:val="00F20962"/>
    <w:rsid w:val="00F20DED"/>
    <w:rsid w:val="00F23B58"/>
    <w:rsid w:val="00F24861"/>
    <w:rsid w:val="00F269EE"/>
    <w:rsid w:val="00F26AEA"/>
    <w:rsid w:val="00F2740B"/>
    <w:rsid w:val="00F30177"/>
    <w:rsid w:val="00F313D2"/>
    <w:rsid w:val="00F31AF0"/>
    <w:rsid w:val="00F335FD"/>
    <w:rsid w:val="00F345BF"/>
    <w:rsid w:val="00F37489"/>
    <w:rsid w:val="00F37EEC"/>
    <w:rsid w:val="00F401DE"/>
    <w:rsid w:val="00F4089D"/>
    <w:rsid w:val="00F40BEC"/>
    <w:rsid w:val="00F44447"/>
    <w:rsid w:val="00F4491A"/>
    <w:rsid w:val="00F45897"/>
    <w:rsid w:val="00F4678E"/>
    <w:rsid w:val="00F46A03"/>
    <w:rsid w:val="00F50C91"/>
    <w:rsid w:val="00F512B4"/>
    <w:rsid w:val="00F52789"/>
    <w:rsid w:val="00F52E4F"/>
    <w:rsid w:val="00F547C9"/>
    <w:rsid w:val="00F54966"/>
    <w:rsid w:val="00F55175"/>
    <w:rsid w:val="00F56823"/>
    <w:rsid w:val="00F568D4"/>
    <w:rsid w:val="00F57604"/>
    <w:rsid w:val="00F57734"/>
    <w:rsid w:val="00F621A7"/>
    <w:rsid w:val="00F62343"/>
    <w:rsid w:val="00F630E4"/>
    <w:rsid w:val="00F648AC"/>
    <w:rsid w:val="00F648B6"/>
    <w:rsid w:val="00F672B7"/>
    <w:rsid w:val="00F676D9"/>
    <w:rsid w:val="00F67C47"/>
    <w:rsid w:val="00F67D56"/>
    <w:rsid w:val="00F717F2"/>
    <w:rsid w:val="00F73F42"/>
    <w:rsid w:val="00F74F11"/>
    <w:rsid w:val="00F7516D"/>
    <w:rsid w:val="00F75781"/>
    <w:rsid w:val="00F75F2F"/>
    <w:rsid w:val="00F76586"/>
    <w:rsid w:val="00F77A13"/>
    <w:rsid w:val="00F80EDF"/>
    <w:rsid w:val="00F81392"/>
    <w:rsid w:val="00F8248C"/>
    <w:rsid w:val="00F82B38"/>
    <w:rsid w:val="00F82E21"/>
    <w:rsid w:val="00F83C3B"/>
    <w:rsid w:val="00F84785"/>
    <w:rsid w:val="00F876F3"/>
    <w:rsid w:val="00F87E8E"/>
    <w:rsid w:val="00F91904"/>
    <w:rsid w:val="00F92C23"/>
    <w:rsid w:val="00F95715"/>
    <w:rsid w:val="00F974DC"/>
    <w:rsid w:val="00FA0647"/>
    <w:rsid w:val="00FA0EC3"/>
    <w:rsid w:val="00FA222B"/>
    <w:rsid w:val="00FA2D25"/>
    <w:rsid w:val="00FA3C83"/>
    <w:rsid w:val="00FA4A48"/>
    <w:rsid w:val="00FA603D"/>
    <w:rsid w:val="00FA6164"/>
    <w:rsid w:val="00FA79D7"/>
    <w:rsid w:val="00FB0A0F"/>
    <w:rsid w:val="00FB24AA"/>
    <w:rsid w:val="00FB256A"/>
    <w:rsid w:val="00FB2756"/>
    <w:rsid w:val="00FB2C72"/>
    <w:rsid w:val="00FB3610"/>
    <w:rsid w:val="00FB45F3"/>
    <w:rsid w:val="00FB54EE"/>
    <w:rsid w:val="00FB5784"/>
    <w:rsid w:val="00FB63BF"/>
    <w:rsid w:val="00FB69F2"/>
    <w:rsid w:val="00FB7F59"/>
    <w:rsid w:val="00FC125D"/>
    <w:rsid w:val="00FC1E0F"/>
    <w:rsid w:val="00FC24B2"/>
    <w:rsid w:val="00FC2FB9"/>
    <w:rsid w:val="00FC5208"/>
    <w:rsid w:val="00FC5587"/>
    <w:rsid w:val="00FC6A30"/>
    <w:rsid w:val="00FC6E12"/>
    <w:rsid w:val="00FD04EA"/>
    <w:rsid w:val="00FD1EEC"/>
    <w:rsid w:val="00FD21FB"/>
    <w:rsid w:val="00FD2971"/>
    <w:rsid w:val="00FD2BD7"/>
    <w:rsid w:val="00FD3567"/>
    <w:rsid w:val="00FD39AF"/>
    <w:rsid w:val="00FD3A8F"/>
    <w:rsid w:val="00FD4C89"/>
    <w:rsid w:val="00FD788A"/>
    <w:rsid w:val="00FE1B6A"/>
    <w:rsid w:val="00FE3845"/>
    <w:rsid w:val="00FE7E46"/>
    <w:rsid w:val="00FF0869"/>
    <w:rsid w:val="00FF1255"/>
    <w:rsid w:val="00FF1F21"/>
    <w:rsid w:val="00FF4BD0"/>
    <w:rsid w:val="00FF4F03"/>
    <w:rsid w:val="00FF5861"/>
    <w:rsid w:val="00FF64BD"/>
    <w:rsid w:val="00FF732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CCA75"/>
  <w15:docId w15:val="{DC197185-C52F-489A-911A-9894FE9D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E44C73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Arial" w:eastAsia="Times New Roman" w:hAnsi="Arial" w:cs="Mitra"/>
      <w:b/>
      <w:bCs/>
      <w:noProof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qFormat/>
    <w:rsid w:val="009934B5"/>
    <w:pPr>
      <w:tabs>
        <w:tab w:val="num" w:pos="720"/>
        <w:tab w:val="left" w:pos="851"/>
      </w:tabs>
      <w:spacing w:after="0" w:line="240" w:lineRule="auto"/>
      <w:ind w:left="720" w:hanging="576"/>
      <w:contextualSpacing/>
    </w:pPr>
    <w:rPr>
      <w:rFonts w:ascii="Arial" w:eastAsia="Times New Roman" w:hAnsi="Arial" w:cs="Nazanin"/>
      <w:sz w:val="28"/>
      <w:szCs w:val="28"/>
    </w:rPr>
  </w:style>
  <w:style w:type="character" w:customStyle="1" w:styleId="a5">
    <w:name w:val="Абзац списка Знак"/>
    <w:aliases w:val="мой Знак"/>
    <w:basedOn w:val="a0"/>
    <w:link w:val="a4"/>
    <w:rsid w:val="009934B5"/>
    <w:rPr>
      <w:rFonts w:ascii="Arial" w:eastAsia="Times New Roman" w:hAnsi="Arial" w:cs="Nazani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AA3"/>
  </w:style>
  <w:style w:type="paragraph" w:styleId="a8">
    <w:name w:val="footer"/>
    <w:basedOn w:val="a"/>
    <w:link w:val="a9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AA3"/>
  </w:style>
  <w:style w:type="character" w:customStyle="1" w:styleId="20">
    <w:name w:val="Заголовок 2 Знак"/>
    <w:basedOn w:val="a0"/>
    <w:link w:val="2"/>
    <w:rsid w:val="00E44C73"/>
    <w:rPr>
      <w:rFonts w:ascii="Arial" w:eastAsia="Times New Roman" w:hAnsi="Arial" w:cs="Mitra"/>
      <w:b/>
      <w:bCs/>
      <w:noProof/>
      <w:sz w:val="20"/>
      <w:szCs w:val="28"/>
    </w:rPr>
  </w:style>
  <w:style w:type="paragraph" w:styleId="aa">
    <w:name w:val="Block Text"/>
    <w:basedOn w:val="a"/>
    <w:rsid w:val="00533F18"/>
    <w:pPr>
      <w:tabs>
        <w:tab w:val="left" w:pos="851"/>
      </w:tabs>
      <w:spacing w:after="0" w:line="240" w:lineRule="auto"/>
      <w:ind w:left="515" w:right="515" w:hanging="515"/>
      <w:jc w:val="lowKashida"/>
    </w:pPr>
    <w:rPr>
      <w:rFonts w:ascii="Arial" w:eastAsia="Times New Roman" w:hAnsi="Arial" w:cs="Traditional Arabic"/>
      <w:szCs w:val="26"/>
    </w:rPr>
  </w:style>
  <w:style w:type="paragraph" w:customStyle="1" w:styleId="21">
    <w:name w:val="Абзац списка2"/>
    <w:basedOn w:val="a"/>
    <w:rsid w:val="004951CE"/>
    <w:pPr>
      <w:bidi w:val="0"/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A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03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98401B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Default">
    <w:name w:val="Default"/>
    <w:rsid w:val="0046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Другое_"/>
    <w:basedOn w:val="a0"/>
    <w:link w:val="ae"/>
    <w:rsid w:val="002A4567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2A4567"/>
    <w:pPr>
      <w:widowControl w:val="0"/>
      <w:bidi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DDA-5BEE-47C0-9925-888913CA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ChashmKhavari , Mehran</dc:creator>
  <cp:lastModifiedBy>Суходолов Андрей Викторович</cp:lastModifiedBy>
  <cp:revision>4</cp:revision>
  <cp:lastPrinted>2022-10-14T13:57:00Z</cp:lastPrinted>
  <dcterms:created xsi:type="dcterms:W3CDTF">2022-10-14T13:53:00Z</dcterms:created>
  <dcterms:modified xsi:type="dcterms:W3CDTF">2022-10-14T14:02:00Z</dcterms:modified>
</cp:coreProperties>
</file>