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82" w:rsidRPr="009B6034" w:rsidRDefault="007E1A82" w:rsidP="00BD300D">
      <w:pPr>
        <w:rPr>
          <w:rFonts w:asciiTheme="majorBidi" w:hAnsiTheme="majorBidi" w:cstheme="majorBidi"/>
          <w:b/>
          <w:sz w:val="28"/>
          <w:szCs w:val="28"/>
          <w:lang w:eastAsia="en-US"/>
        </w:rPr>
      </w:pPr>
      <w:bookmarkStart w:id="0" w:name="_GoBack"/>
      <w:bookmarkEnd w:id="0"/>
      <w:r w:rsidRPr="009B6034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Proposed Programme for </w:t>
      </w:r>
      <w:r w:rsidR="00BD300D">
        <w:rPr>
          <w:rFonts w:asciiTheme="majorBidi" w:hAnsiTheme="majorBidi" w:cstheme="majorBidi"/>
          <w:b/>
          <w:sz w:val="28"/>
          <w:szCs w:val="28"/>
          <w:lang w:eastAsia="en-US"/>
        </w:rPr>
        <w:t>TC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 xml:space="preserve">Project No.: </w:t>
            </w:r>
          </w:p>
        </w:tc>
        <w:tc>
          <w:tcPr>
            <w:tcW w:w="7088" w:type="dxa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>Project Title:</w:t>
            </w:r>
            <w:r w:rsidRPr="009B603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7E1A82" w:rsidRPr="0056089E" w:rsidRDefault="005808C8" w:rsidP="005808C8">
            <w:pPr>
              <w:spacing w:line="276" w:lineRule="auto"/>
              <w:rPr>
                <w:rFonts w:asciiTheme="majorBidi" w:hAnsiTheme="majorBidi" w:cstheme="majorBidi"/>
                <w:bCs/>
                <w:lang w:val="en-US"/>
              </w:rPr>
            </w:pPr>
            <w:r w:rsidRPr="0056089E">
              <w:rPr>
                <w:rFonts w:asciiTheme="majorBidi" w:hAnsiTheme="majorBidi" w:cstheme="majorBidi"/>
                <w:bCs/>
                <w:lang w:val="en-US"/>
              </w:rPr>
              <w:t>H</w:t>
            </w:r>
            <w:r w:rsidR="00402559" w:rsidRPr="0056089E">
              <w:rPr>
                <w:rFonts w:asciiTheme="majorBidi" w:hAnsiTheme="majorBidi" w:cstheme="majorBidi"/>
                <w:bCs/>
                <w:lang w:val="en-US"/>
              </w:rPr>
              <w:t xml:space="preserve">uman </w:t>
            </w:r>
            <w:r w:rsidR="00F24E63">
              <w:rPr>
                <w:rFonts w:asciiTheme="majorBidi" w:hAnsiTheme="majorBidi" w:cstheme="majorBidi"/>
                <w:bCs/>
                <w:lang w:val="en-US"/>
              </w:rPr>
              <w:t>resource</w:t>
            </w:r>
            <w:r w:rsidR="00402559" w:rsidRPr="0056089E">
              <w:rPr>
                <w:rFonts w:asciiTheme="majorBidi" w:hAnsiTheme="majorBidi" w:cstheme="majorBidi"/>
                <w:bCs/>
                <w:lang w:val="en-US"/>
              </w:rPr>
              <w:t xml:space="preserve"> development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in n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 xml:space="preserve">uclear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f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>uel</w:t>
            </w:r>
            <w:r w:rsidR="00402559" w:rsidRPr="0056089E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q</w:t>
            </w:r>
            <w:r w:rsidR="00402559" w:rsidRPr="0056089E">
              <w:rPr>
                <w:rFonts w:asciiTheme="majorBidi" w:hAnsiTheme="majorBidi" w:cstheme="majorBidi"/>
                <w:bCs/>
                <w:lang w:val="en-US"/>
              </w:rPr>
              <w:t>ualification.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 xml:space="preserve">Priority No.: </w:t>
            </w:r>
          </w:p>
        </w:tc>
        <w:tc>
          <w:tcPr>
            <w:tcW w:w="7088" w:type="dxa"/>
          </w:tcPr>
          <w:p w:rsidR="007E1A82" w:rsidRPr="0056089E" w:rsidRDefault="007E1A82" w:rsidP="00E950A7">
            <w:pPr>
              <w:spacing w:line="276" w:lineRule="auto"/>
              <w:rPr>
                <w:rFonts w:asciiTheme="majorBidi" w:hAnsiTheme="majorBidi" w:cstheme="majorBidi"/>
                <w:bCs/>
                <w:color w:val="FF0000"/>
              </w:rPr>
            </w:pP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>Suggested Field of Activity:</w:t>
            </w:r>
            <w:r w:rsidRPr="009B603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7E1A82" w:rsidRPr="0056089E" w:rsidRDefault="000B5831" w:rsidP="00E950A7">
            <w:pPr>
              <w:spacing w:line="276" w:lineRule="auto"/>
              <w:rPr>
                <w:rFonts w:asciiTheme="majorBidi" w:hAnsiTheme="majorBidi" w:cstheme="majorBidi"/>
                <w:bCs/>
              </w:rPr>
            </w:pPr>
            <w:r w:rsidRPr="00323CCD">
              <w:rPr>
                <w:rFonts w:asciiTheme="majorBidi" w:hAnsiTheme="majorBidi" w:cstheme="majorBidi"/>
                <w:bCs/>
              </w:rPr>
              <w:t>(01)</w:t>
            </w:r>
            <w:r w:rsidRPr="0056089E">
              <w:rPr>
                <w:rFonts w:asciiTheme="majorBidi" w:hAnsiTheme="majorBidi" w:cstheme="majorBidi"/>
                <w:bCs/>
              </w:rPr>
              <w:t xml:space="preserve"> </w:t>
            </w:r>
            <w:r w:rsidRPr="0056089E">
              <w:rPr>
                <w:rFonts w:asciiTheme="majorBidi" w:hAnsiTheme="majorBidi" w:cstheme="majorBidi"/>
              </w:rPr>
              <w:t xml:space="preserve">Capacity building, 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Pr="0056089E">
              <w:rPr>
                <w:rFonts w:asciiTheme="majorBidi" w:hAnsiTheme="majorBidi" w:cstheme="majorBidi"/>
              </w:rPr>
              <w:t xml:space="preserve"> development and knowledge management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9B6034" w:rsidP="009B603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Overall Objective:</w:t>
            </w:r>
            <w:r w:rsidR="007E1A82" w:rsidRPr="009B603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7E1A82" w:rsidRPr="0056089E" w:rsidRDefault="002A630C" w:rsidP="005808C8">
            <w:pPr>
              <w:spacing w:line="276" w:lineRule="auto"/>
              <w:rPr>
                <w:rFonts w:asciiTheme="majorBidi" w:hAnsiTheme="majorBidi" w:cstheme="majorBidi"/>
                <w:bCs/>
              </w:rPr>
            </w:pPr>
            <w:r w:rsidRPr="0056089E">
              <w:rPr>
                <w:rFonts w:asciiTheme="majorBidi" w:hAnsiTheme="majorBidi" w:cstheme="majorBidi"/>
                <w:bCs/>
              </w:rPr>
              <w:t>Enhanc</w:t>
            </w:r>
            <w:r w:rsidR="005808C8" w:rsidRPr="0056089E">
              <w:rPr>
                <w:rFonts w:asciiTheme="majorBidi" w:hAnsiTheme="majorBidi" w:cstheme="majorBidi"/>
                <w:bCs/>
              </w:rPr>
              <w:t xml:space="preserve">ing the knowledge of human </w:t>
            </w:r>
            <w:r w:rsidR="00F24E63">
              <w:rPr>
                <w:rFonts w:asciiTheme="majorBidi" w:hAnsiTheme="majorBidi" w:cstheme="majorBidi"/>
                <w:bCs/>
              </w:rPr>
              <w:t>resource</w:t>
            </w:r>
            <w:r w:rsidR="005808C8" w:rsidRPr="0056089E">
              <w:rPr>
                <w:rFonts w:asciiTheme="majorBidi" w:hAnsiTheme="majorBidi" w:cstheme="majorBidi"/>
                <w:bCs/>
              </w:rPr>
              <w:t xml:space="preserve"> in</w:t>
            </w:r>
            <w:r w:rsidR="00402559" w:rsidRPr="0056089E">
              <w:rPr>
                <w:rFonts w:asciiTheme="majorBidi" w:hAnsiTheme="majorBidi" w:cstheme="majorBidi"/>
                <w:bCs/>
              </w:rPr>
              <w:t xml:space="preserve"> reliability, performance and safety of nuclear fuel.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 xml:space="preserve">Expected Outcome: </w:t>
            </w:r>
          </w:p>
        </w:tc>
        <w:tc>
          <w:tcPr>
            <w:tcW w:w="7088" w:type="dxa"/>
          </w:tcPr>
          <w:p w:rsidR="007E1A82" w:rsidRPr="0056089E" w:rsidRDefault="005808C8" w:rsidP="00663C31">
            <w:pPr>
              <w:spacing w:line="276" w:lineRule="auto"/>
              <w:rPr>
                <w:rFonts w:asciiTheme="majorBidi" w:hAnsiTheme="majorBidi" w:cstheme="majorBidi"/>
                <w:bCs/>
              </w:rPr>
            </w:pPr>
            <w:r w:rsidRPr="0056089E">
              <w:rPr>
                <w:rFonts w:asciiTheme="majorBidi" w:hAnsiTheme="majorBidi" w:cstheme="majorBidi"/>
                <w:bCs/>
              </w:rPr>
              <w:t>H</w:t>
            </w:r>
            <w:r w:rsidR="00A84BDD" w:rsidRPr="0056089E">
              <w:rPr>
                <w:rFonts w:asciiTheme="majorBidi" w:hAnsiTheme="majorBidi" w:cstheme="majorBidi"/>
                <w:bCs/>
              </w:rPr>
              <w:t xml:space="preserve">uman </w:t>
            </w:r>
            <w:r w:rsidR="00F24E63">
              <w:rPr>
                <w:rFonts w:asciiTheme="majorBidi" w:hAnsiTheme="majorBidi" w:cstheme="majorBidi"/>
                <w:bCs/>
              </w:rPr>
              <w:t>resource</w:t>
            </w:r>
            <w:r w:rsidR="00A84BDD" w:rsidRPr="0056089E">
              <w:rPr>
                <w:rFonts w:asciiTheme="majorBidi" w:hAnsiTheme="majorBidi" w:cstheme="majorBidi"/>
                <w:bCs/>
              </w:rPr>
              <w:t xml:space="preserve"> </w:t>
            </w:r>
            <w:r w:rsidRPr="0056089E">
              <w:rPr>
                <w:rFonts w:asciiTheme="majorBidi" w:hAnsiTheme="majorBidi" w:cstheme="majorBidi"/>
                <w:bCs/>
              </w:rPr>
              <w:t>development</w:t>
            </w:r>
            <w:r w:rsidR="002F062A" w:rsidRPr="0056089E">
              <w:rPr>
                <w:rFonts w:asciiTheme="majorBidi" w:hAnsiTheme="majorBidi" w:cstheme="majorBidi"/>
                <w:bCs/>
              </w:rPr>
              <w:t xml:space="preserve"> 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 xml:space="preserve">in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n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 xml:space="preserve">uclear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f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 xml:space="preserve">uel </w:t>
            </w:r>
            <w:r w:rsidRPr="0056089E">
              <w:rPr>
                <w:rFonts w:asciiTheme="majorBidi" w:hAnsiTheme="majorBidi" w:cstheme="majorBidi"/>
                <w:bCs/>
                <w:lang w:val="en-US"/>
              </w:rPr>
              <w:t>q</w:t>
            </w:r>
            <w:r w:rsidR="00A84BDD" w:rsidRPr="0056089E">
              <w:rPr>
                <w:rFonts w:asciiTheme="majorBidi" w:hAnsiTheme="majorBidi" w:cstheme="majorBidi"/>
                <w:bCs/>
                <w:lang w:val="en-US"/>
              </w:rPr>
              <w:t>ualification.</w:t>
            </w:r>
            <w:r w:rsidR="00A84BDD" w:rsidRPr="0056089E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7E1A82" w:rsidRPr="009B6034" w:rsidTr="004F3327">
        <w:tc>
          <w:tcPr>
            <w:tcW w:w="2376" w:type="dxa"/>
            <w:tcBorders>
              <w:bottom w:val="dashed" w:sz="8" w:space="0" w:color="auto"/>
            </w:tcBorders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 xml:space="preserve">Outputs: </w:t>
            </w:r>
          </w:p>
        </w:tc>
        <w:tc>
          <w:tcPr>
            <w:tcW w:w="7088" w:type="dxa"/>
            <w:tcBorders>
              <w:bottom w:val="dashed" w:sz="8" w:space="0" w:color="auto"/>
            </w:tcBorders>
          </w:tcPr>
          <w:p w:rsidR="00E950A7" w:rsidRPr="0056089E" w:rsidRDefault="00A21FA6" w:rsidP="00DA15D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9365F">
              <w:rPr>
                <w:rFonts w:asciiTheme="majorBidi" w:hAnsiTheme="majorBidi" w:cstheme="majorBidi"/>
              </w:rPr>
              <w:t xml:space="preserve">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Pr="00C9365F">
              <w:rPr>
                <w:rFonts w:asciiTheme="majorBidi" w:hAnsiTheme="majorBidi" w:cstheme="majorBidi"/>
              </w:rPr>
              <w:t xml:space="preserve"> development </w:t>
            </w:r>
            <w:r w:rsidR="00066A91">
              <w:rPr>
                <w:rFonts w:asciiTheme="majorBidi" w:hAnsiTheme="majorBidi" w:cstheme="majorBidi"/>
              </w:rPr>
              <w:t>in</w:t>
            </w:r>
            <w:r w:rsidR="00066A91" w:rsidRPr="00C9365F">
              <w:rPr>
                <w:rFonts w:asciiTheme="majorBidi" w:hAnsiTheme="majorBidi" w:cstheme="majorBidi"/>
              </w:rPr>
              <w:t xml:space="preserve"> </w:t>
            </w:r>
            <w:r w:rsidRPr="00C9365F">
              <w:rPr>
                <w:rFonts w:asciiTheme="majorBidi" w:hAnsiTheme="majorBidi" w:cstheme="majorBidi"/>
              </w:rPr>
              <w:t xml:space="preserve">nuclear fuel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Pr="00C9365F">
              <w:rPr>
                <w:rFonts w:asciiTheme="majorBidi" w:hAnsiTheme="majorBidi" w:cstheme="majorBidi"/>
              </w:rPr>
              <w:t>licensing</w:t>
            </w:r>
            <w:r w:rsidR="009776E6">
              <w:rPr>
                <w:rFonts w:asciiTheme="majorBidi" w:hAnsiTheme="majorBidi" w:cstheme="majorBidi"/>
              </w:rPr>
              <w:t>.</w:t>
            </w:r>
          </w:p>
          <w:p w:rsidR="00D27A80" w:rsidRPr="00C342FB" w:rsidRDefault="005808C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342FB">
              <w:rPr>
                <w:rFonts w:asciiTheme="majorBidi" w:hAnsiTheme="majorBidi" w:cstheme="majorBidi"/>
              </w:rPr>
              <w:t xml:space="preserve">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Pr="00C342FB">
              <w:rPr>
                <w:rFonts w:asciiTheme="majorBidi" w:hAnsiTheme="majorBidi" w:cstheme="majorBidi"/>
              </w:rPr>
              <w:t xml:space="preserve"> development </w:t>
            </w:r>
            <w:r w:rsidR="00066A91">
              <w:rPr>
                <w:rFonts w:asciiTheme="majorBidi" w:hAnsiTheme="majorBidi" w:cstheme="majorBidi"/>
              </w:rPr>
              <w:t>in</w:t>
            </w:r>
            <w:r w:rsidR="00066A91" w:rsidRPr="00C342FB">
              <w:rPr>
                <w:rFonts w:asciiTheme="majorBidi" w:hAnsiTheme="majorBidi" w:cstheme="majorBidi"/>
              </w:rPr>
              <w:t xml:space="preserve"> </w:t>
            </w:r>
            <w:r w:rsidR="00D27A80" w:rsidRPr="00C342FB">
              <w:rPr>
                <w:rFonts w:asciiTheme="majorBidi" w:hAnsiTheme="majorBidi" w:cstheme="majorBidi"/>
              </w:rPr>
              <w:t>n</w:t>
            </w:r>
            <w:r w:rsidR="00195DCD" w:rsidRPr="00C342FB">
              <w:rPr>
                <w:rFonts w:asciiTheme="majorBidi" w:hAnsiTheme="majorBidi" w:cstheme="majorBidi"/>
              </w:rPr>
              <w:t xml:space="preserve">uclear fuel </w:t>
            </w:r>
            <w:r w:rsidR="00617EE8">
              <w:rPr>
                <w:rFonts w:asciiTheme="majorBidi" w:hAnsiTheme="majorBidi" w:cstheme="majorBidi"/>
              </w:rPr>
              <w:t>inspection</w:t>
            </w:r>
            <w:r w:rsidR="00617EE8" w:rsidRPr="00C342FB">
              <w:rPr>
                <w:rFonts w:asciiTheme="majorBidi" w:hAnsiTheme="majorBidi" w:cstheme="majorBidi"/>
              </w:rPr>
              <w:t xml:space="preserve"> </w:t>
            </w:r>
            <w:r w:rsidR="00195DCD" w:rsidRPr="00C342FB">
              <w:rPr>
                <w:rFonts w:asciiTheme="majorBidi" w:hAnsiTheme="majorBidi" w:cstheme="majorBidi"/>
              </w:rPr>
              <w:t>and quality control</w:t>
            </w:r>
            <w:r w:rsidR="009776E6">
              <w:rPr>
                <w:rFonts w:asciiTheme="majorBidi" w:hAnsiTheme="majorBidi" w:cstheme="majorBidi"/>
              </w:rPr>
              <w:t>.</w:t>
            </w:r>
          </w:p>
          <w:p w:rsidR="005808C8" w:rsidRPr="00C342FB" w:rsidRDefault="005808C8" w:rsidP="00594B1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C342FB">
              <w:rPr>
                <w:rFonts w:asciiTheme="majorBidi" w:hAnsiTheme="majorBidi" w:cstheme="majorBidi"/>
              </w:rPr>
              <w:t xml:space="preserve">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Pr="00C342FB">
              <w:rPr>
                <w:rFonts w:asciiTheme="majorBidi" w:hAnsiTheme="majorBidi" w:cstheme="majorBidi"/>
              </w:rPr>
              <w:t xml:space="preserve"> development </w:t>
            </w:r>
            <w:r w:rsidR="00066A91">
              <w:rPr>
                <w:rFonts w:asciiTheme="majorBidi" w:hAnsiTheme="majorBidi" w:cstheme="majorBidi"/>
              </w:rPr>
              <w:t>in</w:t>
            </w:r>
            <w:r w:rsidR="00066A91" w:rsidRPr="00C342FB">
              <w:rPr>
                <w:rFonts w:asciiTheme="majorBidi" w:hAnsiTheme="majorBidi" w:cstheme="majorBidi"/>
              </w:rPr>
              <w:t xml:space="preserve"> </w:t>
            </w:r>
            <w:r w:rsidRPr="00C342FB">
              <w:rPr>
                <w:rFonts w:asciiTheme="majorBidi" w:hAnsiTheme="majorBidi" w:cstheme="majorBidi"/>
              </w:rPr>
              <w:t>n</w:t>
            </w:r>
            <w:r w:rsidR="002F062A" w:rsidRPr="00C342FB">
              <w:rPr>
                <w:rFonts w:asciiTheme="majorBidi" w:hAnsiTheme="majorBidi" w:cstheme="majorBidi"/>
              </w:rPr>
              <w:t>uclear fuel</w:t>
            </w:r>
            <w:r w:rsidR="002A630C" w:rsidRPr="00C342FB">
              <w:rPr>
                <w:rFonts w:asciiTheme="majorBidi" w:hAnsiTheme="majorBidi" w:cstheme="majorBidi"/>
              </w:rPr>
              <w:t xml:space="preserve"> test</w:t>
            </w:r>
            <w:r w:rsidRPr="00C342FB">
              <w:rPr>
                <w:rFonts w:asciiTheme="majorBidi" w:hAnsiTheme="majorBidi" w:cstheme="majorBidi"/>
              </w:rPr>
              <w:t>ing</w:t>
            </w:r>
            <w:r w:rsidR="009776E6">
              <w:rPr>
                <w:rFonts w:asciiTheme="majorBidi" w:hAnsiTheme="majorBidi" w:cstheme="majorBidi"/>
              </w:rPr>
              <w:t>.</w:t>
            </w:r>
          </w:p>
          <w:p w:rsidR="002F062A" w:rsidRPr="0056089E" w:rsidRDefault="00C342F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9365F">
              <w:rPr>
                <w:rFonts w:asciiTheme="majorBidi" w:hAnsiTheme="majorBidi" w:cstheme="majorBidi"/>
              </w:rPr>
              <w:t xml:space="preserve">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="00066A91" w:rsidRPr="00C9365F">
              <w:rPr>
                <w:rFonts w:asciiTheme="majorBidi" w:hAnsiTheme="majorBidi" w:cstheme="majorBidi"/>
              </w:rPr>
              <w:t xml:space="preserve"> </w:t>
            </w:r>
            <w:r w:rsidR="00066A91">
              <w:rPr>
                <w:rFonts w:asciiTheme="majorBidi" w:hAnsiTheme="majorBidi" w:cstheme="majorBidi"/>
              </w:rPr>
              <w:t>d</w:t>
            </w:r>
            <w:r w:rsidR="00066A91" w:rsidRPr="00C9365F">
              <w:rPr>
                <w:rFonts w:asciiTheme="majorBidi" w:hAnsiTheme="majorBidi" w:cstheme="majorBidi"/>
              </w:rPr>
              <w:t xml:space="preserve">evelopment </w:t>
            </w:r>
            <w:r w:rsidR="00066A91">
              <w:rPr>
                <w:rFonts w:asciiTheme="majorBidi" w:hAnsiTheme="majorBidi" w:cstheme="majorBidi"/>
              </w:rPr>
              <w:t>in</w:t>
            </w:r>
            <w:r w:rsidR="00066A91" w:rsidRPr="00C9365F">
              <w:rPr>
                <w:rFonts w:asciiTheme="majorBidi" w:hAnsiTheme="majorBidi" w:cstheme="majorBidi"/>
              </w:rPr>
              <w:t xml:space="preserve"> </w:t>
            </w:r>
            <w:r w:rsidRPr="00C9365F">
              <w:rPr>
                <w:rFonts w:asciiTheme="majorBidi" w:hAnsiTheme="majorBidi" w:cstheme="majorBidi"/>
              </w:rPr>
              <w:t xml:space="preserve">nuclear fuel </w:t>
            </w:r>
            <w:r w:rsidR="00617EE8">
              <w:rPr>
                <w:rFonts w:asciiTheme="majorBidi" w:hAnsiTheme="majorBidi" w:cstheme="majorBidi"/>
              </w:rPr>
              <w:t>assembly components</w:t>
            </w:r>
            <w:r w:rsidR="009776E6">
              <w:rPr>
                <w:rFonts w:asciiTheme="majorBidi" w:hAnsiTheme="majorBidi" w:cstheme="majorBidi"/>
              </w:rPr>
              <w:t>.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>Link to CPF/</w:t>
            </w:r>
            <w:r w:rsidRPr="009B603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9B6034">
              <w:rPr>
                <w:rFonts w:asciiTheme="majorBidi" w:hAnsiTheme="majorBidi" w:cstheme="majorBidi"/>
                <w:sz w:val="20"/>
                <w:szCs w:val="20"/>
              </w:rPr>
              <w:t>National Development Plan:</w:t>
            </w:r>
          </w:p>
        </w:tc>
        <w:tc>
          <w:tcPr>
            <w:tcW w:w="7088" w:type="dxa"/>
          </w:tcPr>
          <w:p w:rsidR="00E950A7" w:rsidRPr="00360813" w:rsidRDefault="00663C31" w:rsidP="00594B1B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 a</w:t>
            </w:r>
            <w:r w:rsidRPr="00360813">
              <w:rPr>
                <w:rFonts w:asciiTheme="majorBidi" w:hAnsiTheme="majorBidi" w:cstheme="majorBidi"/>
              </w:rPr>
              <w:t xml:space="preserve">ccordance </w:t>
            </w:r>
            <w:r w:rsidR="00360813" w:rsidRPr="00360813">
              <w:rPr>
                <w:rFonts w:asciiTheme="majorBidi" w:hAnsiTheme="majorBidi" w:cstheme="majorBidi"/>
              </w:rPr>
              <w:t xml:space="preserve">with Iran’s </w:t>
            </w:r>
            <w:r>
              <w:rPr>
                <w:rFonts w:asciiTheme="majorBidi" w:hAnsiTheme="majorBidi" w:cstheme="majorBidi"/>
              </w:rPr>
              <w:t>n</w:t>
            </w:r>
            <w:r w:rsidRPr="00360813">
              <w:rPr>
                <w:rFonts w:asciiTheme="majorBidi" w:hAnsiTheme="majorBidi" w:cstheme="majorBidi"/>
              </w:rPr>
              <w:t xml:space="preserve">uclear </w:t>
            </w:r>
            <w:r w:rsidR="00360813" w:rsidRPr="00360813">
              <w:rPr>
                <w:rFonts w:asciiTheme="majorBidi" w:hAnsiTheme="majorBidi" w:cstheme="majorBidi"/>
              </w:rPr>
              <w:t xml:space="preserve">programme development which was approved by Iran’s parliament, </w:t>
            </w:r>
            <w:r w:rsidR="00275C75">
              <w:rPr>
                <w:rFonts w:asciiTheme="majorBidi" w:hAnsiTheme="majorBidi" w:cstheme="majorBidi"/>
              </w:rPr>
              <w:t xml:space="preserve">the </w:t>
            </w:r>
            <w:r w:rsidR="00121C7E" w:rsidRPr="00360813">
              <w:rPr>
                <w:rFonts w:asciiTheme="majorBidi" w:hAnsiTheme="majorBidi" w:cstheme="majorBidi"/>
                <w:shd w:val="clear" w:color="auto" w:fill="FFFFFF"/>
              </w:rPr>
              <w:t>Nuclear Reactor Fuel</w:t>
            </w:r>
            <w:r w:rsidR="00121C7E" w:rsidRPr="00360813">
              <w:rPr>
                <w:rFonts w:asciiTheme="majorBidi" w:hAnsiTheme="majorBidi" w:cstheme="majorBidi"/>
              </w:rPr>
              <w:t xml:space="preserve"> </w:t>
            </w:r>
            <w:r w:rsidR="00121C7E">
              <w:rPr>
                <w:rFonts w:asciiTheme="majorBidi" w:hAnsiTheme="majorBidi" w:cstheme="majorBidi"/>
              </w:rPr>
              <w:t>(</w:t>
            </w:r>
            <w:r w:rsidR="00360813" w:rsidRPr="00360813">
              <w:rPr>
                <w:rFonts w:asciiTheme="majorBidi" w:hAnsiTheme="majorBidi" w:cstheme="majorBidi"/>
              </w:rPr>
              <w:t>NRF</w:t>
            </w:r>
            <w:r w:rsidR="00121C7E">
              <w:rPr>
                <w:rFonts w:asciiTheme="majorBidi" w:hAnsiTheme="majorBidi" w:cstheme="majorBidi"/>
              </w:rPr>
              <w:t>)</w:t>
            </w:r>
            <w:r w:rsidR="00360813" w:rsidRPr="00360813">
              <w:rPr>
                <w:rFonts w:asciiTheme="majorBidi" w:hAnsiTheme="majorBidi" w:cstheme="majorBidi"/>
              </w:rPr>
              <w:t xml:space="preserve"> </w:t>
            </w:r>
            <w:r w:rsidR="00275C75">
              <w:rPr>
                <w:rFonts w:asciiTheme="majorBidi" w:hAnsiTheme="majorBidi" w:cstheme="majorBidi"/>
              </w:rPr>
              <w:t>C</w:t>
            </w:r>
            <w:r w:rsidR="00275C75" w:rsidRPr="00360813">
              <w:rPr>
                <w:rFonts w:asciiTheme="majorBidi" w:hAnsiTheme="majorBidi" w:cstheme="majorBidi"/>
              </w:rPr>
              <w:t xml:space="preserve">ompany </w:t>
            </w:r>
            <w:r w:rsidR="00360813" w:rsidRPr="00360813">
              <w:rPr>
                <w:rFonts w:asciiTheme="majorBidi" w:hAnsiTheme="majorBidi" w:cstheme="majorBidi"/>
              </w:rPr>
              <w:t xml:space="preserve">should design and produce nuclear fuels which will be needed in Iran’s nuclear reactors. Considering </w:t>
            </w:r>
            <w:r w:rsidR="00BA152C">
              <w:rPr>
                <w:rFonts w:asciiTheme="majorBidi" w:hAnsiTheme="majorBidi" w:cstheme="majorBidi"/>
              </w:rPr>
              <w:t xml:space="preserve">the </w:t>
            </w:r>
            <w:r w:rsidR="00360813" w:rsidRPr="00360813">
              <w:rPr>
                <w:rFonts w:asciiTheme="majorBidi" w:hAnsiTheme="majorBidi" w:cstheme="majorBidi"/>
              </w:rPr>
              <w:t xml:space="preserve">special importance of nuclear fuel quality in safety and reliability of reactor operation, </w:t>
            </w:r>
            <w:r w:rsidR="00BA152C" w:rsidRPr="00360813">
              <w:rPr>
                <w:rFonts w:asciiTheme="majorBidi" w:hAnsiTheme="majorBidi" w:cstheme="majorBidi"/>
              </w:rPr>
              <w:t>enhanc</w:t>
            </w:r>
            <w:r w:rsidR="00BA152C">
              <w:rPr>
                <w:rFonts w:asciiTheme="majorBidi" w:hAnsiTheme="majorBidi" w:cstheme="majorBidi"/>
              </w:rPr>
              <w:t>ing the</w:t>
            </w:r>
            <w:r w:rsidR="00BA152C" w:rsidRPr="00360813">
              <w:rPr>
                <w:rFonts w:asciiTheme="majorBidi" w:hAnsiTheme="majorBidi" w:cstheme="majorBidi"/>
              </w:rPr>
              <w:t xml:space="preserve"> </w:t>
            </w:r>
            <w:r w:rsidR="00360813" w:rsidRPr="00360813">
              <w:rPr>
                <w:rFonts w:asciiTheme="majorBidi" w:hAnsiTheme="majorBidi" w:cstheme="majorBidi"/>
              </w:rPr>
              <w:t xml:space="preserve">knowledge of human </w:t>
            </w:r>
            <w:r w:rsidR="00F24E63">
              <w:rPr>
                <w:rFonts w:asciiTheme="majorBidi" w:hAnsiTheme="majorBidi" w:cstheme="majorBidi"/>
              </w:rPr>
              <w:t>resource</w:t>
            </w:r>
            <w:r w:rsidR="00360813" w:rsidRPr="00360813">
              <w:rPr>
                <w:rFonts w:asciiTheme="majorBidi" w:hAnsiTheme="majorBidi" w:cstheme="majorBidi"/>
              </w:rPr>
              <w:t xml:space="preserve"> </w:t>
            </w:r>
            <w:r w:rsidR="00D81DBF">
              <w:rPr>
                <w:rFonts w:asciiTheme="majorBidi" w:hAnsiTheme="majorBidi" w:cstheme="majorBidi"/>
              </w:rPr>
              <w:t>in</w:t>
            </w:r>
            <w:r w:rsidR="00D81DBF" w:rsidRPr="00360813">
              <w:rPr>
                <w:rFonts w:asciiTheme="majorBidi" w:hAnsiTheme="majorBidi" w:cstheme="majorBidi"/>
              </w:rPr>
              <w:t xml:space="preserve"> </w:t>
            </w:r>
            <w:r w:rsidR="00360813" w:rsidRPr="00360813">
              <w:rPr>
                <w:rFonts w:asciiTheme="majorBidi" w:hAnsiTheme="majorBidi" w:cstheme="majorBidi"/>
              </w:rPr>
              <w:t>fuel design and production is necessary.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>Main Counterpart Institution</w:t>
            </w:r>
            <w:r w:rsidR="00293425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6A0F9F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293425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9B6034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9B603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374E56" w:rsidRDefault="00C332A3" w:rsidP="00374E56">
            <w:pPr>
              <w:spacing w:line="276" w:lineRule="auto"/>
              <w:rPr>
                <w:rFonts w:asciiTheme="majorBidi" w:hAnsiTheme="majorBidi" w:cstheme="majorBidi"/>
                <w:shd w:val="clear" w:color="auto" w:fill="FFFFFF"/>
              </w:rPr>
            </w:pPr>
            <w:r w:rsidRPr="00360813">
              <w:rPr>
                <w:rFonts w:asciiTheme="majorBidi" w:hAnsiTheme="majorBidi" w:cstheme="majorBidi"/>
                <w:shd w:val="clear" w:color="auto" w:fill="FFFFFF"/>
              </w:rPr>
              <w:t>(1) TAMAS Co.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>;</w:t>
            </w:r>
            <w:r w:rsidRPr="00360813">
              <w:rPr>
                <w:rFonts w:asciiTheme="majorBidi" w:hAnsiTheme="majorBidi" w:cstheme="majorBidi"/>
                <w:shd w:val="clear" w:color="auto" w:fill="FFFFFF"/>
              </w:rPr>
              <w:t xml:space="preserve"> is representative of AEOI and the main counterpart of the project and will be responsible in implementation and monitoring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 xml:space="preserve"> of </w:t>
            </w:r>
            <w:r w:rsidR="000E67EF">
              <w:rPr>
                <w:rFonts w:asciiTheme="majorBidi" w:hAnsiTheme="majorBidi" w:cstheme="majorBidi"/>
                <w:shd w:val="clear" w:color="auto" w:fill="FFFFFF"/>
              </w:rPr>
              <w:t xml:space="preserve">the 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>project,</w:t>
            </w:r>
            <w:r w:rsidR="00374E56" w:rsidRPr="00360813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</w:p>
          <w:p w:rsidR="007E1A82" w:rsidRPr="00360813" w:rsidRDefault="00C332A3" w:rsidP="00374E56">
            <w:pPr>
              <w:spacing w:line="276" w:lineRule="auto"/>
              <w:rPr>
                <w:rFonts w:asciiTheme="majorBidi" w:hAnsiTheme="majorBidi" w:cstheme="majorBidi"/>
              </w:rPr>
            </w:pPr>
            <w:r w:rsidRPr="00360813">
              <w:rPr>
                <w:rFonts w:asciiTheme="majorBidi" w:hAnsiTheme="majorBidi" w:cstheme="majorBidi"/>
                <w:shd w:val="clear" w:color="auto" w:fill="FFFFFF"/>
              </w:rPr>
              <w:t>(2) Nuclear Reactor Fuel Co.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>;</w:t>
            </w:r>
            <w:r w:rsidRPr="00360813">
              <w:rPr>
                <w:rFonts w:asciiTheme="majorBidi" w:hAnsiTheme="majorBidi" w:cstheme="majorBidi"/>
                <w:shd w:val="clear" w:color="auto" w:fill="FFFFFF"/>
              </w:rPr>
              <w:t xml:space="preserve"> as the 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>C</w:t>
            </w:r>
            <w:r w:rsidR="00374E56" w:rsidRPr="00360813">
              <w:rPr>
                <w:rFonts w:asciiTheme="majorBidi" w:hAnsiTheme="majorBidi" w:cstheme="majorBidi"/>
                <w:shd w:val="clear" w:color="auto" w:fill="FFFFFF"/>
              </w:rPr>
              <w:t xml:space="preserve">ompany </w:t>
            </w:r>
            <w:r w:rsidRPr="00360813">
              <w:rPr>
                <w:rFonts w:asciiTheme="majorBidi" w:hAnsiTheme="majorBidi" w:cstheme="majorBidi"/>
                <w:shd w:val="clear" w:color="auto" w:fill="FFFFFF"/>
              </w:rPr>
              <w:t>working with TAMAS in nuclear fuel design and manufacturing</w:t>
            </w:r>
            <w:r w:rsidR="00374E56">
              <w:rPr>
                <w:rFonts w:asciiTheme="majorBidi" w:hAnsiTheme="majorBidi" w:cstheme="majorBidi"/>
                <w:shd w:val="clear" w:color="auto" w:fill="FFFFFF"/>
              </w:rPr>
              <w:t>.</w:t>
            </w:r>
            <w:r w:rsidR="00374E56" w:rsidRPr="00360813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</w:p>
        </w:tc>
      </w:tr>
      <w:tr w:rsidR="007E1A82" w:rsidRPr="009B6034" w:rsidTr="004F3327">
        <w:tc>
          <w:tcPr>
            <w:tcW w:w="2376" w:type="dxa"/>
            <w:shd w:val="clear" w:color="auto" w:fill="auto"/>
          </w:tcPr>
          <w:p w:rsidR="007E1A82" w:rsidRPr="009B6034" w:rsidRDefault="007E1A82" w:rsidP="00E950A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B6034">
              <w:rPr>
                <w:rFonts w:asciiTheme="majorBidi" w:hAnsiTheme="majorBidi" w:cstheme="majorBidi"/>
                <w:sz w:val="20"/>
                <w:szCs w:val="20"/>
              </w:rPr>
              <w:t>Main Counterpart and Contact Details:</w:t>
            </w:r>
          </w:p>
        </w:tc>
        <w:tc>
          <w:tcPr>
            <w:tcW w:w="7088" w:type="dxa"/>
          </w:tcPr>
          <w:p w:rsidR="00594B1B" w:rsidRPr="00594B1B" w:rsidRDefault="00594B1B" w:rsidP="00577A35">
            <w:pPr>
              <w:rPr>
                <w:rFonts w:asciiTheme="majorBidi" w:hAnsiTheme="majorBidi" w:cstheme="majorBidi"/>
                <w:sz w:val="22"/>
                <w:szCs w:val="28"/>
              </w:rPr>
            </w:pPr>
            <w:r w:rsidRPr="00594B1B">
              <w:rPr>
                <w:rFonts w:asciiTheme="majorBidi" w:hAnsiTheme="majorBidi" w:cstheme="majorBidi"/>
                <w:sz w:val="22"/>
                <w:szCs w:val="28"/>
              </w:rPr>
              <w:t xml:space="preserve">The main counterpart is </w:t>
            </w:r>
            <w:r w:rsidR="00577A35">
              <w:rPr>
                <w:rFonts w:asciiTheme="majorBidi" w:hAnsiTheme="majorBidi" w:cstheme="majorBidi"/>
                <w:sz w:val="22"/>
                <w:szCs w:val="28"/>
              </w:rPr>
              <w:t>M</w:t>
            </w:r>
            <w:r w:rsidRPr="00594B1B">
              <w:rPr>
                <w:rFonts w:asciiTheme="majorBidi" w:hAnsiTheme="majorBidi" w:cstheme="majorBidi"/>
                <w:sz w:val="22"/>
                <w:szCs w:val="28"/>
              </w:rPr>
              <w:t>r. Abedin Pasandi (Email</w:t>
            </w:r>
            <w:r w:rsidR="00577A35">
              <w:rPr>
                <w:rFonts w:asciiTheme="majorBidi" w:hAnsiTheme="majorBidi" w:cstheme="majorBidi"/>
                <w:sz w:val="22"/>
                <w:szCs w:val="28"/>
              </w:rPr>
              <w:t xml:space="preserve"> </w:t>
            </w:r>
            <w:r w:rsidRPr="00594B1B">
              <w:rPr>
                <w:rFonts w:asciiTheme="majorBidi" w:hAnsiTheme="majorBidi" w:cstheme="majorBidi"/>
                <w:sz w:val="22"/>
                <w:szCs w:val="28"/>
              </w:rPr>
              <w:t xml:space="preserve">:apasandi@aeoi.org.ir)     </w:t>
            </w:r>
          </w:p>
          <w:p w:rsidR="00A12C69" w:rsidRPr="00594B1B" w:rsidRDefault="00594B1B" w:rsidP="00577A35">
            <w:pPr>
              <w:rPr>
                <w:rFonts w:asciiTheme="majorBidi" w:hAnsiTheme="majorBidi" w:cstheme="majorBidi"/>
                <w:sz w:val="20"/>
              </w:rPr>
            </w:pPr>
            <w:r w:rsidRPr="00594B1B">
              <w:rPr>
                <w:rFonts w:asciiTheme="majorBidi" w:hAnsiTheme="majorBidi" w:cstheme="majorBidi"/>
                <w:sz w:val="22"/>
                <w:szCs w:val="28"/>
              </w:rPr>
              <w:t xml:space="preserve">The second one is </w:t>
            </w:r>
            <w:r w:rsidR="00577A35">
              <w:rPr>
                <w:rFonts w:asciiTheme="majorBidi" w:hAnsiTheme="majorBidi" w:cstheme="majorBidi"/>
                <w:sz w:val="22"/>
                <w:szCs w:val="28"/>
              </w:rPr>
              <w:t>M</w:t>
            </w:r>
            <w:r w:rsidRPr="00594B1B">
              <w:rPr>
                <w:rFonts w:asciiTheme="majorBidi" w:hAnsiTheme="majorBidi" w:cstheme="majorBidi"/>
                <w:sz w:val="22"/>
                <w:szCs w:val="28"/>
              </w:rPr>
              <w:t xml:space="preserve">r. </w:t>
            </w:r>
            <w:r w:rsidR="0022213B" w:rsidRPr="00594B1B">
              <w:rPr>
                <w:rFonts w:asciiTheme="majorBidi" w:hAnsiTheme="majorBidi" w:cstheme="majorBidi"/>
                <w:sz w:val="22"/>
                <w:szCs w:val="28"/>
              </w:rPr>
              <w:t xml:space="preserve">Reza Ghasemi Vincheh </w:t>
            </w:r>
            <w:r w:rsidRPr="00594B1B">
              <w:rPr>
                <w:rFonts w:asciiTheme="majorBidi" w:hAnsiTheme="majorBidi" w:cstheme="majorBidi"/>
                <w:sz w:val="22"/>
                <w:szCs w:val="28"/>
              </w:rPr>
              <w:t>(</w:t>
            </w:r>
            <w:r w:rsidR="0022213B" w:rsidRPr="00594B1B">
              <w:rPr>
                <w:rFonts w:asciiTheme="majorBidi" w:hAnsiTheme="majorBidi" w:cstheme="majorBidi"/>
                <w:sz w:val="22"/>
                <w:szCs w:val="28"/>
              </w:rPr>
              <w:t>Email</w:t>
            </w:r>
            <w:r w:rsidR="00577A35">
              <w:rPr>
                <w:rFonts w:asciiTheme="majorBidi" w:hAnsiTheme="majorBidi" w:cstheme="majorBidi"/>
                <w:sz w:val="22"/>
                <w:szCs w:val="28"/>
              </w:rPr>
              <w:t xml:space="preserve"> </w:t>
            </w:r>
            <w:r w:rsidR="0022213B" w:rsidRPr="00594B1B">
              <w:rPr>
                <w:rFonts w:asciiTheme="majorBidi" w:hAnsiTheme="majorBidi" w:cstheme="majorBidi"/>
                <w:sz w:val="22"/>
                <w:szCs w:val="28"/>
              </w:rPr>
              <w:t>:rghasemivincheh@aeoi.org.ir</w:t>
            </w:r>
            <w:r w:rsidRPr="00594B1B">
              <w:rPr>
                <w:rFonts w:asciiTheme="majorBidi" w:hAnsiTheme="majorBidi" w:cstheme="majorBidi"/>
                <w:sz w:val="22"/>
                <w:szCs w:val="28"/>
              </w:rPr>
              <w:t>)</w:t>
            </w:r>
          </w:p>
        </w:tc>
      </w:tr>
    </w:tbl>
    <w:p w:rsidR="00F03408" w:rsidRDefault="00F03408" w:rsidP="007E1A82">
      <w:pPr>
        <w:rPr>
          <w:rFonts w:asciiTheme="majorBidi" w:hAnsiTheme="majorBidi" w:cstheme="majorBidi"/>
          <w:rtl/>
        </w:rPr>
      </w:pPr>
    </w:p>
    <w:p w:rsidR="00596CC6" w:rsidRPr="00BA091C" w:rsidRDefault="00596CC6" w:rsidP="00596CC6">
      <w:pPr>
        <w:spacing w:line="276" w:lineRule="auto"/>
        <w:ind w:left="720"/>
        <w:rPr>
          <w:rFonts w:asciiTheme="majorBidi" w:hAnsiTheme="majorBidi" w:cs="B Zar"/>
          <w:bCs/>
          <w:lang w:val="en-US"/>
        </w:rPr>
      </w:pPr>
    </w:p>
    <w:p w:rsidR="00596CC6" w:rsidRPr="00596CC6" w:rsidRDefault="00596CC6" w:rsidP="00596CC6">
      <w:pPr>
        <w:ind w:left="360"/>
        <w:rPr>
          <w:rFonts w:asciiTheme="majorBidi" w:hAnsiTheme="majorBidi" w:cstheme="majorBidi"/>
          <w:lang w:val="en-US"/>
        </w:rPr>
      </w:pPr>
    </w:p>
    <w:sectPr w:rsidR="00596CC6" w:rsidRPr="00596CC6" w:rsidSect="006F08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4F" w:rsidRDefault="0071354F" w:rsidP="007E1A82">
      <w:r>
        <w:separator/>
      </w:r>
    </w:p>
  </w:endnote>
  <w:endnote w:type="continuationSeparator" w:id="0">
    <w:p w:rsidR="0071354F" w:rsidRDefault="0071354F" w:rsidP="007E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4F" w:rsidRDefault="0071354F" w:rsidP="007E1A82">
      <w:r>
        <w:separator/>
      </w:r>
    </w:p>
  </w:footnote>
  <w:footnote w:type="continuationSeparator" w:id="0">
    <w:p w:rsidR="0071354F" w:rsidRDefault="0071354F" w:rsidP="007E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3B4"/>
    <w:multiLevelType w:val="hybridMultilevel"/>
    <w:tmpl w:val="FE82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290D"/>
    <w:multiLevelType w:val="multilevel"/>
    <w:tmpl w:val="0C2EB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6290000"/>
    <w:multiLevelType w:val="hybridMultilevel"/>
    <w:tmpl w:val="31DAC386"/>
    <w:lvl w:ilvl="0" w:tplc="99609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B18A9"/>
    <w:multiLevelType w:val="multilevel"/>
    <w:tmpl w:val="75D4DF6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09146E30"/>
    <w:multiLevelType w:val="multilevel"/>
    <w:tmpl w:val="258601A0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8E1971"/>
    <w:multiLevelType w:val="hybridMultilevel"/>
    <w:tmpl w:val="9758B9CE"/>
    <w:lvl w:ilvl="0" w:tplc="DC7E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4152"/>
    <w:multiLevelType w:val="hybridMultilevel"/>
    <w:tmpl w:val="5CFC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160A2"/>
    <w:multiLevelType w:val="hybridMultilevel"/>
    <w:tmpl w:val="FF0869E0"/>
    <w:lvl w:ilvl="0" w:tplc="80B07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6E5B"/>
    <w:multiLevelType w:val="multilevel"/>
    <w:tmpl w:val="D46E10F2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813A77"/>
    <w:multiLevelType w:val="multilevel"/>
    <w:tmpl w:val="6E402D8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370C7475"/>
    <w:multiLevelType w:val="hybridMultilevel"/>
    <w:tmpl w:val="8778A7AA"/>
    <w:lvl w:ilvl="0" w:tplc="80B072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6415"/>
    <w:multiLevelType w:val="multilevel"/>
    <w:tmpl w:val="BA68B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1300FC7"/>
    <w:multiLevelType w:val="hybridMultilevel"/>
    <w:tmpl w:val="E97E2926"/>
    <w:lvl w:ilvl="0" w:tplc="80B07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62D22"/>
    <w:multiLevelType w:val="hybridMultilevel"/>
    <w:tmpl w:val="44A83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3489E"/>
    <w:multiLevelType w:val="hybridMultilevel"/>
    <w:tmpl w:val="2BACB928"/>
    <w:lvl w:ilvl="0" w:tplc="409C18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2788D"/>
    <w:multiLevelType w:val="hybridMultilevel"/>
    <w:tmpl w:val="4EAC6BBE"/>
    <w:lvl w:ilvl="0" w:tplc="03A89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747FF"/>
    <w:multiLevelType w:val="hybridMultilevel"/>
    <w:tmpl w:val="9CC479C2"/>
    <w:lvl w:ilvl="0" w:tplc="DE90E4C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47639"/>
    <w:multiLevelType w:val="hybridMultilevel"/>
    <w:tmpl w:val="0576E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D75"/>
    <w:multiLevelType w:val="multilevel"/>
    <w:tmpl w:val="D4568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AD21750"/>
    <w:multiLevelType w:val="hybridMultilevel"/>
    <w:tmpl w:val="0E54F5B8"/>
    <w:lvl w:ilvl="0" w:tplc="68E8F4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17"/>
  </w:num>
  <w:num w:numId="14">
    <w:abstractNumId w:val="6"/>
  </w:num>
  <w:num w:numId="15">
    <w:abstractNumId w:val="0"/>
  </w:num>
  <w:num w:numId="16">
    <w:abstractNumId w:val="18"/>
  </w:num>
  <w:num w:numId="17">
    <w:abstractNumId w:val="15"/>
  </w:num>
  <w:num w:numId="18">
    <w:abstractNumId w:val="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82"/>
    <w:rsid w:val="00025332"/>
    <w:rsid w:val="000300BB"/>
    <w:rsid w:val="000474BE"/>
    <w:rsid w:val="00066A91"/>
    <w:rsid w:val="000B0A09"/>
    <w:rsid w:val="000B5831"/>
    <w:rsid w:val="000B7A24"/>
    <w:rsid w:val="000E67EF"/>
    <w:rsid w:val="00105303"/>
    <w:rsid w:val="00106F93"/>
    <w:rsid w:val="00121C7E"/>
    <w:rsid w:val="001646DD"/>
    <w:rsid w:val="00195DCD"/>
    <w:rsid w:val="0022213B"/>
    <w:rsid w:val="002259E3"/>
    <w:rsid w:val="00240CE7"/>
    <w:rsid w:val="00275C75"/>
    <w:rsid w:val="002838A5"/>
    <w:rsid w:val="00293425"/>
    <w:rsid w:val="002A630C"/>
    <w:rsid w:val="002C1353"/>
    <w:rsid w:val="002D2065"/>
    <w:rsid w:val="002F062A"/>
    <w:rsid w:val="00323CCD"/>
    <w:rsid w:val="00330141"/>
    <w:rsid w:val="00346E07"/>
    <w:rsid w:val="00360813"/>
    <w:rsid w:val="00360ED3"/>
    <w:rsid w:val="00374E56"/>
    <w:rsid w:val="00395F07"/>
    <w:rsid w:val="003B7DB7"/>
    <w:rsid w:val="00402559"/>
    <w:rsid w:val="004726A6"/>
    <w:rsid w:val="004E2C05"/>
    <w:rsid w:val="004E3AB3"/>
    <w:rsid w:val="004F3327"/>
    <w:rsid w:val="00514ECE"/>
    <w:rsid w:val="0056089E"/>
    <w:rsid w:val="00566685"/>
    <w:rsid w:val="00577A35"/>
    <w:rsid w:val="005808C8"/>
    <w:rsid w:val="00592898"/>
    <w:rsid w:val="00594B1B"/>
    <w:rsid w:val="0059581B"/>
    <w:rsid w:val="00596CC6"/>
    <w:rsid w:val="0061280F"/>
    <w:rsid w:val="00617EE8"/>
    <w:rsid w:val="006340A1"/>
    <w:rsid w:val="00634412"/>
    <w:rsid w:val="0064154A"/>
    <w:rsid w:val="006478B7"/>
    <w:rsid w:val="00661A58"/>
    <w:rsid w:val="00663C31"/>
    <w:rsid w:val="00686CD5"/>
    <w:rsid w:val="006A0F9F"/>
    <w:rsid w:val="006B1530"/>
    <w:rsid w:val="006F0838"/>
    <w:rsid w:val="007010FC"/>
    <w:rsid w:val="0071354F"/>
    <w:rsid w:val="00734249"/>
    <w:rsid w:val="007404AA"/>
    <w:rsid w:val="00743441"/>
    <w:rsid w:val="00763959"/>
    <w:rsid w:val="00782DA3"/>
    <w:rsid w:val="007D71BD"/>
    <w:rsid w:val="007E1A82"/>
    <w:rsid w:val="007E42D5"/>
    <w:rsid w:val="007F2D1E"/>
    <w:rsid w:val="007F4E15"/>
    <w:rsid w:val="00802963"/>
    <w:rsid w:val="00806B9F"/>
    <w:rsid w:val="0081124A"/>
    <w:rsid w:val="00816E2F"/>
    <w:rsid w:val="008472D9"/>
    <w:rsid w:val="00885958"/>
    <w:rsid w:val="008B0BA9"/>
    <w:rsid w:val="008D591A"/>
    <w:rsid w:val="008F210C"/>
    <w:rsid w:val="009127E1"/>
    <w:rsid w:val="00913D0C"/>
    <w:rsid w:val="00964BF5"/>
    <w:rsid w:val="009776E6"/>
    <w:rsid w:val="0099307B"/>
    <w:rsid w:val="00993972"/>
    <w:rsid w:val="009B10F3"/>
    <w:rsid w:val="009B6034"/>
    <w:rsid w:val="009C3C79"/>
    <w:rsid w:val="00A12C69"/>
    <w:rsid w:val="00A1649A"/>
    <w:rsid w:val="00A21FA6"/>
    <w:rsid w:val="00A3125D"/>
    <w:rsid w:val="00A7303F"/>
    <w:rsid w:val="00A84BDD"/>
    <w:rsid w:val="00AB361F"/>
    <w:rsid w:val="00AB71E9"/>
    <w:rsid w:val="00AF15D1"/>
    <w:rsid w:val="00AF3B5E"/>
    <w:rsid w:val="00B06F86"/>
    <w:rsid w:val="00B3214B"/>
    <w:rsid w:val="00B32CCD"/>
    <w:rsid w:val="00B366CF"/>
    <w:rsid w:val="00B46905"/>
    <w:rsid w:val="00B53075"/>
    <w:rsid w:val="00B74FE2"/>
    <w:rsid w:val="00B85A95"/>
    <w:rsid w:val="00B870A3"/>
    <w:rsid w:val="00B94C68"/>
    <w:rsid w:val="00BA091C"/>
    <w:rsid w:val="00BA152C"/>
    <w:rsid w:val="00BC08BD"/>
    <w:rsid w:val="00BC4407"/>
    <w:rsid w:val="00BD300D"/>
    <w:rsid w:val="00BD421D"/>
    <w:rsid w:val="00BE7AAC"/>
    <w:rsid w:val="00C007E6"/>
    <w:rsid w:val="00C15568"/>
    <w:rsid w:val="00C32F26"/>
    <w:rsid w:val="00C332A3"/>
    <w:rsid w:val="00C342FB"/>
    <w:rsid w:val="00C46C6B"/>
    <w:rsid w:val="00C86EFC"/>
    <w:rsid w:val="00CD1698"/>
    <w:rsid w:val="00CE74F0"/>
    <w:rsid w:val="00CF5D0F"/>
    <w:rsid w:val="00D03122"/>
    <w:rsid w:val="00D10B95"/>
    <w:rsid w:val="00D27A80"/>
    <w:rsid w:val="00D527F2"/>
    <w:rsid w:val="00D81DBF"/>
    <w:rsid w:val="00D97B63"/>
    <w:rsid w:val="00DA15D7"/>
    <w:rsid w:val="00E05499"/>
    <w:rsid w:val="00E44C2B"/>
    <w:rsid w:val="00E6150F"/>
    <w:rsid w:val="00E87CE2"/>
    <w:rsid w:val="00E950A7"/>
    <w:rsid w:val="00EB5376"/>
    <w:rsid w:val="00EF456A"/>
    <w:rsid w:val="00F03408"/>
    <w:rsid w:val="00F0769A"/>
    <w:rsid w:val="00F11548"/>
    <w:rsid w:val="00F13E1D"/>
    <w:rsid w:val="00F22F0C"/>
    <w:rsid w:val="00F24E63"/>
    <w:rsid w:val="00F42708"/>
    <w:rsid w:val="00F54AD5"/>
    <w:rsid w:val="00F6345E"/>
    <w:rsid w:val="00F72297"/>
    <w:rsid w:val="00F8114E"/>
    <w:rsid w:val="00F97616"/>
    <w:rsid w:val="00FA4470"/>
    <w:rsid w:val="00FC1F10"/>
    <w:rsid w:val="00FC3760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05344-EB9F-4B9E-83F1-686FE527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1A8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E1A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1A82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rsid w:val="007E1A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1A82"/>
    <w:pPr>
      <w:ind w:left="720"/>
      <w:contextualSpacing/>
    </w:pPr>
  </w:style>
  <w:style w:type="paragraph" w:customStyle="1" w:styleId="TCOPM-H1">
    <w:name w:val="TCOPM-H1"/>
    <w:basedOn w:val="Normal"/>
    <w:rsid w:val="00AF15D1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96CC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qFormat/>
    <w:rsid w:val="0022213B"/>
    <w:pPr>
      <w:spacing w:after="85" w:line="240" w:lineRule="auto"/>
    </w:pPr>
    <w:rPr>
      <w:rFonts w:ascii="Times New Roman" w:eastAsia="Times New Roman" w:hAnsi="Times New Roman" w:cs="Times New Roman"/>
      <w:bCs/>
      <w:sz w:val="18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07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66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91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91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  <w:style w:type="paragraph" w:styleId="Revision">
    <w:name w:val="Revision"/>
    <w:hidden/>
    <w:uiPriority w:val="99"/>
    <w:semiHidden/>
    <w:rsid w:val="00DA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Fathi</dc:creator>
  <cp:lastModifiedBy>alrezaei</cp:lastModifiedBy>
  <cp:revision>2</cp:revision>
  <cp:lastPrinted>2018-07-24T11:20:00Z</cp:lastPrinted>
  <dcterms:created xsi:type="dcterms:W3CDTF">2018-12-30T09:45:00Z</dcterms:created>
  <dcterms:modified xsi:type="dcterms:W3CDTF">2018-12-30T09:45:00Z</dcterms:modified>
</cp:coreProperties>
</file>