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Ind w:w="-318" w:type="dxa"/>
        <w:tblBorders>
          <w:bottom w:val="single" w:sz="12" w:space="0" w:color="1F497D"/>
        </w:tblBorders>
        <w:tblLook w:val="04A0"/>
      </w:tblPr>
      <w:tblGrid>
        <w:gridCol w:w="4957"/>
        <w:gridCol w:w="4965"/>
      </w:tblGrid>
      <w:tr w:rsidR="00F82930" w:rsidRPr="00F82930"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rPr>
            </w:pPr>
            <w:r>
              <w:rPr>
                <w:rFonts w:ascii="Calibri" w:hAnsi="Calibri"/>
                <w:noProof/>
                <w:sz w:val="16"/>
                <w:szCs w:val="16"/>
                <w:lang w:val="bg-BG" w:eastAsia="bg-BG"/>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 xml:space="preserve">Moscow Centre </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World Association of Nuclear Operators</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WANO– MC</w:t>
            </w:r>
          </w:p>
          <w:p w:rsidR="00F82930" w:rsidRPr="00F82930" w:rsidRDefault="00F82930" w:rsidP="00F82930">
            <w:pPr>
              <w:keepNext/>
              <w:spacing w:after="0" w:line="240" w:lineRule="auto"/>
              <w:ind w:left="39"/>
              <w:rPr>
                <w:rFonts w:ascii="Calibri" w:eastAsia="Times New Roman" w:hAnsi="Calibri" w:cs="Times New Roman"/>
                <w:b/>
                <w:smallCaps/>
                <w:position w:val="-6"/>
                <w:sz w:val="20"/>
                <w:szCs w:val="20"/>
              </w:rPr>
            </w:pPr>
            <w:r>
              <w:rPr>
                <w:rFonts w:ascii="Calibri" w:hAnsi="Calibri"/>
                <w:smallCaps/>
                <w:sz w:val="20"/>
                <w:szCs w:val="20"/>
              </w:rPr>
              <w:t xml:space="preserve">Russia, 109507, Moscow, 25 </w:t>
            </w:r>
            <w:proofErr w:type="spellStart"/>
            <w:r>
              <w:rPr>
                <w:rFonts w:ascii="Calibri" w:hAnsi="Calibri"/>
                <w:smallCaps/>
                <w:sz w:val="20"/>
                <w:szCs w:val="20"/>
              </w:rPr>
              <w:t>Ferganskaya</w:t>
            </w:r>
            <w:proofErr w:type="spellEnd"/>
            <w:r>
              <w:rPr>
                <w:rFonts w:ascii="Calibri" w:hAnsi="Calibri"/>
                <w:smallCaps/>
                <w:sz w:val="20"/>
                <w:szCs w:val="20"/>
              </w:rPr>
              <w:t xml:space="preserve"> Str.</w:t>
            </w:r>
          </w:p>
          <w:p w:rsidR="00F82930" w:rsidRDefault="00F82930" w:rsidP="00F82930">
            <w:pPr>
              <w:tabs>
                <w:tab w:val="center" w:pos="4153"/>
                <w:tab w:val="right" w:pos="8306"/>
              </w:tabs>
              <w:spacing w:after="0" w:line="240" w:lineRule="auto"/>
              <w:ind w:left="39"/>
              <w:rPr>
                <w:rFonts w:ascii="Calibri" w:eastAsia="Times New Roman" w:hAnsi="Calibri" w:cs="Times New Roman"/>
              </w:rPr>
            </w:pPr>
            <w:r>
              <w:rPr>
                <w:rFonts w:ascii="Calibri" w:hAnsi="Calibri"/>
              </w:rPr>
              <w:t>tel. +7 495 376 15 87</w:t>
            </w:r>
          </w:p>
          <w:p w:rsidR="00F82930" w:rsidRPr="00F82930" w:rsidRDefault="00F82930" w:rsidP="00F82930">
            <w:pPr>
              <w:tabs>
                <w:tab w:val="center" w:pos="4153"/>
                <w:tab w:val="right" w:pos="8306"/>
              </w:tabs>
              <w:spacing w:after="0" w:line="240" w:lineRule="auto"/>
              <w:ind w:left="39"/>
              <w:rPr>
                <w:rFonts w:ascii="Calibri" w:eastAsia="Times New Roman" w:hAnsi="Calibri" w:cs="Times New Roman"/>
                <w:smallCaps/>
                <w:sz w:val="20"/>
                <w:szCs w:val="20"/>
              </w:rPr>
            </w:pPr>
            <w:r>
              <w:rPr>
                <w:rFonts w:ascii="Calibri" w:hAnsi="Calibri"/>
              </w:rPr>
              <w:t>Fax: +7 495 376 08 97</w:t>
            </w:r>
          </w:p>
          <w:p w:rsidR="00F82930" w:rsidRPr="00F82930" w:rsidRDefault="000F60C8" w:rsidP="00F82930">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6" w:history="1">
              <w:r w:rsidR="003E22AB">
                <w:rPr>
                  <w:rStyle w:val="Hyperlink"/>
                  <w:rFonts w:ascii="Calibri" w:hAnsi="Calibri"/>
                  <w:sz w:val="20"/>
                  <w:szCs w:val="20"/>
                </w:rPr>
                <w:t>info@wanomc.ru</w:t>
              </w:r>
            </w:hyperlink>
          </w:p>
        </w:tc>
      </w:tr>
    </w:tbl>
    <w:p w:rsidR="00F82930" w:rsidRPr="00F82930" w:rsidRDefault="00F82930" w:rsidP="00F82930">
      <w:pPr>
        <w:tabs>
          <w:tab w:val="left" w:pos="0"/>
        </w:tabs>
        <w:spacing w:after="0" w:line="240" w:lineRule="auto"/>
        <w:ind w:left="-567" w:firstLine="709"/>
        <w:jc w:val="both"/>
        <w:rPr>
          <w:rFonts w:ascii="Calibri" w:eastAsia="Times New Roman" w:hAnsi="Calibri" w:cs="Times New Roman"/>
          <w:sz w:val="24"/>
          <w:szCs w:val="20"/>
          <w:lang w:eastAsia="ru-RU"/>
        </w:rPr>
      </w:pPr>
    </w:p>
    <w:p w:rsidR="00F82930" w:rsidRPr="00F82930" w:rsidRDefault="00E164B7" w:rsidP="00F82930">
      <w:pPr>
        <w:tabs>
          <w:tab w:val="left" w:pos="0"/>
        </w:tabs>
        <w:spacing w:after="0" w:line="240" w:lineRule="auto"/>
        <w:ind w:left="-567"/>
        <w:jc w:val="center"/>
        <w:rPr>
          <w:rFonts w:ascii="Calibri" w:eastAsia="Times New Roman" w:hAnsi="Calibri" w:cs="Times New Roman"/>
          <w:b/>
          <w:sz w:val="48"/>
          <w:szCs w:val="48"/>
        </w:rPr>
      </w:pPr>
      <w:r>
        <w:rPr>
          <w:b/>
          <w:sz w:val="48"/>
          <w:szCs w:val="48"/>
        </w:rPr>
        <w:t>REQUEST</w:t>
      </w:r>
    </w:p>
    <w:p w:rsidR="00BB5AFA" w:rsidRDefault="00E164B7" w:rsidP="00F82930">
      <w:pPr>
        <w:tabs>
          <w:tab w:val="left" w:pos="0"/>
        </w:tabs>
        <w:spacing w:after="0" w:line="240" w:lineRule="auto"/>
        <w:ind w:left="-426"/>
        <w:jc w:val="center"/>
        <w:rPr>
          <w:rFonts w:ascii="Calibri" w:eastAsia="Times New Roman" w:hAnsi="Calibri" w:cs="Times New Roman"/>
          <w:b/>
          <w:sz w:val="36"/>
          <w:szCs w:val="36"/>
        </w:rPr>
      </w:pPr>
      <w:proofErr w:type="gramStart"/>
      <w:r>
        <w:rPr>
          <w:rFonts w:ascii="Calibri" w:hAnsi="Calibri"/>
          <w:b/>
          <w:sz w:val="36"/>
          <w:szCs w:val="36"/>
        </w:rPr>
        <w:t>to</w:t>
      </w:r>
      <w:proofErr w:type="gramEnd"/>
      <w:r>
        <w:rPr>
          <w:rFonts w:ascii="Calibri" w:hAnsi="Calibri"/>
          <w:b/>
          <w:sz w:val="36"/>
          <w:szCs w:val="36"/>
        </w:rPr>
        <w:t xml:space="preserve"> provide</w:t>
      </w:r>
      <w:r w:rsidR="00F82930">
        <w:rPr>
          <w:rFonts w:ascii="Calibri" w:hAnsi="Calibri"/>
          <w:b/>
          <w:sz w:val="36"/>
          <w:szCs w:val="36"/>
        </w:rPr>
        <w:t xml:space="preserve"> technical and organisational information</w:t>
      </w:r>
    </w:p>
    <w:p w:rsidR="00F82930" w:rsidRDefault="00E164B7" w:rsidP="00F82930">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via</w:t>
      </w:r>
      <w:r w:rsidR="00F82930">
        <w:rPr>
          <w:rFonts w:ascii="Calibri" w:hAnsi="Calibri"/>
          <w:b/>
          <w:sz w:val="36"/>
          <w:szCs w:val="36"/>
        </w:rPr>
        <w:t xml:space="preserve"> WANO</w:t>
      </w:r>
    </w:p>
    <w:p w:rsidR="00F82930" w:rsidRPr="00F82930" w:rsidRDefault="00F82930" w:rsidP="00F82930">
      <w:pPr>
        <w:tabs>
          <w:tab w:val="left" w:pos="0"/>
        </w:tabs>
        <w:spacing w:after="0" w:line="240" w:lineRule="auto"/>
        <w:ind w:left="-426"/>
        <w:jc w:val="center"/>
        <w:rPr>
          <w:rFonts w:ascii="Calibri" w:eastAsia="Times New Roman" w:hAnsi="Calibri" w:cs="Times New Roman"/>
          <w:b/>
          <w:bCs/>
          <w:sz w:val="36"/>
          <w:szCs w:val="36"/>
          <w:lang w:eastAsia="ru-RU"/>
        </w:rPr>
      </w:pPr>
    </w:p>
    <w:tbl>
      <w:tblPr>
        <w:tblStyle w:val="TableGrid"/>
        <w:tblW w:w="9356" w:type="dxa"/>
        <w:tblInd w:w="108" w:type="dxa"/>
        <w:tblLook w:val="04A0"/>
      </w:tblPr>
      <w:tblGrid>
        <w:gridCol w:w="9356"/>
      </w:tblGrid>
      <w:tr w:rsidR="00F82930" w:rsidRPr="00F82930" w:rsidTr="005E79DC">
        <w:tc>
          <w:tcPr>
            <w:tcW w:w="9356" w:type="dxa"/>
          </w:tcPr>
          <w:p w:rsidR="00F82930" w:rsidRPr="00B40DDB" w:rsidRDefault="00F82930" w:rsidP="005E79DC">
            <w:pPr>
              <w:pStyle w:val="ListParagraph"/>
              <w:numPr>
                <w:ilvl w:val="0"/>
                <w:numId w:val="2"/>
              </w:numPr>
              <w:spacing w:after="160" w:line="259" w:lineRule="auto"/>
              <w:jc w:val="both"/>
            </w:pPr>
            <w:r>
              <w:rPr>
                <w:sz w:val="28"/>
                <w:szCs w:val="28"/>
              </w:rPr>
              <w:t>NPP/Organisation:</w:t>
            </w:r>
            <w:r>
              <w:t xml:space="preserve"> Kozloduy NPP EAD</w:t>
            </w:r>
          </w:p>
        </w:tc>
      </w:tr>
      <w:tr w:rsidR="00F82930" w:rsidRPr="00F82930" w:rsidTr="005E79DC">
        <w:tc>
          <w:tcPr>
            <w:tcW w:w="9356" w:type="dxa"/>
          </w:tcPr>
          <w:p w:rsidR="00F82930" w:rsidRPr="00B40DDB" w:rsidRDefault="00F82930" w:rsidP="005E79DC">
            <w:pPr>
              <w:pStyle w:val="ListParagraph"/>
              <w:numPr>
                <w:ilvl w:val="0"/>
                <w:numId w:val="2"/>
              </w:numPr>
              <w:spacing w:after="160" w:line="259" w:lineRule="auto"/>
              <w:jc w:val="both"/>
            </w:pPr>
            <w:r>
              <w:rPr>
                <w:sz w:val="28"/>
                <w:szCs w:val="28"/>
              </w:rPr>
              <w:t xml:space="preserve">Inquiry subject: </w:t>
            </w:r>
            <w:r>
              <w:rPr>
                <w:sz w:val="24"/>
                <w:szCs w:val="24"/>
              </w:rPr>
              <w:t>Positive experience in ensuring the required climatic parameters of the rooms accommodating technological and electronic equipment while the supply ventilation systems are operated in summer conditions using the cooling water from the absorption refrigeration machine or another machine for preparation of cooling water</w:t>
            </w:r>
          </w:p>
        </w:tc>
      </w:tr>
      <w:tr w:rsidR="00F82930" w:rsidRPr="00F82930" w:rsidTr="005E79DC">
        <w:tc>
          <w:tcPr>
            <w:tcW w:w="9356" w:type="dxa"/>
          </w:tcPr>
          <w:p w:rsidR="00F82930" w:rsidRPr="00B40DDB" w:rsidRDefault="00F82930" w:rsidP="005E79DC">
            <w:pPr>
              <w:pStyle w:val="ListParagraph"/>
              <w:numPr>
                <w:ilvl w:val="0"/>
                <w:numId w:val="2"/>
              </w:numPr>
              <w:spacing w:after="160" w:line="259" w:lineRule="auto"/>
              <w:jc w:val="both"/>
            </w:pPr>
            <w:r>
              <w:rPr>
                <w:sz w:val="28"/>
                <w:szCs w:val="28"/>
              </w:rPr>
              <w:t>Inquiry objective:</w:t>
            </w:r>
            <w:r>
              <w:t xml:space="preserve"> </w:t>
            </w:r>
            <w:r>
              <w:rPr>
                <w:sz w:val="24"/>
                <w:szCs w:val="24"/>
              </w:rPr>
              <w:t>Receive information on the topic from other plants.</w:t>
            </w:r>
          </w:p>
        </w:tc>
      </w:tr>
      <w:tr w:rsidR="00C97027" w:rsidRPr="00F82930" w:rsidTr="005E79DC">
        <w:tc>
          <w:tcPr>
            <w:tcW w:w="9356" w:type="dxa"/>
          </w:tcPr>
          <w:p w:rsidR="00C97027" w:rsidRPr="00B40DDB" w:rsidRDefault="00C97027" w:rsidP="005E79DC">
            <w:pPr>
              <w:pStyle w:val="ListParagraph"/>
              <w:numPr>
                <w:ilvl w:val="0"/>
                <w:numId w:val="2"/>
              </w:numPr>
              <w:spacing w:after="160" w:line="259" w:lineRule="auto"/>
              <w:jc w:val="both"/>
            </w:pPr>
            <w:r>
              <w:rPr>
                <w:sz w:val="28"/>
                <w:szCs w:val="28"/>
              </w:rPr>
              <w:t>Issues:</w:t>
            </w:r>
            <w:r>
              <w:t xml:space="preserve"> </w:t>
            </w:r>
            <w:r>
              <w:rPr>
                <w:sz w:val="24"/>
                <w:szCs w:val="24"/>
              </w:rPr>
              <w:t>Reaching the expiration date of the absorption refrigeration machines; failure to maintain the temperature of the cooling water supplied to the air coolers of the supply ventilation systems while operated in summer conditions.</w:t>
            </w:r>
          </w:p>
        </w:tc>
      </w:tr>
      <w:tr w:rsidR="00F82930" w:rsidRPr="00F82930" w:rsidTr="005E79DC">
        <w:tc>
          <w:tcPr>
            <w:tcW w:w="9356" w:type="dxa"/>
          </w:tcPr>
          <w:p w:rsidR="00F82930" w:rsidRDefault="00F82930" w:rsidP="005E79DC">
            <w:pPr>
              <w:pStyle w:val="ListParagraph"/>
              <w:numPr>
                <w:ilvl w:val="0"/>
                <w:numId w:val="2"/>
              </w:numPr>
              <w:tabs>
                <w:tab w:val="left" w:pos="462"/>
              </w:tabs>
              <w:jc w:val="both"/>
              <w:rPr>
                <w:sz w:val="28"/>
                <w:szCs w:val="28"/>
              </w:rPr>
            </w:pPr>
            <w:r>
              <w:rPr>
                <w:sz w:val="28"/>
                <w:szCs w:val="28"/>
              </w:rPr>
              <w:t>Specific questions:</w:t>
            </w:r>
          </w:p>
          <w:p w:rsidR="00FB1EF2" w:rsidRPr="0032395D" w:rsidRDefault="00167665" w:rsidP="005E79DC">
            <w:pPr>
              <w:spacing w:after="160" w:line="259" w:lineRule="auto"/>
              <w:ind w:firstLine="568"/>
              <w:jc w:val="both"/>
              <w:rPr>
                <w:sz w:val="24"/>
                <w:szCs w:val="24"/>
              </w:rPr>
            </w:pPr>
            <w:r>
              <w:rPr>
                <w:sz w:val="24"/>
                <w:szCs w:val="24"/>
              </w:rPr>
              <w:t>1. What machines according to the principle of operation (compressor, sorption, steam ejector, thermoelectric, etc.) do you use for preparation of cooling water?</w:t>
            </w:r>
          </w:p>
          <w:p w:rsidR="00AD691D" w:rsidRPr="0032395D" w:rsidRDefault="00AD691D" w:rsidP="005E79DC">
            <w:pPr>
              <w:spacing w:after="160" w:line="259" w:lineRule="auto"/>
              <w:ind w:firstLine="568"/>
              <w:jc w:val="both"/>
              <w:rPr>
                <w:sz w:val="24"/>
                <w:szCs w:val="24"/>
              </w:rPr>
            </w:pPr>
            <w:r>
              <w:rPr>
                <w:sz w:val="24"/>
                <w:szCs w:val="24"/>
              </w:rPr>
              <w:t>2. What is the cold production capacity of the machines you use?</w:t>
            </w:r>
          </w:p>
          <w:p w:rsidR="00AD691D" w:rsidRPr="0032395D" w:rsidRDefault="00AD691D" w:rsidP="005E79DC">
            <w:pPr>
              <w:spacing w:after="160" w:line="259" w:lineRule="auto"/>
              <w:ind w:firstLine="568"/>
              <w:jc w:val="both"/>
              <w:rPr>
                <w:sz w:val="24"/>
                <w:szCs w:val="24"/>
              </w:rPr>
            </w:pPr>
            <w:r>
              <w:rPr>
                <w:sz w:val="24"/>
                <w:szCs w:val="24"/>
              </w:rPr>
              <w:t xml:space="preserve">3. What is the temperature regime of the machines in operation at your plant?  </w:t>
            </w:r>
          </w:p>
          <w:p w:rsidR="000220A8" w:rsidRPr="0032395D" w:rsidRDefault="00FA1909" w:rsidP="005E79DC">
            <w:pPr>
              <w:spacing w:after="160" w:line="259" w:lineRule="auto"/>
              <w:ind w:left="568"/>
              <w:jc w:val="both"/>
              <w:rPr>
                <w:sz w:val="24"/>
                <w:szCs w:val="24"/>
              </w:rPr>
            </w:pPr>
            <w:r>
              <w:rPr>
                <w:sz w:val="24"/>
                <w:szCs w:val="24"/>
              </w:rPr>
              <w:t>4. Where are the machines in operation located - in the turbine hall rooms, or in separate buildings - external refrigeration centres for preparation of cooling water used by the air conditioning systems?</w:t>
            </w:r>
          </w:p>
          <w:p w:rsidR="002F6BEF" w:rsidRDefault="000220A8" w:rsidP="005E79DC">
            <w:pPr>
              <w:spacing w:after="160" w:line="259" w:lineRule="auto"/>
              <w:ind w:left="568"/>
              <w:jc w:val="both"/>
              <w:rPr>
                <w:sz w:val="24"/>
                <w:szCs w:val="24"/>
              </w:rPr>
            </w:pPr>
            <w:r>
              <w:rPr>
                <w:sz w:val="24"/>
                <w:szCs w:val="24"/>
              </w:rPr>
              <w:t>5. What types of maintenance and repairs are performed on the machines at your plant? What is the scope and periodicity of the different types of maintenance and repairs?</w:t>
            </w:r>
          </w:p>
          <w:p w:rsidR="004C6DDF" w:rsidRPr="0032395D" w:rsidRDefault="00581900" w:rsidP="005E79DC">
            <w:pPr>
              <w:spacing w:after="160" w:line="259" w:lineRule="auto"/>
              <w:ind w:left="568"/>
              <w:jc w:val="both"/>
              <w:rPr>
                <w:sz w:val="24"/>
                <w:szCs w:val="24"/>
              </w:rPr>
            </w:pPr>
            <w:r>
              <w:rPr>
                <w:sz w:val="24"/>
                <w:szCs w:val="24"/>
              </w:rPr>
              <w:t xml:space="preserve">6. Which organisation - a separate unit within the maintenance structural unit of the plant or an external organisation (company) performs the maintenance and repairs of the machines for preparation of cooling water?   </w:t>
            </w:r>
          </w:p>
          <w:p w:rsidR="000220A8" w:rsidRPr="00546354" w:rsidRDefault="002F6BEF" w:rsidP="005E79DC">
            <w:pPr>
              <w:spacing w:after="160" w:line="259" w:lineRule="auto"/>
              <w:ind w:left="568"/>
              <w:jc w:val="both"/>
            </w:pPr>
            <w:r>
              <w:t xml:space="preserve"> </w:t>
            </w:r>
            <w:r>
              <w:rPr>
                <w:sz w:val="24"/>
                <w:szCs w:val="24"/>
              </w:rPr>
              <w:t>7</w:t>
            </w:r>
            <w:r>
              <w:rPr>
                <w:sz w:val="28"/>
                <w:szCs w:val="28"/>
              </w:rPr>
              <w:t xml:space="preserve">. </w:t>
            </w:r>
            <w:r>
              <w:t>What types of controls are performed with respect to the corrosion processes occurring on the internal metal surfaces and elements of machines?</w:t>
            </w:r>
          </w:p>
          <w:p w:rsidR="00A9005C" w:rsidRPr="00A9005C" w:rsidRDefault="004C6DDF" w:rsidP="005E79DC">
            <w:pPr>
              <w:spacing w:after="160" w:line="259" w:lineRule="auto"/>
              <w:ind w:left="568"/>
              <w:jc w:val="both"/>
              <w:rPr>
                <w:sz w:val="28"/>
                <w:szCs w:val="28"/>
              </w:rPr>
            </w:pPr>
            <w:r>
              <w:rPr>
                <w:sz w:val="24"/>
                <w:szCs w:val="24"/>
              </w:rPr>
              <w:t>8.</w:t>
            </w:r>
            <w:r>
              <w:rPr>
                <w:sz w:val="28"/>
                <w:szCs w:val="28"/>
              </w:rPr>
              <w:t xml:space="preserve"> </w:t>
            </w:r>
            <w:r>
              <w:rPr>
                <w:sz w:val="24"/>
                <w:szCs w:val="24"/>
              </w:rPr>
              <w:t xml:space="preserve">What types of chemical additives do you use to protect against corrosion of metal </w:t>
            </w:r>
            <w:r>
              <w:rPr>
                <w:sz w:val="24"/>
                <w:szCs w:val="24"/>
              </w:rPr>
              <w:lastRenderedPageBreak/>
              <w:t>surfaces and the main elements of the machine?</w:t>
            </w:r>
            <w:r>
              <w:rPr>
                <w:sz w:val="28"/>
                <w:szCs w:val="28"/>
              </w:rPr>
              <w:t xml:space="preserve"> </w:t>
            </w:r>
          </w:p>
        </w:tc>
      </w:tr>
      <w:tr w:rsidR="00F82930" w:rsidRPr="00F82930" w:rsidTr="005E79DC">
        <w:tc>
          <w:tcPr>
            <w:tcW w:w="9356" w:type="dxa"/>
          </w:tcPr>
          <w:p w:rsidR="00F82930" w:rsidRDefault="00FB1EF2" w:rsidP="005E79DC">
            <w:pPr>
              <w:pStyle w:val="ListParagraph"/>
              <w:numPr>
                <w:ilvl w:val="0"/>
                <w:numId w:val="2"/>
              </w:numPr>
              <w:tabs>
                <w:tab w:val="left" w:pos="426"/>
              </w:tabs>
              <w:jc w:val="both"/>
              <w:rPr>
                <w:sz w:val="28"/>
                <w:szCs w:val="28"/>
              </w:rPr>
            </w:pPr>
            <w:r>
              <w:rPr>
                <w:sz w:val="28"/>
                <w:szCs w:val="28"/>
              </w:rPr>
              <w:lastRenderedPageBreak/>
              <w:t>Suggested organisations to receive this inquiry:</w:t>
            </w:r>
          </w:p>
          <w:p w:rsidR="00FB1EF2" w:rsidRPr="003D0CFE" w:rsidRDefault="00B40DDB" w:rsidP="005E79DC">
            <w:pPr>
              <w:pStyle w:val="ListParagraph"/>
              <w:spacing w:after="160" w:line="259" w:lineRule="auto"/>
              <w:jc w:val="both"/>
            </w:pPr>
            <w:r>
              <w:t xml:space="preserve">WANO– MC </w:t>
            </w:r>
          </w:p>
        </w:tc>
      </w:tr>
      <w:tr w:rsidR="00F82930" w:rsidRPr="00F82930" w:rsidTr="005E79DC">
        <w:tc>
          <w:tcPr>
            <w:tcW w:w="9356" w:type="dxa"/>
          </w:tcPr>
          <w:p w:rsidR="00D93CE9" w:rsidRPr="00D93CE9" w:rsidRDefault="00D93CE9" w:rsidP="005E79DC">
            <w:pPr>
              <w:pStyle w:val="ListParagraph"/>
              <w:tabs>
                <w:tab w:val="left" w:pos="426"/>
              </w:tabs>
              <w:ind w:left="142"/>
              <w:jc w:val="both"/>
              <w:rPr>
                <w:sz w:val="28"/>
                <w:szCs w:val="28"/>
              </w:rPr>
            </w:pPr>
            <w:r>
              <w:rPr>
                <w:sz w:val="28"/>
                <w:szCs w:val="28"/>
              </w:rPr>
              <w:t>Administrative unit – inquiry initiator:</w:t>
            </w:r>
            <w:r>
              <w:t xml:space="preserve"> </w:t>
            </w:r>
            <w:r>
              <w:rPr>
                <w:sz w:val="24"/>
                <w:szCs w:val="24"/>
              </w:rPr>
              <w:t>Kozloduy NPP</w:t>
            </w:r>
          </w:p>
        </w:tc>
      </w:tr>
      <w:tr w:rsidR="00F82930" w:rsidRPr="00F82930" w:rsidTr="005E79DC">
        <w:tc>
          <w:tcPr>
            <w:tcW w:w="9356" w:type="dxa"/>
          </w:tcPr>
          <w:p w:rsidR="009F15E4" w:rsidRPr="009F15E4" w:rsidRDefault="00D93CE9" w:rsidP="005E79DC">
            <w:pPr>
              <w:pStyle w:val="ListParagraph"/>
              <w:numPr>
                <w:ilvl w:val="0"/>
                <w:numId w:val="2"/>
              </w:numPr>
              <w:tabs>
                <w:tab w:val="left" w:pos="462"/>
              </w:tabs>
              <w:jc w:val="both"/>
              <w:rPr>
                <w:sz w:val="28"/>
                <w:szCs w:val="28"/>
              </w:rPr>
            </w:pPr>
            <w:r>
              <w:rPr>
                <w:sz w:val="28"/>
                <w:szCs w:val="28"/>
              </w:rPr>
              <w:t>Inquiry initiator contact details:</w:t>
            </w:r>
            <w:r>
              <w:rPr>
                <w:color w:val="000000"/>
                <w:sz w:val="24"/>
                <w:szCs w:val="24"/>
              </w:rPr>
              <w:t xml:space="preserve"> </w:t>
            </w:r>
            <w:proofErr w:type="spellStart"/>
            <w:r>
              <w:rPr>
                <w:color w:val="000000"/>
                <w:sz w:val="24"/>
                <w:szCs w:val="24"/>
              </w:rPr>
              <w:t>Mladen</w:t>
            </w:r>
            <w:proofErr w:type="spellEnd"/>
            <w:r>
              <w:rPr>
                <w:color w:val="000000"/>
                <w:sz w:val="24"/>
                <w:szCs w:val="24"/>
              </w:rPr>
              <w:t xml:space="preserve"> </w:t>
            </w:r>
            <w:proofErr w:type="spellStart"/>
            <w:r>
              <w:rPr>
                <w:color w:val="000000"/>
                <w:sz w:val="24"/>
                <w:szCs w:val="24"/>
              </w:rPr>
              <w:t>Nikolov</w:t>
            </w:r>
            <w:proofErr w:type="spellEnd"/>
            <w:r>
              <w:rPr>
                <w:color w:val="000000"/>
                <w:sz w:val="24"/>
                <w:szCs w:val="24"/>
              </w:rPr>
              <w:t>, Head of Operation of HVAC Systems Section, telephone: +359973 7 3724</w:t>
            </w:r>
          </w:p>
          <w:p w:rsidR="00D93CE9" w:rsidRPr="00D93CE9" w:rsidRDefault="00D93CE9" w:rsidP="005E79DC">
            <w:pPr>
              <w:pStyle w:val="ListParagraph"/>
              <w:tabs>
                <w:tab w:val="left" w:pos="462"/>
              </w:tabs>
              <w:ind w:left="142"/>
              <w:jc w:val="both"/>
              <w:rPr>
                <w:sz w:val="28"/>
                <w:szCs w:val="28"/>
              </w:rPr>
            </w:pPr>
          </w:p>
        </w:tc>
      </w:tr>
      <w:tr w:rsidR="00D93CE9" w:rsidRPr="00F82930" w:rsidTr="005E79DC">
        <w:tc>
          <w:tcPr>
            <w:tcW w:w="9356" w:type="dxa"/>
          </w:tcPr>
          <w:p w:rsidR="00D93CE9" w:rsidRDefault="00D93CE9" w:rsidP="005E79DC">
            <w:pPr>
              <w:pStyle w:val="ListParagraph"/>
              <w:numPr>
                <w:ilvl w:val="0"/>
                <w:numId w:val="2"/>
              </w:numPr>
              <w:tabs>
                <w:tab w:val="left" w:pos="462"/>
              </w:tabs>
              <w:jc w:val="both"/>
              <w:rPr>
                <w:sz w:val="28"/>
                <w:szCs w:val="28"/>
              </w:rPr>
            </w:pPr>
            <w:r>
              <w:rPr>
                <w:sz w:val="28"/>
                <w:szCs w:val="28"/>
              </w:rPr>
              <w:t>Date of inquiry:</w:t>
            </w:r>
            <w:r w:rsidR="00385652">
              <w:rPr>
                <w:sz w:val="28"/>
                <w:szCs w:val="28"/>
                <w:lang w:val="bg-BG"/>
              </w:rPr>
              <w:t xml:space="preserve"> Sept</w:t>
            </w:r>
            <w:r w:rsidR="00385652">
              <w:rPr>
                <w:sz w:val="28"/>
                <w:szCs w:val="28"/>
                <w:lang w:val="en-US"/>
              </w:rPr>
              <w:t>ember</w:t>
            </w:r>
            <w:r w:rsidR="00385652">
              <w:rPr>
                <w:sz w:val="28"/>
                <w:szCs w:val="28"/>
                <w:lang w:val="bg-BG"/>
              </w:rPr>
              <w:t xml:space="preserve"> 27th, 2021</w:t>
            </w:r>
          </w:p>
          <w:p w:rsidR="00D93CE9" w:rsidRDefault="00D93CE9" w:rsidP="005E79DC">
            <w:pPr>
              <w:pStyle w:val="ListParagraph"/>
              <w:tabs>
                <w:tab w:val="left" w:pos="462"/>
              </w:tabs>
              <w:ind w:left="142"/>
              <w:jc w:val="both"/>
              <w:rPr>
                <w:sz w:val="28"/>
                <w:szCs w:val="28"/>
              </w:rPr>
            </w:pPr>
          </w:p>
        </w:tc>
      </w:tr>
    </w:tbl>
    <w:p w:rsidR="00D93CE9" w:rsidRPr="00385652" w:rsidRDefault="00385652" w:rsidP="005E79DC">
      <w:pPr>
        <w:rPr>
          <w:sz w:val="28"/>
          <w:szCs w:val="28"/>
          <w:lang w:val="bg-BG"/>
        </w:rPr>
      </w:pPr>
      <w:r>
        <w:rPr>
          <w:sz w:val="28"/>
          <w:szCs w:val="28"/>
        </w:rPr>
        <w:t xml:space="preserve">Accountable </w:t>
      </w:r>
      <w:proofErr w:type="gramStart"/>
      <w:r>
        <w:rPr>
          <w:sz w:val="28"/>
          <w:szCs w:val="28"/>
        </w:rPr>
        <w:t>person</w:t>
      </w:r>
      <w:r>
        <w:rPr>
          <w:sz w:val="28"/>
          <w:szCs w:val="28"/>
          <w:lang w:val="bg-BG"/>
        </w:rPr>
        <w:t xml:space="preserve">  </w:t>
      </w:r>
      <w:proofErr w:type="spellStart"/>
      <w:r w:rsidRPr="00385652">
        <w:rPr>
          <w:sz w:val="28"/>
          <w:szCs w:val="28"/>
          <w:lang w:val="bg-BG"/>
        </w:rPr>
        <w:t>Veselin</w:t>
      </w:r>
      <w:proofErr w:type="spellEnd"/>
      <w:proofErr w:type="gramEnd"/>
      <w:r w:rsidRPr="00385652">
        <w:rPr>
          <w:sz w:val="28"/>
          <w:szCs w:val="28"/>
          <w:lang w:val="bg-BG"/>
        </w:rPr>
        <w:t xml:space="preserve"> </w:t>
      </w:r>
      <w:proofErr w:type="spellStart"/>
      <w:r w:rsidRPr="00385652">
        <w:rPr>
          <w:sz w:val="28"/>
          <w:szCs w:val="28"/>
          <w:lang w:val="bg-BG"/>
        </w:rPr>
        <w:t>Nikolov</w:t>
      </w:r>
      <w:proofErr w:type="spellEnd"/>
      <w:r w:rsidRPr="00385652">
        <w:rPr>
          <w:sz w:val="28"/>
          <w:szCs w:val="28"/>
          <w:lang w:val="bg-BG"/>
        </w:rPr>
        <w:t xml:space="preserve">, WANO </w:t>
      </w:r>
      <w:proofErr w:type="spellStart"/>
      <w:r w:rsidRPr="00385652">
        <w:rPr>
          <w:sz w:val="28"/>
          <w:szCs w:val="28"/>
          <w:lang w:val="bg-BG"/>
        </w:rPr>
        <w:t>contact</w:t>
      </w:r>
      <w:proofErr w:type="spellEnd"/>
      <w:r w:rsidRPr="00385652">
        <w:rPr>
          <w:sz w:val="28"/>
          <w:szCs w:val="28"/>
          <w:lang w:val="bg-BG"/>
        </w:rPr>
        <w:t xml:space="preserve"> </w:t>
      </w:r>
      <w:proofErr w:type="spellStart"/>
      <w:r w:rsidRPr="00385652">
        <w:rPr>
          <w:sz w:val="28"/>
          <w:szCs w:val="28"/>
          <w:lang w:val="bg-BG"/>
        </w:rPr>
        <w:t>person</w:t>
      </w:r>
      <w:proofErr w:type="spellEnd"/>
    </w:p>
    <w:p w:rsidR="00D93CE9" w:rsidRDefault="00D93CE9" w:rsidP="005E79DC">
      <w:pPr>
        <w:spacing w:after="0" w:line="240" w:lineRule="auto"/>
      </w:pPr>
      <w:r>
        <w:t>Responsible person</w:t>
      </w:r>
    </w:p>
    <w:p w:rsidR="00D93CE9" w:rsidRDefault="00D93CE9" w:rsidP="005E79DC">
      <w:pPr>
        <w:spacing w:after="0" w:line="240" w:lineRule="auto"/>
      </w:pPr>
      <w:r>
        <w:t>Surname, name, father’s name</w:t>
      </w:r>
    </w:p>
    <w:p w:rsidR="00D93CE9" w:rsidRDefault="00D93CE9" w:rsidP="005E79DC">
      <w:pPr>
        <w:spacing w:after="0" w:line="240" w:lineRule="auto"/>
      </w:pPr>
      <w:r>
        <w:t>Telephone:</w:t>
      </w:r>
    </w:p>
    <w:sectPr w:rsidR="00D93CE9" w:rsidSect="00B40DDB">
      <w:pgSz w:w="11906" w:h="16838"/>
      <w:pgMar w:top="709"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4835"/>
    <w:multiLevelType w:val="hybridMultilevel"/>
    <w:tmpl w:val="5B762D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80D6AA1"/>
    <w:multiLevelType w:val="hybridMultilevel"/>
    <w:tmpl w:val="1CC2905C"/>
    <w:lvl w:ilvl="0" w:tplc="4642D3CE">
      <w:start w:val="1"/>
      <w:numFmt w:val="bullet"/>
      <w:lvlText w:val="-"/>
      <w:lvlJc w:val="left"/>
      <w:pPr>
        <w:ind w:left="1440" w:hanging="360"/>
      </w:pPr>
      <w:rPr>
        <w:rFonts w:ascii="Calibri" w:eastAsia="Calibri" w:hAnsi="Calibri" w:cs="Calibr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56C50BC5"/>
    <w:multiLevelType w:val="hybridMultilevel"/>
    <w:tmpl w:val="96245E6A"/>
    <w:lvl w:ilvl="0" w:tplc="8E8034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2F1C06"/>
    <w:rsid w:val="000220A8"/>
    <w:rsid w:val="000470B0"/>
    <w:rsid w:val="0005618B"/>
    <w:rsid w:val="000775E1"/>
    <w:rsid w:val="000A1DB5"/>
    <w:rsid w:val="000F0204"/>
    <w:rsid w:val="000F60C8"/>
    <w:rsid w:val="00167665"/>
    <w:rsid w:val="001C53E8"/>
    <w:rsid w:val="00277D58"/>
    <w:rsid w:val="00287AD9"/>
    <w:rsid w:val="002C5264"/>
    <w:rsid w:val="002C74BC"/>
    <w:rsid w:val="002D51BD"/>
    <w:rsid w:val="002F19BE"/>
    <w:rsid w:val="002F1C06"/>
    <w:rsid w:val="002F6BEF"/>
    <w:rsid w:val="0032395D"/>
    <w:rsid w:val="00385652"/>
    <w:rsid w:val="003D0CFE"/>
    <w:rsid w:val="003E22AB"/>
    <w:rsid w:val="0045507D"/>
    <w:rsid w:val="0048034B"/>
    <w:rsid w:val="004B5955"/>
    <w:rsid w:val="004C6DDF"/>
    <w:rsid w:val="005074E6"/>
    <w:rsid w:val="00507CC4"/>
    <w:rsid w:val="00546354"/>
    <w:rsid w:val="00581900"/>
    <w:rsid w:val="00583472"/>
    <w:rsid w:val="005A2B96"/>
    <w:rsid w:val="005E79DC"/>
    <w:rsid w:val="00602C7A"/>
    <w:rsid w:val="006D7D35"/>
    <w:rsid w:val="00706F36"/>
    <w:rsid w:val="00794694"/>
    <w:rsid w:val="007C5738"/>
    <w:rsid w:val="007E5E44"/>
    <w:rsid w:val="007E61F5"/>
    <w:rsid w:val="00847B0B"/>
    <w:rsid w:val="00861EC3"/>
    <w:rsid w:val="00981DC3"/>
    <w:rsid w:val="009A3E9A"/>
    <w:rsid w:val="009F15E4"/>
    <w:rsid w:val="00A10171"/>
    <w:rsid w:val="00A40397"/>
    <w:rsid w:val="00A9005C"/>
    <w:rsid w:val="00A9410D"/>
    <w:rsid w:val="00AC6DFD"/>
    <w:rsid w:val="00AD691D"/>
    <w:rsid w:val="00AF6417"/>
    <w:rsid w:val="00B26177"/>
    <w:rsid w:val="00B368BF"/>
    <w:rsid w:val="00B40DDB"/>
    <w:rsid w:val="00BA461C"/>
    <w:rsid w:val="00BB5AFA"/>
    <w:rsid w:val="00BE67C1"/>
    <w:rsid w:val="00BF3B95"/>
    <w:rsid w:val="00C76AEE"/>
    <w:rsid w:val="00C97027"/>
    <w:rsid w:val="00D73F97"/>
    <w:rsid w:val="00D93CE9"/>
    <w:rsid w:val="00E164B7"/>
    <w:rsid w:val="00EA25CE"/>
    <w:rsid w:val="00EA4E36"/>
    <w:rsid w:val="00F143C3"/>
    <w:rsid w:val="00F3089F"/>
    <w:rsid w:val="00F41E94"/>
    <w:rsid w:val="00F82930"/>
    <w:rsid w:val="00F861A0"/>
    <w:rsid w:val="00FA1909"/>
    <w:rsid w:val="00FB1EF2"/>
    <w:rsid w:val="00FB3D5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2175</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rscvetkov</cp:lastModifiedBy>
  <cp:revision>4</cp:revision>
  <cp:lastPrinted>2016-12-26T07:29:00Z</cp:lastPrinted>
  <dcterms:created xsi:type="dcterms:W3CDTF">2021-09-27T08:13:00Z</dcterms:created>
  <dcterms:modified xsi:type="dcterms:W3CDTF">2021-09-27T08:41:00Z</dcterms:modified>
</cp:coreProperties>
</file>