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D4" w:rsidRDefault="00270FD4" w:rsidP="009A6403">
      <w:pPr>
        <w:pStyle w:val="Heading1"/>
        <w:rPr>
          <w:rFonts w:cs="B Zar"/>
          <w:i/>
          <w:iCs/>
          <w:sz w:val="20"/>
          <w:szCs w:val="20"/>
          <w:rtl/>
        </w:rPr>
      </w:pPr>
      <w:r>
        <w:rPr>
          <w:rFonts w:cs="B Zar" w:hint="cs"/>
          <w:i/>
          <w:iCs/>
          <w:noProof/>
          <w:sz w:val="20"/>
          <w:szCs w:val="20"/>
          <w:rtl/>
          <w:lang w:bidi="ar-SA"/>
        </w:rPr>
        <w:drawing>
          <wp:inline distT="0" distB="0" distL="0" distR="0">
            <wp:extent cx="1034498" cy="7898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35488" cy="790575"/>
                    </a:xfrm>
                    <a:prstGeom prst="rect">
                      <a:avLst/>
                    </a:prstGeom>
                    <a:noFill/>
                    <a:ln w="9525">
                      <a:noFill/>
                      <a:miter lim="800000"/>
                      <a:headEnd/>
                      <a:tailEnd/>
                    </a:ln>
                  </pic:spPr>
                </pic:pic>
              </a:graphicData>
            </a:graphic>
          </wp:inline>
        </w:drawing>
      </w:r>
    </w:p>
    <w:p w:rsidR="00270FD4" w:rsidRPr="00270FD4" w:rsidRDefault="00270FD4" w:rsidP="00270FD4">
      <w:pPr>
        <w:jc w:val="center"/>
        <w:rPr>
          <w:b/>
          <w:bCs/>
          <w:rtl/>
          <w:lang w:bidi="fa-IR"/>
        </w:rPr>
      </w:pPr>
      <w:r w:rsidRPr="00270FD4">
        <w:rPr>
          <w:rFonts w:hint="cs"/>
          <w:b/>
          <w:bCs/>
          <w:rtl/>
          <w:lang w:bidi="fa-IR"/>
        </w:rPr>
        <w:t>مركز ملي هوا و تغيير اقليم</w:t>
      </w:r>
    </w:p>
    <w:p w:rsidR="00270FD4" w:rsidRPr="00270FD4" w:rsidRDefault="000905EF" w:rsidP="00270FD4">
      <w:pPr>
        <w:jc w:val="center"/>
        <w:rPr>
          <w:b/>
          <w:bCs/>
          <w:rtl/>
          <w:lang w:bidi="fa-IR"/>
        </w:rPr>
      </w:pPr>
      <w:r>
        <w:rPr>
          <w:rFonts w:hint="cs"/>
          <w:b/>
          <w:bCs/>
          <w:rtl/>
          <w:lang w:bidi="fa-IR"/>
        </w:rPr>
        <w:t>دبيرخانه كار گروه ملي تغيير</w:t>
      </w:r>
      <w:r w:rsidR="00270FD4" w:rsidRPr="00270FD4">
        <w:rPr>
          <w:rFonts w:hint="cs"/>
          <w:b/>
          <w:bCs/>
          <w:rtl/>
          <w:lang w:bidi="fa-IR"/>
        </w:rPr>
        <w:t xml:space="preserve"> آب و هوا</w:t>
      </w:r>
    </w:p>
    <w:p w:rsidR="00270FD4" w:rsidRDefault="00270FD4" w:rsidP="009A6403">
      <w:pPr>
        <w:pStyle w:val="Heading1"/>
        <w:rPr>
          <w:rFonts w:cs="B Zar"/>
          <w:i/>
          <w:iCs/>
          <w:sz w:val="20"/>
          <w:szCs w:val="20"/>
          <w:rtl/>
        </w:rPr>
      </w:pPr>
    </w:p>
    <w:p w:rsidR="009A6403" w:rsidRPr="003A2510" w:rsidRDefault="009A6403" w:rsidP="009A6403">
      <w:pPr>
        <w:pStyle w:val="Heading1"/>
        <w:rPr>
          <w:rFonts w:cs="B Zar"/>
          <w:i/>
          <w:iCs/>
          <w:sz w:val="20"/>
          <w:szCs w:val="20"/>
          <w:rtl/>
        </w:rPr>
      </w:pPr>
      <w:r w:rsidRPr="003A2510">
        <w:rPr>
          <w:rFonts w:cs="B Zar" w:hint="cs"/>
          <w:i/>
          <w:iCs/>
          <w:sz w:val="20"/>
          <w:szCs w:val="20"/>
          <w:rtl/>
        </w:rPr>
        <w:t>بسمه تعالی</w:t>
      </w:r>
    </w:p>
    <w:tbl>
      <w:tblPr>
        <w:tblW w:w="9824"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7137"/>
      </w:tblGrid>
      <w:tr w:rsidR="009A6403" w:rsidRPr="003A2510" w:rsidTr="00B94382">
        <w:trPr>
          <w:trHeight w:val="19"/>
          <w:jc w:val="center"/>
        </w:trPr>
        <w:tc>
          <w:tcPr>
            <w:tcW w:w="3063" w:type="dxa"/>
            <w:tcBorders>
              <w:top w:val="single" w:sz="12" w:space="0" w:color="auto"/>
              <w:left w:val="single" w:sz="12" w:space="0" w:color="auto"/>
              <w:bottom w:val="single" w:sz="4" w:space="0" w:color="auto"/>
              <w:right w:val="single" w:sz="12" w:space="0" w:color="auto"/>
            </w:tcBorders>
            <w:shd w:val="clear" w:color="auto" w:fill="E0E0E0"/>
          </w:tcPr>
          <w:p w:rsidR="009A6403" w:rsidRPr="00270FD4" w:rsidRDefault="009A6403" w:rsidP="00473F4B">
            <w:pPr>
              <w:bidi w:val="0"/>
              <w:jc w:val="right"/>
              <w:rPr>
                <w:b/>
                <w:bCs/>
                <w:i/>
                <w:iCs/>
                <w:sz w:val="16"/>
                <w:szCs w:val="16"/>
                <w:rtl/>
                <w:lang w:bidi="fa-IR"/>
              </w:rPr>
            </w:pPr>
            <w:r w:rsidRPr="00270FD4">
              <w:rPr>
                <w:rFonts w:hint="cs"/>
                <w:b/>
                <w:bCs/>
                <w:i/>
                <w:iCs/>
                <w:sz w:val="16"/>
                <w:szCs w:val="16"/>
                <w:rtl/>
                <w:lang w:bidi="fa-IR"/>
              </w:rPr>
              <w:t>تاريخ جلسه</w:t>
            </w:r>
            <w:r w:rsidR="00250437">
              <w:rPr>
                <w:rFonts w:hint="cs"/>
                <w:b/>
                <w:bCs/>
                <w:i/>
                <w:iCs/>
                <w:sz w:val="16"/>
                <w:szCs w:val="16"/>
                <w:rtl/>
                <w:lang w:bidi="fa-IR"/>
              </w:rPr>
              <w:t xml:space="preserve"> </w:t>
            </w:r>
            <w:r w:rsidRPr="00270FD4">
              <w:rPr>
                <w:rFonts w:hint="cs"/>
                <w:i/>
                <w:iCs/>
                <w:sz w:val="16"/>
                <w:szCs w:val="16"/>
                <w:rtl/>
                <w:lang w:bidi="fa-IR"/>
              </w:rPr>
              <w:t>:</w:t>
            </w:r>
            <w:r w:rsidR="00473F4B">
              <w:rPr>
                <w:rFonts w:hint="cs"/>
                <w:i/>
                <w:iCs/>
                <w:sz w:val="16"/>
                <w:szCs w:val="16"/>
                <w:rtl/>
                <w:lang w:bidi="fa-IR"/>
              </w:rPr>
              <w:t>سه</w:t>
            </w:r>
            <w:r w:rsidR="00B8610F">
              <w:rPr>
                <w:rFonts w:hint="cs"/>
                <w:i/>
                <w:iCs/>
                <w:sz w:val="16"/>
                <w:szCs w:val="16"/>
                <w:rtl/>
                <w:lang w:bidi="fa-IR"/>
              </w:rPr>
              <w:t xml:space="preserve"> </w:t>
            </w:r>
            <w:r w:rsidRPr="00270FD4">
              <w:rPr>
                <w:rFonts w:hint="cs"/>
                <w:i/>
                <w:iCs/>
                <w:sz w:val="16"/>
                <w:szCs w:val="16"/>
                <w:rtl/>
                <w:lang w:bidi="fa-IR"/>
              </w:rPr>
              <w:t>شنبه</w:t>
            </w:r>
            <w:r w:rsidR="00473F4B">
              <w:rPr>
                <w:rFonts w:hint="cs"/>
                <w:i/>
                <w:iCs/>
                <w:sz w:val="16"/>
                <w:szCs w:val="16"/>
                <w:rtl/>
                <w:lang w:bidi="fa-IR"/>
              </w:rPr>
              <w:t>8</w:t>
            </w:r>
            <w:r w:rsidRPr="00270FD4">
              <w:rPr>
                <w:rFonts w:hint="cs"/>
                <w:i/>
                <w:iCs/>
                <w:sz w:val="16"/>
                <w:szCs w:val="16"/>
                <w:rtl/>
                <w:lang w:bidi="fa-IR"/>
              </w:rPr>
              <w:t>/</w:t>
            </w:r>
            <w:r w:rsidR="00473F4B">
              <w:rPr>
                <w:rFonts w:hint="cs"/>
                <w:i/>
                <w:iCs/>
                <w:sz w:val="16"/>
                <w:szCs w:val="16"/>
                <w:rtl/>
                <w:lang w:bidi="fa-IR"/>
              </w:rPr>
              <w:t>2</w:t>
            </w:r>
            <w:r w:rsidRPr="00270FD4">
              <w:rPr>
                <w:rFonts w:hint="cs"/>
                <w:i/>
                <w:iCs/>
                <w:sz w:val="16"/>
                <w:szCs w:val="16"/>
                <w:rtl/>
                <w:lang w:bidi="fa-IR"/>
              </w:rPr>
              <w:t>/9</w:t>
            </w:r>
            <w:r w:rsidR="006477D7">
              <w:rPr>
                <w:rFonts w:hint="cs"/>
                <w:i/>
                <w:iCs/>
                <w:sz w:val="16"/>
                <w:szCs w:val="16"/>
                <w:rtl/>
                <w:lang w:bidi="fa-IR"/>
              </w:rPr>
              <w:t>4</w:t>
            </w:r>
          </w:p>
          <w:p w:rsidR="009A6403" w:rsidRPr="00270FD4" w:rsidRDefault="009A6403" w:rsidP="00473F4B">
            <w:pPr>
              <w:bidi w:val="0"/>
              <w:jc w:val="right"/>
              <w:rPr>
                <w:b/>
                <w:bCs/>
                <w:i/>
                <w:iCs/>
                <w:sz w:val="16"/>
                <w:szCs w:val="16"/>
                <w:lang w:bidi="fa-IR"/>
              </w:rPr>
            </w:pPr>
            <w:r w:rsidRPr="00270FD4">
              <w:rPr>
                <w:rFonts w:hint="cs"/>
                <w:b/>
                <w:bCs/>
                <w:i/>
                <w:iCs/>
                <w:sz w:val="16"/>
                <w:szCs w:val="16"/>
                <w:rtl/>
                <w:lang w:bidi="fa-IR"/>
              </w:rPr>
              <w:t xml:space="preserve">ساعت: </w:t>
            </w:r>
            <w:r w:rsidR="006477D7">
              <w:rPr>
                <w:rFonts w:hint="cs"/>
                <w:b/>
                <w:bCs/>
                <w:i/>
                <w:iCs/>
                <w:sz w:val="16"/>
                <w:szCs w:val="16"/>
                <w:rtl/>
                <w:lang w:bidi="fa-IR"/>
              </w:rPr>
              <w:t>1</w:t>
            </w:r>
            <w:r w:rsidR="00473F4B">
              <w:rPr>
                <w:rFonts w:hint="cs"/>
                <w:b/>
                <w:bCs/>
                <w:i/>
                <w:iCs/>
                <w:sz w:val="16"/>
                <w:szCs w:val="16"/>
                <w:rtl/>
                <w:lang w:bidi="fa-IR"/>
              </w:rPr>
              <w:t>4</w:t>
            </w:r>
          </w:p>
        </w:tc>
        <w:tc>
          <w:tcPr>
            <w:tcW w:w="6761" w:type="dxa"/>
            <w:tcBorders>
              <w:top w:val="single" w:sz="12" w:space="0" w:color="auto"/>
              <w:left w:val="single" w:sz="12" w:space="0" w:color="auto"/>
              <w:bottom w:val="single" w:sz="4" w:space="0" w:color="auto"/>
              <w:right w:val="single" w:sz="12" w:space="0" w:color="auto"/>
            </w:tcBorders>
            <w:shd w:val="clear" w:color="auto" w:fill="E0E0E0"/>
            <w:vAlign w:val="center"/>
          </w:tcPr>
          <w:p w:rsidR="009A6403" w:rsidRPr="00270FD4" w:rsidRDefault="00B8610F" w:rsidP="00F44A7C">
            <w:pPr>
              <w:rPr>
                <w:b/>
                <w:bCs/>
                <w:i/>
                <w:iCs/>
                <w:sz w:val="16"/>
                <w:szCs w:val="16"/>
                <w:lang w:bidi="fa-IR"/>
              </w:rPr>
            </w:pPr>
            <w:r>
              <w:rPr>
                <w:rFonts w:hint="cs"/>
                <w:b/>
                <w:bCs/>
                <w:i/>
                <w:iCs/>
                <w:sz w:val="16"/>
                <w:szCs w:val="16"/>
                <w:rtl/>
                <w:lang w:bidi="fa-IR"/>
              </w:rPr>
              <w:t xml:space="preserve">جلسه </w:t>
            </w:r>
            <w:r w:rsidR="006477D7">
              <w:rPr>
                <w:rFonts w:hint="cs"/>
                <w:b/>
                <w:bCs/>
                <w:i/>
                <w:iCs/>
                <w:sz w:val="16"/>
                <w:szCs w:val="16"/>
                <w:rtl/>
                <w:lang w:bidi="fa-IR"/>
              </w:rPr>
              <w:t>بیست</w:t>
            </w:r>
            <w:r w:rsidR="00473F4B">
              <w:rPr>
                <w:rFonts w:hint="cs"/>
                <w:b/>
                <w:bCs/>
                <w:i/>
                <w:iCs/>
                <w:sz w:val="16"/>
                <w:szCs w:val="16"/>
                <w:rtl/>
                <w:lang w:bidi="fa-IR"/>
              </w:rPr>
              <w:t xml:space="preserve"> و یک</w:t>
            </w:r>
            <w:r w:rsidR="009A6403" w:rsidRPr="00270FD4">
              <w:rPr>
                <w:rFonts w:hint="cs"/>
                <w:b/>
                <w:bCs/>
                <w:i/>
                <w:iCs/>
                <w:sz w:val="16"/>
                <w:szCs w:val="16"/>
                <w:rtl/>
                <w:lang w:bidi="fa-IR"/>
              </w:rPr>
              <w:t xml:space="preserve">م كارگروه ملي تغيير آب وهوا </w:t>
            </w:r>
            <w:r w:rsidR="006477D7">
              <w:rPr>
                <w:rFonts w:hint="cs"/>
                <w:b/>
                <w:bCs/>
                <w:i/>
                <w:iCs/>
                <w:sz w:val="16"/>
                <w:szCs w:val="16"/>
                <w:rtl/>
                <w:lang w:bidi="fa-IR"/>
              </w:rPr>
              <w:t>(اقتصاد کم کربن)</w:t>
            </w:r>
          </w:p>
        </w:tc>
      </w:tr>
      <w:tr w:rsidR="009A6403" w:rsidRPr="003A2510" w:rsidTr="00B94382">
        <w:trPr>
          <w:trHeight w:val="92"/>
          <w:jc w:val="center"/>
        </w:trPr>
        <w:tc>
          <w:tcPr>
            <w:tcW w:w="9824" w:type="dxa"/>
            <w:gridSpan w:val="2"/>
            <w:tcBorders>
              <w:top w:val="single" w:sz="4" w:space="0" w:color="auto"/>
              <w:left w:val="single" w:sz="12" w:space="0" w:color="auto"/>
              <w:bottom w:val="single" w:sz="4" w:space="0" w:color="auto"/>
              <w:right w:val="single" w:sz="12" w:space="0" w:color="auto"/>
            </w:tcBorders>
          </w:tcPr>
          <w:p w:rsidR="009A6403" w:rsidRPr="00270FD4" w:rsidRDefault="009A6403" w:rsidP="00345271">
            <w:pPr>
              <w:jc w:val="lowKashida"/>
              <w:rPr>
                <w:b/>
                <w:bCs/>
                <w:i/>
                <w:iCs/>
                <w:sz w:val="16"/>
                <w:szCs w:val="16"/>
                <w:rtl/>
                <w:lang w:bidi="fa-IR"/>
              </w:rPr>
            </w:pPr>
            <w:r w:rsidRPr="00270FD4">
              <w:rPr>
                <w:rFonts w:hint="cs"/>
                <w:b/>
                <w:bCs/>
                <w:i/>
                <w:iCs/>
                <w:sz w:val="16"/>
                <w:szCs w:val="16"/>
                <w:rtl/>
                <w:lang w:bidi="fa-IR"/>
              </w:rPr>
              <w:t>رييس جلسه:آقای</w:t>
            </w:r>
            <w:r w:rsidR="00C068A9">
              <w:rPr>
                <w:rFonts w:hint="cs"/>
                <w:b/>
                <w:bCs/>
                <w:i/>
                <w:iCs/>
                <w:sz w:val="16"/>
                <w:szCs w:val="16"/>
                <w:rtl/>
                <w:lang w:bidi="fa-IR"/>
              </w:rPr>
              <w:t xml:space="preserve"> </w:t>
            </w:r>
            <w:r w:rsidR="00345271">
              <w:rPr>
                <w:rFonts w:hint="cs"/>
                <w:b/>
                <w:bCs/>
                <w:i/>
                <w:iCs/>
                <w:sz w:val="16"/>
                <w:szCs w:val="16"/>
                <w:rtl/>
                <w:lang w:bidi="fa-IR"/>
              </w:rPr>
              <w:t>دکتر متصدی</w:t>
            </w:r>
            <w:r w:rsidR="00C068A9">
              <w:rPr>
                <w:rFonts w:hint="cs"/>
                <w:b/>
                <w:bCs/>
                <w:i/>
                <w:iCs/>
                <w:sz w:val="16"/>
                <w:szCs w:val="16"/>
                <w:rtl/>
                <w:lang w:bidi="fa-IR"/>
              </w:rPr>
              <w:t xml:space="preserve"> </w:t>
            </w:r>
            <w:r w:rsidRPr="00270FD4">
              <w:rPr>
                <w:rFonts w:hint="cs"/>
                <w:b/>
                <w:bCs/>
                <w:i/>
                <w:iCs/>
                <w:sz w:val="16"/>
                <w:szCs w:val="16"/>
                <w:rtl/>
                <w:lang w:bidi="fa-IR"/>
              </w:rPr>
              <w:t xml:space="preserve">     محل برگزاري: سالن</w:t>
            </w:r>
            <w:r w:rsidR="00B8610F">
              <w:rPr>
                <w:rFonts w:hint="cs"/>
                <w:b/>
                <w:bCs/>
                <w:i/>
                <w:iCs/>
                <w:sz w:val="16"/>
                <w:szCs w:val="16"/>
                <w:rtl/>
                <w:lang w:bidi="fa-IR"/>
              </w:rPr>
              <w:t xml:space="preserve"> </w:t>
            </w:r>
            <w:r w:rsidR="00F44A7C">
              <w:rPr>
                <w:rFonts w:hint="cs"/>
                <w:b/>
                <w:bCs/>
                <w:i/>
                <w:iCs/>
                <w:sz w:val="16"/>
                <w:szCs w:val="16"/>
                <w:rtl/>
                <w:lang w:bidi="fa-IR"/>
              </w:rPr>
              <w:t>پایش</w:t>
            </w:r>
            <w:r w:rsidRPr="00270FD4">
              <w:rPr>
                <w:rFonts w:hint="cs"/>
                <w:b/>
                <w:bCs/>
                <w:i/>
                <w:iCs/>
                <w:sz w:val="16"/>
                <w:szCs w:val="16"/>
                <w:rtl/>
                <w:lang w:bidi="fa-IR"/>
              </w:rPr>
              <w:t xml:space="preserve"> </w:t>
            </w:r>
            <w:r w:rsidR="00065828">
              <w:rPr>
                <w:rFonts w:hint="cs"/>
                <w:b/>
                <w:bCs/>
                <w:i/>
                <w:iCs/>
                <w:sz w:val="16"/>
                <w:szCs w:val="16"/>
                <w:rtl/>
                <w:lang w:bidi="fa-IR"/>
              </w:rPr>
              <w:t>مرکز تحقیقات زیست محیطی</w:t>
            </w:r>
            <w:r w:rsidRPr="00270FD4">
              <w:rPr>
                <w:rFonts w:hint="cs"/>
                <w:b/>
                <w:bCs/>
                <w:i/>
                <w:iCs/>
                <w:sz w:val="16"/>
                <w:szCs w:val="16"/>
                <w:rtl/>
                <w:lang w:bidi="fa-IR"/>
              </w:rPr>
              <w:t xml:space="preserve"> سازمان حفاظت محيط زيست</w:t>
            </w:r>
          </w:p>
        </w:tc>
      </w:tr>
      <w:tr w:rsidR="009A6403" w:rsidRPr="003A2510" w:rsidTr="006A0E5E">
        <w:trPr>
          <w:trHeight w:val="6875"/>
          <w:jc w:val="center"/>
        </w:trPr>
        <w:tc>
          <w:tcPr>
            <w:tcW w:w="9824" w:type="dxa"/>
            <w:gridSpan w:val="2"/>
            <w:tcBorders>
              <w:top w:val="single" w:sz="12" w:space="0" w:color="auto"/>
              <w:left w:val="single" w:sz="12" w:space="0" w:color="auto"/>
              <w:bottom w:val="single" w:sz="12" w:space="0" w:color="auto"/>
              <w:right w:val="single" w:sz="12" w:space="0" w:color="auto"/>
            </w:tcBorders>
          </w:tcPr>
          <w:p w:rsidR="009A6403" w:rsidRPr="00C16EBC" w:rsidRDefault="009A6403" w:rsidP="00345271">
            <w:pPr>
              <w:jc w:val="lowKashida"/>
              <w:rPr>
                <w:b/>
                <w:bCs/>
                <w:sz w:val="22"/>
                <w:szCs w:val="22"/>
              </w:rPr>
            </w:pPr>
            <w:r w:rsidRPr="00C16EBC">
              <w:rPr>
                <w:rFonts w:hint="cs"/>
                <w:b/>
                <w:bCs/>
                <w:sz w:val="22"/>
                <w:szCs w:val="22"/>
                <w:rtl/>
                <w:lang w:bidi="fa-IR"/>
              </w:rPr>
              <w:t>حاضرين:</w:t>
            </w:r>
            <w:r w:rsidRPr="00C16EBC">
              <w:rPr>
                <w:rFonts w:hint="cs"/>
                <w:b/>
                <w:bCs/>
                <w:sz w:val="22"/>
                <w:szCs w:val="22"/>
                <w:rtl/>
              </w:rPr>
              <w:t xml:space="preserve">  </w:t>
            </w:r>
          </w:p>
          <w:tbl>
            <w:tblPr>
              <w:bidiVisual/>
              <w:tblW w:w="10579" w:type="dxa"/>
              <w:tblLook w:val="04A0"/>
            </w:tblPr>
            <w:tblGrid>
              <w:gridCol w:w="10579"/>
            </w:tblGrid>
            <w:tr w:rsidR="00B33C3C" w:rsidRPr="00480E62" w:rsidTr="00464AEB">
              <w:trPr>
                <w:trHeight w:val="4689"/>
              </w:trPr>
              <w:tc>
                <w:tcPr>
                  <w:tcW w:w="10579" w:type="dxa"/>
                </w:tcPr>
                <w:p w:rsidR="006477D7" w:rsidRPr="009147D4" w:rsidRDefault="00B33C3C" w:rsidP="006D43D8">
                  <w:r w:rsidRPr="00480E62">
                    <w:rPr>
                      <w:rFonts w:hint="cs"/>
                      <w:spacing w:val="-8"/>
                      <w:sz w:val="22"/>
                      <w:szCs w:val="22"/>
                      <w:rtl/>
                      <w:lang w:bidi="fa-IR"/>
                    </w:rPr>
                    <w:t xml:space="preserve">آقای دكتر ناصري ، مدير طرح ملي تغيير آب و هوا ، سازمان حفاظت محيط زيست </w:t>
                  </w:r>
                  <w:r w:rsidR="002B2392">
                    <w:rPr>
                      <w:rFonts w:cs="Times New Roman" w:hint="cs"/>
                      <w:spacing w:val="-8"/>
                      <w:sz w:val="22"/>
                      <w:szCs w:val="22"/>
                      <w:rtl/>
                      <w:lang w:bidi="fa-IR"/>
                    </w:rPr>
                    <w:t>–</w:t>
                  </w:r>
                  <w:r w:rsidR="009D44EB" w:rsidRPr="00480E62">
                    <w:rPr>
                      <w:rFonts w:hint="cs"/>
                      <w:spacing w:val="-8"/>
                      <w:sz w:val="22"/>
                      <w:szCs w:val="22"/>
                      <w:rtl/>
                      <w:lang w:bidi="fa-IR"/>
                    </w:rPr>
                    <w:t xml:space="preserve"> </w:t>
                  </w:r>
                  <w:r w:rsidR="002B2392">
                    <w:rPr>
                      <w:rFonts w:hint="cs"/>
                      <w:spacing w:val="-8"/>
                      <w:sz w:val="22"/>
                      <w:szCs w:val="22"/>
                      <w:rtl/>
                      <w:lang w:bidi="fa-IR"/>
                    </w:rPr>
                    <w:t xml:space="preserve">آقای دکتر </w:t>
                  </w:r>
                  <w:r w:rsidR="00892275">
                    <w:rPr>
                      <w:rFonts w:hint="cs"/>
                      <w:spacing w:val="-8"/>
                      <w:sz w:val="22"/>
                      <w:szCs w:val="22"/>
                      <w:rtl/>
                      <w:lang w:bidi="fa-IR"/>
                    </w:rPr>
                    <w:t>راست</w:t>
                  </w:r>
                  <w:r w:rsidR="00473F4B">
                    <w:rPr>
                      <w:rFonts w:hint="cs"/>
                      <w:spacing w:val="-8"/>
                      <w:sz w:val="22"/>
                      <w:szCs w:val="22"/>
                      <w:rtl/>
                      <w:lang w:bidi="fa-IR"/>
                    </w:rPr>
                    <w:t>خواه</w:t>
                  </w:r>
                  <w:r w:rsidR="002B2392">
                    <w:rPr>
                      <w:rFonts w:hint="cs"/>
                      <w:spacing w:val="-8"/>
                      <w:sz w:val="22"/>
                      <w:szCs w:val="22"/>
                      <w:rtl/>
                      <w:lang w:bidi="fa-IR"/>
                    </w:rPr>
                    <w:t xml:space="preserve">، </w:t>
                  </w:r>
                  <w:r w:rsidR="00473F4B">
                    <w:rPr>
                      <w:rFonts w:hint="cs"/>
                      <w:spacing w:val="-8"/>
                      <w:sz w:val="22"/>
                      <w:szCs w:val="22"/>
                      <w:rtl/>
                      <w:lang w:bidi="fa-IR"/>
                    </w:rPr>
                    <w:t>رییس نظام ایمنی هسته ای کشور</w:t>
                  </w:r>
                  <w:r w:rsidR="002B2392">
                    <w:rPr>
                      <w:rFonts w:hint="cs"/>
                      <w:spacing w:val="-8"/>
                      <w:sz w:val="22"/>
                      <w:szCs w:val="22"/>
                      <w:rtl/>
                      <w:lang w:bidi="fa-IR"/>
                    </w:rPr>
                    <w:t>،</w:t>
                  </w:r>
                  <w:r w:rsidR="002B2392" w:rsidRPr="00480E62">
                    <w:rPr>
                      <w:rFonts w:hint="cs"/>
                      <w:spacing w:val="-4"/>
                      <w:sz w:val="22"/>
                      <w:szCs w:val="22"/>
                      <w:rtl/>
                      <w:lang w:bidi="fa-IR"/>
                    </w:rPr>
                    <w:t xml:space="preserve"> </w:t>
                  </w:r>
                  <w:r w:rsidR="00473F4B">
                    <w:rPr>
                      <w:rFonts w:hint="cs"/>
                      <w:spacing w:val="-4"/>
                      <w:sz w:val="22"/>
                      <w:szCs w:val="22"/>
                      <w:rtl/>
                      <w:lang w:bidi="fa-IR"/>
                    </w:rPr>
                    <w:t>سازمان انرژی اتمی ایران</w:t>
                  </w:r>
                  <w:r w:rsidR="002B2392">
                    <w:rPr>
                      <w:rFonts w:hint="cs"/>
                      <w:spacing w:val="-4"/>
                      <w:sz w:val="22"/>
                      <w:szCs w:val="22"/>
                      <w:rtl/>
                      <w:lang w:bidi="fa-IR"/>
                    </w:rPr>
                    <w:t>-</w:t>
                  </w:r>
                  <w:r w:rsidR="002B2392">
                    <w:rPr>
                      <w:rFonts w:hint="cs"/>
                      <w:spacing w:val="-8"/>
                      <w:sz w:val="22"/>
                      <w:szCs w:val="22"/>
                      <w:rtl/>
                      <w:lang w:bidi="fa-IR"/>
                    </w:rPr>
                    <w:t xml:space="preserve"> </w:t>
                  </w:r>
                  <w:r w:rsidR="006477D7" w:rsidRPr="00480E62">
                    <w:rPr>
                      <w:rFonts w:hint="cs"/>
                      <w:spacing w:val="-8"/>
                      <w:sz w:val="22"/>
                      <w:szCs w:val="22"/>
                      <w:rtl/>
                      <w:lang w:bidi="fa-IR"/>
                    </w:rPr>
                    <w:t xml:space="preserve">آقای دكتر </w:t>
                  </w:r>
                  <w:r w:rsidR="00473F4B">
                    <w:rPr>
                      <w:rFonts w:hint="cs"/>
                      <w:spacing w:val="-8"/>
                      <w:sz w:val="22"/>
                      <w:szCs w:val="22"/>
                      <w:rtl/>
                      <w:lang w:bidi="fa-IR"/>
                    </w:rPr>
                    <w:t>فتوره چیان</w:t>
                  </w:r>
                  <w:r w:rsidR="006477D7">
                    <w:rPr>
                      <w:rFonts w:hint="cs"/>
                      <w:spacing w:val="-8"/>
                      <w:sz w:val="22"/>
                      <w:szCs w:val="22"/>
                      <w:rtl/>
                      <w:lang w:bidi="fa-IR"/>
                    </w:rPr>
                    <w:t>،</w:t>
                  </w:r>
                  <w:r w:rsidR="00473F4B">
                    <w:rPr>
                      <w:rFonts w:hint="cs"/>
                      <w:spacing w:val="-8"/>
                      <w:sz w:val="22"/>
                      <w:szCs w:val="22"/>
                      <w:rtl/>
                      <w:lang w:bidi="fa-IR"/>
                    </w:rPr>
                    <w:t>معاون برنامه ریزی شرکت تولید و توسعه</w:t>
                  </w:r>
                  <w:r w:rsidR="00473F4B">
                    <w:rPr>
                      <w:rFonts w:hint="cs"/>
                      <w:spacing w:val="-4"/>
                      <w:sz w:val="22"/>
                      <w:szCs w:val="22"/>
                      <w:rtl/>
                      <w:lang w:bidi="fa-IR"/>
                    </w:rPr>
                    <w:t xml:space="preserve"> انرژی اتمی، سازمان انرژی اتمی ایران-</w:t>
                  </w:r>
                  <w:r w:rsidR="00473F4B">
                    <w:rPr>
                      <w:rFonts w:hint="cs"/>
                      <w:spacing w:val="-8"/>
                      <w:sz w:val="22"/>
                      <w:szCs w:val="22"/>
                      <w:rtl/>
                      <w:lang w:bidi="fa-IR"/>
                    </w:rPr>
                    <w:t xml:space="preserve"> </w:t>
                  </w:r>
                  <w:r w:rsidR="009E0212">
                    <w:rPr>
                      <w:rFonts w:hint="cs"/>
                      <w:spacing w:val="-4"/>
                      <w:sz w:val="22"/>
                      <w:szCs w:val="22"/>
                      <w:rtl/>
                      <w:lang w:bidi="fa-IR"/>
                    </w:rPr>
                    <w:t>آقای مهندس بیشه بان،</w:t>
                  </w:r>
                  <w:r w:rsidR="009E0212" w:rsidRPr="00480E62">
                    <w:rPr>
                      <w:rFonts w:hint="cs"/>
                      <w:spacing w:val="-4"/>
                      <w:sz w:val="22"/>
                      <w:szCs w:val="22"/>
                      <w:rtl/>
                      <w:lang w:bidi="fa-IR"/>
                    </w:rPr>
                    <w:t xml:space="preserve"> </w:t>
                  </w:r>
                  <w:r w:rsidR="009E0212">
                    <w:rPr>
                      <w:rFonts w:hint="cs"/>
                      <w:spacing w:val="-4"/>
                      <w:sz w:val="22"/>
                      <w:szCs w:val="22"/>
                      <w:rtl/>
                      <w:lang w:bidi="fa-IR"/>
                    </w:rPr>
                    <w:t>رییس برنامه ریزی عرضه انرژی،</w:t>
                  </w:r>
                  <w:r w:rsidR="009E0212" w:rsidRPr="00480E62">
                    <w:rPr>
                      <w:rFonts w:hint="cs"/>
                      <w:spacing w:val="-4"/>
                      <w:sz w:val="22"/>
                      <w:szCs w:val="22"/>
                      <w:rtl/>
                      <w:lang w:bidi="fa-IR"/>
                    </w:rPr>
                    <w:t xml:space="preserve"> وزارت نفت</w:t>
                  </w:r>
                  <w:r w:rsidR="009E0212">
                    <w:rPr>
                      <w:rFonts w:hint="cs"/>
                      <w:spacing w:val="-8"/>
                      <w:sz w:val="22"/>
                      <w:szCs w:val="22"/>
                      <w:rtl/>
                      <w:lang w:bidi="fa-IR"/>
                    </w:rPr>
                    <w:t xml:space="preserve">- </w:t>
                  </w:r>
                  <w:r w:rsidR="001016E7" w:rsidRPr="00C16EBC">
                    <w:rPr>
                      <w:rFonts w:hint="cs"/>
                      <w:spacing w:val="-4"/>
                      <w:sz w:val="22"/>
                      <w:szCs w:val="22"/>
                      <w:rtl/>
                      <w:lang w:bidi="fa-IR"/>
                    </w:rPr>
                    <w:t>خانم دکتر رحیمی،</w:t>
                  </w:r>
                  <w:r w:rsidR="00FD577B">
                    <w:rPr>
                      <w:rFonts w:hint="cs"/>
                      <w:spacing w:val="-4"/>
                      <w:sz w:val="22"/>
                      <w:szCs w:val="22"/>
                      <w:rtl/>
                      <w:lang w:bidi="fa-IR"/>
                    </w:rPr>
                    <w:t xml:space="preserve">مشاور معاونت برنامه ریزی و امور اقتصادی و </w:t>
                  </w:r>
                  <w:r w:rsidR="001016E7" w:rsidRPr="00C16EBC">
                    <w:rPr>
                      <w:rFonts w:hint="cs"/>
                      <w:spacing w:val="-4"/>
                      <w:sz w:val="22"/>
                      <w:szCs w:val="22"/>
                      <w:rtl/>
                      <w:lang w:bidi="fa-IR"/>
                    </w:rPr>
                    <w:t>رییس گروه استانداردهای زیست محیطی برق و انرژی، وزارت نیرو</w:t>
                  </w:r>
                  <w:r w:rsidRPr="00480E62">
                    <w:rPr>
                      <w:rFonts w:hint="cs"/>
                      <w:spacing w:val="-4"/>
                      <w:sz w:val="22"/>
                      <w:szCs w:val="22"/>
                      <w:rtl/>
                      <w:lang w:bidi="fa-IR"/>
                    </w:rPr>
                    <w:t xml:space="preserve"> </w:t>
                  </w:r>
                  <w:r w:rsidR="00A166CB" w:rsidRPr="00480E62">
                    <w:rPr>
                      <w:rFonts w:hint="cs"/>
                      <w:spacing w:val="-4"/>
                      <w:sz w:val="22"/>
                      <w:szCs w:val="22"/>
                      <w:rtl/>
                      <w:lang w:bidi="fa-IR"/>
                    </w:rPr>
                    <w:t>-</w:t>
                  </w:r>
                  <w:r w:rsidR="009E0212">
                    <w:rPr>
                      <w:rFonts w:hint="cs"/>
                      <w:spacing w:val="-4"/>
                      <w:sz w:val="22"/>
                      <w:szCs w:val="22"/>
                      <w:rtl/>
                      <w:lang w:bidi="fa-IR"/>
                    </w:rPr>
                    <w:t xml:space="preserve"> آقای مهندس پورحسین،رییس گروه نظام مهندسی،وزارت نیرو-</w:t>
                  </w:r>
                  <w:r w:rsidR="00A166CB" w:rsidRPr="00480E62">
                    <w:rPr>
                      <w:rFonts w:hint="cs"/>
                      <w:spacing w:val="-4"/>
                      <w:sz w:val="22"/>
                      <w:szCs w:val="22"/>
                      <w:rtl/>
                      <w:lang w:bidi="fa-IR"/>
                    </w:rPr>
                    <w:t xml:space="preserve"> </w:t>
                  </w:r>
                  <w:r w:rsidR="00300E1E" w:rsidRPr="00480E62">
                    <w:rPr>
                      <w:rFonts w:hint="cs"/>
                      <w:spacing w:val="-8"/>
                      <w:sz w:val="22"/>
                      <w:szCs w:val="22"/>
                      <w:rtl/>
                      <w:lang w:bidi="fa-IR"/>
                    </w:rPr>
                    <w:t>آقای دکتر سلیمانی اسبویی،عضو شورایعالی جنگل مرتع و آبخیزداری،سازمان جنگلها و مراتع کشور</w:t>
                  </w:r>
                  <w:r w:rsidR="00300E1E">
                    <w:rPr>
                      <w:rFonts w:hint="cs"/>
                      <w:sz w:val="22"/>
                      <w:szCs w:val="22"/>
                      <w:rtl/>
                      <w:lang w:bidi="fa-IR"/>
                    </w:rPr>
                    <w:t>-</w:t>
                  </w:r>
                  <w:r w:rsidR="00300E1E" w:rsidRPr="00C16EBC">
                    <w:rPr>
                      <w:rFonts w:hint="cs"/>
                      <w:spacing w:val="-4"/>
                      <w:sz w:val="22"/>
                      <w:szCs w:val="22"/>
                      <w:rtl/>
                      <w:lang w:bidi="fa-IR"/>
                    </w:rPr>
                    <w:t xml:space="preserve"> خانم مهندس</w:t>
                  </w:r>
                  <w:r w:rsidR="00300E1E">
                    <w:rPr>
                      <w:rFonts w:hint="cs"/>
                      <w:spacing w:val="-4"/>
                      <w:sz w:val="22"/>
                      <w:szCs w:val="22"/>
                      <w:rtl/>
                      <w:lang w:bidi="fa-IR"/>
                    </w:rPr>
                    <w:t xml:space="preserve"> قزلباش،مدیر کل نظارت بر اجرای استانداردخدمات انرژی و محیط زیست،سازمان ملی استاندارد ایران-</w:t>
                  </w:r>
                  <w:r w:rsidR="00300E1E" w:rsidRPr="00C16EBC">
                    <w:rPr>
                      <w:rFonts w:hint="cs"/>
                      <w:spacing w:val="-4"/>
                      <w:sz w:val="22"/>
                      <w:szCs w:val="22"/>
                      <w:rtl/>
                      <w:lang w:bidi="fa-IR"/>
                    </w:rPr>
                    <w:t xml:space="preserve"> خانم مهندس</w:t>
                  </w:r>
                  <w:r w:rsidR="00300E1E">
                    <w:rPr>
                      <w:rFonts w:hint="cs"/>
                      <w:spacing w:val="-4"/>
                      <w:sz w:val="22"/>
                      <w:szCs w:val="22"/>
                      <w:rtl/>
                      <w:lang w:bidi="fa-IR"/>
                    </w:rPr>
                    <w:t xml:space="preserve"> </w:t>
                  </w:r>
                  <w:r w:rsidR="00892275">
                    <w:rPr>
                      <w:rFonts w:hint="cs"/>
                      <w:spacing w:val="-4"/>
                      <w:sz w:val="22"/>
                      <w:szCs w:val="22"/>
                      <w:rtl/>
                      <w:lang w:bidi="fa-IR"/>
                    </w:rPr>
                    <w:t>گلی</w:t>
                  </w:r>
                  <w:r w:rsidR="00300E1E">
                    <w:rPr>
                      <w:rFonts w:hint="cs"/>
                      <w:spacing w:val="-4"/>
                      <w:sz w:val="22"/>
                      <w:szCs w:val="22"/>
                      <w:rtl/>
                      <w:lang w:bidi="fa-IR"/>
                    </w:rPr>
                    <w:t>،</w:t>
                  </w:r>
                  <w:r w:rsidR="00892275">
                    <w:rPr>
                      <w:rFonts w:hint="cs"/>
                      <w:spacing w:val="-4"/>
                      <w:sz w:val="22"/>
                      <w:szCs w:val="22"/>
                      <w:rtl/>
                      <w:lang w:bidi="fa-IR"/>
                    </w:rPr>
                    <w:t>رییس گروه اقتصاد کلان</w:t>
                  </w:r>
                  <w:r w:rsidR="00300E1E">
                    <w:rPr>
                      <w:rFonts w:hint="cs"/>
                      <w:spacing w:val="-4"/>
                      <w:sz w:val="22"/>
                      <w:szCs w:val="22"/>
                      <w:rtl/>
                      <w:lang w:bidi="fa-IR"/>
                    </w:rPr>
                    <w:t xml:space="preserve">،وزارت امور اقتصادی و دارایی- </w:t>
                  </w:r>
                  <w:r w:rsidR="006D43D8">
                    <w:rPr>
                      <w:rFonts w:hint="cs"/>
                      <w:spacing w:val="-4"/>
                      <w:sz w:val="22"/>
                      <w:szCs w:val="22"/>
                      <w:rtl/>
                      <w:lang w:bidi="fa-IR"/>
                    </w:rPr>
                    <w:t>آقای مهندس قناتی،مدیر کل صنایع خودرو و نیرو محرکه،</w:t>
                  </w:r>
                  <w:r w:rsidR="00A166CB" w:rsidRPr="00480E62">
                    <w:rPr>
                      <w:rFonts w:hint="cs"/>
                      <w:spacing w:val="-4"/>
                      <w:sz w:val="22"/>
                      <w:szCs w:val="22"/>
                      <w:rtl/>
                      <w:lang w:bidi="fa-IR"/>
                    </w:rPr>
                    <w:t xml:space="preserve"> </w:t>
                  </w:r>
                  <w:r w:rsidR="006D43D8" w:rsidRPr="00480E62">
                    <w:rPr>
                      <w:rFonts w:hint="cs"/>
                      <w:spacing w:val="-4"/>
                      <w:sz w:val="22"/>
                      <w:szCs w:val="22"/>
                      <w:rtl/>
                      <w:lang w:bidi="fa-IR"/>
                    </w:rPr>
                    <w:t>وزارت صنعت ، معدن و تجارت</w:t>
                  </w:r>
                  <w:r w:rsidR="006D43D8" w:rsidRPr="00C16EBC">
                    <w:rPr>
                      <w:rFonts w:hint="cs"/>
                      <w:spacing w:val="-4"/>
                      <w:sz w:val="22"/>
                      <w:szCs w:val="22"/>
                      <w:rtl/>
                      <w:lang w:bidi="fa-IR"/>
                    </w:rPr>
                    <w:t xml:space="preserve"> </w:t>
                  </w:r>
                  <w:r w:rsidR="006D43D8">
                    <w:rPr>
                      <w:rFonts w:hint="cs"/>
                      <w:spacing w:val="-4"/>
                      <w:sz w:val="22"/>
                      <w:szCs w:val="22"/>
                      <w:rtl/>
                      <w:lang w:bidi="fa-IR"/>
                    </w:rPr>
                    <w:t>- آقای مهندس تقوی نژاد،کارشناس ارشد اقتصاد انرژی،اداره</w:t>
                  </w:r>
                  <w:r w:rsidR="006D43D8">
                    <w:rPr>
                      <w:rFonts w:hint="cs"/>
                      <w:spacing w:val="-8"/>
                      <w:sz w:val="22"/>
                      <w:szCs w:val="22"/>
                      <w:rtl/>
                      <w:lang w:bidi="fa-IR"/>
                    </w:rPr>
                    <w:t xml:space="preserve"> کل</w:t>
                  </w:r>
                  <w:r w:rsidR="006D43D8">
                    <w:rPr>
                      <w:rFonts w:hint="cs"/>
                      <w:spacing w:val="-4"/>
                      <w:sz w:val="22"/>
                      <w:szCs w:val="22"/>
                      <w:rtl/>
                      <w:lang w:bidi="fa-IR"/>
                    </w:rPr>
                    <w:t xml:space="preserve">امور اوپک </w:t>
                  </w:r>
                  <w:r w:rsidR="006D43D8" w:rsidRPr="00480E62">
                    <w:rPr>
                      <w:rFonts w:hint="cs"/>
                      <w:spacing w:val="-4"/>
                      <w:sz w:val="22"/>
                      <w:szCs w:val="22"/>
                      <w:rtl/>
                      <w:lang w:bidi="fa-IR"/>
                    </w:rPr>
                    <w:t xml:space="preserve">و روابط با مجامع انرژی، وزارت نفت </w:t>
                  </w:r>
                  <w:r w:rsidR="006D43D8">
                    <w:rPr>
                      <w:rFonts w:cs="Times New Roman" w:hint="cs"/>
                      <w:spacing w:val="-4"/>
                      <w:sz w:val="22"/>
                      <w:szCs w:val="22"/>
                      <w:rtl/>
                      <w:lang w:bidi="fa-IR"/>
                    </w:rPr>
                    <w:t>–</w:t>
                  </w:r>
                  <w:r w:rsidR="00300E1E">
                    <w:rPr>
                      <w:rFonts w:hint="cs"/>
                      <w:spacing w:val="-6"/>
                      <w:sz w:val="22"/>
                      <w:szCs w:val="22"/>
                      <w:rtl/>
                      <w:lang w:bidi="fa-IR"/>
                    </w:rPr>
                    <w:t>آقای رضوانیان،</w:t>
                  </w:r>
                  <w:r w:rsidR="00067DFD">
                    <w:rPr>
                      <w:rFonts w:hint="cs"/>
                      <w:spacing w:val="-6"/>
                      <w:sz w:val="22"/>
                      <w:szCs w:val="22"/>
                      <w:rtl/>
                      <w:lang w:bidi="fa-IR"/>
                    </w:rPr>
                    <w:t>کارشناس</w:t>
                  </w:r>
                  <w:r w:rsidR="00300E1E" w:rsidRPr="00480E62">
                    <w:rPr>
                      <w:rFonts w:hint="cs"/>
                      <w:spacing w:val="-6"/>
                      <w:sz w:val="22"/>
                      <w:szCs w:val="22"/>
                      <w:rtl/>
                      <w:lang w:bidi="fa-IR"/>
                    </w:rPr>
                    <w:t xml:space="preserve"> اداره </w:t>
                  </w:r>
                  <w:r w:rsidR="00300E1E">
                    <w:rPr>
                      <w:rFonts w:hint="cs"/>
                      <w:spacing w:val="-6"/>
                      <w:sz w:val="22"/>
                      <w:szCs w:val="22"/>
                      <w:rtl/>
                      <w:lang w:bidi="fa-IR"/>
                    </w:rPr>
                    <w:t xml:space="preserve">اموربین المللی محیط زیست </w:t>
                  </w:r>
                  <w:r w:rsidR="00300E1E" w:rsidRPr="00480E62">
                    <w:rPr>
                      <w:rFonts w:hint="cs"/>
                      <w:spacing w:val="-6"/>
                      <w:sz w:val="22"/>
                      <w:szCs w:val="22"/>
                      <w:rtl/>
                      <w:lang w:bidi="fa-IR"/>
                    </w:rPr>
                    <w:t>، وزارت امور خارجه</w:t>
                  </w:r>
                  <w:r w:rsidR="00300E1E" w:rsidRPr="00C16EBC">
                    <w:rPr>
                      <w:rFonts w:hint="cs"/>
                      <w:spacing w:val="-4"/>
                      <w:sz w:val="22"/>
                      <w:szCs w:val="22"/>
                      <w:rtl/>
                      <w:lang w:bidi="fa-IR"/>
                    </w:rPr>
                    <w:t xml:space="preserve"> </w:t>
                  </w:r>
                  <w:r w:rsidR="00060FC5">
                    <w:rPr>
                      <w:rFonts w:cs="Times New Roman" w:hint="cs"/>
                      <w:spacing w:val="-4"/>
                      <w:sz w:val="22"/>
                      <w:szCs w:val="22"/>
                      <w:rtl/>
                      <w:lang w:bidi="fa-IR"/>
                    </w:rPr>
                    <w:t>–</w:t>
                  </w:r>
                  <w:r w:rsidR="00060FC5">
                    <w:rPr>
                      <w:rFonts w:hint="cs"/>
                      <w:spacing w:val="-4"/>
                      <w:sz w:val="22"/>
                      <w:szCs w:val="22"/>
                      <w:rtl/>
                      <w:lang w:bidi="fa-IR"/>
                    </w:rPr>
                    <w:t>آقای مهندس خوش گرد،</w:t>
                  </w:r>
                  <w:r w:rsidR="00067DFD" w:rsidRPr="00C16EBC">
                    <w:rPr>
                      <w:rFonts w:hint="cs"/>
                      <w:spacing w:val="-4"/>
                      <w:sz w:val="22"/>
                      <w:szCs w:val="22"/>
                      <w:rtl/>
                      <w:lang w:bidi="fa-IR"/>
                    </w:rPr>
                    <w:t xml:space="preserve"> </w:t>
                  </w:r>
                  <w:r w:rsidR="00060FC5" w:rsidRPr="00C16EBC">
                    <w:rPr>
                      <w:rFonts w:hint="cs"/>
                      <w:spacing w:val="-4"/>
                      <w:sz w:val="22"/>
                      <w:szCs w:val="22"/>
                      <w:rtl/>
                      <w:lang w:bidi="fa-IR"/>
                    </w:rPr>
                    <w:t>خانم مهندس عبادتي</w:t>
                  </w:r>
                  <w:r w:rsidR="00060FC5">
                    <w:rPr>
                      <w:rFonts w:hint="cs"/>
                      <w:spacing w:val="-4"/>
                      <w:sz w:val="22"/>
                      <w:szCs w:val="22"/>
                      <w:rtl/>
                      <w:lang w:bidi="fa-IR"/>
                    </w:rPr>
                    <w:t>،</w:t>
                  </w:r>
                  <w:r w:rsidR="00060FC5" w:rsidRPr="00C16EBC">
                    <w:rPr>
                      <w:rFonts w:hint="cs"/>
                      <w:spacing w:val="-4"/>
                      <w:sz w:val="22"/>
                      <w:szCs w:val="22"/>
                      <w:rtl/>
                      <w:lang w:bidi="fa-IR"/>
                    </w:rPr>
                    <w:t xml:space="preserve"> كارشناس</w:t>
                  </w:r>
                  <w:r w:rsidR="00060FC5">
                    <w:rPr>
                      <w:rFonts w:hint="cs"/>
                      <w:spacing w:val="-4"/>
                      <w:sz w:val="22"/>
                      <w:szCs w:val="22"/>
                      <w:rtl/>
                      <w:lang w:bidi="fa-IR"/>
                    </w:rPr>
                    <w:t>ان</w:t>
                  </w:r>
                  <w:r w:rsidR="00060FC5" w:rsidRPr="00C16EBC">
                    <w:rPr>
                      <w:rFonts w:hint="cs"/>
                      <w:spacing w:val="-4"/>
                      <w:sz w:val="22"/>
                      <w:szCs w:val="22"/>
                      <w:rtl/>
                      <w:lang w:bidi="fa-IR"/>
                    </w:rPr>
                    <w:t xml:space="preserve"> محيط زيست دفتر </w:t>
                  </w:r>
                  <w:r w:rsidR="00060FC5" w:rsidRPr="00C16EBC">
                    <w:rPr>
                      <w:spacing w:val="-4"/>
                      <w:sz w:val="22"/>
                      <w:szCs w:val="22"/>
                      <w:lang w:bidi="fa-IR"/>
                    </w:rPr>
                    <w:t>HSE</w:t>
                  </w:r>
                  <w:r w:rsidR="00060FC5" w:rsidRPr="00C16EBC">
                    <w:rPr>
                      <w:rFonts w:hint="cs"/>
                      <w:spacing w:val="-4"/>
                      <w:sz w:val="22"/>
                      <w:szCs w:val="22"/>
                      <w:rtl/>
                      <w:lang w:bidi="fa-IR"/>
                    </w:rPr>
                    <w:t>،</w:t>
                  </w:r>
                  <w:r w:rsidR="00060FC5" w:rsidRPr="00480E62">
                    <w:rPr>
                      <w:rFonts w:hint="cs"/>
                      <w:spacing w:val="-4"/>
                      <w:sz w:val="22"/>
                      <w:szCs w:val="22"/>
                      <w:rtl/>
                      <w:lang w:bidi="fa-IR"/>
                    </w:rPr>
                    <w:t xml:space="preserve"> وزارت صنعت ، معدن و تجارت</w:t>
                  </w:r>
                  <w:r w:rsidR="00060FC5" w:rsidRPr="00C16EBC">
                    <w:rPr>
                      <w:rFonts w:hint="cs"/>
                      <w:spacing w:val="-4"/>
                      <w:sz w:val="22"/>
                      <w:szCs w:val="22"/>
                      <w:rtl/>
                      <w:lang w:bidi="fa-IR"/>
                    </w:rPr>
                    <w:t xml:space="preserve"> </w:t>
                  </w:r>
                  <w:r w:rsidR="00067DFD">
                    <w:rPr>
                      <w:rFonts w:hint="cs"/>
                      <w:spacing w:val="-4"/>
                      <w:sz w:val="22"/>
                      <w:szCs w:val="22"/>
                      <w:rtl/>
                      <w:lang w:bidi="fa-IR"/>
                    </w:rPr>
                    <w:t>-</w:t>
                  </w:r>
                  <w:r w:rsidR="00067DFD" w:rsidRPr="00C16EBC">
                    <w:rPr>
                      <w:rFonts w:hint="cs"/>
                      <w:spacing w:val="-4"/>
                      <w:sz w:val="22"/>
                      <w:szCs w:val="22"/>
                      <w:rtl/>
                      <w:lang w:bidi="fa-IR"/>
                    </w:rPr>
                    <w:t xml:space="preserve"> </w:t>
                  </w:r>
                  <w:r w:rsidR="00060FC5">
                    <w:rPr>
                      <w:rFonts w:hint="cs"/>
                      <w:spacing w:val="-4"/>
                      <w:sz w:val="22"/>
                      <w:szCs w:val="22"/>
                      <w:rtl/>
                      <w:lang w:bidi="fa-IR"/>
                    </w:rPr>
                    <w:t>آقای مهندس صادقی،رییس گروه گزارشات دفتر آمار،</w:t>
                  </w:r>
                  <w:r w:rsidR="00060FC5" w:rsidRPr="00480E62">
                    <w:rPr>
                      <w:rFonts w:hint="cs"/>
                      <w:spacing w:val="-4"/>
                      <w:sz w:val="22"/>
                      <w:szCs w:val="22"/>
                      <w:rtl/>
                      <w:lang w:bidi="fa-IR"/>
                    </w:rPr>
                    <w:t xml:space="preserve"> وزارت صنعت ، معدن و تجارت</w:t>
                  </w:r>
                  <w:r w:rsidR="00060FC5" w:rsidRPr="00C16EBC">
                    <w:rPr>
                      <w:rFonts w:hint="cs"/>
                      <w:spacing w:val="-4"/>
                      <w:sz w:val="22"/>
                      <w:szCs w:val="22"/>
                      <w:rtl/>
                      <w:lang w:bidi="fa-IR"/>
                    </w:rPr>
                    <w:t xml:space="preserve"> </w:t>
                  </w:r>
                  <w:r w:rsidR="00060FC5">
                    <w:rPr>
                      <w:rFonts w:hint="cs"/>
                      <w:spacing w:val="-4"/>
                      <w:sz w:val="22"/>
                      <w:szCs w:val="22"/>
                      <w:rtl/>
                      <w:lang w:bidi="fa-IR"/>
                    </w:rPr>
                    <w:t>-</w:t>
                  </w:r>
                  <w:r w:rsidR="00892275" w:rsidRPr="00480E62">
                    <w:rPr>
                      <w:rFonts w:hint="cs"/>
                      <w:spacing w:val="-4"/>
                      <w:sz w:val="22"/>
                      <w:szCs w:val="22"/>
                      <w:rtl/>
                      <w:lang w:bidi="fa-IR"/>
                    </w:rPr>
                    <w:t xml:space="preserve"> </w:t>
                  </w:r>
                  <w:r w:rsidR="00067DFD">
                    <w:rPr>
                      <w:rFonts w:hint="cs"/>
                      <w:spacing w:val="-6"/>
                      <w:sz w:val="22"/>
                      <w:szCs w:val="22"/>
                      <w:rtl/>
                      <w:lang w:bidi="fa-IR"/>
                    </w:rPr>
                    <w:t>خانم دکتر اصغر زاده</w:t>
                  </w:r>
                  <w:r w:rsidR="00067DFD" w:rsidRPr="00480E62">
                    <w:rPr>
                      <w:rFonts w:hint="cs"/>
                      <w:spacing w:val="-6"/>
                      <w:sz w:val="22"/>
                      <w:szCs w:val="22"/>
                      <w:rtl/>
                      <w:lang w:bidi="fa-IR"/>
                    </w:rPr>
                    <w:t xml:space="preserve">،کارشناس اداره </w:t>
                  </w:r>
                  <w:r w:rsidR="00067DFD">
                    <w:rPr>
                      <w:rFonts w:hint="cs"/>
                      <w:spacing w:val="-6"/>
                      <w:sz w:val="22"/>
                      <w:szCs w:val="22"/>
                      <w:rtl/>
                      <w:lang w:bidi="fa-IR"/>
                    </w:rPr>
                    <w:t xml:space="preserve">اموربین المللی محیط زیست </w:t>
                  </w:r>
                  <w:r w:rsidR="00067DFD" w:rsidRPr="00480E62">
                    <w:rPr>
                      <w:rFonts w:hint="cs"/>
                      <w:spacing w:val="-6"/>
                      <w:sz w:val="22"/>
                      <w:szCs w:val="22"/>
                      <w:rtl/>
                      <w:lang w:bidi="fa-IR"/>
                    </w:rPr>
                    <w:t>، وزارت امور خارجه</w:t>
                  </w:r>
                  <w:r w:rsidR="00067DFD" w:rsidRPr="00480E62">
                    <w:rPr>
                      <w:rFonts w:hint="cs"/>
                      <w:spacing w:val="-4"/>
                      <w:sz w:val="22"/>
                      <w:szCs w:val="22"/>
                      <w:rtl/>
                      <w:lang w:bidi="fa-IR"/>
                    </w:rPr>
                    <w:t xml:space="preserve">ــ </w:t>
                  </w:r>
                  <w:r w:rsidR="00067DFD" w:rsidRPr="00C16EBC">
                    <w:rPr>
                      <w:rFonts w:hint="cs"/>
                      <w:spacing w:val="-6"/>
                      <w:sz w:val="22"/>
                      <w:szCs w:val="22"/>
                      <w:rtl/>
                      <w:lang w:bidi="fa-IR"/>
                    </w:rPr>
                    <w:t>آقای مهندس محمود خانی،كارشناس سازمان شهرداریها و دهیاریهای کشور، وزارت كشور</w:t>
                  </w:r>
                  <w:r w:rsidR="00067DFD" w:rsidRPr="00480E62">
                    <w:rPr>
                      <w:rFonts w:hint="cs"/>
                      <w:spacing w:val="-4"/>
                      <w:sz w:val="22"/>
                      <w:szCs w:val="22"/>
                      <w:rtl/>
                    </w:rPr>
                    <w:t xml:space="preserve"> </w:t>
                  </w:r>
                  <w:r w:rsidR="00067DFD" w:rsidRPr="00480E62">
                    <w:rPr>
                      <w:rFonts w:hint="cs"/>
                      <w:spacing w:val="-8"/>
                      <w:sz w:val="22"/>
                      <w:szCs w:val="22"/>
                      <w:rtl/>
                      <w:lang w:bidi="fa-IR"/>
                    </w:rPr>
                    <w:t>-</w:t>
                  </w:r>
                  <w:r w:rsidR="00473F4B" w:rsidRPr="00480E62">
                    <w:rPr>
                      <w:rFonts w:hint="cs"/>
                      <w:spacing w:val="-4"/>
                      <w:sz w:val="22"/>
                      <w:szCs w:val="22"/>
                      <w:rtl/>
                      <w:lang w:bidi="fa-IR"/>
                    </w:rPr>
                    <w:t xml:space="preserve"> خانم مهندس </w:t>
                  </w:r>
                  <w:r w:rsidR="00473F4B">
                    <w:rPr>
                      <w:rFonts w:hint="cs"/>
                      <w:spacing w:val="-4"/>
                      <w:sz w:val="22"/>
                      <w:szCs w:val="22"/>
                      <w:rtl/>
                      <w:lang w:bidi="fa-IR"/>
                    </w:rPr>
                    <w:t xml:space="preserve">پور محمدی، کارشناس تغییر آب و هوا،اداره کل </w:t>
                  </w:r>
                  <w:r w:rsidR="00473F4B">
                    <w:rPr>
                      <w:spacing w:val="-4"/>
                      <w:sz w:val="22"/>
                      <w:szCs w:val="22"/>
                      <w:lang w:bidi="fa-IR"/>
                    </w:rPr>
                    <w:t>HSE</w:t>
                  </w:r>
                  <w:r w:rsidR="00473F4B">
                    <w:rPr>
                      <w:rFonts w:hint="cs"/>
                      <w:spacing w:val="-4"/>
                      <w:sz w:val="22"/>
                      <w:szCs w:val="22"/>
                      <w:rtl/>
                      <w:lang w:bidi="fa-IR"/>
                    </w:rPr>
                    <w:t xml:space="preserve"> وزارت نفت-</w:t>
                  </w:r>
                  <w:r w:rsidR="00067DFD" w:rsidRPr="00480E62">
                    <w:rPr>
                      <w:rFonts w:hint="cs"/>
                      <w:spacing w:val="-8"/>
                      <w:sz w:val="22"/>
                      <w:szCs w:val="22"/>
                      <w:rtl/>
                      <w:lang w:bidi="fa-IR"/>
                    </w:rPr>
                    <w:t xml:space="preserve"> </w:t>
                  </w:r>
                  <w:r w:rsidR="00067DFD" w:rsidRPr="00480E62">
                    <w:rPr>
                      <w:rFonts w:hint="cs"/>
                      <w:spacing w:val="-4"/>
                      <w:sz w:val="22"/>
                      <w:szCs w:val="22"/>
                      <w:rtl/>
                      <w:lang w:bidi="fa-IR"/>
                    </w:rPr>
                    <w:t>آقاي مهندس عروجي ، كارشناس تدوين استاندارد-سازمان تنظيم مقررات و ارتباطات راديويي، وزارت ارتباطات و فناوري اطلاعات</w:t>
                  </w:r>
                  <w:r w:rsidR="00067DFD" w:rsidRPr="00C16EBC">
                    <w:rPr>
                      <w:rFonts w:hint="cs"/>
                      <w:spacing w:val="-4"/>
                      <w:sz w:val="22"/>
                      <w:szCs w:val="22"/>
                      <w:rtl/>
                      <w:lang w:bidi="fa-IR"/>
                    </w:rPr>
                    <w:t xml:space="preserve"> </w:t>
                  </w:r>
                  <w:r w:rsidR="00067DFD">
                    <w:rPr>
                      <w:rFonts w:hint="cs"/>
                      <w:spacing w:val="-4"/>
                      <w:sz w:val="22"/>
                      <w:szCs w:val="22"/>
                      <w:rtl/>
                      <w:lang w:bidi="fa-IR"/>
                    </w:rPr>
                    <w:t>-</w:t>
                  </w:r>
                  <w:r w:rsidR="00067DFD" w:rsidRPr="00480E62">
                    <w:rPr>
                      <w:rFonts w:hint="cs"/>
                      <w:spacing w:val="-8"/>
                      <w:sz w:val="22"/>
                      <w:szCs w:val="22"/>
                      <w:rtl/>
                      <w:lang w:bidi="fa-IR"/>
                    </w:rPr>
                    <w:t xml:space="preserve"> </w:t>
                  </w:r>
                  <w:r w:rsidR="00300E1E" w:rsidRPr="00C16EBC">
                    <w:rPr>
                      <w:rFonts w:hint="cs"/>
                      <w:spacing w:val="-4"/>
                      <w:sz w:val="22"/>
                      <w:szCs w:val="22"/>
                      <w:rtl/>
                      <w:lang w:bidi="fa-IR"/>
                    </w:rPr>
                    <w:t xml:space="preserve">خانم مهندس </w:t>
                  </w:r>
                  <w:r w:rsidR="00300E1E">
                    <w:rPr>
                      <w:rFonts w:hint="cs"/>
                      <w:spacing w:val="-4"/>
                      <w:sz w:val="22"/>
                      <w:szCs w:val="22"/>
                      <w:rtl/>
                      <w:lang w:bidi="fa-IR"/>
                    </w:rPr>
                    <w:t>حیدر زاده،</w:t>
                  </w:r>
                  <w:r w:rsidR="00300E1E">
                    <w:rPr>
                      <w:rFonts w:hint="cs"/>
                      <w:sz w:val="22"/>
                      <w:szCs w:val="22"/>
                      <w:rtl/>
                      <w:lang w:bidi="fa-IR"/>
                    </w:rPr>
                    <w:t xml:space="preserve"> کارشناس سازمان مدیریت و</w:t>
                  </w:r>
                  <w:r w:rsidR="00300E1E" w:rsidRPr="002B2392">
                    <w:rPr>
                      <w:rFonts w:hint="cs"/>
                      <w:sz w:val="22"/>
                      <w:szCs w:val="22"/>
                      <w:rtl/>
                      <w:lang w:bidi="fa-IR"/>
                    </w:rPr>
                    <w:t xml:space="preserve"> برنامه ريزي </w:t>
                  </w:r>
                  <w:r w:rsidR="00300E1E">
                    <w:rPr>
                      <w:rFonts w:hint="cs"/>
                      <w:sz w:val="22"/>
                      <w:szCs w:val="22"/>
                      <w:rtl/>
                      <w:lang w:bidi="fa-IR"/>
                    </w:rPr>
                    <w:t>کشور-</w:t>
                  </w:r>
                  <w:r w:rsidR="00300E1E">
                    <w:rPr>
                      <w:rFonts w:hint="cs"/>
                      <w:spacing w:val="-6"/>
                      <w:sz w:val="22"/>
                      <w:szCs w:val="22"/>
                      <w:rtl/>
                      <w:lang w:bidi="fa-IR"/>
                    </w:rPr>
                    <w:t xml:space="preserve"> </w:t>
                  </w:r>
                  <w:r w:rsidR="00300E1E" w:rsidRPr="00C16EBC">
                    <w:rPr>
                      <w:rFonts w:hint="cs"/>
                      <w:spacing w:val="-4"/>
                      <w:sz w:val="22"/>
                      <w:szCs w:val="22"/>
                      <w:rtl/>
                      <w:lang w:bidi="fa-IR"/>
                    </w:rPr>
                    <w:t xml:space="preserve">خانم مهندس </w:t>
                  </w:r>
                  <w:r w:rsidR="00300E1E">
                    <w:rPr>
                      <w:rFonts w:hint="cs"/>
                      <w:spacing w:val="-4"/>
                      <w:sz w:val="22"/>
                      <w:szCs w:val="22"/>
                      <w:rtl/>
                      <w:lang w:bidi="fa-IR"/>
                    </w:rPr>
                    <w:t>فتوره چی،کارشناس</w:t>
                  </w:r>
                  <w:r w:rsidR="00300E1E">
                    <w:rPr>
                      <w:rFonts w:hint="cs"/>
                      <w:sz w:val="22"/>
                      <w:szCs w:val="22"/>
                      <w:rtl/>
                      <w:lang w:bidi="fa-IR"/>
                    </w:rPr>
                    <w:t xml:space="preserve"> سازمان مدیریت و</w:t>
                  </w:r>
                  <w:r w:rsidR="00300E1E" w:rsidRPr="002B2392">
                    <w:rPr>
                      <w:rFonts w:hint="cs"/>
                      <w:sz w:val="22"/>
                      <w:szCs w:val="22"/>
                      <w:rtl/>
                      <w:lang w:bidi="fa-IR"/>
                    </w:rPr>
                    <w:t xml:space="preserve"> برنامه ريزي </w:t>
                  </w:r>
                  <w:r w:rsidR="00300E1E">
                    <w:rPr>
                      <w:rFonts w:hint="cs"/>
                      <w:sz w:val="22"/>
                      <w:szCs w:val="22"/>
                      <w:rtl/>
                      <w:lang w:bidi="fa-IR"/>
                    </w:rPr>
                    <w:t>کشور</w:t>
                  </w:r>
                  <w:r w:rsidR="00300E1E">
                    <w:rPr>
                      <w:rFonts w:hint="cs"/>
                      <w:spacing w:val="-6"/>
                      <w:sz w:val="22"/>
                      <w:szCs w:val="22"/>
                      <w:rtl/>
                      <w:lang w:bidi="fa-IR"/>
                    </w:rPr>
                    <w:t>-</w:t>
                  </w:r>
                  <w:r w:rsidR="00300E1E" w:rsidRPr="00480E62">
                    <w:rPr>
                      <w:rFonts w:hint="cs"/>
                      <w:spacing w:val="-4"/>
                      <w:sz w:val="22"/>
                      <w:szCs w:val="22"/>
                      <w:rtl/>
                      <w:lang w:bidi="fa-IR"/>
                    </w:rPr>
                    <w:t xml:space="preserve"> </w:t>
                  </w:r>
                  <w:r w:rsidRPr="00480E62">
                    <w:rPr>
                      <w:rFonts w:hint="cs"/>
                      <w:spacing w:val="-4"/>
                      <w:sz w:val="22"/>
                      <w:szCs w:val="22"/>
                      <w:rtl/>
                      <w:lang w:bidi="fa-IR"/>
                    </w:rPr>
                    <w:t>خانم مهندس خمان،كارشناس تغيير اقليم ، سازمان حفاظت محيط زيست</w:t>
                  </w:r>
                </w:p>
                <w:p w:rsidR="00B33C3C" w:rsidRPr="00480E62" w:rsidRDefault="00B33C3C" w:rsidP="006477D7">
                  <w:pPr>
                    <w:spacing w:line="228" w:lineRule="auto"/>
                    <w:jc w:val="both"/>
                    <w:rPr>
                      <w:sz w:val="22"/>
                      <w:szCs w:val="22"/>
                      <w:rtl/>
                      <w:lang w:bidi="fa-IR"/>
                    </w:rPr>
                  </w:pPr>
                </w:p>
              </w:tc>
            </w:tr>
          </w:tbl>
          <w:p w:rsidR="00B33C3C" w:rsidRPr="00480E62" w:rsidRDefault="00464AEB" w:rsidP="00B33C3C">
            <w:pPr>
              <w:spacing w:line="228" w:lineRule="auto"/>
              <w:jc w:val="lowKashida"/>
              <w:rPr>
                <w:b/>
                <w:bCs/>
                <w:sz w:val="22"/>
                <w:szCs w:val="22"/>
                <w:rtl/>
                <w:lang w:bidi="fa-IR"/>
              </w:rPr>
            </w:pPr>
            <w:r w:rsidRPr="00480E62">
              <w:rPr>
                <w:rFonts w:hint="cs"/>
                <w:b/>
                <w:bCs/>
                <w:sz w:val="22"/>
                <w:szCs w:val="22"/>
                <w:rtl/>
                <w:lang w:bidi="fa-IR"/>
              </w:rPr>
              <w:t>غ</w:t>
            </w:r>
            <w:r w:rsidR="00B33C3C" w:rsidRPr="00480E62">
              <w:rPr>
                <w:rFonts w:hint="cs"/>
                <w:b/>
                <w:bCs/>
                <w:sz w:val="22"/>
                <w:szCs w:val="22"/>
                <w:rtl/>
                <w:lang w:bidi="fa-IR"/>
              </w:rPr>
              <w:t>ایبین:</w:t>
            </w:r>
          </w:p>
          <w:tbl>
            <w:tblPr>
              <w:bidiVisual/>
              <w:tblW w:w="10525" w:type="dxa"/>
              <w:tblLook w:val="04A0"/>
            </w:tblPr>
            <w:tblGrid>
              <w:gridCol w:w="10525"/>
            </w:tblGrid>
            <w:tr w:rsidR="00B33C3C" w:rsidRPr="00480E62" w:rsidTr="00B33C3C">
              <w:trPr>
                <w:trHeight w:val="490"/>
              </w:trPr>
              <w:tc>
                <w:tcPr>
                  <w:tcW w:w="10525" w:type="dxa"/>
                </w:tcPr>
                <w:p w:rsidR="00464AEB" w:rsidRPr="00480E62" w:rsidRDefault="00C068A9" w:rsidP="006D43D8">
                  <w:pPr>
                    <w:spacing w:line="228" w:lineRule="auto"/>
                    <w:jc w:val="both"/>
                    <w:rPr>
                      <w:spacing w:val="-4"/>
                      <w:sz w:val="22"/>
                      <w:szCs w:val="22"/>
                      <w:rtl/>
                      <w:lang w:bidi="fa-IR"/>
                    </w:rPr>
                  </w:pPr>
                  <w:r w:rsidRPr="00480E62">
                    <w:rPr>
                      <w:rFonts w:hint="cs"/>
                      <w:spacing w:val="-4"/>
                      <w:sz w:val="22"/>
                      <w:szCs w:val="22"/>
                      <w:rtl/>
                      <w:lang w:bidi="fa-IR"/>
                    </w:rPr>
                    <w:t>سازمان هواشناسی کشور-</w:t>
                  </w:r>
                  <w:r w:rsidR="00FD577B">
                    <w:rPr>
                      <w:rFonts w:hint="cs"/>
                      <w:spacing w:val="-4"/>
                      <w:sz w:val="22"/>
                      <w:szCs w:val="22"/>
                      <w:rtl/>
                      <w:lang w:bidi="fa-IR"/>
                    </w:rPr>
                    <w:t xml:space="preserve"> </w:t>
                  </w:r>
                  <w:r w:rsidR="009E0212">
                    <w:rPr>
                      <w:rFonts w:hint="cs"/>
                      <w:spacing w:val="-4"/>
                      <w:sz w:val="22"/>
                      <w:szCs w:val="22"/>
                      <w:rtl/>
                      <w:lang w:bidi="fa-IR"/>
                    </w:rPr>
                    <w:t>دفتر</w:t>
                  </w:r>
                  <w:r w:rsidR="00FD577B">
                    <w:rPr>
                      <w:rFonts w:hint="cs"/>
                      <w:spacing w:val="-4"/>
                      <w:sz w:val="22"/>
                      <w:szCs w:val="22"/>
                      <w:rtl/>
                      <w:lang w:bidi="fa-IR"/>
                    </w:rPr>
                    <w:t xml:space="preserve"> برنامه ریزی کلان آب و آبفا، وزارت نیرو </w:t>
                  </w:r>
                  <w:r w:rsidR="00067DFD">
                    <w:rPr>
                      <w:rFonts w:hint="cs"/>
                      <w:spacing w:val="-4"/>
                      <w:sz w:val="22"/>
                      <w:szCs w:val="22"/>
                      <w:rtl/>
                      <w:lang w:bidi="fa-IR"/>
                    </w:rPr>
                    <w:t>ـ</w:t>
                  </w:r>
                  <w:r w:rsidR="001016E7">
                    <w:rPr>
                      <w:rFonts w:hint="cs"/>
                      <w:spacing w:val="-4"/>
                      <w:sz w:val="22"/>
                      <w:szCs w:val="22"/>
                      <w:rtl/>
                      <w:lang w:bidi="fa-IR"/>
                    </w:rPr>
                    <w:t xml:space="preserve"> </w:t>
                  </w:r>
                  <w:r w:rsidR="00600306" w:rsidRPr="00480E62">
                    <w:rPr>
                      <w:rFonts w:hint="cs"/>
                      <w:spacing w:val="-8"/>
                      <w:sz w:val="22"/>
                      <w:szCs w:val="22"/>
                      <w:rtl/>
                      <w:lang w:bidi="fa-IR"/>
                    </w:rPr>
                    <w:t>معاونت حقوقي رياست جمهوري</w:t>
                  </w:r>
                  <w:r w:rsidR="001016E7">
                    <w:rPr>
                      <w:rFonts w:hint="cs"/>
                      <w:spacing w:val="-8"/>
                      <w:sz w:val="22"/>
                      <w:szCs w:val="22"/>
                      <w:rtl/>
                      <w:lang w:bidi="fa-IR"/>
                    </w:rPr>
                    <w:t>-</w:t>
                  </w:r>
                  <w:r w:rsidRPr="00480E62">
                    <w:rPr>
                      <w:rFonts w:hint="cs"/>
                      <w:spacing w:val="-8"/>
                      <w:sz w:val="22"/>
                      <w:szCs w:val="22"/>
                      <w:rtl/>
                      <w:lang w:bidi="fa-IR"/>
                    </w:rPr>
                    <w:t xml:space="preserve"> </w:t>
                  </w:r>
                  <w:r w:rsidR="00067DFD" w:rsidRPr="00C16EBC">
                    <w:rPr>
                      <w:rFonts w:hint="cs"/>
                      <w:spacing w:val="-4"/>
                      <w:sz w:val="22"/>
                      <w:szCs w:val="22"/>
                      <w:rtl/>
                    </w:rPr>
                    <w:t>مركز سلامت محيط كار، وزارت بهداشت، درمان و آموزش پزشكي</w:t>
                  </w:r>
                  <w:r w:rsidR="00067DFD">
                    <w:rPr>
                      <w:rFonts w:hint="cs"/>
                      <w:spacing w:val="-4"/>
                      <w:sz w:val="22"/>
                      <w:szCs w:val="22"/>
                      <w:rtl/>
                    </w:rPr>
                    <w:t>-</w:t>
                  </w:r>
                  <w:r w:rsidR="009E0212" w:rsidRPr="00480E62">
                    <w:rPr>
                      <w:rFonts w:hint="cs"/>
                      <w:spacing w:val="-4"/>
                      <w:sz w:val="22"/>
                      <w:szCs w:val="22"/>
                      <w:rtl/>
                      <w:lang w:bidi="fa-IR"/>
                    </w:rPr>
                    <w:t xml:space="preserve"> مرکز همکاری های فناوری و نوآوری ریاست جمهوری</w:t>
                  </w:r>
                  <w:r w:rsidR="009E0212">
                    <w:rPr>
                      <w:rFonts w:hint="cs"/>
                      <w:spacing w:val="-4"/>
                      <w:sz w:val="22"/>
                      <w:szCs w:val="22"/>
                      <w:rtl/>
                      <w:lang w:bidi="fa-IR"/>
                    </w:rPr>
                    <w:t>-</w:t>
                  </w:r>
                  <w:r w:rsidR="009E0212">
                    <w:rPr>
                      <w:rFonts w:hint="cs"/>
                      <w:spacing w:val="-4"/>
                      <w:sz w:val="22"/>
                      <w:szCs w:val="22"/>
                      <w:rtl/>
                    </w:rPr>
                    <w:t xml:space="preserve"> </w:t>
                  </w:r>
                  <w:r w:rsidR="006477D7" w:rsidRPr="00480E62">
                    <w:rPr>
                      <w:rFonts w:hint="cs"/>
                      <w:spacing w:val="-4"/>
                      <w:sz w:val="22"/>
                      <w:szCs w:val="22"/>
                      <w:rtl/>
                      <w:lang w:bidi="fa-IR"/>
                    </w:rPr>
                    <w:t>مرکز امور بین الملل و کنوانسیونها، سازمان حفاظت محيط زيست</w:t>
                  </w:r>
                </w:p>
                <w:p w:rsidR="00480E62" w:rsidRPr="00480E62" w:rsidRDefault="00B8610F" w:rsidP="00480E62">
                  <w:pPr>
                    <w:rPr>
                      <w:b/>
                      <w:bCs/>
                      <w:sz w:val="22"/>
                      <w:szCs w:val="22"/>
                      <w:rtl/>
                    </w:rPr>
                  </w:pPr>
                  <w:r w:rsidRPr="00480E62">
                    <w:rPr>
                      <w:rFonts w:hint="cs"/>
                      <w:b/>
                      <w:bCs/>
                      <w:sz w:val="22"/>
                      <w:szCs w:val="22"/>
                      <w:rtl/>
                    </w:rPr>
                    <w:t>دستور کار جلسه :</w:t>
                  </w:r>
                </w:p>
                <w:p w:rsidR="00B8610F" w:rsidRPr="00480E62" w:rsidRDefault="00067DFD" w:rsidP="006A0E5E">
                  <w:pPr>
                    <w:pStyle w:val="ListParagraph"/>
                    <w:numPr>
                      <w:ilvl w:val="0"/>
                      <w:numId w:val="1"/>
                    </w:numPr>
                    <w:spacing w:after="0" w:line="240" w:lineRule="auto"/>
                    <w:rPr>
                      <w:b/>
                      <w:bCs/>
                      <w:rtl/>
                    </w:rPr>
                  </w:pPr>
                  <w:r>
                    <w:rPr>
                      <w:rFonts w:cs="B Zar" w:hint="cs"/>
                      <w:rtl/>
                    </w:rPr>
                    <w:t>بررسی سند اقتصاد کم کربن به منظور ارائه نهایی در کمیسیون امور زیر بنایی صنعت و محیط زیست</w:t>
                  </w:r>
                </w:p>
              </w:tc>
            </w:tr>
          </w:tbl>
          <w:p w:rsidR="009A6403" w:rsidRPr="00270FD4" w:rsidRDefault="009A6403" w:rsidP="00B33C3C">
            <w:pPr>
              <w:jc w:val="lowKashida"/>
              <w:rPr>
                <w:b/>
                <w:bCs/>
                <w:i/>
                <w:iCs/>
                <w:sz w:val="16"/>
                <w:szCs w:val="16"/>
                <w:lang w:bidi="fa-IR"/>
              </w:rPr>
            </w:pPr>
            <w:r w:rsidRPr="00270FD4">
              <w:rPr>
                <w:rFonts w:hint="cs"/>
                <w:b/>
                <w:bCs/>
                <w:i/>
                <w:iCs/>
                <w:sz w:val="16"/>
                <w:szCs w:val="16"/>
                <w:rtl/>
                <w:lang w:bidi="fa-IR"/>
              </w:rPr>
              <w:t xml:space="preserve">     </w:t>
            </w:r>
          </w:p>
        </w:tc>
      </w:tr>
      <w:tr w:rsidR="009A6403" w:rsidRPr="003A2510" w:rsidTr="00B94382">
        <w:trPr>
          <w:trHeight w:val="92"/>
          <w:jc w:val="center"/>
        </w:trPr>
        <w:tc>
          <w:tcPr>
            <w:tcW w:w="9824" w:type="dxa"/>
            <w:gridSpan w:val="2"/>
            <w:tcBorders>
              <w:top w:val="single" w:sz="12" w:space="0" w:color="auto"/>
              <w:left w:val="single" w:sz="12" w:space="0" w:color="auto"/>
              <w:bottom w:val="single" w:sz="12" w:space="0" w:color="auto"/>
              <w:right w:val="single" w:sz="12" w:space="0" w:color="auto"/>
            </w:tcBorders>
            <w:shd w:val="clear" w:color="auto" w:fill="E0E0E0"/>
          </w:tcPr>
          <w:p w:rsidR="009A6403" w:rsidRPr="006A0E5E" w:rsidRDefault="009A6403" w:rsidP="00345271">
            <w:pPr>
              <w:tabs>
                <w:tab w:val="center" w:pos="4430"/>
                <w:tab w:val="left" w:pos="6870"/>
              </w:tabs>
              <w:bidi w:val="0"/>
              <w:rPr>
                <w:b/>
                <w:bCs/>
                <w:i/>
                <w:iCs/>
                <w:sz w:val="22"/>
                <w:szCs w:val="22"/>
                <w:lang w:bidi="fa-IR"/>
              </w:rPr>
            </w:pPr>
            <w:r w:rsidRPr="006A0E5E">
              <w:rPr>
                <w:sz w:val="22"/>
                <w:szCs w:val="22"/>
                <w:rtl/>
                <w:lang w:bidi="fa-IR"/>
              </w:rPr>
              <w:tab/>
            </w:r>
            <w:r w:rsidRPr="006A0E5E">
              <w:rPr>
                <w:rFonts w:hint="cs"/>
                <w:b/>
                <w:bCs/>
                <w:i/>
                <w:iCs/>
                <w:sz w:val="22"/>
                <w:szCs w:val="22"/>
                <w:rtl/>
                <w:lang w:bidi="fa-IR"/>
              </w:rPr>
              <w:t>خلاصه مذاكرات</w:t>
            </w:r>
            <w:r w:rsidRPr="006A0E5E">
              <w:rPr>
                <w:b/>
                <w:bCs/>
                <w:i/>
                <w:iCs/>
                <w:sz w:val="22"/>
                <w:szCs w:val="22"/>
                <w:lang w:bidi="fa-IR"/>
              </w:rPr>
              <w:tab/>
            </w:r>
          </w:p>
        </w:tc>
      </w:tr>
      <w:tr w:rsidR="009A6403" w:rsidRPr="003A2510" w:rsidTr="00B94382">
        <w:trPr>
          <w:trHeight w:val="1080"/>
          <w:jc w:val="center"/>
        </w:trPr>
        <w:tc>
          <w:tcPr>
            <w:tcW w:w="9824" w:type="dxa"/>
            <w:gridSpan w:val="2"/>
            <w:tcBorders>
              <w:top w:val="single" w:sz="12" w:space="0" w:color="auto"/>
              <w:left w:val="single" w:sz="12" w:space="0" w:color="auto"/>
              <w:bottom w:val="single" w:sz="4" w:space="0" w:color="auto"/>
              <w:right w:val="single" w:sz="12" w:space="0" w:color="auto"/>
            </w:tcBorders>
          </w:tcPr>
          <w:p w:rsidR="00BC3B79" w:rsidRPr="006A0E5E" w:rsidRDefault="00B75A18" w:rsidP="00B75A18">
            <w:pPr>
              <w:pStyle w:val="ListParagraph"/>
              <w:numPr>
                <w:ilvl w:val="0"/>
                <w:numId w:val="9"/>
              </w:numPr>
              <w:ind w:left="360" w:hanging="188"/>
              <w:rPr>
                <w:rFonts w:cs="B Zar"/>
                <w:rtl/>
              </w:rPr>
            </w:pPr>
            <w:r w:rsidRPr="006A0E5E">
              <w:rPr>
                <w:rFonts w:cs="B Zar" w:hint="cs"/>
                <w:rtl/>
              </w:rPr>
              <w:t xml:space="preserve">آقای دکتر متصدی </w:t>
            </w:r>
            <w:r w:rsidR="008D3E8F" w:rsidRPr="006A0E5E">
              <w:rPr>
                <w:rFonts w:cs="B Zar" w:hint="cs"/>
                <w:rtl/>
              </w:rPr>
              <w:t>توضیحات کامل</w:t>
            </w:r>
            <w:r w:rsidRPr="006A0E5E">
              <w:rPr>
                <w:rFonts w:cs="B Zar" w:hint="cs"/>
                <w:rtl/>
              </w:rPr>
              <w:t>ی را</w:t>
            </w:r>
            <w:r w:rsidR="008D3E8F" w:rsidRPr="006A0E5E">
              <w:rPr>
                <w:rFonts w:cs="B Zar" w:hint="cs"/>
                <w:rtl/>
              </w:rPr>
              <w:t xml:space="preserve"> در خصوص جدول پیشنهادی سازمان که</w:t>
            </w:r>
            <w:r w:rsidR="00BC3B79" w:rsidRPr="006A0E5E">
              <w:rPr>
                <w:rFonts w:cs="B Zar" w:hint="cs"/>
                <w:rtl/>
              </w:rPr>
              <w:t xml:space="preserve"> در اختیار اعضا قرار گرفته بود</w:t>
            </w:r>
            <w:r w:rsidRPr="006A0E5E">
              <w:rPr>
                <w:rFonts w:cs="B Zar" w:hint="cs"/>
                <w:rtl/>
              </w:rPr>
              <w:t>، ارائه نمودند.همچنین اشاره نمودند در جهت گیری و تعیین رئوس برنامه های کاهش انتشار می بایست شاخص های کلان مد نظر قرار گیرد به نحوی که علاوه بر امکان پذیری اقدام کاهش انتشار،اثرگذاری آن مشهود و قابل ملاحظه باشد .به عنوان</w:t>
            </w:r>
            <w:r w:rsidR="00BC3B79" w:rsidRPr="006A0E5E">
              <w:rPr>
                <w:rFonts w:cs="B Zar" w:hint="cs"/>
                <w:rtl/>
              </w:rPr>
              <w:t xml:space="preserve"> مثال:</w:t>
            </w:r>
          </w:p>
          <w:p w:rsidR="00BC3B79" w:rsidRPr="006A0E5E" w:rsidRDefault="00BC3B79" w:rsidP="00BC3B79">
            <w:pPr>
              <w:pStyle w:val="ListParagraph"/>
              <w:ind w:left="360"/>
              <w:rPr>
                <w:rFonts w:cs="B Zar"/>
                <w:rtl/>
              </w:rPr>
            </w:pPr>
            <w:r w:rsidRPr="006A0E5E">
              <w:rPr>
                <w:rFonts w:cs="B Zar" w:hint="cs"/>
                <w:rtl/>
              </w:rPr>
              <w:t>-</w:t>
            </w:r>
            <w:r w:rsidR="00821817" w:rsidRPr="006A0E5E">
              <w:rPr>
                <w:rFonts w:cs="B Zar" w:hint="cs"/>
                <w:rtl/>
              </w:rPr>
              <w:t>در زمینه حل مشکل آلودگی هوا به جای تاکید بر خودروها ،اصلاح سوخت مد نظر قرار گرفت و در مقایسه با سال قبل کاهش آلودگی دیده شد.</w:t>
            </w:r>
          </w:p>
          <w:p w:rsidR="00BC3B79" w:rsidRPr="006A0E5E" w:rsidRDefault="00BC3B79" w:rsidP="00BC3B79">
            <w:pPr>
              <w:pStyle w:val="ListParagraph"/>
              <w:ind w:left="360"/>
              <w:rPr>
                <w:rFonts w:cs="B Zar"/>
                <w:rtl/>
              </w:rPr>
            </w:pPr>
            <w:r w:rsidRPr="006A0E5E">
              <w:rPr>
                <w:rFonts w:cs="B Zar" w:hint="cs"/>
                <w:rtl/>
              </w:rPr>
              <w:t>-</w:t>
            </w:r>
            <w:r w:rsidR="004D02B3" w:rsidRPr="006A0E5E">
              <w:rPr>
                <w:rFonts w:cs="B Zar" w:hint="cs"/>
                <w:rtl/>
              </w:rPr>
              <w:t xml:space="preserve">چنانچه در برنامه ها </w:t>
            </w:r>
            <w:r w:rsidR="00821817" w:rsidRPr="006A0E5E">
              <w:rPr>
                <w:rFonts w:cs="B Zar" w:hint="cs"/>
                <w:rtl/>
              </w:rPr>
              <w:t>کاهش انتشار 30 درصدی در بخش صنعت</w:t>
            </w:r>
            <w:r w:rsidR="004D02B3" w:rsidRPr="006A0E5E">
              <w:rPr>
                <w:rFonts w:cs="B Zar" w:hint="cs"/>
                <w:rtl/>
              </w:rPr>
              <w:t xml:space="preserve"> مد نظر است</w:t>
            </w:r>
            <w:r w:rsidR="00821817" w:rsidRPr="006A0E5E">
              <w:rPr>
                <w:rFonts w:cs="B Zar" w:hint="cs"/>
                <w:rtl/>
              </w:rPr>
              <w:t xml:space="preserve">، </w:t>
            </w:r>
            <w:r w:rsidR="004D02B3" w:rsidRPr="006A0E5E">
              <w:rPr>
                <w:rFonts w:cs="B Zar" w:hint="cs"/>
                <w:rtl/>
              </w:rPr>
              <w:t>در</w:t>
            </w:r>
            <w:r w:rsidR="00821817" w:rsidRPr="006A0E5E">
              <w:rPr>
                <w:rFonts w:cs="B Zar" w:hint="cs"/>
                <w:rtl/>
              </w:rPr>
              <w:t xml:space="preserve">صنعت خودرو برنامه هایی از جمله </w:t>
            </w:r>
            <w:r w:rsidR="004D02B3" w:rsidRPr="006A0E5E">
              <w:rPr>
                <w:rFonts w:cs="B Zar" w:hint="cs"/>
                <w:rtl/>
              </w:rPr>
              <w:t xml:space="preserve">تبدیل </w:t>
            </w:r>
            <w:r w:rsidR="00821817" w:rsidRPr="006A0E5E">
              <w:rPr>
                <w:rFonts w:cs="B Zar" w:hint="cs"/>
                <w:rtl/>
              </w:rPr>
              <w:t xml:space="preserve">خودرو بنزینی به هیدروژنی  و یا بنزینی به گاز </w:t>
            </w:r>
            <w:r w:rsidR="004D02B3" w:rsidRPr="006A0E5E">
              <w:rPr>
                <w:rFonts w:cs="B Zar" w:hint="cs"/>
                <w:rtl/>
              </w:rPr>
              <w:t xml:space="preserve">انجام شده </w:t>
            </w:r>
            <w:r w:rsidR="00821817" w:rsidRPr="006A0E5E">
              <w:rPr>
                <w:rFonts w:cs="B Zar" w:hint="cs"/>
                <w:rtl/>
              </w:rPr>
              <w:t>و میزان کاهش های</w:t>
            </w:r>
            <w:r w:rsidR="004D02B3" w:rsidRPr="006A0E5E">
              <w:rPr>
                <w:rFonts w:cs="B Zar" w:hint="cs"/>
                <w:rtl/>
              </w:rPr>
              <w:t xml:space="preserve"> صورت گرفته در هر مورد مقایسه شود</w:t>
            </w:r>
            <w:r w:rsidRPr="006A0E5E">
              <w:rPr>
                <w:rFonts w:cs="B Zar" w:hint="cs"/>
                <w:rtl/>
              </w:rPr>
              <w:t>.</w:t>
            </w:r>
          </w:p>
          <w:p w:rsidR="00675002" w:rsidRPr="006A0E5E" w:rsidRDefault="00BC3B79" w:rsidP="00F779E3">
            <w:pPr>
              <w:pStyle w:val="ListParagraph"/>
              <w:ind w:left="360"/>
              <w:rPr>
                <w:rFonts w:cs="B Zar"/>
                <w:rtl/>
              </w:rPr>
            </w:pPr>
            <w:r w:rsidRPr="006A0E5E">
              <w:rPr>
                <w:rFonts w:cs="B Zar" w:hint="cs"/>
                <w:rtl/>
              </w:rPr>
              <w:t>-</w:t>
            </w:r>
            <w:r w:rsidR="004D02B3" w:rsidRPr="006A0E5E">
              <w:rPr>
                <w:rFonts w:cs="B Zar" w:hint="cs"/>
                <w:rtl/>
              </w:rPr>
              <w:t xml:space="preserve"> در نیروگاهها مشکل عمده حذف مازوت</w:t>
            </w:r>
            <w:r w:rsidRPr="006A0E5E">
              <w:rPr>
                <w:rFonts w:cs="B Zar" w:hint="cs"/>
                <w:rtl/>
              </w:rPr>
              <w:t xml:space="preserve"> در نظر گرفته شود و ...</w:t>
            </w:r>
            <w:r w:rsidR="004D02B3" w:rsidRPr="006A0E5E">
              <w:rPr>
                <w:rFonts w:cs="B Zar" w:hint="cs"/>
                <w:rtl/>
              </w:rPr>
              <w:t xml:space="preserve"> </w:t>
            </w:r>
            <w:r w:rsidR="00E030F4" w:rsidRPr="006A0E5E">
              <w:rPr>
                <w:rFonts w:cs="B Zar" w:hint="cs"/>
                <w:rtl/>
              </w:rPr>
              <w:t>(آقای دکتر متصدی)</w:t>
            </w:r>
          </w:p>
          <w:p w:rsidR="008D0DD1" w:rsidRPr="006A0E5E" w:rsidRDefault="008D0DD1" w:rsidP="00B75A18">
            <w:pPr>
              <w:pStyle w:val="ListParagraph"/>
              <w:numPr>
                <w:ilvl w:val="0"/>
                <w:numId w:val="9"/>
              </w:numPr>
              <w:ind w:left="370" w:hanging="142"/>
              <w:jc w:val="both"/>
              <w:rPr>
                <w:rFonts w:cs="B Zar"/>
              </w:rPr>
            </w:pPr>
            <w:r w:rsidRPr="006A0E5E">
              <w:rPr>
                <w:rFonts w:cs="B Zar" w:hint="cs"/>
                <w:rtl/>
              </w:rPr>
              <w:t xml:space="preserve"> بهره گیری از توان بخش خصوصی در پیاده سازی اهداف کلان سیاستهای کاهش انتشار،ابزار مناسب مالی و بین المللی را در اختیار دستگاهها قرار خواهد داد.در پاسخ به طرح واقعیت صنایع خصوصی سازی شده در کشور،اشاره به این نکته ضروری است که تمامی صنایع مشمول قوانین ملی (در صورت وجود) از منظر آلودگی هوا و کاهش انتشار می باشند.بنابراین الزام به رعایت قوانین ملی فراتر از سلیقه صنایع در بخش خصوصی بوده و یک الزام ملی است.بخش </w:t>
            </w:r>
            <w:r w:rsidRPr="006A0E5E">
              <w:rPr>
                <w:rFonts w:cs="B Zar" w:hint="cs"/>
                <w:rtl/>
              </w:rPr>
              <w:lastRenderedPageBreak/>
              <w:t>خصوصی تنها در قالب سیاستگذاری ملی پاسخگو می باشد و اقدام داوطلبانه موضوعیت ندارد.در پاسخ به سوال منابع تامین مالی برنامه های کاهش انتشار لازم به ذکر است که این منابع باید در قالب برنامه های توسعه ملی کشور و بودجه سنواتی لحاظ شود. (آقای ناصری)</w:t>
            </w:r>
          </w:p>
          <w:p w:rsidR="008D3E8F" w:rsidRPr="006A0E5E" w:rsidRDefault="00821817" w:rsidP="00B75A18">
            <w:pPr>
              <w:pStyle w:val="ListParagraph"/>
              <w:numPr>
                <w:ilvl w:val="0"/>
                <w:numId w:val="9"/>
              </w:numPr>
              <w:ind w:left="360" w:hanging="188"/>
              <w:jc w:val="both"/>
              <w:rPr>
                <w:rFonts w:cs="B Zar"/>
              </w:rPr>
            </w:pPr>
            <w:r w:rsidRPr="006A0E5E">
              <w:rPr>
                <w:rFonts w:cs="B Zar" w:hint="cs"/>
                <w:rtl/>
              </w:rPr>
              <w:t xml:space="preserve">کاهش انتشار برای برخی فعالیتها </w:t>
            </w:r>
            <w:r w:rsidR="004D02B3" w:rsidRPr="006A0E5E">
              <w:rPr>
                <w:rFonts w:cs="B Zar" w:hint="cs"/>
                <w:rtl/>
              </w:rPr>
              <w:t xml:space="preserve">از جمله در بخش فولاد و نفت و گاز و ... </w:t>
            </w:r>
            <w:r w:rsidRPr="006A0E5E">
              <w:rPr>
                <w:rFonts w:cs="B Zar" w:hint="cs"/>
                <w:rtl/>
              </w:rPr>
              <w:t>بسیار مهم بوده و می بایست با آمار و</w:t>
            </w:r>
            <w:r w:rsidR="004D02B3" w:rsidRPr="006A0E5E">
              <w:rPr>
                <w:rFonts w:cs="B Zar" w:hint="cs"/>
                <w:rtl/>
              </w:rPr>
              <w:t>اطلاعات و</w:t>
            </w:r>
            <w:r w:rsidRPr="006A0E5E">
              <w:rPr>
                <w:rFonts w:cs="B Zar" w:hint="cs"/>
                <w:rtl/>
              </w:rPr>
              <w:t xml:space="preserve"> جزئیات</w:t>
            </w:r>
            <w:r w:rsidR="004D02B3" w:rsidRPr="006A0E5E">
              <w:rPr>
                <w:rFonts w:cs="B Zar" w:hint="cs"/>
                <w:rtl/>
              </w:rPr>
              <w:t xml:space="preserve"> کامل به آن پرداخت در گزارشات اکثر کشورها بخشهای </w:t>
            </w:r>
            <w:r w:rsidR="002F63EE" w:rsidRPr="006A0E5E">
              <w:rPr>
                <w:rFonts w:cs="B Zar" w:hint="cs"/>
                <w:rtl/>
              </w:rPr>
              <w:t xml:space="preserve">عمده </w:t>
            </w:r>
            <w:r w:rsidR="004D02B3" w:rsidRPr="006A0E5E">
              <w:rPr>
                <w:rFonts w:cs="B Zar" w:hint="cs"/>
                <w:rtl/>
              </w:rPr>
              <w:t xml:space="preserve">صنعتی،نیروگاهها،پالایشگاهها </w:t>
            </w:r>
            <w:r w:rsidR="002F63EE" w:rsidRPr="006A0E5E">
              <w:rPr>
                <w:rFonts w:cs="B Zar" w:hint="cs"/>
                <w:rtl/>
              </w:rPr>
              <w:t>،واحدهای شیشه ای و</w:t>
            </w:r>
            <w:r w:rsidR="004D02B3" w:rsidRPr="006A0E5E">
              <w:rPr>
                <w:rFonts w:cs="B Zar" w:hint="cs"/>
                <w:rtl/>
              </w:rPr>
              <w:t xml:space="preserve"> واحدهای پتروشیمی گزارش داده شده که میتوان از آنها الگوبرداری کرد.در حاشیه نشست بانک جهانی ده</w:t>
            </w:r>
            <w:r w:rsidR="002F63EE" w:rsidRPr="006A0E5E">
              <w:rPr>
                <w:rFonts w:cs="B Zar" w:hint="cs"/>
                <w:rtl/>
              </w:rPr>
              <w:t xml:space="preserve"> شرکت بزرگ نفتی به همراه 9</w:t>
            </w:r>
            <w:r w:rsidR="004D02B3" w:rsidRPr="006A0E5E">
              <w:rPr>
                <w:rFonts w:cs="B Zar" w:hint="cs"/>
                <w:rtl/>
              </w:rPr>
              <w:t xml:space="preserve"> کشور از جمله </w:t>
            </w:r>
            <w:r w:rsidR="002F63EE" w:rsidRPr="006A0E5E">
              <w:rPr>
                <w:rFonts w:cs="B Zar" w:hint="cs"/>
                <w:rtl/>
              </w:rPr>
              <w:t>کامرون،قزاقستان،آنگولا،گابن،</w:t>
            </w:r>
            <w:r w:rsidR="004D02B3" w:rsidRPr="006A0E5E">
              <w:rPr>
                <w:rFonts w:cs="B Zar" w:hint="cs"/>
                <w:rtl/>
              </w:rPr>
              <w:t xml:space="preserve">روسیه،فرانسه،نروژ و ... </w:t>
            </w:r>
            <w:r w:rsidR="002F63EE" w:rsidRPr="006A0E5E">
              <w:rPr>
                <w:rFonts w:cs="B Zar" w:hint="cs"/>
                <w:rtl/>
              </w:rPr>
              <w:t>که مسئولیت سوزاندن گازهای همراه نفت و کاهش 40 درصدی آن را به عهده دارند،</w:t>
            </w:r>
            <w:r w:rsidR="004D02B3" w:rsidRPr="006A0E5E">
              <w:rPr>
                <w:rFonts w:cs="B Zar" w:hint="cs"/>
                <w:rtl/>
              </w:rPr>
              <w:t xml:space="preserve">بصورت داوطلبانه اعلام کرده اند که تا سال 2030 میزان </w:t>
            </w:r>
            <w:r w:rsidR="007D60EA">
              <w:rPr>
                <w:rFonts w:cs="B Zar"/>
              </w:rPr>
              <w:t>gas fla</w:t>
            </w:r>
            <w:r w:rsidR="004D02B3" w:rsidRPr="006A0E5E">
              <w:rPr>
                <w:rFonts w:cs="B Zar"/>
              </w:rPr>
              <w:t xml:space="preserve">ring </w:t>
            </w:r>
            <w:r w:rsidR="002F63EE" w:rsidRPr="006A0E5E">
              <w:rPr>
                <w:rFonts w:cs="B Zar" w:hint="cs"/>
                <w:rtl/>
              </w:rPr>
              <w:t xml:space="preserve"> را به صفر می رسانند.پیشنهاد میشود برای کاهش میزان انتشار کربن سه سناریو تنظیم گردد:تداوم وضع موجود،وضعیت مطلوب و وضعیت ایده آل.</w:t>
            </w:r>
          </w:p>
          <w:p w:rsidR="005323BA" w:rsidRPr="006A0E5E" w:rsidRDefault="00A326A4" w:rsidP="00AE2293">
            <w:pPr>
              <w:ind w:left="370"/>
              <w:rPr>
                <w:sz w:val="22"/>
                <w:szCs w:val="22"/>
              </w:rPr>
            </w:pPr>
            <w:r w:rsidRPr="006A0E5E">
              <w:rPr>
                <w:rFonts w:ascii="Helvetica" w:hAnsi="Helvetica"/>
                <w:color w:val="000000"/>
                <w:sz w:val="22"/>
                <w:szCs w:val="22"/>
                <w:rtl/>
              </w:rPr>
              <w:t>با توجه به رويه عملكردي ساير كشورها</w:t>
            </w:r>
            <w:r w:rsidRPr="006A0E5E">
              <w:rPr>
                <w:rFonts w:ascii="Helvetica" w:hAnsi="Helvetica" w:hint="cs"/>
                <w:color w:val="000000"/>
                <w:sz w:val="22"/>
                <w:szCs w:val="22"/>
                <w:rtl/>
              </w:rPr>
              <w:t>،</w:t>
            </w:r>
            <w:r w:rsidRPr="006A0E5E">
              <w:rPr>
                <w:rFonts w:ascii="Helvetica" w:hAnsi="Helvetica"/>
                <w:color w:val="000000"/>
                <w:sz w:val="22"/>
                <w:szCs w:val="22"/>
                <w:rtl/>
              </w:rPr>
              <w:t xml:space="preserve"> محدود كردن چارچوب زماني اجراي برنامه</w:t>
            </w:r>
            <w:r w:rsidRPr="006A0E5E">
              <w:rPr>
                <w:rFonts w:ascii="Helvetica" w:hAnsi="Helvetica" w:hint="cs"/>
                <w:color w:val="000000"/>
                <w:sz w:val="22"/>
                <w:szCs w:val="22"/>
                <w:rtl/>
              </w:rPr>
              <w:t xml:space="preserve"> های کاهش در کشور</w:t>
            </w:r>
            <w:r w:rsidRPr="006A0E5E">
              <w:rPr>
                <w:rFonts w:ascii="Helvetica" w:hAnsi="Helvetica"/>
                <w:color w:val="000000"/>
                <w:sz w:val="22"/>
                <w:szCs w:val="22"/>
                <w:rtl/>
              </w:rPr>
              <w:t xml:space="preserve"> به تنها دو دوره 5 ساله پنجم و ششم كه دوره پنجم آن رو به اتمام است احتمالا ناكافي باشد و رويه ديگر كشورها مبتني بر دوره هاي بلند مدت 20 تا 40 سال است كه البته مي تواند در </w:t>
            </w:r>
            <w:r w:rsidR="00AE2293">
              <w:rPr>
                <w:rFonts w:ascii="Helvetica" w:hAnsi="Helvetica" w:hint="cs"/>
                <w:color w:val="000000"/>
                <w:sz w:val="22"/>
                <w:szCs w:val="22"/>
                <w:rtl/>
                <w:lang w:bidi="fa-IR"/>
              </w:rPr>
              <w:t>درون</w:t>
            </w:r>
            <w:r w:rsidRPr="006A0E5E">
              <w:rPr>
                <w:rFonts w:ascii="Helvetica" w:hAnsi="Helvetica"/>
                <w:color w:val="000000"/>
                <w:sz w:val="22"/>
                <w:szCs w:val="22"/>
                <w:rtl/>
              </w:rPr>
              <w:t xml:space="preserve"> آن دوره هاي زماني كوتاهتر نيز مدنظر قرار گيرد.</w:t>
            </w:r>
            <w:r w:rsidRPr="006A0E5E">
              <w:rPr>
                <w:rFonts w:ascii="Helvetica" w:hAnsi="Helvetica" w:hint="cs"/>
                <w:color w:val="000000"/>
                <w:sz w:val="22"/>
                <w:szCs w:val="22"/>
                <w:rtl/>
              </w:rPr>
              <w:t>لذا</w:t>
            </w:r>
            <w:r w:rsidR="008D3E8F" w:rsidRPr="006A0E5E">
              <w:rPr>
                <w:rFonts w:hint="cs"/>
                <w:sz w:val="22"/>
                <w:szCs w:val="22"/>
                <w:rtl/>
              </w:rPr>
              <w:t xml:space="preserve"> بهتر است طبق برنامه های توسعه ای کشورمان</w:t>
            </w:r>
            <w:r w:rsidR="00BC3B79" w:rsidRPr="006A0E5E">
              <w:rPr>
                <w:rFonts w:hint="cs"/>
                <w:sz w:val="22"/>
                <w:szCs w:val="22"/>
                <w:rtl/>
              </w:rPr>
              <w:t xml:space="preserve">، سه مقطع 5 ساله برای برنامه های </w:t>
            </w:r>
            <w:r w:rsidR="00B75A18" w:rsidRPr="006A0E5E">
              <w:rPr>
                <w:rFonts w:hint="cs"/>
                <w:sz w:val="22"/>
                <w:szCs w:val="22"/>
                <w:rtl/>
              </w:rPr>
              <w:t>کاهش در</w:t>
            </w:r>
            <w:r w:rsidR="00BC3B79" w:rsidRPr="006A0E5E">
              <w:rPr>
                <w:rFonts w:hint="cs"/>
                <w:sz w:val="22"/>
                <w:szCs w:val="22"/>
                <w:rtl/>
              </w:rPr>
              <w:t>کشور</w:t>
            </w:r>
            <w:r w:rsidR="008D3E8F" w:rsidRPr="006A0E5E">
              <w:rPr>
                <w:rFonts w:hint="cs"/>
                <w:sz w:val="22"/>
                <w:szCs w:val="22"/>
                <w:rtl/>
              </w:rPr>
              <w:t>در نظر گرفته شود.</w:t>
            </w:r>
            <w:r w:rsidR="00E030F4" w:rsidRPr="006A0E5E">
              <w:rPr>
                <w:rFonts w:hint="cs"/>
                <w:sz w:val="22"/>
                <w:szCs w:val="22"/>
                <w:rtl/>
              </w:rPr>
              <w:t>(آقای رضوانیان)</w:t>
            </w:r>
          </w:p>
          <w:p w:rsidR="00E030F4" w:rsidRPr="006A0E5E" w:rsidRDefault="00D82C55" w:rsidP="00B75A18">
            <w:pPr>
              <w:pStyle w:val="ListParagraph"/>
              <w:numPr>
                <w:ilvl w:val="0"/>
                <w:numId w:val="9"/>
              </w:numPr>
              <w:ind w:left="360" w:hanging="188"/>
              <w:jc w:val="both"/>
              <w:rPr>
                <w:rFonts w:cs="B Zar"/>
              </w:rPr>
            </w:pPr>
            <w:r w:rsidRPr="006A0E5E">
              <w:rPr>
                <w:rFonts w:cs="B Zar" w:hint="cs"/>
                <w:rtl/>
              </w:rPr>
              <w:t xml:space="preserve">در جدول پیشنهادی اقتصاد کم کربن یک ستون به </w:t>
            </w:r>
            <w:r w:rsidRPr="006A0E5E">
              <w:rPr>
                <w:rFonts w:cs="B Zar"/>
              </w:rPr>
              <w:t>sink</w:t>
            </w:r>
            <w:r w:rsidRPr="006A0E5E">
              <w:rPr>
                <w:rFonts w:cs="B Zar" w:hint="cs"/>
                <w:rtl/>
              </w:rPr>
              <w:t xml:space="preserve">یا جاذب های کربن اختصاص یابد </w:t>
            </w:r>
            <w:r w:rsidR="00E030F4" w:rsidRPr="006A0E5E">
              <w:rPr>
                <w:rFonts w:cs="B Zar" w:hint="cs"/>
                <w:rtl/>
              </w:rPr>
              <w:t xml:space="preserve">.(آقای </w:t>
            </w:r>
            <w:r w:rsidRPr="006A0E5E">
              <w:rPr>
                <w:rFonts w:cs="B Zar" w:hint="cs"/>
                <w:rtl/>
              </w:rPr>
              <w:t>سلیمانی</w:t>
            </w:r>
            <w:r w:rsidR="00E030F4" w:rsidRPr="006A0E5E">
              <w:rPr>
                <w:rFonts w:cs="B Zar" w:hint="cs"/>
                <w:rtl/>
              </w:rPr>
              <w:t>)</w:t>
            </w:r>
          </w:p>
          <w:p w:rsidR="00E030F4" w:rsidRPr="006A0E5E" w:rsidRDefault="00D82C55" w:rsidP="00B75A18">
            <w:pPr>
              <w:pStyle w:val="ListParagraph"/>
              <w:numPr>
                <w:ilvl w:val="0"/>
                <w:numId w:val="9"/>
              </w:numPr>
              <w:ind w:left="360" w:hanging="188"/>
              <w:jc w:val="both"/>
              <w:rPr>
                <w:rFonts w:cs="B Zar"/>
              </w:rPr>
            </w:pPr>
            <w:r w:rsidRPr="006A0E5E">
              <w:rPr>
                <w:rFonts w:cs="B Zar" w:hint="cs"/>
                <w:rtl/>
              </w:rPr>
              <w:t xml:space="preserve">ارائه جدول تکمیل شده وزارت کشور به کارگروه ملی و توضیحات نماینده محترم، از جمله: در بخش پسماند سه بخش اصلاح چرخه مواد،بازیافت و پردازش </w:t>
            </w:r>
            <w:r w:rsidR="00511B26" w:rsidRPr="006A0E5E">
              <w:rPr>
                <w:rFonts w:cs="B Zar" w:hint="cs"/>
                <w:rtl/>
              </w:rPr>
              <w:t>،</w:t>
            </w:r>
            <w:r w:rsidRPr="006A0E5E">
              <w:rPr>
                <w:rFonts w:cs="B Zar" w:hint="cs"/>
                <w:rtl/>
              </w:rPr>
              <w:t xml:space="preserve"> دفع در نظر گرفته شده و اولویت با افزایش میزان بازیافت مواد انرژی بر می باشد </w:t>
            </w:r>
            <w:r w:rsidR="00511B26" w:rsidRPr="006A0E5E">
              <w:rPr>
                <w:rFonts w:cs="B Zar" w:hint="cs"/>
                <w:rtl/>
              </w:rPr>
              <w:t>.</w:t>
            </w:r>
            <w:r w:rsidRPr="006A0E5E">
              <w:rPr>
                <w:rFonts w:cs="B Zar" w:hint="cs"/>
                <w:rtl/>
              </w:rPr>
              <w:t xml:space="preserve"> در روز زمین پاک سند آسیب شناسی کلان شهرها بر روی مصرف مواد و مصرف سوختهای حاصل از پسماند و ... در 15 بند تصویب شد</w:t>
            </w:r>
            <w:r w:rsidR="00511B26" w:rsidRPr="006A0E5E">
              <w:rPr>
                <w:rFonts w:cs="B Zar" w:hint="cs"/>
                <w:rtl/>
              </w:rPr>
              <w:t xml:space="preserve"> که با همکاری سایر دستگاهها از جمله وزارت صنعت معدن و تجارت انجام می شود.در برنامه های ارائه شده بازیافت 25 درصدی پسماندهای تولیدی ظرف 5 سال مد نظر قرار گرفته است. </w:t>
            </w:r>
            <w:r w:rsidRPr="006A0E5E">
              <w:rPr>
                <w:rFonts w:cs="B Zar" w:hint="cs"/>
                <w:rtl/>
              </w:rPr>
              <w:t xml:space="preserve"> </w:t>
            </w:r>
            <w:r w:rsidR="00E030F4" w:rsidRPr="006A0E5E">
              <w:rPr>
                <w:rFonts w:cs="B Zar" w:hint="cs"/>
                <w:rtl/>
              </w:rPr>
              <w:t>(</w:t>
            </w:r>
            <w:r w:rsidRPr="006A0E5E">
              <w:rPr>
                <w:rFonts w:cs="B Zar" w:hint="cs"/>
                <w:rtl/>
              </w:rPr>
              <w:t>آقای محمود خانی</w:t>
            </w:r>
            <w:r w:rsidR="00E030F4" w:rsidRPr="006A0E5E">
              <w:rPr>
                <w:rFonts w:cs="B Zar" w:hint="cs"/>
                <w:rtl/>
              </w:rPr>
              <w:t>)</w:t>
            </w:r>
          </w:p>
          <w:p w:rsidR="00E030F4" w:rsidRPr="006A0E5E" w:rsidRDefault="00511B26" w:rsidP="00B75A18">
            <w:pPr>
              <w:pStyle w:val="ListParagraph"/>
              <w:numPr>
                <w:ilvl w:val="0"/>
                <w:numId w:val="9"/>
              </w:numPr>
              <w:ind w:left="360" w:hanging="188"/>
              <w:jc w:val="both"/>
              <w:rPr>
                <w:rFonts w:cs="B Zar"/>
              </w:rPr>
            </w:pPr>
            <w:r w:rsidRPr="006A0E5E">
              <w:rPr>
                <w:rFonts w:cs="B Zar" w:hint="cs"/>
                <w:rtl/>
              </w:rPr>
              <w:t xml:space="preserve">در جدول </w:t>
            </w:r>
            <w:r w:rsidR="00BC3B79" w:rsidRPr="006A0E5E">
              <w:rPr>
                <w:rFonts w:cs="B Zar" w:hint="cs"/>
                <w:rtl/>
              </w:rPr>
              <w:t xml:space="preserve">اقتصاد کم کربن </w:t>
            </w:r>
            <w:r w:rsidRPr="006A0E5E">
              <w:rPr>
                <w:rFonts w:cs="B Zar" w:hint="cs"/>
                <w:rtl/>
              </w:rPr>
              <w:t>می بایست شرح فعالیتهای خاص داده شود و میزان مشارکتها و سرمایه گذاریها اعلام گردد</w:t>
            </w:r>
            <w:r w:rsidR="000678D2" w:rsidRPr="006A0E5E">
              <w:rPr>
                <w:rFonts w:cs="B Zar" w:hint="cs"/>
                <w:rtl/>
              </w:rPr>
              <w:t>.</w:t>
            </w:r>
            <w:r w:rsidRPr="006A0E5E">
              <w:rPr>
                <w:rFonts w:cs="B Zar" w:hint="cs"/>
                <w:rtl/>
              </w:rPr>
              <w:t xml:space="preserve">در قسمت </w:t>
            </w:r>
            <w:r w:rsidRPr="006A0E5E">
              <w:rPr>
                <w:rFonts w:cs="B Zar" w:hint="cs"/>
                <w:b/>
                <w:bCs/>
                <w:rtl/>
              </w:rPr>
              <w:t>دستگاه همکار</w:t>
            </w:r>
            <w:r w:rsidRPr="006A0E5E">
              <w:rPr>
                <w:rFonts w:cs="B Zar" w:hint="cs"/>
                <w:rtl/>
              </w:rPr>
              <w:t xml:space="preserve"> مربوط به جدول،همکاری برای آن دستگاه هزینه بر خواهد بود که می بایست در برنامه دیده شود.</w:t>
            </w:r>
            <w:r w:rsidR="00FB243F" w:rsidRPr="006A0E5E">
              <w:rPr>
                <w:rFonts w:cs="B Zar" w:hint="cs"/>
                <w:rtl/>
              </w:rPr>
              <w:t xml:space="preserve"> (</w:t>
            </w:r>
            <w:r w:rsidRPr="006A0E5E">
              <w:rPr>
                <w:rFonts w:cs="B Zar" w:hint="cs"/>
                <w:rtl/>
              </w:rPr>
              <w:t>آقای بیشه بان</w:t>
            </w:r>
            <w:r w:rsidR="00FB243F" w:rsidRPr="006A0E5E">
              <w:rPr>
                <w:rFonts w:cs="B Zar" w:hint="cs"/>
                <w:rtl/>
              </w:rPr>
              <w:t>)</w:t>
            </w:r>
          </w:p>
          <w:p w:rsidR="00FB243F" w:rsidRPr="006A0E5E" w:rsidRDefault="00A326A4" w:rsidP="006A0E5E">
            <w:pPr>
              <w:pStyle w:val="ListParagraph"/>
              <w:numPr>
                <w:ilvl w:val="0"/>
                <w:numId w:val="9"/>
              </w:numPr>
              <w:ind w:left="360" w:hanging="142"/>
              <w:jc w:val="both"/>
              <w:rPr>
                <w:rFonts w:cs="B Zar"/>
                <w:rtl/>
              </w:rPr>
            </w:pPr>
            <w:r w:rsidRPr="006A0E5E">
              <w:rPr>
                <w:rFonts w:cs="B Zar" w:hint="cs"/>
                <w:rtl/>
              </w:rPr>
              <w:t xml:space="preserve">با توجه به اینکه </w:t>
            </w:r>
            <w:r w:rsidRPr="006A0E5E">
              <w:rPr>
                <w:rFonts w:cs="B Zar"/>
                <w:rtl/>
              </w:rPr>
              <w:t>نيروگاه ها در 2 بخش خصوصي و دولتي ارائه مي شوند</w:t>
            </w:r>
            <w:r w:rsidRPr="006A0E5E">
              <w:rPr>
                <w:rFonts w:cs="B Zar" w:hint="cs"/>
                <w:rtl/>
              </w:rPr>
              <w:t>،لذا</w:t>
            </w:r>
            <w:r w:rsidRPr="006A0E5E">
              <w:rPr>
                <w:rFonts w:cs="B Zar"/>
                <w:rtl/>
              </w:rPr>
              <w:t xml:space="preserve"> تمام مسئوليت ها متوجه وزارت نيرو براي كاهش انتشار نيست</w:t>
            </w:r>
            <w:r w:rsidRPr="006A0E5E">
              <w:rPr>
                <w:rFonts w:cs="B Zar" w:hint="cs"/>
                <w:rtl/>
              </w:rPr>
              <w:t>.</w:t>
            </w:r>
            <w:r w:rsidRPr="006A0E5E">
              <w:rPr>
                <w:rFonts w:ascii="Times New Roman" w:eastAsia="Times New Roman" w:hAnsi="Times New Roman" w:cs="B Zar"/>
              </w:rPr>
              <w:t xml:space="preserve"> </w:t>
            </w:r>
            <w:r w:rsidRPr="006A0E5E">
              <w:rPr>
                <w:rFonts w:ascii="Times New Roman" w:eastAsia="Times New Roman" w:hAnsi="Times New Roman" w:cs="B Zar"/>
                <w:rtl/>
              </w:rPr>
              <w:t xml:space="preserve">بخش هاي حمل و نقل و خانگي تجاري در رده </w:t>
            </w:r>
            <w:r w:rsidRPr="006A0E5E">
              <w:rPr>
                <w:rFonts w:ascii="Times New Roman" w:eastAsia="Times New Roman" w:hAnsi="Times New Roman" w:cs="B Zar" w:hint="cs"/>
                <w:rtl/>
              </w:rPr>
              <w:t xml:space="preserve"> های</w:t>
            </w:r>
            <w:r w:rsidRPr="006A0E5E">
              <w:rPr>
                <w:rFonts w:ascii="Times New Roman" w:eastAsia="Times New Roman" w:hAnsi="Times New Roman" w:cs="B Zar"/>
                <w:rtl/>
              </w:rPr>
              <w:t xml:space="preserve"> دوم و سوم انتشار دي اكسيد كربن در كشور هستند كه ارزش افزوده آن ها با صنعت قابل</w:t>
            </w:r>
            <w:r w:rsidRPr="006A0E5E">
              <w:rPr>
                <w:rFonts w:ascii="Times New Roman" w:eastAsia="Times New Roman" w:hAnsi="Times New Roman" w:cs="Times New Roman"/>
                <w:rtl/>
              </w:rPr>
              <w:t> </w:t>
            </w:r>
            <w:r w:rsidRPr="006A0E5E">
              <w:rPr>
                <w:rFonts w:ascii="Times New Roman" w:eastAsia="Times New Roman" w:hAnsi="Times New Roman" w:cs="B Zar"/>
                <w:rtl/>
              </w:rPr>
              <w:t>مقايسه نيست اما در اقتصاد كم كربن يا كاهش انتشار در نظر گرفته نمي شوند</w:t>
            </w:r>
            <w:r w:rsidRPr="006A0E5E">
              <w:rPr>
                <w:rFonts w:ascii="Times New Roman" w:eastAsia="Times New Roman" w:hAnsi="Times New Roman" w:cs="B Zar"/>
              </w:rPr>
              <w:t xml:space="preserve">. </w:t>
            </w:r>
            <w:r w:rsidRPr="006A0E5E">
              <w:rPr>
                <w:rFonts w:ascii="Times New Roman" w:eastAsia="Times New Roman" w:hAnsi="Times New Roman" w:cs="B Zar"/>
                <w:rtl/>
              </w:rPr>
              <w:t>بر اساس توصيه هاي شوراي جهاني انرژي لازم است تمركز اصلي در بهينه سازي مصرف انرژي و كاهش انتشار از بخش توليد به بخش مصرف معطوف شود</w:t>
            </w:r>
            <w:r w:rsidRPr="006A0E5E">
              <w:rPr>
                <w:rFonts w:ascii="Times New Roman" w:eastAsia="Times New Roman" w:hAnsi="Times New Roman" w:cs="B Zar"/>
              </w:rPr>
              <w:t>.</w:t>
            </w:r>
            <w:r w:rsidRPr="006A0E5E">
              <w:rPr>
                <w:rFonts w:ascii="Times New Roman" w:eastAsia="Times New Roman" w:hAnsi="Times New Roman" w:cs="B Zar"/>
                <w:rtl/>
              </w:rPr>
              <w:t>فنلاند يك نمونه موفق از اين اقدام است كه بهترين عملكرد</w:t>
            </w:r>
            <w:r w:rsidRPr="006A0E5E">
              <w:rPr>
                <w:rFonts w:ascii="Times New Roman" w:eastAsia="Times New Roman" w:hAnsi="Times New Roman" w:cs="Times New Roman"/>
                <w:rtl/>
              </w:rPr>
              <w:t> </w:t>
            </w:r>
            <w:r w:rsidRPr="006A0E5E">
              <w:rPr>
                <w:rFonts w:ascii="Times New Roman" w:eastAsia="Times New Roman" w:hAnsi="Times New Roman" w:cs="B Zar"/>
                <w:rtl/>
              </w:rPr>
              <w:t>در بهينه سازي مصرف انرژي را دارد چرا كه به آموزش و تربيت مصرف انرژي از مقاطع زير دبستان اقدام نموده است</w:t>
            </w:r>
            <w:r w:rsidRPr="006A0E5E">
              <w:rPr>
                <w:rFonts w:ascii="Times New Roman" w:eastAsia="Times New Roman" w:hAnsi="Times New Roman" w:cs="B Zar"/>
              </w:rPr>
              <w:t xml:space="preserve">. </w:t>
            </w:r>
            <w:r w:rsidRPr="006A0E5E">
              <w:rPr>
                <w:rFonts w:ascii="Times New Roman" w:eastAsia="Times New Roman" w:hAnsi="Times New Roman" w:cs="B Zar"/>
                <w:rtl/>
              </w:rPr>
              <w:t>ارقام ارائه شده براي توليد انرژي هاي تجديد پذير در اسناد مختلف با توجه به تجارب موجود عملا تاكنون قابل دستيابي نبوده و اين ارقام بسيار بزرگ هستند</w:t>
            </w:r>
            <w:r w:rsidRPr="006A0E5E">
              <w:rPr>
                <w:rFonts w:ascii="Times New Roman" w:eastAsia="Times New Roman" w:hAnsi="Times New Roman" w:cs="B Zar"/>
              </w:rPr>
              <w:t xml:space="preserve">. </w:t>
            </w:r>
            <w:r w:rsidRPr="006A0E5E">
              <w:rPr>
                <w:rFonts w:ascii="Times New Roman" w:eastAsia="Times New Roman" w:hAnsi="Times New Roman" w:cs="B Zar"/>
                <w:rtl/>
              </w:rPr>
              <w:t>محدوديت هاي فني و فناوري و مالي در صنعت</w:t>
            </w:r>
            <w:r w:rsidRPr="006A0E5E">
              <w:rPr>
                <w:rFonts w:ascii="Times New Roman" w:eastAsia="Times New Roman" w:hAnsi="Times New Roman" w:cs="Times New Roman"/>
                <w:rtl/>
              </w:rPr>
              <w:t> </w:t>
            </w:r>
            <w:r w:rsidRPr="006A0E5E">
              <w:rPr>
                <w:rFonts w:ascii="Times New Roman" w:eastAsia="Times New Roman" w:hAnsi="Times New Roman" w:cs="B Zar"/>
                <w:rtl/>
              </w:rPr>
              <w:t xml:space="preserve"> برق(چه حرارتي و چه تجديد پذير) سهم عمده اي در برنامه ريزي ها دارد و ارقام ارائه شده براي</w:t>
            </w:r>
            <w:r w:rsidRPr="006A0E5E">
              <w:rPr>
                <w:rFonts w:ascii="Times New Roman" w:eastAsia="Times New Roman" w:hAnsi="Times New Roman" w:cs="Times New Roman"/>
                <w:rtl/>
              </w:rPr>
              <w:t> </w:t>
            </w:r>
            <w:r w:rsidRPr="006A0E5E">
              <w:rPr>
                <w:rFonts w:ascii="Times New Roman" w:eastAsia="Times New Roman" w:hAnsi="Times New Roman" w:cs="B Zar"/>
                <w:rtl/>
              </w:rPr>
              <w:t>4 مورد اقتصاد كم كربن وزارت نيرو توسط توانير در دست بررسي است كه موارد فني و مالي مورد</w:t>
            </w:r>
            <w:r w:rsidRPr="006A0E5E">
              <w:rPr>
                <w:rFonts w:ascii="Times New Roman" w:eastAsia="Times New Roman" w:hAnsi="Times New Roman" w:cs="Times New Roman"/>
                <w:rtl/>
              </w:rPr>
              <w:t> </w:t>
            </w:r>
            <w:r w:rsidRPr="006A0E5E">
              <w:rPr>
                <w:rFonts w:ascii="Times New Roman" w:eastAsia="Times New Roman" w:hAnsi="Times New Roman" w:cs="B Zar"/>
                <w:rtl/>
              </w:rPr>
              <w:t xml:space="preserve"> آن اعلام گردد</w:t>
            </w:r>
            <w:r w:rsidRPr="006A0E5E">
              <w:rPr>
                <w:rFonts w:ascii="Times New Roman" w:eastAsia="Times New Roman" w:hAnsi="Times New Roman" w:cs="B Zar" w:hint="cs"/>
                <w:rtl/>
              </w:rPr>
              <w:t>.</w:t>
            </w:r>
            <w:r w:rsidRPr="006A0E5E">
              <w:rPr>
                <w:rFonts w:ascii="Times New Roman" w:eastAsia="Times New Roman" w:hAnsi="Times New Roman" w:cs="B Zar"/>
                <w:rtl/>
              </w:rPr>
              <w:t>وزير محترم نيرو در روز هواي پاك اعلام نمودند كه افزايش راندمان نيروگاه ها ساليانه 5/0</w:t>
            </w:r>
            <w:r w:rsidRPr="006A0E5E">
              <w:rPr>
                <w:rFonts w:ascii="Times New Roman" w:eastAsia="Times New Roman" w:hAnsi="Times New Roman" w:cs="B Zar"/>
              </w:rPr>
              <w:t xml:space="preserve">% </w:t>
            </w:r>
            <w:r w:rsidRPr="006A0E5E">
              <w:rPr>
                <w:rFonts w:ascii="Times New Roman" w:eastAsia="Times New Roman" w:hAnsi="Times New Roman" w:cs="B Zar"/>
                <w:rtl/>
              </w:rPr>
              <w:t>برنامه ريزي شده است</w:t>
            </w:r>
            <w:r w:rsidRPr="006A0E5E">
              <w:rPr>
                <w:rFonts w:ascii="Times New Roman" w:eastAsia="Times New Roman" w:hAnsi="Times New Roman" w:cs="B Zar"/>
              </w:rPr>
              <w:t xml:space="preserve">. </w:t>
            </w:r>
            <w:r w:rsidRPr="006A0E5E">
              <w:rPr>
                <w:rFonts w:ascii="Times New Roman" w:eastAsia="Times New Roman" w:hAnsi="Times New Roman" w:cs="B Zar"/>
                <w:rtl/>
              </w:rPr>
              <w:t>در بسته برنامه پيشنهادي وزارت نيرو در اقتصاد كم كربن تمام مباحث فرهنگي، آموزشي و بسترسازي ارائه شده بود كه در جلسات كميته تخصصي</w:t>
            </w:r>
            <w:r w:rsidRPr="006A0E5E">
              <w:rPr>
                <w:rFonts w:ascii="Times New Roman" w:eastAsia="Times New Roman" w:hAnsi="Times New Roman" w:cs="Times New Roman"/>
                <w:rtl/>
              </w:rPr>
              <w:t> </w:t>
            </w:r>
            <w:r w:rsidRPr="006A0E5E">
              <w:rPr>
                <w:rFonts w:ascii="Times New Roman" w:eastAsia="Times New Roman" w:hAnsi="Times New Roman" w:cs="B Zar"/>
                <w:rtl/>
              </w:rPr>
              <w:t xml:space="preserve">كميسيون امور زيربنايي </w:t>
            </w:r>
            <w:r w:rsidRPr="006A0E5E">
              <w:rPr>
                <w:rFonts w:ascii="Times New Roman" w:eastAsia="Times New Roman" w:hAnsi="Times New Roman" w:cs="Times New Roman"/>
                <w:rtl/>
              </w:rPr>
              <w:t> </w:t>
            </w:r>
            <w:r w:rsidRPr="006A0E5E">
              <w:rPr>
                <w:rFonts w:ascii="Times New Roman" w:eastAsia="Times New Roman" w:hAnsi="Times New Roman" w:cs="B Zar"/>
                <w:rtl/>
              </w:rPr>
              <w:t>نگاه فني و مهندسي مورد لحاظ قرار گرفت</w:t>
            </w:r>
            <w:r w:rsidRPr="006A0E5E">
              <w:rPr>
                <w:rFonts w:ascii="Times New Roman" w:eastAsia="Times New Roman" w:hAnsi="Times New Roman" w:cs="B Zar"/>
              </w:rPr>
              <w:t>.</w:t>
            </w:r>
            <w:r w:rsidRPr="006A0E5E">
              <w:rPr>
                <w:rFonts w:ascii="Times New Roman" w:eastAsia="Times New Roman" w:hAnsi="Times New Roman" w:cs="B Zar" w:hint="cs"/>
                <w:rtl/>
              </w:rPr>
              <w:t>(خانم رحیمی در جلسه 20و21)</w:t>
            </w:r>
          </w:p>
        </w:tc>
      </w:tr>
      <w:tr w:rsidR="009A6403" w:rsidRPr="003A2510" w:rsidTr="00A326A4">
        <w:trPr>
          <w:trHeight w:val="214"/>
          <w:jc w:val="center"/>
        </w:trPr>
        <w:tc>
          <w:tcPr>
            <w:tcW w:w="9824" w:type="dxa"/>
            <w:gridSpan w:val="2"/>
            <w:tcBorders>
              <w:top w:val="single" w:sz="12" w:space="0" w:color="auto"/>
              <w:left w:val="single" w:sz="12" w:space="0" w:color="auto"/>
              <w:bottom w:val="single" w:sz="12" w:space="0" w:color="auto"/>
              <w:right w:val="single" w:sz="12" w:space="0" w:color="auto"/>
            </w:tcBorders>
            <w:shd w:val="pct15" w:color="auto" w:fill="auto"/>
          </w:tcPr>
          <w:p w:rsidR="009A6403" w:rsidRPr="006A0E5E" w:rsidRDefault="009A6403" w:rsidP="00345271">
            <w:pPr>
              <w:ind w:left="360"/>
              <w:jc w:val="center"/>
              <w:rPr>
                <w:b/>
                <w:bCs/>
                <w:i/>
                <w:iCs/>
                <w:sz w:val="22"/>
                <w:szCs w:val="22"/>
                <w:rtl/>
              </w:rPr>
            </w:pPr>
            <w:r w:rsidRPr="006A0E5E">
              <w:rPr>
                <w:rFonts w:hint="cs"/>
                <w:b/>
                <w:bCs/>
                <w:i/>
                <w:iCs/>
                <w:sz w:val="22"/>
                <w:szCs w:val="22"/>
                <w:rtl/>
              </w:rPr>
              <w:lastRenderedPageBreak/>
              <w:t>مصوبات</w:t>
            </w:r>
          </w:p>
        </w:tc>
      </w:tr>
      <w:tr w:rsidR="009A6403" w:rsidRPr="003A2510" w:rsidTr="00B94382">
        <w:trPr>
          <w:trHeight w:val="1577"/>
          <w:jc w:val="center"/>
        </w:trPr>
        <w:tc>
          <w:tcPr>
            <w:tcW w:w="9824" w:type="dxa"/>
            <w:gridSpan w:val="2"/>
            <w:tcBorders>
              <w:top w:val="single" w:sz="12" w:space="0" w:color="auto"/>
              <w:left w:val="single" w:sz="12" w:space="0" w:color="auto"/>
              <w:bottom w:val="single" w:sz="4" w:space="0" w:color="auto"/>
              <w:right w:val="single" w:sz="12" w:space="0" w:color="auto"/>
            </w:tcBorders>
            <w:shd w:val="clear" w:color="auto" w:fill="auto"/>
          </w:tcPr>
          <w:p w:rsidR="009A6403" w:rsidRPr="006A0E5E" w:rsidRDefault="009A6403" w:rsidP="00345271">
            <w:pPr>
              <w:ind w:left="360"/>
              <w:jc w:val="lowKashida"/>
              <w:rPr>
                <w:sz w:val="22"/>
                <w:szCs w:val="22"/>
                <w:rtl/>
              </w:rPr>
            </w:pPr>
          </w:p>
          <w:p w:rsidR="00BC3B79" w:rsidRPr="006A0E5E" w:rsidRDefault="005F30D5" w:rsidP="00BC3B79">
            <w:pPr>
              <w:pStyle w:val="ListParagraph"/>
              <w:numPr>
                <w:ilvl w:val="0"/>
                <w:numId w:val="4"/>
              </w:numPr>
              <w:jc w:val="both"/>
              <w:rPr>
                <w:rFonts w:cs="B Zar"/>
              </w:rPr>
            </w:pPr>
            <w:r w:rsidRPr="006A0E5E">
              <w:rPr>
                <w:rFonts w:cs="B Zar" w:hint="cs"/>
                <w:rtl/>
              </w:rPr>
              <w:t xml:space="preserve"> </w:t>
            </w:r>
            <w:r w:rsidR="00BC3B79" w:rsidRPr="006A0E5E">
              <w:rPr>
                <w:rFonts w:cs="B Zar" w:hint="cs"/>
                <w:rtl/>
              </w:rPr>
              <w:t>مقرر گردید جلسه بعدی در دو هفته بعد تشکیل گردد و در آن اولویتهای مربوط به برنامه  هر دستگاه تعیین گردد.</w:t>
            </w:r>
          </w:p>
          <w:p w:rsidR="005F30D5" w:rsidRPr="006A0E5E" w:rsidRDefault="00BC3B79" w:rsidP="00BC3B79">
            <w:pPr>
              <w:pStyle w:val="ListParagraph"/>
              <w:numPr>
                <w:ilvl w:val="0"/>
                <w:numId w:val="4"/>
              </w:numPr>
              <w:jc w:val="both"/>
              <w:rPr>
                <w:rFonts w:cs="B Zar"/>
                <w:rtl/>
              </w:rPr>
            </w:pPr>
            <w:r w:rsidRPr="006A0E5E">
              <w:rPr>
                <w:rFonts w:cs="B Zar" w:hint="cs"/>
                <w:rtl/>
              </w:rPr>
              <w:t xml:space="preserve">مقرر گردید نمایندگان دستگاهها جداول تکمیلی خود را تا سه شنبه هفته آینده (15/2/94)به دبیرخانه کارگروه ملی ارسال نمایند.  </w:t>
            </w:r>
          </w:p>
        </w:tc>
      </w:tr>
    </w:tbl>
    <w:p w:rsidR="009A6403" w:rsidRPr="003A2510" w:rsidRDefault="009A6403" w:rsidP="009A6403">
      <w:pPr>
        <w:rPr>
          <w:sz w:val="24"/>
          <w:szCs w:val="24"/>
        </w:rPr>
      </w:pPr>
    </w:p>
    <w:p w:rsidR="00335103" w:rsidRPr="003A2510" w:rsidRDefault="00335103">
      <w:pPr>
        <w:rPr>
          <w:sz w:val="24"/>
          <w:szCs w:val="24"/>
        </w:rPr>
      </w:pPr>
    </w:p>
    <w:sectPr w:rsidR="00335103" w:rsidRPr="003A2510" w:rsidSect="00345271">
      <w:pgSz w:w="11906" w:h="16838"/>
      <w:pgMar w:top="720" w:right="1800" w:bottom="5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A46"/>
    <w:multiLevelType w:val="hybridMultilevel"/>
    <w:tmpl w:val="8FDC8D9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272166E1"/>
    <w:multiLevelType w:val="hybridMultilevel"/>
    <w:tmpl w:val="5B624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80380"/>
    <w:multiLevelType w:val="hybridMultilevel"/>
    <w:tmpl w:val="ACCEE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D7A36"/>
    <w:multiLevelType w:val="hybridMultilevel"/>
    <w:tmpl w:val="5532CC1C"/>
    <w:lvl w:ilvl="0" w:tplc="EC5624BA">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55F07"/>
    <w:multiLevelType w:val="hybridMultilevel"/>
    <w:tmpl w:val="5F605244"/>
    <w:lvl w:ilvl="0" w:tplc="7B04E1CE">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903DF"/>
    <w:multiLevelType w:val="hybridMultilevel"/>
    <w:tmpl w:val="832CB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19C4"/>
    <w:multiLevelType w:val="hybridMultilevel"/>
    <w:tmpl w:val="8AC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B229C"/>
    <w:multiLevelType w:val="hybridMultilevel"/>
    <w:tmpl w:val="22F8D9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AD225D"/>
    <w:multiLevelType w:val="hybridMultilevel"/>
    <w:tmpl w:val="14B0E942"/>
    <w:lvl w:ilvl="0" w:tplc="04090005">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9">
    <w:nsid w:val="5925253E"/>
    <w:multiLevelType w:val="hybridMultilevel"/>
    <w:tmpl w:val="E74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11047"/>
    <w:multiLevelType w:val="hybridMultilevel"/>
    <w:tmpl w:val="E2D4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2F2027"/>
    <w:multiLevelType w:val="hybridMultilevel"/>
    <w:tmpl w:val="0A54A906"/>
    <w:lvl w:ilvl="0" w:tplc="FBC8DF7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65F75"/>
    <w:multiLevelType w:val="hybridMultilevel"/>
    <w:tmpl w:val="B5A61A88"/>
    <w:lvl w:ilvl="0" w:tplc="04090005">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1"/>
  </w:num>
  <w:num w:numId="2">
    <w:abstractNumId w:val="3"/>
  </w:num>
  <w:num w:numId="3">
    <w:abstractNumId w:val="11"/>
  </w:num>
  <w:num w:numId="4">
    <w:abstractNumId w:val="4"/>
  </w:num>
  <w:num w:numId="5">
    <w:abstractNumId w:val="5"/>
  </w:num>
  <w:num w:numId="6">
    <w:abstractNumId w:val="2"/>
  </w:num>
  <w:num w:numId="7">
    <w:abstractNumId w:val="7"/>
  </w:num>
  <w:num w:numId="8">
    <w:abstractNumId w:val="9"/>
  </w:num>
  <w:num w:numId="9">
    <w:abstractNumId w:val="10"/>
  </w:num>
  <w:num w:numId="10">
    <w:abstractNumId w:val="6"/>
  </w:num>
  <w:num w:numId="11">
    <w:abstractNumId w:val="0"/>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9A6403"/>
    <w:rsid w:val="00000A74"/>
    <w:rsid w:val="000255AC"/>
    <w:rsid w:val="0006003D"/>
    <w:rsid w:val="00060FC5"/>
    <w:rsid w:val="00065828"/>
    <w:rsid w:val="000678D2"/>
    <w:rsid w:val="00067DFD"/>
    <w:rsid w:val="0007028B"/>
    <w:rsid w:val="00081680"/>
    <w:rsid w:val="000905EF"/>
    <w:rsid w:val="000C33EE"/>
    <w:rsid w:val="000E6121"/>
    <w:rsid w:val="001016E7"/>
    <w:rsid w:val="00165F28"/>
    <w:rsid w:val="001829AB"/>
    <w:rsid w:val="0019560E"/>
    <w:rsid w:val="001A00AD"/>
    <w:rsid w:val="001C116E"/>
    <w:rsid w:val="001E3346"/>
    <w:rsid w:val="0021434C"/>
    <w:rsid w:val="00217264"/>
    <w:rsid w:val="00223A0B"/>
    <w:rsid w:val="00250437"/>
    <w:rsid w:val="0026256D"/>
    <w:rsid w:val="00270FD4"/>
    <w:rsid w:val="002816D5"/>
    <w:rsid w:val="0028606B"/>
    <w:rsid w:val="002A3E9C"/>
    <w:rsid w:val="002B2392"/>
    <w:rsid w:val="002B28CA"/>
    <w:rsid w:val="002C3687"/>
    <w:rsid w:val="002C618D"/>
    <w:rsid w:val="002E7AA7"/>
    <w:rsid w:val="002F63EE"/>
    <w:rsid w:val="00300E1E"/>
    <w:rsid w:val="003207BD"/>
    <w:rsid w:val="00335103"/>
    <w:rsid w:val="00345271"/>
    <w:rsid w:val="00365880"/>
    <w:rsid w:val="00367726"/>
    <w:rsid w:val="003730E8"/>
    <w:rsid w:val="003A2510"/>
    <w:rsid w:val="00403C89"/>
    <w:rsid w:val="00464AEB"/>
    <w:rsid w:val="0046538F"/>
    <w:rsid w:val="00473F4B"/>
    <w:rsid w:val="004775AB"/>
    <w:rsid w:val="00480E62"/>
    <w:rsid w:val="004B0369"/>
    <w:rsid w:val="004B093B"/>
    <w:rsid w:val="004D02B3"/>
    <w:rsid w:val="004E0BB3"/>
    <w:rsid w:val="00511B26"/>
    <w:rsid w:val="005167EE"/>
    <w:rsid w:val="00524147"/>
    <w:rsid w:val="005323BA"/>
    <w:rsid w:val="00547116"/>
    <w:rsid w:val="00571107"/>
    <w:rsid w:val="00571FD7"/>
    <w:rsid w:val="0058084B"/>
    <w:rsid w:val="005903BB"/>
    <w:rsid w:val="005904E4"/>
    <w:rsid w:val="00590FD0"/>
    <w:rsid w:val="005A651B"/>
    <w:rsid w:val="005C3475"/>
    <w:rsid w:val="005D114B"/>
    <w:rsid w:val="005F30D5"/>
    <w:rsid w:val="005F58C6"/>
    <w:rsid w:val="00600306"/>
    <w:rsid w:val="00605281"/>
    <w:rsid w:val="00645C15"/>
    <w:rsid w:val="006477D7"/>
    <w:rsid w:val="006509F8"/>
    <w:rsid w:val="006570C2"/>
    <w:rsid w:val="006574B8"/>
    <w:rsid w:val="00675002"/>
    <w:rsid w:val="00680A13"/>
    <w:rsid w:val="00697EB4"/>
    <w:rsid w:val="006A0E5E"/>
    <w:rsid w:val="006B5962"/>
    <w:rsid w:val="006C4F3F"/>
    <w:rsid w:val="006D43D8"/>
    <w:rsid w:val="006D51BA"/>
    <w:rsid w:val="006F22E2"/>
    <w:rsid w:val="0070284A"/>
    <w:rsid w:val="00703B36"/>
    <w:rsid w:val="00712D59"/>
    <w:rsid w:val="00717EAF"/>
    <w:rsid w:val="007203CB"/>
    <w:rsid w:val="00752315"/>
    <w:rsid w:val="00752CD7"/>
    <w:rsid w:val="00761413"/>
    <w:rsid w:val="00792F2B"/>
    <w:rsid w:val="007D60EA"/>
    <w:rsid w:val="007D6D60"/>
    <w:rsid w:val="00814431"/>
    <w:rsid w:val="00821223"/>
    <w:rsid w:val="00821817"/>
    <w:rsid w:val="00856FA4"/>
    <w:rsid w:val="00892275"/>
    <w:rsid w:val="00892B82"/>
    <w:rsid w:val="008B1E27"/>
    <w:rsid w:val="008B794A"/>
    <w:rsid w:val="008C67C5"/>
    <w:rsid w:val="008D0DD1"/>
    <w:rsid w:val="008D3E8F"/>
    <w:rsid w:val="008F482B"/>
    <w:rsid w:val="009249FF"/>
    <w:rsid w:val="009440D6"/>
    <w:rsid w:val="00952952"/>
    <w:rsid w:val="00953C44"/>
    <w:rsid w:val="00991120"/>
    <w:rsid w:val="009A6403"/>
    <w:rsid w:val="009D44EB"/>
    <w:rsid w:val="009E0212"/>
    <w:rsid w:val="009E651B"/>
    <w:rsid w:val="009E69BD"/>
    <w:rsid w:val="00A166CB"/>
    <w:rsid w:val="00A2142E"/>
    <w:rsid w:val="00A326A4"/>
    <w:rsid w:val="00A44E89"/>
    <w:rsid w:val="00A55E95"/>
    <w:rsid w:val="00A750A3"/>
    <w:rsid w:val="00AB0682"/>
    <w:rsid w:val="00AB6149"/>
    <w:rsid w:val="00AE2293"/>
    <w:rsid w:val="00AE23EF"/>
    <w:rsid w:val="00B10BCC"/>
    <w:rsid w:val="00B20F16"/>
    <w:rsid w:val="00B23FCE"/>
    <w:rsid w:val="00B33C3C"/>
    <w:rsid w:val="00B608F2"/>
    <w:rsid w:val="00B65C34"/>
    <w:rsid w:val="00B75A18"/>
    <w:rsid w:val="00B77171"/>
    <w:rsid w:val="00B8610F"/>
    <w:rsid w:val="00B874D1"/>
    <w:rsid w:val="00B936C1"/>
    <w:rsid w:val="00B94382"/>
    <w:rsid w:val="00BA6AAF"/>
    <w:rsid w:val="00BC3B79"/>
    <w:rsid w:val="00BD11D5"/>
    <w:rsid w:val="00C068A9"/>
    <w:rsid w:val="00C16EBC"/>
    <w:rsid w:val="00C261BC"/>
    <w:rsid w:val="00C34F64"/>
    <w:rsid w:val="00C42E4C"/>
    <w:rsid w:val="00C62455"/>
    <w:rsid w:val="00C718A6"/>
    <w:rsid w:val="00C821C9"/>
    <w:rsid w:val="00C832C5"/>
    <w:rsid w:val="00C87070"/>
    <w:rsid w:val="00D2522B"/>
    <w:rsid w:val="00D82C55"/>
    <w:rsid w:val="00D93DCD"/>
    <w:rsid w:val="00D95A4D"/>
    <w:rsid w:val="00DB35A0"/>
    <w:rsid w:val="00DE7240"/>
    <w:rsid w:val="00E030F4"/>
    <w:rsid w:val="00E34581"/>
    <w:rsid w:val="00E739E3"/>
    <w:rsid w:val="00E82E52"/>
    <w:rsid w:val="00E94595"/>
    <w:rsid w:val="00EB3D3D"/>
    <w:rsid w:val="00EB4938"/>
    <w:rsid w:val="00ED31AF"/>
    <w:rsid w:val="00EE133B"/>
    <w:rsid w:val="00F44A7C"/>
    <w:rsid w:val="00F766D1"/>
    <w:rsid w:val="00F779E3"/>
    <w:rsid w:val="00F816E5"/>
    <w:rsid w:val="00F83E63"/>
    <w:rsid w:val="00FA7FC1"/>
    <w:rsid w:val="00FB243F"/>
    <w:rsid w:val="00FC61BC"/>
    <w:rsid w:val="00FD02E8"/>
    <w:rsid w:val="00FD577B"/>
    <w:rsid w:val="00FD59A1"/>
    <w:rsid w:val="00FE54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3C"/>
    <w:pPr>
      <w:bidi/>
      <w:spacing w:after="0" w:line="240" w:lineRule="auto"/>
    </w:pPr>
    <w:rPr>
      <w:rFonts w:ascii="Times New Roman" w:eastAsia="Times New Roman" w:hAnsi="Times New Roman" w:cs="B Zar"/>
      <w:sz w:val="26"/>
      <w:szCs w:val="28"/>
      <w:lang w:bidi="ar-SA"/>
    </w:rPr>
  </w:style>
  <w:style w:type="paragraph" w:styleId="Heading1">
    <w:name w:val="heading 1"/>
    <w:basedOn w:val="Normal"/>
    <w:next w:val="Normal"/>
    <w:link w:val="Heading1Char"/>
    <w:qFormat/>
    <w:rsid w:val="009A6403"/>
    <w:pPr>
      <w:keepNext/>
      <w:jc w:val="center"/>
      <w:outlineLvl w:val="0"/>
    </w:pPr>
    <w:rPr>
      <w:rFonts w:cs="Yagut"/>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403"/>
    <w:rPr>
      <w:rFonts w:ascii="Times New Roman" w:eastAsia="Times New Roman" w:hAnsi="Times New Roman" w:cs="Yagut"/>
      <w:b/>
      <w:bCs/>
      <w:sz w:val="28"/>
      <w:szCs w:val="28"/>
    </w:rPr>
  </w:style>
  <w:style w:type="paragraph" w:styleId="ListParagraph">
    <w:name w:val="List Paragraph"/>
    <w:basedOn w:val="Normal"/>
    <w:uiPriority w:val="34"/>
    <w:qFormat/>
    <w:rsid w:val="009A6403"/>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270FD4"/>
    <w:rPr>
      <w:rFonts w:ascii="Tahoma" w:hAnsi="Tahoma" w:cs="Tahoma"/>
      <w:sz w:val="16"/>
      <w:szCs w:val="16"/>
    </w:rPr>
  </w:style>
  <w:style w:type="character" w:customStyle="1" w:styleId="BalloonTextChar">
    <w:name w:val="Balloon Text Char"/>
    <w:basedOn w:val="DefaultParagraphFont"/>
    <w:link w:val="BalloonText"/>
    <w:uiPriority w:val="99"/>
    <w:semiHidden/>
    <w:rsid w:val="00270FD4"/>
    <w:rPr>
      <w:rFonts w:ascii="Tahoma" w:eastAsia="Times New Roman" w:hAnsi="Tahoma" w:cs="Tahoma"/>
      <w:sz w:val="16"/>
      <w:szCs w:val="16"/>
      <w:lang w:bidi="ar-SA"/>
    </w:rPr>
  </w:style>
  <w:style w:type="paragraph" w:styleId="Header">
    <w:name w:val="header"/>
    <w:basedOn w:val="Normal"/>
    <w:link w:val="HeaderChar"/>
    <w:uiPriority w:val="99"/>
    <w:unhideWhenUsed/>
    <w:rsid w:val="00C261BC"/>
    <w:pPr>
      <w:tabs>
        <w:tab w:val="center" w:pos="4513"/>
        <w:tab w:val="right" w:pos="9026"/>
      </w:tabs>
    </w:pPr>
    <w:rPr>
      <w:rFonts w:ascii="Calibri" w:eastAsia="Calibri" w:hAnsi="Calibri" w:cs="Arial"/>
      <w:sz w:val="22"/>
      <w:szCs w:val="22"/>
      <w:lang w:bidi="fa-IR"/>
    </w:rPr>
  </w:style>
  <w:style w:type="character" w:customStyle="1" w:styleId="HeaderChar">
    <w:name w:val="Header Char"/>
    <w:basedOn w:val="DefaultParagraphFont"/>
    <w:link w:val="Header"/>
    <w:uiPriority w:val="99"/>
    <w:rsid w:val="00C261B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D116F-DC4D-4615-9E6E-E779428B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zist</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akhaman</dc:creator>
  <cp:lastModifiedBy>akhaman</cp:lastModifiedBy>
  <cp:revision>5</cp:revision>
  <cp:lastPrinted>2014-04-27T10:25:00Z</cp:lastPrinted>
  <dcterms:created xsi:type="dcterms:W3CDTF">2015-05-04T10:20:00Z</dcterms:created>
  <dcterms:modified xsi:type="dcterms:W3CDTF">2015-05-09T04:21:00Z</dcterms:modified>
</cp:coreProperties>
</file>