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153D2" w:rsidRPr="00942E03" w:rsidTr="00F153D2">
        <w:tc>
          <w:tcPr>
            <w:tcW w:w="9776" w:type="dxa"/>
          </w:tcPr>
          <w:p w:rsidR="00F153D2" w:rsidRDefault="00F153D2" w:rsidP="00AD3B75">
            <w:pPr>
              <w:jc w:val="center"/>
              <w:rPr>
                <w:rFonts w:cs="Times New Roman"/>
                <w:b/>
                <w:szCs w:val="28"/>
                <w:lang w:val="ru-RU"/>
              </w:rPr>
            </w:pPr>
            <w:r>
              <w:rPr>
                <w:rFonts w:cs="Times New Roman"/>
                <w:b/>
                <w:szCs w:val="28"/>
                <w:lang w:val="ru-RU"/>
              </w:rPr>
              <w:t>ЗАПРОС</w:t>
            </w:r>
          </w:p>
          <w:p w:rsidR="00F153D2" w:rsidRDefault="00F153D2" w:rsidP="00AD3B75">
            <w:pPr>
              <w:jc w:val="center"/>
              <w:rPr>
                <w:rFonts w:cs="Times New Roman"/>
                <w:b/>
                <w:szCs w:val="28"/>
                <w:lang w:val="ru-RU"/>
              </w:rPr>
            </w:pPr>
            <w:r>
              <w:rPr>
                <w:rFonts w:cs="Times New Roman"/>
                <w:b/>
                <w:szCs w:val="28"/>
                <w:lang w:val="ru-RU"/>
              </w:rPr>
              <w:t>Технической/организационной информации</w:t>
            </w:r>
          </w:p>
          <w:p w:rsidR="00F153D2" w:rsidRPr="00942E03" w:rsidRDefault="00F153D2" w:rsidP="00AD3B75">
            <w:pPr>
              <w:jc w:val="center"/>
              <w:rPr>
                <w:rFonts w:cs="Times New Roman"/>
                <w:b/>
                <w:szCs w:val="28"/>
                <w:lang w:val="ru-RU"/>
              </w:rPr>
            </w:pPr>
            <w:r>
              <w:rPr>
                <w:rFonts w:cs="Times New Roman"/>
                <w:b/>
                <w:szCs w:val="28"/>
                <w:lang w:val="ru-RU"/>
              </w:rPr>
              <w:t>по линии ВАО АЭС</w:t>
            </w:r>
          </w:p>
        </w:tc>
      </w:tr>
      <w:tr w:rsidR="00F153D2" w:rsidRPr="002761E6" w:rsidTr="00F153D2">
        <w:tc>
          <w:tcPr>
            <w:tcW w:w="9776" w:type="dxa"/>
          </w:tcPr>
          <w:p w:rsidR="00F153D2" w:rsidRPr="002761E6" w:rsidRDefault="00F153D2" w:rsidP="00F153D2">
            <w:pPr>
              <w:numPr>
                <w:ilvl w:val="0"/>
                <w:numId w:val="1"/>
              </w:numPr>
              <w:tabs>
                <w:tab w:val="left" w:pos="460"/>
              </w:tabs>
              <w:spacing w:line="276" w:lineRule="auto"/>
              <w:ind w:left="0" w:firstLine="35"/>
              <w:jc w:val="both"/>
              <w:rPr>
                <w:rFonts w:cs="Times New Roman"/>
                <w:szCs w:val="28"/>
                <w:lang w:val="ru-RU"/>
              </w:rPr>
            </w:pPr>
            <w:r w:rsidRPr="002761E6">
              <w:rPr>
                <w:rFonts w:cs="Times New Roman"/>
                <w:szCs w:val="28"/>
                <w:lang w:val="ru-RU"/>
              </w:rPr>
              <w:t>АЭС/Организация: АО «Концерн Росэнергоатом»</w:t>
            </w:r>
          </w:p>
        </w:tc>
      </w:tr>
      <w:tr w:rsidR="00F153D2" w:rsidRPr="002761E6" w:rsidTr="00F153D2">
        <w:tc>
          <w:tcPr>
            <w:tcW w:w="9776" w:type="dxa"/>
          </w:tcPr>
          <w:p w:rsidR="00F153D2" w:rsidRPr="002761E6" w:rsidRDefault="00F153D2" w:rsidP="00F153D2">
            <w:pPr>
              <w:numPr>
                <w:ilvl w:val="0"/>
                <w:numId w:val="1"/>
              </w:numPr>
              <w:tabs>
                <w:tab w:val="left" w:pos="460"/>
              </w:tabs>
              <w:spacing w:line="276" w:lineRule="auto"/>
              <w:ind w:left="0" w:firstLine="35"/>
              <w:jc w:val="both"/>
              <w:rPr>
                <w:rFonts w:cs="Times New Roman"/>
                <w:szCs w:val="28"/>
                <w:lang w:val="ru-RU"/>
              </w:rPr>
            </w:pPr>
            <w:r w:rsidRPr="002761E6">
              <w:rPr>
                <w:rFonts w:cs="Times New Roman"/>
                <w:szCs w:val="28"/>
                <w:lang w:val="ru-RU"/>
              </w:rPr>
              <w:t>Тема информационного запроса: П</w:t>
            </w:r>
            <w:r w:rsidRPr="002761E6">
              <w:rPr>
                <w:rFonts w:cs="Times New Roman"/>
                <w:szCs w:val="28"/>
                <w:lang w:val="ru-RU" w:eastAsia="en-GB"/>
              </w:rPr>
              <w:t xml:space="preserve">орядок учета данных для расчета </w:t>
            </w:r>
            <w:r>
              <w:rPr>
                <w:rFonts w:cs="Times New Roman"/>
                <w:szCs w:val="28"/>
                <w:lang w:val="ru-RU" w:eastAsia="en-GB"/>
              </w:rPr>
              <w:t xml:space="preserve">показателя - </w:t>
            </w:r>
            <w:r w:rsidRPr="002761E6">
              <w:rPr>
                <w:rFonts w:cs="Times New Roman"/>
                <w:szCs w:val="28"/>
                <w:lang w:val="ru-RU" w:eastAsia="en-GB"/>
              </w:rPr>
              <w:t>коллективн</w:t>
            </w:r>
            <w:r>
              <w:rPr>
                <w:rFonts w:cs="Times New Roman"/>
                <w:szCs w:val="28"/>
                <w:lang w:val="ru-RU" w:eastAsia="en-GB"/>
              </w:rPr>
              <w:t>ая</w:t>
            </w:r>
            <w:r w:rsidRPr="002761E6">
              <w:rPr>
                <w:rFonts w:cs="Times New Roman"/>
                <w:szCs w:val="28"/>
                <w:lang w:val="ru-RU" w:eastAsia="en-GB"/>
              </w:rPr>
              <w:t xml:space="preserve"> доз</w:t>
            </w:r>
            <w:r>
              <w:rPr>
                <w:rFonts w:cs="Times New Roman"/>
                <w:szCs w:val="28"/>
                <w:lang w:val="ru-RU" w:eastAsia="en-GB"/>
              </w:rPr>
              <w:t>а радиационного</w:t>
            </w:r>
            <w:r w:rsidRPr="002761E6">
              <w:rPr>
                <w:rFonts w:cs="Times New Roman"/>
                <w:szCs w:val="28"/>
                <w:lang w:val="ru-RU" w:eastAsia="en-GB"/>
              </w:rPr>
              <w:t xml:space="preserve"> облучения </w:t>
            </w:r>
            <w:r>
              <w:rPr>
                <w:rFonts w:cs="Times New Roman"/>
                <w:szCs w:val="28"/>
                <w:lang w:val="ru-RU" w:eastAsia="en-GB"/>
              </w:rPr>
              <w:t>(</w:t>
            </w:r>
            <w:r w:rsidRPr="002761E6">
              <w:rPr>
                <w:rFonts w:cs="Times New Roman"/>
                <w:szCs w:val="28"/>
                <w:lang w:val="en-US" w:eastAsia="en-GB"/>
              </w:rPr>
              <w:t>CRE</w:t>
            </w:r>
            <w:r>
              <w:rPr>
                <w:rFonts w:cs="Times New Roman"/>
                <w:szCs w:val="28"/>
                <w:lang w:val="ru-RU" w:eastAsia="en-GB"/>
              </w:rPr>
              <w:t>)</w:t>
            </w:r>
          </w:p>
        </w:tc>
      </w:tr>
      <w:tr w:rsidR="00F153D2" w:rsidRPr="002761E6" w:rsidTr="00F153D2">
        <w:tc>
          <w:tcPr>
            <w:tcW w:w="9776" w:type="dxa"/>
          </w:tcPr>
          <w:p w:rsidR="00F153D2" w:rsidRPr="002761E6" w:rsidRDefault="00F153D2" w:rsidP="00F153D2">
            <w:pPr>
              <w:numPr>
                <w:ilvl w:val="0"/>
                <w:numId w:val="1"/>
              </w:numPr>
              <w:tabs>
                <w:tab w:val="left" w:pos="460"/>
              </w:tabs>
              <w:spacing w:line="276" w:lineRule="auto"/>
              <w:ind w:left="0" w:firstLine="35"/>
              <w:jc w:val="both"/>
              <w:rPr>
                <w:rFonts w:cs="Times New Roman"/>
                <w:szCs w:val="28"/>
                <w:lang w:val="ru-RU"/>
              </w:rPr>
            </w:pPr>
            <w:r w:rsidRPr="002761E6">
              <w:rPr>
                <w:rFonts w:cs="Times New Roman"/>
                <w:szCs w:val="28"/>
                <w:lang w:val="ru-RU"/>
              </w:rPr>
              <w:t xml:space="preserve">Цель информационного запроса: </w:t>
            </w:r>
            <w:r>
              <w:rPr>
                <w:rFonts w:cs="Times New Roman"/>
                <w:szCs w:val="28"/>
                <w:lang w:val="ru-RU"/>
              </w:rPr>
              <w:t xml:space="preserve">Уточнение исходных данных для учета в </w:t>
            </w:r>
            <w:r>
              <w:rPr>
                <w:rFonts w:cs="Times New Roman"/>
                <w:szCs w:val="28"/>
                <w:lang w:val="ru-RU" w:eastAsia="en-GB"/>
              </w:rPr>
              <w:t xml:space="preserve">показателе - </w:t>
            </w:r>
            <w:r w:rsidRPr="002761E6">
              <w:rPr>
                <w:rFonts w:cs="Times New Roman"/>
                <w:szCs w:val="28"/>
                <w:lang w:val="ru-RU" w:eastAsia="en-GB"/>
              </w:rPr>
              <w:t>коллективн</w:t>
            </w:r>
            <w:r>
              <w:rPr>
                <w:rFonts w:cs="Times New Roman"/>
                <w:szCs w:val="28"/>
                <w:lang w:val="ru-RU" w:eastAsia="en-GB"/>
              </w:rPr>
              <w:t>ая</w:t>
            </w:r>
            <w:r w:rsidRPr="002761E6">
              <w:rPr>
                <w:rFonts w:cs="Times New Roman"/>
                <w:szCs w:val="28"/>
                <w:lang w:val="ru-RU" w:eastAsia="en-GB"/>
              </w:rPr>
              <w:t xml:space="preserve"> доз</w:t>
            </w:r>
            <w:r>
              <w:rPr>
                <w:rFonts w:cs="Times New Roman"/>
                <w:szCs w:val="28"/>
                <w:lang w:val="ru-RU" w:eastAsia="en-GB"/>
              </w:rPr>
              <w:t>а радиационного</w:t>
            </w:r>
            <w:r w:rsidRPr="002761E6">
              <w:rPr>
                <w:rFonts w:cs="Times New Roman"/>
                <w:szCs w:val="28"/>
                <w:lang w:val="ru-RU" w:eastAsia="en-GB"/>
              </w:rPr>
              <w:t xml:space="preserve"> облучения </w:t>
            </w:r>
            <w:r>
              <w:rPr>
                <w:rFonts w:cs="Times New Roman"/>
                <w:szCs w:val="28"/>
                <w:lang w:val="ru-RU" w:eastAsia="en-GB"/>
              </w:rPr>
              <w:t>(</w:t>
            </w:r>
            <w:r w:rsidRPr="002761E6">
              <w:rPr>
                <w:rFonts w:cs="Times New Roman"/>
                <w:szCs w:val="28"/>
                <w:lang w:val="en-US" w:eastAsia="en-GB"/>
              </w:rPr>
              <w:t>CRE</w:t>
            </w:r>
            <w:r>
              <w:rPr>
                <w:rFonts w:cs="Times New Roman"/>
                <w:szCs w:val="28"/>
                <w:lang w:val="ru-RU" w:eastAsia="en-GB"/>
              </w:rPr>
              <w:t>)</w:t>
            </w:r>
            <w:r>
              <w:rPr>
                <w:rFonts w:cs="Times New Roman"/>
                <w:szCs w:val="28"/>
                <w:lang w:val="ru-RU"/>
              </w:rPr>
              <w:t xml:space="preserve"> </w:t>
            </w:r>
            <w:r w:rsidRPr="002761E6">
              <w:rPr>
                <w:rFonts w:cs="Times New Roman"/>
                <w:szCs w:val="28"/>
                <w:lang w:val="ru-RU"/>
              </w:rPr>
              <w:t xml:space="preserve"> </w:t>
            </w:r>
          </w:p>
        </w:tc>
      </w:tr>
      <w:tr w:rsidR="00F153D2" w:rsidRPr="008272E9" w:rsidTr="00F153D2">
        <w:tc>
          <w:tcPr>
            <w:tcW w:w="9776" w:type="dxa"/>
          </w:tcPr>
          <w:p w:rsidR="00F153D2" w:rsidRPr="002761E6" w:rsidRDefault="00F153D2" w:rsidP="00F153D2">
            <w:pPr>
              <w:numPr>
                <w:ilvl w:val="0"/>
                <w:numId w:val="1"/>
              </w:numPr>
              <w:tabs>
                <w:tab w:val="left" w:pos="460"/>
              </w:tabs>
              <w:spacing w:line="276" w:lineRule="auto"/>
              <w:ind w:left="0" w:firstLine="35"/>
              <w:jc w:val="both"/>
              <w:rPr>
                <w:rFonts w:cs="Times New Roman"/>
                <w:szCs w:val="28"/>
                <w:lang w:val="ru-RU"/>
              </w:rPr>
            </w:pPr>
            <w:r w:rsidRPr="002761E6">
              <w:rPr>
                <w:rFonts w:cs="Times New Roman"/>
                <w:szCs w:val="28"/>
                <w:lang w:val="ru-RU"/>
              </w:rPr>
              <w:t>Описание проблемы:</w:t>
            </w:r>
          </w:p>
          <w:p w:rsidR="00F153D2" w:rsidRPr="008272E9" w:rsidRDefault="00F153D2" w:rsidP="00AD3B75">
            <w:pPr>
              <w:tabs>
                <w:tab w:val="left" w:pos="460"/>
              </w:tabs>
              <w:spacing w:line="276" w:lineRule="auto"/>
              <w:ind w:left="35"/>
              <w:jc w:val="both"/>
              <w:rPr>
                <w:rFonts w:cs="Times New Roman"/>
                <w:szCs w:val="28"/>
                <w:lang w:val="ru-RU"/>
              </w:rPr>
            </w:pPr>
            <w:r w:rsidRPr="002761E6">
              <w:rPr>
                <w:rFonts w:cs="Times New Roman"/>
                <w:szCs w:val="28"/>
                <w:lang w:val="ru-RU"/>
              </w:rPr>
              <w:t>В</w:t>
            </w:r>
            <w:r>
              <w:rPr>
                <w:rFonts w:cs="Times New Roman"/>
                <w:szCs w:val="28"/>
                <w:lang w:val="ru-RU"/>
              </w:rPr>
              <w:t xml:space="preserve"> соответствии с</w:t>
            </w:r>
            <w:r w:rsidRPr="002761E6">
              <w:rPr>
                <w:rFonts w:cs="Times New Roman"/>
                <w:szCs w:val="28"/>
                <w:lang w:val="ru-RU"/>
              </w:rPr>
              <w:t xml:space="preserve"> Руководств</w:t>
            </w:r>
            <w:r>
              <w:rPr>
                <w:rFonts w:cs="Times New Roman"/>
                <w:szCs w:val="28"/>
                <w:lang w:val="ru-RU"/>
              </w:rPr>
              <w:t>ом</w:t>
            </w:r>
            <w:r w:rsidRPr="002761E6">
              <w:rPr>
                <w:rFonts w:cs="Times New Roman"/>
                <w:szCs w:val="28"/>
                <w:lang w:val="ru-RU"/>
              </w:rPr>
              <w:t xml:space="preserve"> ВАО АЭС «Показатели эффективности работы ВАО АЭС» 2014-2 </w:t>
            </w:r>
            <w:r>
              <w:rPr>
                <w:rFonts w:cs="Times New Roman"/>
                <w:szCs w:val="28"/>
                <w:lang w:val="ru-RU"/>
              </w:rPr>
              <w:t>(далее – Руководство) в качестве показателя эффективности радиационной защиты предусмотрено применение показателя коллективной дозы радиационного облучения (</w:t>
            </w:r>
            <w:r>
              <w:rPr>
                <w:rFonts w:cs="Times New Roman"/>
                <w:szCs w:val="28"/>
                <w:lang w:val="en-US"/>
              </w:rPr>
              <w:t>CRE</w:t>
            </w:r>
            <w:r w:rsidRPr="008272E9">
              <w:rPr>
                <w:rFonts w:cs="Times New Roman"/>
                <w:szCs w:val="28"/>
                <w:lang w:val="ru-RU"/>
              </w:rPr>
              <w:t>)</w:t>
            </w:r>
            <w:r>
              <w:rPr>
                <w:rFonts w:cs="Times New Roman"/>
                <w:szCs w:val="28"/>
                <w:lang w:val="ru-RU"/>
              </w:rPr>
              <w:t xml:space="preserve">. Положения первой и второй части Руководства не позволяют </w:t>
            </w:r>
            <w:r w:rsidRPr="002761E6">
              <w:rPr>
                <w:rFonts w:cs="Times New Roman"/>
                <w:szCs w:val="28"/>
                <w:lang w:val="ru-RU"/>
              </w:rPr>
              <w:t>однозначно интерпретир</w:t>
            </w:r>
            <w:r>
              <w:rPr>
                <w:rFonts w:cs="Times New Roman"/>
                <w:szCs w:val="28"/>
                <w:lang w:val="ru-RU"/>
              </w:rPr>
              <w:t>овать исходные данные для расчета этого показателя, что может существенно влиять на его величину и, как следствие, может приводить к некорректным оценкам эффективности радиационной защиты на блоке.</w:t>
            </w:r>
          </w:p>
        </w:tc>
      </w:tr>
      <w:tr w:rsidR="00F153D2" w:rsidRPr="00F153D2" w:rsidTr="00F153D2">
        <w:tc>
          <w:tcPr>
            <w:tcW w:w="9776" w:type="dxa"/>
          </w:tcPr>
          <w:p w:rsidR="00F153D2" w:rsidRDefault="00F153D2" w:rsidP="00F153D2">
            <w:pPr>
              <w:numPr>
                <w:ilvl w:val="0"/>
                <w:numId w:val="1"/>
              </w:numPr>
              <w:tabs>
                <w:tab w:val="left" w:pos="460"/>
              </w:tabs>
              <w:spacing w:line="276" w:lineRule="auto"/>
              <w:ind w:left="0" w:firstLine="35"/>
              <w:jc w:val="both"/>
              <w:rPr>
                <w:rFonts w:cs="Times New Roman"/>
                <w:szCs w:val="28"/>
                <w:lang w:val="ru-RU"/>
              </w:rPr>
            </w:pPr>
            <w:r w:rsidRPr="002761E6">
              <w:rPr>
                <w:rFonts w:cs="Times New Roman"/>
                <w:szCs w:val="28"/>
                <w:lang w:val="ru-RU"/>
              </w:rPr>
              <w:t xml:space="preserve">Конкретные вопросы: </w:t>
            </w:r>
          </w:p>
          <w:p w:rsidR="00F153D2" w:rsidRPr="002761E6" w:rsidRDefault="00F153D2" w:rsidP="00AD3B75">
            <w:pPr>
              <w:tabs>
                <w:tab w:val="left" w:pos="460"/>
              </w:tabs>
              <w:spacing w:line="276" w:lineRule="auto"/>
              <w:ind w:left="35"/>
              <w:jc w:val="both"/>
              <w:rPr>
                <w:rFonts w:cs="Times New Roman"/>
                <w:szCs w:val="28"/>
                <w:lang w:val="ru-RU"/>
              </w:rPr>
            </w:pPr>
            <w:r w:rsidRPr="002761E6">
              <w:rPr>
                <w:rFonts w:cs="Times New Roman"/>
                <w:szCs w:val="28"/>
                <w:lang w:val="ru-RU"/>
              </w:rPr>
              <w:t>Включает ли поблочная</w:t>
            </w:r>
            <w:r>
              <w:rPr>
                <w:rFonts w:cs="Times New Roman"/>
                <w:szCs w:val="28"/>
                <w:lang w:val="ru-RU"/>
              </w:rPr>
              <w:t xml:space="preserve"> коллективная</w:t>
            </w:r>
            <w:r w:rsidRPr="002761E6">
              <w:rPr>
                <w:rFonts w:cs="Times New Roman"/>
                <w:szCs w:val="28"/>
                <w:lang w:val="ru-RU"/>
              </w:rPr>
              <w:t xml:space="preserve"> доза</w:t>
            </w:r>
            <w:r>
              <w:rPr>
                <w:rFonts w:cs="Times New Roman"/>
                <w:szCs w:val="28"/>
                <w:lang w:val="ru-RU"/>
              </w:rPr>
              <w:t xml:space="preserve"> радиационного облучения</w:t>
            </w:r>
            <w:r w:rsidRPr="002761E6">
              <w:rPr>
                <w:rFonts w:cs="Times New Roman"/>
                <w:szCs w:val="28"/>
                <w:lang w:val="ru-RU"/>
              </w:rPr>
              <w:t>:</w:t>
            </w:r>
          </w:p>
          <w:p w:rsidR="00F153D2" w:rsidRPr="002761E6" w:rsidRDefault="00F153D2" w:rsidP="00F153D2">
            <w:pPr>
              <w:pStyle w:val="western"/>
              <w:numPr>
                <w:ilvl w:val="0"/>
                <w:numId w:val="2"/>
              </w:numPr>
              <w:tabs>
                <w:tab w:val="left" w:pos="460"/>
              </w:tabs>
              <w:spacing w:before="0" w:beforeAutospacing="0" w:after="0"/>
              <w:ind w:left="35" w:firstLine="0"/>
              <w:rPr>
                <w:rFonts w:ascii="Times New Roman" w:hAnsi="Times New Roman"/>
                <w:sz w:val="28"/>
                <w:szCs w:val="28"/>
              </w:rPr>
            </w:pPr>
            <w:r w:rsidRPr="002761E6">
              <w:rPr>
                <w:rFonts w:ascii="Times New Roman" w:hAnsi="Times New Roman"/>
                <w:sz w:val="28"/>
                <w:szCs w:val="28"/>
              </w:rPr>
              <w:t xml:space="preserve">дозы, полученные при выполнении ремонтных работ в период ППР; </w:t>
            </w:r>
          </w:p>
          <w:p w:rsidR="00F153D2" w:rsidRPr="002761E6" w:rsidRDefault="00F153D2" w:rsidP="00F153D2">
            <w:pPr>
              <w:pStyle w:val="western"/>
              <w:numPr>
                <w:ilvl w:val="0"/>
                <w:numId w:val="2"/>
              </w:numPr>
              <w:tabs>
                <w:tab w:val="left" w:pos="460"/>
              </w:tabs>
              <w:spacing w:before="0" w:beforeAutospacing="0" w:after="0"/>
              <w:ind w:left="35" w:firstLine="0"/>
              <w:rPr>
                <w:rFonts w:ascii="Times New Roman" w:hAnsi="Times New Roman"/>
                <w:sz w:val="28"/>
                <w:szCs w:val="28"/>
              </w:rPr>
            </w:pPr>
            <w:r w:rsidRPr="002761E6">
              <w:rPr>
                <w:rFonts w:ascii="Times New Roman" w:hAnsi="Times New Roman"/>
                <w:sz w:val="28"/>
                <w:szCs w:val="28"/>
              </w:rPr>
              <w:t>дозы, полученные при выполнении работ по модернизации в рамках продлени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2761E6">
              <w:rPr>
                <w:rFonts w:ascii="Times New Roman" w:hAnsi="Times New Roman"/>
                <w:sz w:val="28"/>
                <w:szCs w:val="28"/>
              </w:rPr>
              <w:t xml:space="preserve"> срока эксплуатации; </w:t>
            </w:r>
          </w:p>
          <w:p w:rsidR="00F153D2" w:rsidRPr="002761E6" w:rsidRDefault="00F153D2" w:rsidP="00F153D2">
            <w:pPr>
              <w:pStyle w:val="western"/>
              <w:numPr>
                <w:ilvl w:val="0"/>
                <w:numId w:val="2"/>
              </w:numPr>
              <w:tabs>
                <w:tab w:val="left" w:pos="460"/>
              </w:tabs>
              <w:spacing w:before="0" w:beforeAutospacing="0" w:after="0"/>
              <w:ind w:left="35" w:firstLine="0"/>
              <w:rPr>
                <w:rFonts w:ascii="Times New Roman" w:hAnsi="Times New Roman"/>
                <w:sz w:val="28"/>
                <w:szCs w:val="28"/>
              </w:rPr>
            </w:pPr>
            <w:r w:rsidRPr="002761E6">
              <w:rPr>
                <w:rFonts w:ascii="Times New Roman" w:hAnsi="Times New Roman"/>
                <w:sz w:val="28"/>
                <w:szCs w:val="28"/>
              </w:rPr>
              <w:t xml:space="preserve">дозы, полученные при эксплуатации </w:t>
            </w:r>
            <w:proofErr w:type="spellStart"/>
            <w:r w:rsidRPr="002761E6">
              <w:rPr>
                <w:rFonts w:ascii="Times New Roman" w:hAnsi="Times New Roman"/>
                <w:sz w:val="28"/>
                <w:szCs w:val="28"/>
              </w:rPr>
              <w:t>общестанционных</w:t>
            </w:r>
            <w:proofErr w:type="spellEnd"/>
            <w:r w:rsidRPr="002761E6">
              <w:rPr>
                <w:rFonts w:ascii="Times New Roman" w:hAnsi="Times New Roman"/>
                <w:sz w:val="28"/>
                <w:szCs w:val="28"/>
              </w:rPr>
              <w:t xml:space="preserve"> объектов (хранилища свежего ядерного топлива, ХОЯТ, ХЖТО, ХТРО и др.); </w:t>
            </w:r>
          </w:p>
          <w:p w:rsidR="00F153D2" w:rsidRPr="002761E6" w:rsidRDefault="00F153D2" w:rsidP="00F153D2">
            <w:pPr>
              <w:pStyle w:val="western"/>
              <w:numPr>
                <w:ilvl w:val="0"/>
                <w:numId w:val="2"/>
              </w:numPr>
              <w:tabs>
                <w:tab w:val="left" w:pos="460"/>
              </w:tabs>
              <w:spacing w:before="0" w:beforeAutospacing="0" w:after="0"/>
              <w:ind w:left="35" w:firstLine="0"/>
              <w:rPr>
                <w:rFonts w:ascii="Times New Roman" w:hAnsi="Times New Roman"/>
                <w:sz w:val="28"/>
                <w:szCs w:val="28"/>
              </w:rPr>
            </w:pPr>
            <w:r w:rsidRPr="002761E6">
              <w:rPr>
                <w:rFonts w:ascii="Times New Roman" w:hAnsi="Times New Roman"/>
                <w:sz w:val="28"/>
                <w:szCs w:val="28"/>
              </w:rPr>
              <w:t xml:space="preserve">дозы, полученные при выполнении работ по переработке ОЯТ и РАО на внешних сооружениях АЭС; </w:t>
            </w:r>
          </w:p>
          <w:p w:rsidR="00F153D2" w:rsidRPr="002761E6" w:rsidRDefault="00F153D2" w:rsidP="00F153D2">
            <w:pPr>
              <w:pStyle w:val="western"/>
              <w:numPr>
                <w:ilvl w:val="0"/>
                <w:numId w:val="2"/>
              </w:numPr>
              <w:tabs>
                <w:tab w:val="left" w:pos="460"/>
              </w:tabs>
              <w:spacing w:before="0" w:beforeAutospacing="0" w:after="0"/>
              <w:ind w:left="35" w:firstLine="0"/>
              <w:rPr>
                <w:rFonts w:ascii="Times New Roman" w:hAnsi="Times New Roman"/>
                <w:sz w:val="28"/>
                <w:szCs w:val="28"/>
              </w:rPr>
            </w:pPr>
            <w:r w:rsidRPr="002761E6">
              <w:rPr>
                <w:rFonts w:ascii="Times New Roman" w:hAnsi="Times New Roman"/>
                <w:sz w:val="28"/>
                <w:szCs w:val="28"/>
              </w:rPr>
              <w:t>дозы, полученные при выполнении работ, не связанных непосредственно с эксплуатацией энергоблоков (производство изотопной продукции);</w:t>
            </w:r>
          </w:p>
          <w:p w:rsidR="00F153D2" w:rsidRPr="002761E6" w:rsidRDefault="00F153D2" w:rsidP="00F153D2">
            <w:pPr>
              <w:pStyle w:val="western"/>
              <w:numPr>
                <w:ilvl w:val="0"/>
                <w:numId w:val="2"/>
              </w:numPr>
              <w:tabs>
                <w:tab w:val="left" w:pos="460"/>
              </w:tabs>
              <w:spacing w:before="0" w:beforeAutospacing="0" w:after="0"/>
              <w:ind w:left="35" w:firstLine="0"/>
              <w:rPr>
                <w:rFonts w:ascii="Times New Roman" w:hAnsi="Times New Roman"/>
                <w:sz w:val="28"/>
                <w:szCs w:val="28"/>
              </w:rPr>
            </w:pPr>
            <w:r w:rsidRPr="002761E6">
              <w:rPr>
                <w:rFonts w:ascii="Times New Roman" w:hAnsi="Times New Roman"/>
                <w:sz w:val="28"/>
                <w:szCs w:val="28"/>
              </w:rPr>
              <w:t>дозы ниже уровня регистрации при ведении индивидуального дозиметрического контроля персонала.</w:t>
            </w:r>
          </w:p>
        </w:tc>
      </w:tr>
      <w:tr w:rsidR="00F153D2" w:rsidRPr="002761E6" w:rsidTr="00F153D2">
        <w:tc>
          <w:tcPr>
            <w:tcW w:w="9776" w:type="dxa"/>
          </w:tcPr>
          <w:p w:rsidR="00F153D2" w:rsidRPr="002761E6" w:rsidRDefault="00F153D2" w:rsidP="00F153D2">
            <w:pPr>
              <w:numPr>
                <w:ilvl w:val="0"/>
                <w:numId w:val="1"/>
              </w:numPr>
              <w:tabs>
                <w:tab w:val="left" w:pos="460"/>
              </w:tabs>
              <w:spacing w:line="276" w:lineRule="auto"/>
              <w:ind w:left="0" w:firstLine="35"/>
              <w:jc w:val="both"/>
              <w:rPr>
                <w:rFonts w:cs="Times New Roman"/>
                <w:szCs w:val="28"/>
                <w:lang w:val="ru-RU"/>
              </w:rPr>
            </w:pPr>
            <w:r w:rsidRPr="002761E6">
              <w:rPr>
                <w:rFonts w:cs="Times New Roman"/>
                <w:szCs w:val="28"/>
                <w:lang w:val="ru-RU"/>
              </w:rPr>
              <w:t>Предложения по организациям, в которые адресован настоящий запрос:</w:t>
            </w:r>
          </w:p>
          <w:p w:rsidR="00F153D2" w:rsidRPr="002761E6" w:rsidRDefault="00F153D2" w:rsidP="00AD3B75">
            <w:pPr>
              <w:tabs>
                <w:tab w:val="left" w:pos="460"/>
              </w:tabs>
              <w:spacing w:line="276" w:lineRule="auto"/>
              <w:ind w:left="35"/>
              <w:jc w:val="both"/>
              <w:rPr>
                <w:rFonts w:cs="Times New Roman"/>
                <w:szCs w:val="28"/>
                <w:lang w:val="ru-RU"/>
              </w:rPr>
            </w:pPr>
            <w:r w:rsidRPr="002761E6">
              <w:rPr>
                <w:rFonts w:cs="Times New Roman"/>
                <w:szCs w:val="28"/>
                <w:lang w:val="ru-RU"/>
              </w:rPr>
              <w:t>Эксплуатирующие организации и АЭС, входящие в ВАО АЭС-МЦ</w:t>
            </w:r>
          </w:p>
        </w:tc>
      </w:tr>
      <w:tr w:rsidR="00F153D2" w:rsidRPr="002761E6" w:rsidTr="00F153D2">
        <w:tc>
          <w:tcPr>
            <w:tcW w:w="9776" w:type="dxa"/>
          </w:tcPr>
          <w:p w:rsidR="00F153D2" w:rsidRPr="002761E6" w:rsidRDefault="00F153D2" w:rsidP="00F153D2">
            <w:pPr>
              <w:numPr>
                <w:ilvl w:val="0"/>
                <w:numId w:val="1"/>
              </w:numPr>
              <w:tabs>
                <w:tab w:val="left" w:pos="460"/>
              </w:tabs>
              <w:spacing w:line="276" w:lineRule="auto"/>
              <w:ind w:left="0" w:firstLine="35"/>
              <w:jc w:val="both"/>
              <w:rPr>
                <w:rFonts w:cs="Times New Roman"/>
                <w:szCs w:val="28"/>
                <w:lang w:val="ru-RU"/>
              </w:rPr>
            </w:pPr>
            <w:r w:rsidRPr="002761E6">
              <w:rPr>
                <w:rFonts w:cs="Times New Roman"/>
                <w:szCs w:val="28"/>
                <w:lang w:val="ru-RU"/>
              </w:rPr>
              <w:t>Подразделение – инициатор запроса: Департамент противоаварийной готовности и радиационной защиты</w:t>
            </w:r>
          </w:p>
        </w:tc>
      </w:tr>
      <w:tr w:rsidR="00F153D2" w:rsidRPr="002761E6" w:rsidTr="00F153D2">
        <w:tc>
          <w:tcPr>
            <w:tcW w:w="9776" w:type="dxa"/>
          </w:tcPr>
          <w:p w:rsidR="00F153D2" w:rsidRPr="002761E6" w:rsidRDefault="00F153D2" w:rsidP="00F153D2">
            <w:pPr>
              <w:numPr>
                <w:ilvl w:val="0"/>
                <w:numId w:val="1"/>
              </w:numPr>
              <w:tabs>
                <w:tab w:val="left" w:pos="460"/>
              </w:tabs>
              <w:spacing w:line="276" w:lineRule="auto"/>
              <w:ind w:left="0" w:firstLine="35"/>
              <w:jc w:val="both"/>
              <w:rPr>
                <w:rFonts w:cs="Times New Roman"/>
                <w:szCs w:val="28"/>
                <w:lang w:val="ru-RU"/>
              </w:rPr>
            </w:pPr>
            <w:r w:rsidRPr="002761E6">
              <w:rPr>
                <w:rFonts w:cs="Times New Roman"/>
                <w:szCs w:val="28"/>
                <w:lang w:val="ru-RU"/>
              </w:rPr>
              <w:t>Контактные реквизиты инициатора запроса:</w:t>
            </w:r>
            <w:r>
              <w:rPr>
                <w:rFonts w:cs="Times New Roman"/>
                <w:szCs w:val="28"/>
                <w:lang w:val="ru-RU"/>
              </w:rPr>
              <w:t xml:space="preserve"> </w:t>
            </w:r>
            <w:r w:rsidRPr="009748CA">
              <w:rPr>
                <w:rFonts w:cs="Times New Roman"/>
                <w:szCs w:val="28"/>
                <w:lang w:val="ru-RU"/>
              </w:rPr>
              <w:t>Долгих Александр Поликарпович</w:t>
            </w:r>
            <w:r>
              <w:rPr>
                <w:rFonts w:cs="Times New Roman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  <w:lang w:val="ru-RU"/>
              </w:rPr>
              <w:t>р.т</w:t>
            </w:r>
            <w:proofErr w:type="spellEnd"/>
            <w:r>
              <w:rPr>
                <w:rFonts w:cs="Times New Roman"/>
                <w:szCs w:val="28"/>
                <w:lang w:val="ru-RU"/>
              </w:rPr>
              <w:t xml:space="preserve">. +7 (495 783-01-43 (2059); </w:t>
            </w:r>
            <w:proofErr w:type="spellStart"/>
            <w:r>
              <w:rPr>
                <w:rFonts w:cs="Times New Roman"/>
                <w:szCs w:val="28"/>
                <w:lang w:val="ru-RU"/>
              </w:rPr>
              <w:t>м.т</w:t>
            </w:r>
            <w:proofErr w:type="spellEnd"/>
            <w:r>
              <w:rPr>
                <w:rFonts w:cs="Times New Roman"/>
                <w:szCs w:val="28"/>
                <w:lang w:val="ru-RU"/>
              </w:rPr>
              <w:t>. +7 (985) 977 3551</w:t>
            </w:r>
          </w:p>
        </w:tc>
      </w:tr>
      <w:tr w:rsidR="00F153D2" w:rsidRPr="002761E6" w:rsidTr="00F153D2">
        <w:tc>
          <w:tcPr>
            <w:tcW w:w="9776" w:type="dxa"/>
          </w:tcPr>
          <w:p w:rsidR="00F153D2" w:rsidRPr="002761E6" w:rsidRDefault="00F153D2" w:rsidP="00F153D2">
            <w:pPr>
              <w:numPr>
                <w:ilvl w:val="0"/>
                <w:numId w:val="1"/>
              </w:numPr>
              <w:tabs>
                <w:tab w:val="left" w:pos="460"/>
              </w:tabs>
              <w:spacing w:line="276" w:lineRule="auto"/>
              <w:ind w:left="0" w:firstLine="35"/>
              <w:jc w:val="both"/>
              <w:rPr>
                <w:rFonts w:cs="Times New Roman"/>
                <w:szCs w:val="28"/>
                <w:lang w:val="ru-RU"/>
              </w:rPr>
            </w:pPr>
            <w:r w:rsidRPr="002761E6">
              <w:rPr>
                <w:rFonts w:cs="Times New Roman"/>
                <w:szCs w:val="28"/>
                <w:lang w:val="ru-RU"/>
              </w:rPr>
              <w:t>Дата запроса</w:t>
            </w:r>
            <w:r>
              <w:rPr>
                <w:rFonts w:cs="Times New Roman"/>
                <w:szCs w:val="28"/>
                <w:lang w:val="ru-RU"/>
              </w:rPr>
              <w:t>:</w:t>
            </w:r>
          </w:p>
        </w:tc>
      </w:tr>
    </w:tbl>
    <w:p w:rsidR="005A3780" w:rsidRDefault="00F153D2">
      <w:bookmarkStart w:id="0" w:name="_GoBack"/>
      <w:bookmarkEnd w:id="0"/>
    </w:p>
    <w:sectPr w:rsidR="005A3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E11F0"/>
    <w:multiLevelType w:val="hybridMultilevel"/>
    <w:tmpl w:val="902A4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411E9"/>
    <w:multiLevelType w:val="hybridMultilevel"/>
    <w:tmpl w:val="B000866C"/>
    <w:lvl w:ilvl="0" w:tplc="B7B64DE2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D2"/>
    <w:rsid w:val="004E71E8"/>
    <w:rsid w:val="00841D3A"/>
    <w:rsid w:val="00D86002"/>
    <w:rsid w:val="00F1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0969D-BE98-4397-839F-2C4A2BC7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3D2"/>
    <w:pPr>
      <w:spacing w:after="0" w:line="240" w:lineRule="auto"/>
    </w:pPr>
    <w:rPr>
      <w:rFonts w:ascii="Times New Roman" w:hAnsi="Times New Roman"/>
      <w:sz w:val="28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3D2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F153D2"/>
    <w:pPr>
      <w:spacing w:before="100" w:beforeAutospacing="1" w:after="142" w:line="276" w:lineRule="auto"/>
    </w:pPr>
    <w:rPr>
      <w:rFonts w:ascii="Calibri" w:eastAsia="Times New Roman" w:hAnsi="Calibri" w:cs="Times New Roman"/>
      <w:color w:val="000000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Александр Поликарпович</dc:creator>
  <cp:keywords/>
  <dc:description/>
  <cp:lastModifiedBy>Долгих Александр Поликарпович</cp:lastModifiedBy>
  <cp:revision>1</cp:revision>
  <dcterms:created xsi:type="dcterms:W3CDTF">2022-04-26T12:13:00Z</dcterms:created>
  <dcterms:modified xsi:type="dcterms:W3CDTF">2022-04-26T12:15:00Z</dcterms:modified>
</cp:coreProperties>
</file>