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8F87C" w14:textId="77777777" w:rsidR="00094658" w:rsidRPr="00094658" w:rsidRDefault="00094658" w:rsidP="00094658">
      <w:pPr>
        <w:bidi/>
        <w:spacing w:after="0" w:line="360" w:lineRule="auto"/>
        <w:ind w:right="480"/>
        <w:jc w:val="center"/>
        <w:rPr>
          <w:rFonts w:ascii="Times New Roman" w:eastAsia="SimSun" w:hAnsi="Times New Roman" w:cs="B Nazanin"/>
          <w:b/>
          <w:bCs/>
          <w:color w:val="000000"/>
          <w:sz w:val="24"/>
          <w:szCs w:val="24"/>
          <w:rtl/>
          <w:lang w:eastAsia="zh-CN" w:bidi="fa-IR"/>
        </w:rPr>
      </w:pPr>
      <w:r w:rsidRPr="00094658">
        <w:rPr>
          <w:rFonts w:ascii="Times New Roman" w:eastAsia="SimSun" w:hAnsi="Times New Roman" w:cs="B Nazanin" w:hint="cs"/>
          <w:b/>
          <w:bCs/>
          <w:color w:val="000000"/>
          <w:sz w:val="24"/>
          <w:szCs w:val="24"/>
          <w:rtl/>
          <w:lang w:eastAsia="zh-CN" w:bidi="fa-IR"/>
        </w:rPr>
        <w:t>جدول شماره 1 (هزينه خدمات پيوست 2)</w:t>
      </w:r>
    </w:p>
    <w:tbl>
      <w:tblPr>
        <w:tblpPr w:leftFromText="180" w:rightFromText="180" w:vertAnchor="text" w:horzAnchor="margin" w:tblpY="37"/>
        <w:bidiVisual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3"/>
        <w:gridCol w:w="2552"/>
      </w:tblGrid>
      <w:tr w:rsidR="00094658" w:rsidRPr="00094658" w14:paraId="735533A3" w14:textId="77777777" w:rsidTr="00077202">
        <w:trPr>
          <w:cantSplit/>
          <w:trHeight w:val="478"/>
        </w:trPr>
        <w:tc>
          <w:tcPr>
            <w:tcW w:w="7453" w:type="dxa"/>
          </w:tcPr>
          <w:p w14:paraId="5E018F6D" w14:textId="77777777" w:rsidR="00094658" w:rsidRPr="00094658" w:rsidRDefault="00094658" w:rsidP="00094658">
            <w:pPr>
              <w:bidi/>
              <w:spacing w:after="0" w:line="360" w:lineRule="auto"/>
              <w:ind w:right="480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sz w:val="24"/>
                <w:szCs w:val="24"/>
                <w:rtl/>
                <w:lang w:eastAsia="zh-CN" w:bidi="fa-IR"/>
              </w:rPr>
            </w:pPr>
            <w:r w:rsidRPr="00094658">
              <w:rPr>
                <w:rFonts w:ascii="Times New Roman" w:eastAsia="SimSun" w:hAnsi="Times New Roman" w:cs="B Nazanin" w:hint="cs"/>
                <w:b/>
                <w:bCs/>
                <w:color w:val="000000"/>
                <w:sz w:val="24"/>
                <w:szCs w:val="24"/>
                <w:rtl/>
                <w:lang w:eastAsia="zh-CN" w:bidi="fa-IR"/>
              </w:rPr>
              <w:t>شرح خدمات خارج از موضوع قرارداد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E83564" w14:textId="77777777" w:rsidR="00094658" w:rsidRPr="00094658" w:rsidRDefault="00094658" w:rsidP="00094658">
            <w:pPr>
              <w:bidi/>
              <w:spacing w:after="0" w:line="360" w:lineRule="auto"/>
              <w:ind w:right="480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sz w:val="24"/>
                <w:szCs w:val="24"/>
                <w:rtl/>
                <w:lang w:eastAsia="zh-CN" w:bidi="fa-IR"/>
              </w:rPr>
            </w:pPr>
            <w:r w:rsidRPr="00094658">
              <w:rPr>
                <w:rFonts w:ascii="Times New Roman" w:eastAsia="SimSun" w:hAnsi="Times New Roman" w:cs="B Nazanin" w:hint="cs"/>
                <w:b/>
                <w:bCs/>
                <w:color w:val="000000"/>
                <w:sz w:val="24"/>
                <w:szCs w:val="24"/>
                <w:rtl/>
                <w:lang w:eastAsia="zh-CN" w:bidi="fa-IR"/>
              </w:rPr>
              <w:t>هزينه نفر/ساعت (ريال)</w:t>
            </w:r>
          </w:p>
        </w:tc>
      </w:tr>
      <w:tr w:rsidR="00094658" w:rsidRPr="00094658" w14:paraId="00F19E42" w14:textId="77777777" w:rsidTr="00077202">
        <w:trPr>
          <w:trHeight w:val="463"/>
        </w:trPr>
        <w:tc>
          <w:tcPr>
            <w:tcW w:w="7453" w:type="dxa"/>
          </w:tcPr>
          <w:p w14:paraId="26AAED3A" w14:textId="77777777" w:rsidR="00094658" w:rsidRPr="00094658" w:rsidRDefault="00094658" w:rsidP="00094658">
            <w:pPr>
              <w:bidi/>
              <w:spacing w:after="0" w:line="360" w:lineRule="auto"/>
              <w:ind w:firstLine="59"/>
              <w:jc w:val="lowKashida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094658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راه‌اندازي مجدد نرم افزار هاي ذکر شده در سازمان کارفرما به ازای هربار نصب برای هر سرور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8B09" w14:textId="77777777" w:rsidR="00094658" w:rsidRPr="00094658" w:rsidRDefault="00094658" w:rsidP="00094658">
            <w:pPr>
              <w:spacing w:after="0" w:line="240" w:lineRule="auto"/>
              <w:jc w:val="center"/>
              <w:rPr>
                <w:rFonts w:ascii="Calibri" w:eastAsia="SimSun" w:hAnsi="Calibri" w:cs="2  Nazanin"/>
                <w:color w:val="000000"/>
              </w:rPr>
            </w:pPr>
            <w:r w:rsidRPr="00094658">
              <w:rPr>
                <w:rFonts w:ascii="Calibri" w:eastAsia="SimSun" w:hAnsi="Calibri" w:cs="2  Nazanin"/>
                <w:color w:val="000000"/>
                <w:lang w:eastAsia="zh-CN"/>
              </w:rPr>
              <w:t>17,448,750</w:t>
            </w:r>
          </w:p>
        </w:tc>
      </w:tr>
      <w:tr w:rsidR="00094658" w:rsidRPr="00094658" w14:paraId="61209BE0" w14:textId="77777777" w:rsidTr="00077202">
        <w:trPr>
          <w:trHeight w:val="474"/>
        </w:trPr>
        <w:tc>
          <w:tcPr>
            <w:tcW w:w="7453" w:type="dxa"/>
          </w:tcPr>
          <w:p w14:paraId="5050F01D" w14:textId="77777777" w:rsidR="00094658" w:rsidRPr="00094658" w:rsidRDefault="00094658" w:rsidP="00094658">
            <w:pPr>
              <w:bidi/>
              <w:spacing w:after="0" w:line="360" w:lineRule="auto"/>
              <w:ind w:right="480"/>
              <w:jc w:val="lowKashida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094658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تهيه فايل پشتيبان (</w:t>
            </w:r>
            <w:r w:rsidRPr="00094658"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lang w:bidi="fa-IR"/>
              </w:rPr>
              <w:t>(Backup</w:t>
            </w:r>
            <w:r w:rsidRPr="00094658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 xml:space="preserve"> طبق درخواست کارفرما، همچنين تنظيم گرفتن فايلهاي پشتيبان(</w:t>
            </w:r>
            <w:r w:rsidRPr="00094658"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lang w:bidi="fa-IR"/>
              </w:rPr>
              <w:t>(backup</w:t>
            </w:r>
            <w:r w:rsidRPr="00094658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 xml:space="preserve"> بصورت اتوماتيك روي هارد ديسك و تجهيزات جانبي 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73D5" w14:textId="77777777" w:rsidR="00094658" w:rsidRPr="00094658" w:rsidRDefault="00094658" w:rsidP="00094658">
            <w:pPr>
              <w:spacing w:after="0" w:line="240" w:lineRule="auto"/>
              <w:jc w:val="center"/>
              <w:rPr>
                <w:rFonts w:ascii="Calibri" w:eastAsia="SimSun" w:hAnsi="Calibri" w:cs="2  Nazanin"/>
                <w:color w:val="000000"/>
                <w:lang w:eastAsia="zh-CN"/>
              </w:rPr>
            </w:pPr>
            <w:r w:rsidRPr="00094658">
              <w:rPr>
                <w:rFonts w:ascii="Calibri" w:eastAsia="SimSun" w:hAnsi="Calibri" w:cs="2  Nazanin"/>
                <w:color w:val="000000"/>
                <w:lang w:eastAsia="zh-CN"/>
              </w:rPr>
              <w:t>1,727,250</w:t>
            </w:r>
          </w:p>
        </w:tc>
      </w:tr>
      <w:tr w:rsidR="00094658" w:rsidRPr="00094658" w14:paraId="0CD13313" w14:textId="77777777" w:rsidTr="00077202">
        <w:trPr>
          <w:trHeight w:val="517"/>
        </w:trPr>
        <w:tc>
          <w:tcPr>
            <w:tcW w:w="7453" w:type="dxa"/>
          </w:tcPr>
          <w:p w14:paraId="3B08D6FD" w14:textId="77777777" w:rsidR="00094658" w:rsidRPr="00094658" w:rsidRDefault="00094658" w:rsidP="00094658">
            <w:pPr>
              <w:bidi/>
              <w:spacing w:after="0" w:line="360" w:lineRule="auto"/>
              <w:ind w:right="480"/>
              <w:jc w:val="lowKashida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094658">
              <w:rPr>
                <w:rFonts w:ascii="Times New Roman" w:eastAsia="SimSun" w:hAnsi="Times New Roman" w:cs="B Nazanin" w:hint="cs"/>
                <w:color w:val="000000"/>
                <w:sz w:val="24"/>
                <w:szCs w:val="24"/>
                <w:rtl/>
                <w:lang w:eastAsia="zh-CN" w:bidi="fa-IR"/>
              </w:rPr>
              <w:t>طراحي فرم، گروههاي سندي و استخراج فرآيندهاي سازماني و ....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6FFD" w14:textId="77777777" w:rsidR="00094658" w:rsidRPr="00094658" w:rsidRDefault="00094658" w:rsidP="00094658">
            <w:pPr>
              <w:spacing w:after="0" w:line="240" w:lineRule="auto"/>
              <w:jc w:val="center"/>
              <w:rPr>
                <w:rFonts w:ascii="Calibri" w:eastAsia="SimSun" w:hAnsi="Calibri" w:cs="2  Nazanin"/>
                <w:color w:val="000000"/>
                <w:lang w:eastAsia="zh-CN"/>
              </w:rPr>
            </w:pPr>
            <w:r w:rsidRPr="00094658">
              <w:rPr>
                <w:rFonts w:ascii="Calibri" w:eastAsia="SimSun" w:hAnsi="Calibri" w:cs="2  Nazanin"/>
                <w:color w:val="000000"/>
                <w:lang w:eastAsia="zh-CN"/>
              </w:rPr>
              <w:t>2,379,375</w:t>
            </w:r>
          </w:p>
        </w:tc>
      </w:tr>
      <w:tr w:rsidR="00094658" w:rsidRPr="00094658" w14:paraId="0EF71A00" w14:textId="77777777" w:rsidTr="00077202">
        <w:trPr>
          <w:trHeight w:val="480"/>
        </w:trPr>
        <w:tc>
          <w:tcPr>
            <w:tcW w:w="7453" w:type="dxa"/>
          </w:tcPr>
          <w:p w14:paraId="50A12489" w14:textId="77777777" w:rsidR="00094658" w:rsidRPr="00094658" w:rsidRDefault="00094658" w:rsidP="00094658">
            <w:pPr>
              <w:bidi/>
              <w:spacing w:after="0" w:line="360" w:lineRule="auto"/>
              <w:ind w:right="480"/>
              <w:jc w:val="lowKashida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094658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ارايه خدمات خارج از ساعات كار اداري و روزهاي تعطيل 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844B" w14:textId="77777777" w:rsidR="00094658" w:rsidRPr="00094658" w:rsidRDefault="00094658" w:rsidP="00094658">
            <w:pPr>
              <w:spacing w:after="0" w:line="240" w:lineRule="auto"/>
              <w:jc w:val="center"/>
              <w:rPr>
                <w:rFonts w:ascii="Calibri" w:eastAsia="SimSun" w:hAnsi="Calibri" w:cs="2  Nazanin"/>
                <w:color w:val="000000"/>
                <w:lang w:eastAsia="zh-CN"/>
              </w:rPr>
            </w:pPr>
            <w:r w:rsidRPr="00094658">
              <w:rPr>
                <w:rFonts w:ascii="Calibri" w:eastAsia="SimSun" w:hAnsi="Calibri" w:cs="2  Nazanin"/>
                <w:color w:val="000000"/>
                <w:lang w:eastAsia="zh-CN"/>
              </w:rPr>
              <w:t>2,379,375</w:t>
            </w:r>
          </w:p>
        </w:tc>
      </w:tr>
      <w:tr w:rsidR="00094658" w:rsidRPr="00094658" w14:paraId="5D1DFB61" w14:textId="77777777" w:rsidTr="00077202">
        <w:trPr>
          <w:trHeight w:val="474"/>
        </w:trPr>
        <w:tc>
          <w:tcPr>
            <w:tcW w:w="7453" w:type="dxa"/>
          </w:tcPr>
          <w:p w14:paraId="38AD22EE" w14:textId="77777777" w:rsidR="00094658" w:rsidRPr="00094658" w:rsidRDefault="00094658" w:rsidP="00094658">
            <w:pPr>
              <w:bidi/>
              <w:spacing w:after="0" w:line="360" w:lineRule="auto"/>
              <w:ind w:right="480"/>
              <w:jc w:val="lowKashida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094658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استقرار نيروي كارشناسي مقيم در محل کارفرما به صورت كوتاه مدت يا طولاني مدت 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CF63" w14:textId="77777777" w:rsidR="00094658" w:rsidRPr="00094658" w:rsidRDefault="00094658" w:rsidP="00094658">
            <w:pPr>
              <w:spacing w:after="0" w:line="240" w:lineRule="auto"/>
              <w:jc w:val="center"/>
              <w:rPr>
                <w:rFonts w:ascii="Calibri" w:eastAsia="SimSun" w:hAnsi="Calibri" w:cs="2  Nazanin"/>
                <w:color w:val="000000"/>
                <w:lang w:eastAsia="zh-CN"/>
              </w:rPr>
            </w:pPr>
            <w:r w:rsidRPr="00094658">
              <w:rPr>
                <w:rFonts w:ascii="Calibri" w:eastAsia="SimSun" w:hAnsi="Calibri" w:cs="2  Nazanin"/>
                <w:color w:val="000000"/>
                <w:lang w:eastAsia="zh-CN"/>
              </w:rPr>
              <w:t>1,727,250</w:t>
            </w:r>
          </w:p>
        </w:tc>
      </w:tr>
      <w:tr w:rsidR="00094658" w:rsidRPr="00094658" w14:paraId="52845C21" w14:textId="77777777" w:rsidTr="00077202">
        <w:trPr>
          <w:trHeight w:val="461"/>
        </w:trPr>
        <w:tc>
          <w:tcPr>
            <w:tcW w:w="7453" w:type="dxa"/>
          </w:tcPr>
          <w:p w14:paraId="6241A016" w14:textId="77777777" w:rsidR="00094658" w:rsidRPr="00094658" w:rsidRDefault="00094658" w:rsidP="00094658">
            <w:pPr>
              <w:bidi/>
              <w:spacing w:after="0" w:line="360" w:lineRule="auto"/>
              <w:ind w:right="480"/>
              <w:jc w:val="lowKashida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094658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طراحي و توليد گزارش‌هاي سفارشي (ويژه) بر اساس نوع نياز و درخواست کارفرما.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62C2" w14:textId="77777777" w:rsidR="00094658" w:rsidRPr="00094658" w:rsidRDefault="00094658" w:rsidP="00094658">
            <w:pPr>
              <w:spacing w:after="0" w:line="240" w:lineRule="auto"/>
              <w:jc w:val="center"/>
              <w:rPr>
                <w:rFonts w:ascii="Calibri" w:eastAsia="SimSun" w:hAnsi="Calibri" w:cs="2  Nazanin"/>
                <w:color w:val="000000"/>
                <w:lang w:eastAsia="zh-CN"/>
              </w:rPr>
            </w:pPr>
            <w:r w:rsidRPr="00094658">
              <w:rPr>
                <w:rFonts w:ascii="Calibri" w:eastAsia="SimSun" w:hAnsi="Calibri" w:cs="2  Nazanin"/>
                <w:color w:val="000000"/>
                <w:lang w:eastAsia="zh-CN"/>
              </w:rPr>
              <w:t>2,379,375</w:t>
            </w:r>
          </w:p>
        </w:tc>
      </w:tr>
      <w:tr w:rsidR="00094658" w:rsidRPr="00094658" w14:paraId="3BA1C106" w14:textId="77777777" w:rsidTr="00077202">
        <w:trPr>
          <w:trHeight w:val="488"/>
        </w:trPr>
        <w:tc>
          <w:tcPr>
            <w:tcW w:w="7453" w:type="dxa"/>
          </w:tcPr>
          <w:p w14:paraId="3ACF4BE9" w14:textId="77777777" w:rsidR="00094658" w:rsidRPr="00094658" w:rsidRDefault="00094658" w:rsidP="00094658">
            <w:pPr>
              <w:bidi/>
              <w:spacing w:after="0" w:line="360" w:lineRule="auto"/>
              <w:ind w:right="480"/>
              <w:jc w:val="lowKashida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094658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تحليل، طراحي و ايجاد امكانات جديد بنا به درخواست کارفرما و در صورت انطباق با سيستم ، پياده‌سازي آن جهت استفاده کارفرما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EF07" w14:textId="77777777" w:rsidR="00094658" w:rsidRPr="00094658" w:rsidRDefault="00094658" w:rsidP="00094658">
            <w:pPr>
              <w:spacing w:after="0" w:line="240" w:lineRule="auto"/>
              <w:jc w:val="center"/>
              <w:rPr>
                <w:rFonts w:ascii="Calibri" w:eastAsia="SimSun" w:hAnsi="Calibri" w:cs="2  Nazanin"/>
                <w:color w:val="000000"/>
                <w:lang w:eastAsia="zh-CN"/>
              </w:rPr>
            </w:pPr>
            <w:r w:rsidRPr="00094658">
              <w:rPr>
                <w:rFonts w:ascii="Calibri" w:eastAsia="SimSun" w:hAnsi="Calibri" w:cs="2  Nazanin"/>
                <w:color w:val="000000"/>
                <w:lang w:eastAsia="zh-CN"/>
              </w:rPr>
              <w:t>3,912,750</w:t>
            </w:r>
          </w:p>
        </w:tc>
      </w:tr>
      <w:tr w:rsidR="00094658" w:rsidRPr="00094658" w14:paraId="0D585F33" w14:textId="77777777" w:rsidTr="00077202">
        <w:trPr>
          <w:trHeight w:val="440"/>
        </w:trPr>
        <w:tc>
          <w:tcPr>
            <w:tcW w:w="7453" w:type="dxa"/>
          </w:tcPr>
          <w:p w14:paraId="4776E915" w14:textId="77777777" w:rsidR="00094658" w:rsidRPr="00094658" w:rsidRDefault="00094658" w:rsidP="00094658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094658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نصب سيستم عامل جديد و نرم‌افزارهاي مربوطه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A5AB" w14:textId="77777777" w:rsidR="00094658" w:rsidRPr="00094658" w:rsidRDefault="00094658" w:rsidP="00094658">
            <w:pPr>
              <w:spacing w:after="0" w:line="240" w:lineRule="auto"/>
              <w:jc w:val="center"/>
              <w:rPr>
                <w:rFonts w:ascii="Calibri" w:eastAsia="SimSun" w:hAnsi="Calibri" w:cs="2  Nazanin"/>
                <w:color w:val="000000"/>
                <w:lang w:eastAsia="zh-CN"/>
              </w:rPr>
            </w:pPr>
            <w:r w:rsidRPr="00094658">
              <w:rPr>
                <w:rFonts w:ascii="Calibri" w:eastAsia="SimSun" w:hAnsi="Calibri" w:cs="2  Nazanin"/>
                <w:color w:val="000000"/>
                <w:lang w:eastAsia="zh-CN"/>
              </w:rPr>
              <w:t>2,379,375</w:t>
            </w:r>
          </w:p>
        </w:tc>
      </w:tr>
      <w:tr w:rsidR="00094658" w:rsidRPr="00094658" w14:paraId="576C5292" w14:textId="77777777" w:rsidTr="00077202">
        <w:trPr>
          <w:trHeight w:val="440"/>
        </w:trPr>
        <w:tc>
          <w:tcPr>
            <w:tcW w:w="7453" w:type="dxa"/>
            <w:vAlign w:val="center"/>
          </w:tcPr>
          <w:p w14:paraId="1248E559" w14:textId="77777777" w:rsidR="00094658" w:rsidRPr="00094658" w:rsidRDefault="00094658" w:rsidP="00094658">
            <w:pPr>
              <w:bidi/>
              <w:spacing w:after="0" w:line="360" w:lineRule="auto"/>
              <w:ind w:right="480"/>
              <w:rPr>
                <w:rFonts w:ascii="Times New Roman" w:eastAsia="SimSun" w:hAnsi="Times New Roman" w:cs="B Nazanin" w:hint="cs"/>
                <w:noProof/>
                <w:color w:val="000000"/>
                <w:sz w:val="24"/>
                <w:szCs w:val="24"/>
                <w:rtl/>
                <w:lang w:eastAsia="zh-CN" w:bidi="fa-IR"/>
              </w:rPr>
            </w:pPr>
            <w:r w:rsidRPr="00094658">
              <w:rPr>
                <w:rFonts w:ascii="Times New Roman" w:eastAsia="SimSun" w:hAnsi="Times New Roman" w:cs="B Nazanin" w:hint="cs"/>
                <w:noProof/>
                <w:color w:val="000000"/>
                <w:sz w:val="24"/>
                <w:szCs w:val="24"/>
                <w:rtl/>
                <w:lang w:eastAsia="zh-CN" w:bidi="fa-IR"/>
              </w:rPr>
              <w:t>آموزش نرم افزار. (به ازای هر نفر/ساعت)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3531" w14:textId="77777777" w:rsidR="00094658" w:rsidRPr="00094658" w:rsidRDefault="00094658" w:rsidP="00094658">
            <w:pPr>
              <w:spacing w:after="0" w:line="240" w:lineRule="auto"/>
              <w:jc w:val="center"/>
              <w:rPr>
                <w:rFonts w:ascii="Calibri" w:eastAsia="SimSun" w:hAnsi="Calibri" w:cs="2  Nazanin"/>
                <w:color w:val="000000"/>
                <w:lang w:eastAsia="zh-CN"/>
              </w:rPr>
            </w:pPr>
            <w:r w:rsidRPr="00094658">
              <w:rPr>
                <w:rFonts w:ascii="Calibri" w:eastAsia="SimSun" w:hAnsi="Calibri" w:cs="2  Nazanin"/>
                <w:color w:val="000000"/>
                <w:lang w:eastAsia="zh-CN"/>
              </w:rPr>
              <w:t>1,727,250</w:t>
            </w:r>
          </w:p>
        </w:tc>
      </w:tr>
    </w:tbl>
    <w:p w14:paraId="71A88699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rtl/>
          <w:lang w:eastAsia="zh-CN" w:bidi="fa-IR"/>
        </w:rPr>
      </w:pPr>
    </w:p>
    <w:p w14:paraId="69409A6F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rtl/>
          <w:lang w:eastAsia="zh-CN" w:bidi="fa-IR"/>
        </w:rPr>
      </w:pPr>
    </w:p>
    <w:p w14:paraId="6E718217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rtl/>
          <w:lang w:eastAsia="zh-CN" w:bidi="fa-IR"/>
        </w:rPr>
      </w:pPr>
    </w:p>
    <w:p w14:paraId="1398B088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rtl/>
          <w:lang w:eastAsia="zh-CN" w:bidi="fa-IR"/>
        </w:rPr>
      </w:pPr>
    </w:p>
    <w:p w14:paraId="63B914C4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lang w:eastAsia="zh-CN" w:bidi="fa-IR"/>
        </w:rPr>
      </w:pPr>
    </w:p>
    <w:p w14:paraId="4E5E885B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lang w:eastAsia="zh-CN" w:bidi="fa-IR"/>
        </w:rPr>
      </w:pPr>
    </w:p>
    <w:p w14:paraId="1BA1ED24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lang w:eastAsia="zh-CN" w:bidi="fa-IR"/>
        </w:rPr>
      </w:pPr>
    </w:p>
    <w:p w14:paraId="2E134F01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lang w:eastAsia="zh-CN" w:bidi="fa-IR"/>
        </w:rPr>
      </w:pPr>
    </w:p>
    <w:p w14:paraId="35CA936F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lang w:eastAsia="zh-CN" w:bidi="fa-IR"/>
        </w:rPr>
      </w:pPr>
    </w:p>
    <w:p w14:paraId="3786DA66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 w:hint="cs"/>
          <w:b/>
          <w:bCs/>
          <w:color w:val="000000"/>
          <w:sz w:val="24"/>
          <w:szCs w:val="24"/>
          <w:rtl/>
          <w:lang w:eastAsia="zh-CN" w:bidi="fa-IR"/>
        </w:rPr>
      </w:pPr>
    </w:p>
    <w:p w14:paraId="4B75430F" w14:textId="77777777" w:rsidR="00094658" w:rsidRPr="00094658" w:rsidRDefault="00094658" w:rsidP="00094658">
      <w:pPr>
        <w:bidi/>
        <w:spacing w:after="0" w:line="360" w:lineRule="auto"/>
        <w:ind w:right="480"/>
        <w:jc w:val="lowKashida"/>
        <w:rPr>
          <w:rFonts w:ascii="Times New Roman" w:eastAsia="SimSun" w:hAnsi="Times New Roman" w:cs="B Nazanin"/>
          <w:b/>
          <w:bCs/>
          <w:color w:val="000000"/>
          <w:sz w:val="24"/>
          <w:szCs w:val="24"/>
          <w:rtl/>
          <w:lang w:eastAsia="zh-CN" w:bidi="fa-IR"/>
        </w:rPr>
      </w:pPr>
    </w:p>
    <w:p w14:paraId="6C9A85A4" w14:textId="77777777" w:rsidR="00094658" w:rsidRPr="00094658" w:rsidRDefault="00094658" w:rsidP="00094658">
      <w:pPr>
        <w:bidi/>
        <w:spacing w:after="0" w:line="360" w:lineRule="auto"/>
        <w:jc w:val="center"/>
        <w:rPr>
          <w:rFonts w:ascii="Times New Roman" w:eastAsia="SimSun" w:hAnsi="Times New Roman" w:cs="B Nazanin" w:hint="cs"/>
          <w:b/>
          <w:bCs/>
          <w:color w:val="000000"/>
          <w:sz w:val="24"/>
          <w:szCs w:val="24"/>
          <w:rtl/>
          <w:lang w:eastAsia="zh-CN" w:bidi="fa-IR"/>
        </w:rPr>
      </w:pPr>
    </w:p>
    <w:p w14:paraId="7F05D3B1" w14:textId="77777777" w:rsidR="00094658" w:rsidRPr="00094658" w:rsidRDefault="00094658" w:rsidP="00094658">
      <w:pPr>
        <w:bidi/>
        <w:spacing w:after="0" w:line="360" w:lineRule="auto"/>
        <w:jc w:val="center"/>
        <w:rPr>
          <w:rFonts w:ascii="Times New Roman" w:eastAsia="SimSun" w:hAnsi="Times New Roman" w:cs="B Nazanin" w:hint="cs"/>
          <w:b/>
          <w:bCs/>
          <w:color w:val="000000"/>
          <w:sz w:val="24"/>
          <w:szCs w:val="24"/>
          <w:rtl/>
          <w:lang w:eastAsia="zh-CN" w:bidi="fa-IR"/>
        </w:rPr>
      </w:pPr>
    </w:p>
    <w:p w14:paraId="1D973BE4" w14:textId="77777777" w:rsidR="00094658" w:rsidRPr="00094658" w:rsidRDefault="00094658" w:rsidP="00094658">
      <w:pPr>
        <w:bidi/>
        <w:spacing w:after="0" w:line="360" w:lineRule="auto"/>
        <w:jc w:val="center"/>
        <w:rPr>
          <w:rFonts w:ascii="Times New Roman" w:eastAsia="SimSun" w:hAnsi="Times New Roman" w:cs="B Nazanin" w:hint="cs"/>
          <w:b/>
          <w:bCs/>
          <w:color w:val="000000"/>
          <w:sz w:val="24"/>
          <w:szCs w:val="24"/>
          <w:rtl/>
          <w:lang w:eastAsia="zh-CN" w:bidi="fa-IR"/>
        </w:rPr>
      </w:pPr>
    </w:p>
    <w:p w14:paraId="4DE166C7" w14:textId="77777777" w:rsidR="00094658" w:rsidRPr="00094658" w:rsidRDefault="00094658" w:rsidP="00094658">
      <w:pPr>
        <w:bidi/>
        <w:spacing w:after="0" w:line="360" w:lineRule="auto"/>
        <w:jc w:val="center"/>
        <w:rPr>
          <w:rFonts w:ascii="Times New Roman" w:eastAsia="SimSun" w:hAnsi="Times New Roman" w:cs="B Nazanin" w:hint="cs"/>
          <w:b/>
          <w:bCs/>
          <w:color w:val="000000"/>
          <w:sz w:val="24"/>
          <w:szCs w:val="24"/>
          <w:rtl/>
          <w:lang w:eastAsia="zh-CN" w:bidi="fa-IR"/>
        </w:rPr>
      </w:pPr>
    </w:p>
    <w:p w14:paraId="5B30CF09" w14:textId="77777777" w:rsidR="00094658" w:rsidRPr="00094658" w:rsidRDefault="00094658" w:rsidP="00094658">
      <w:pPr>
        <w:bidi/>
        <w:spacing w:after="0" w:line="360" w:lineRule="auto"/>
        <w:jc w:val="center"/>
        <w:rPr>
          <w:rFonts w:ascii="Times New Roman" w:eastAsia="SimSun" w:hAnsi="Times New Roman" w:cs="B Nazanin" w:hint="cs"/>
          <w:b/>
          <w:bCs/>
          <w:color w:val="000000"/>
          <w:sz w:val="24"/>
          <w:szCs w:val="24"/>
          <w:rtl/>
          <w:lang w:eastAsia="zh-CN" w:bidi="fa-IR"/>
        </w:rPr>
      </w:pPr>
    </w:p>
    <w:p w14:paraId="6374E165" w14:textId="77777777" w:rsidR="00CF3E0B" w:rsidRDefault="00CF3E0B" w:rsidP="00094658">
      <w:pPr>
        <w:bidi/>
        <w:rPr>
          <w:rFonts w:hint="cs"/>
          <w:rtl/>
          <w:lang w:bidi="fa-IR"/>
        </w:rPr>
      </w:pPr>
    </w:p>
    <w:sectPr w:rsidR="00CF3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C7062"/>
    <w:multiLevelType w:val="hybridMultilevel"/>
    <w:tmpl w:val="611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58"/>
    <w:rsid w:val="00094658"/>
    <w:rsid w:val="00CF3E0B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A53B"/>
  <w15:chartTrackingRefBased/>
  <w15:docId w15:val="{250C3273-12DC-4695-9BC7-5804716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Parvaneh</dc:creator>
  <cp:keywords/>
  <dc:description/>
  <cp:lastModifiedBy>Mitra Parvaneh</cp:lastModifiedBy>
  <cp:revision>2</cp:revision>
  <dcterms:created xsi:type="dcterms:W3CDTF">2020-10-24T04:22:00Z</dcterms:created>
  <dcterms:modified xsi:type="dcterms:W3CDTF">2020-10-24T04:41:00Z</dcterms:modified>
</cp:coreProperties>
</file>