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4C" w:rsidRPr="00350D76" w:rsidRDefault="00914ABC" w:rsidP="00914ABC">
      <w:pPr>
        <w:bidi/>
        <w:jc w:val="center"/>
        <w:rPr>
          <w:rFonts w:cs="Nazanin"/>
          <w:b/>
          <w:bCs/>
          <w:sz w:val="24"/>
          <w:szCs w:val="24"/>
          <w:lang w:bidi="fa-IR"/>
        </w:rPr>
      </w:pPr>
      <w:r>
        <w:rPr>
          <w:rFonts w:cs="Nazanin"/>
          <w:b/>
          <w:bCs/>
          <w:sz w:val="24"/>
          <w:szCs w:val="24"/>
          <w:lang w:bidi="fa-IR"/>
        </w:rPr>
        <w:t xml:space="preserve">Order the Gamma-ray Spectrometry Based on High-purity </w:t>
      </w:r>
      <w:r w:rsidRPr="00350D76">
        <w:rPr>
          <w:rFonts w:cs="Nazanin"/>
          <w:b/>
          <w:bCs/>
          <w:sz w:val="24"/>
          <w:szCs w:val="24"/>
          <w:lang w:bidi="fa-IR"/>
        </w:rPr>
        <w:t xml:space="preserve">Germanium </w:t>
      </w:r>
      <w:r>
        <w:rPr>
          <w:rFonts w:cs="Nazanin"/>
          <w:b/>
          <w:bCs/>
          <w:sz w:val="24"/>
          <w:szCs w:val="24"/>
          <w:lang w:bidi="fa-IR"/>
        </w:rPr>
        <w:t>D</w:t>
      </w:r>
      <w:r w:rsidRPr="00350D76">
        <w:rPr>
          <w:rFonts w:cs="Nazanin"/>
          <w:b/>
          <w:bCs/>
          <w:sz w:val="24"/>
          <w:szCs w:val="24"/>
          <w:lang w:bidi="fa-IR"/>
        </w:rPr>
        <w:t>etector (</w:t>
      </w:r>
      <w:proofErr w:type="spellStart"/>
      <w:r w:rsidRPr="00350D76">
        <w:rPr>
          <w:rFonts w:cs="Nazanin"/>
          <w:b/>
          <w:bCs/>
          <w:sz w:val="24"/>
          <w:szCs w:val="24"/>
          <w:lang w:bidi="fa-IR"/>
        </w:rPr>
        <w:t>HPGe</w:t>
      </w:r>
      <w:proofErr w:type="spellEnd"/>
      <w:r w:rsidRPr="00350D76">
        <w:rPr>
          <w:rFonts w:cs="Nazanin"/>
          <w:b/>
          <w:bCs/>
          <w:sz w:val="24"/>
          <w:szCs w:val="24"/>
          <w:lang w:bidi="fa-IR"/>
        </w:rPr>
        <w:t xml:space="preserve">)  </w:t>
      </w:r>
    </w:p>
    <w:p w:rsidR="00D6504C" w:rsidRPr="00350D76" w:rsidRDefault="00D6504C" w:rsidP="00155EA7">
      <w:pPr>
        <w:pStyle w:val="ListParagraph"/>
        <w:tabs>
          <w:tab w:val="right" w:pos="1138"/>
        </w:tabs>
        <w:ind w:left="6" w:firstLine="567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350D76">
        <w:rPr>
          <w:rFonts w:asciiTheme="majorBidi" w:eastAsia="Times New Roman" w:hAnsiTheme="majorBidi" w:cstheme="majorBidi"/>
          <w:color w:val="0D0D0D"/>
          <w:sz w:val="24"/>
          <w:szCs w:val="24"/>
        </w:rPr>
        <w:t>According to the necessity of implementing the affairs related to environmental radiation monitoring,</w:t>
      </w:r>
      <w:r w:rsidR="00155EA7" w:rsidRPr="00155EA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</w:t>
      </w:r>
      <w:r w:rsidR="00155EA7" w:rsidRPr="00350D76">
        <w:rPr>
          <w:rFonts w:asciiTheme="majorBidi" w:eastAsia="Times New Roman" w:hAnsiTheme="majorBidi" w:cstheme="majorBidi"/>
          <w:color w:val="0D0D0D"/>
          <w:sz w:val="24"/>
          <w:szCs w:val="24"/>
        </w:rPr>
        <w:t>BNPP</w:t>
      </w:r>
      <w:r w:rsidRPr="00350D76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environmental monitoring and environmental protection</w:t>
      </w:r>
      <w:r w:rsidR="00155EA7" w:rsidRPr="00155EA7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</w:t>
      </w:r>
      <w:r w:rsidR="00155EA7" w:rsidRPr="00350D76">
        <w:rPr>
          <w:rFonts w:asciiTheme="majorBidi" w:eastAsia="Times New Roman" w:hAnsiTheme="majorBidi" w:cstheme="majorBidi"/>
          <w:color w:val="0D0D0D"/>
          <w:sz w:val="24"/>
          <w:szCs w:val="24"/>
        </w:rPr>
        <w:t>laboratory</w:t>
      </w:r>
      <w:r w:rsidRPr="00350D76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, </w:t>
      </w:r>
      <w:r w:rsidR="00AB1A78" w:rsidRPr="00350D76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is in urgent need to a </w:t>
      </w:r>
      <w:r w:rsidR="00914ABC" w:rsidRPr="00914ABC">
        <w:rPr>
          <w:rFonts w:asciiTheme="majorBidi" w:eastAsia="Times New Roman" w:hAnsiTheme="majorBidi" w:cstheme="majorBidi"/>
          <w:color w:val="0D0D0D"/>
          <w:sz w:val="24"/>
          <w:szCs w:val="24"/>
        </w:rPr>
        <w:t>Gamma-ray Spectrometry Based on High-purity Germanium Detector (</w:t>
      </w:r>
      <w:proofErr w:type="spellStart"/>
      <w:r w:rsidR="00914ABC" w:rsidRPr="00914ABC">
        <w:rPr>
          <w:rFonts w:asciiTheme="majorBidi" w:eastAsia="Times New Roman" w:hAnsiTheme="majorBidi" w:cstheme="majorBidi"/>
          <w:color w:val="0D0D0D"/>
          <w:sz w:val="24"/>
          <w:szCs w:val="24"/>
        </w:rPr>
        <w:t>HPGe</w:t>
      </w:r>
      <w:proofErr w:type="spellEnd"/>
      <w:r w:rsidR="00914ABC" w:rsidRPr="00914ABC">
        <w:rPr>
          <w:rFonts w:asciiTheme="majorBidi" w:eastAsia="Times New Roman" w:hAnsiTheme="majorBidi" w:cstheme="majorBidi"/>
          <w:color w:val="0D0D0D"/>
          <w:sz w:val="24"/>
          <w:szCs w:val="24"/>
        </w:rPr>
        <w:t>)</w:t>
      </w:r>
      <w:r w:rsidR="00AB1A78" w:rsidRPr="00914ABC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fo</w:t>
      </w:r>
      <w:r w:rsidR="00AB1A78" w:rsidRPr="00350D76">
        <w:rPr>
          <w:rFonts w:asciiTheme="majorBidi" w:eastAsia="Times New Roman" w:hAnsiTheme="majorBidi" w:cstheme="majorBidi"/>
          <w:sz w:val="24"/>
          <w:szCs w:val="24"/>
        </w:rPr>
        <w:t>r analyzing gamma emitting radionuclides in environmental samples</w:t>
      </w:r>
      <w:r w:rsidR="00155E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7457A">
        <w:rPr>
          <w:rFonts w:asciiTheme="majorBidi" w:eastAsia="Times New Roman" w:hAnsiTheme="majorBidi" w:cstheme="majorBidi"/>
          <w:sz w:val="24"/>
          <w:szCs w:val="24"/>
        </w:rPr>
        <w:t>(soil, water, air filter, etc)</w:t>
      </w:r>
      <w:r w:rsidR="00AB1A78" w:rsidRPr="00350D76">
        <w:rPr>
          <w:rFonts w:asciiTheme="majorBidi" w:eastAsia="Times New Roman" w:hAnsiTheme="majorBidi" w:cstheme="majorBidi"/>
          <w:sz w:val="24"/>
          <w:szCs w:val="24"/>
        </w:rPr>
        <w:t>.</w:t>
      </w:r>
      <w:r w:rsidR="002E218D" w:rsidRPr="00350D76">
        <w:rPr>
          <w:rFonts w:asciiTheme="majorBidi" w:eastAsia="Times New Roman" w:hAnsiTheme="majorBidi" w:cstheme="majorBidi"/>
          <w:sz w:val="24"/>
          <w:szCs w:val="24"/>
        </w:rPr>
        <w:t xml:space="preserve"> So based on the current international conditions, we kindly ask you </w:t>
      </w:r>
      <w:r w:rsidR="001D6200" w:rsidRPr="00350D76">
        <w:rPr>
          <w:rFonts w:asciiTheme="majorBidi" w:eastAsia="Times New Roman" w:hAnsiTheme="majorBidi" w:cstheme="majorBidi"/>
          <w:sz w:val="24"/>
          <w:szCs w:val="24"/>
        </w:rPr>
        <w:t xml:space="preserve">to order for procuring the abovementioned detectors in the framework of TC projects through IAEA. </w:t>
      </w:r>
      <w:r w:rsidR="00AB1A78" w:rsidRPr="00350D7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50D7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A2ABC" w:rsidRPr="00155EA7" w:rsidRDefault="005A2ABC" w:rsidP="00155EA7">
      <w:pPr>
        <w:pStyle w:val="ListParagraph"/>
        <w:tabs>
          <w:tab w:val="right" w:pos="1138"/>
        </w:tabs>
        <w:ind w:left="6" w:firstLine="567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914A63" w:rsidRPr="00155EA7" w:rsidRDefault="00766B5F" w:rsidP="00155EA7">
      <w:pPr>
        <w:tabs>
          <w:tab w:val="right" w:pos="1138"/>
        </w:tabs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55EA7">
        <w:rPr>
          <w:rFonts w:asciiTheme="majorBidi" w:eastAsia="Times New Roman" w:hAnsiTheme="majorBidi" w:cstheme="majorBidi"/>
          <w:sz w:val="24"/>
          <w:szCs w:val="24"/>
        </w:rPr>
        <w:t>The detector specifications needed in the laboratory are as follow</w:t>
      </w:r>
      <w:r w:rsidR="00155EA7" w:rsidRPr="00155E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C4FEB" w:rsidRPr="00155EA7">
        <w:rPr>
          <w:rFonts w:asciiTheme="majorBidi" w:eastAsia="Times New Roman" w:hAnsiTheme="majorBidi" w:cstheme="majorBidi"/>
          <w:sz w:val="24"/>
          <w:szCs w:val="24"/>
        </w:rPr>
        <w:t>(Order Set)</w:t>
      </w:r>
      <w:r w:rsidRPr="00155EA7">
        <w:rPr>
          <w:rFonts w:asciiTheme="majorBidi" w:eastAsia="Times New Roman" w:hAnsiTheme="majorBidi" w:cstheme="majorBidi"/>
          <w:sz w:val="24"/>
          <w:szCs w:val="24"/>
        </w:rPr>
        <w:t xml:space="preserve">: </w:t>
      </w:r>
    </w:p>
    <w:p w:rsidR="00914A63" w:rsidRPr="00914ABC" w:rsidRDefault="00914ABC" w:rsidP="00CA1E36">
      <w:pPr>
        <w:pStyle w:val="ListParagraph"/>
        <w:numPr>
          <w:ilvl w:val="0"/>
          <w:numId w:val="7"/>
        </w:numPr>
        <w:tabs>
          <w:tab w:val="right" w:pos="709"/>
        </w:tabs>
        <w:ind w:left="709" w:hanging="283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14ABC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Gamma-ray Spectrometry Based on High-purity Germanium Detector </w:t>
      </w:r>
      <w:r w:rsidR="006C246E" w:rsidRPr="00914ABC">
        <w:rPr>
          <w:rFonts w:asciiTheme="majorBidi" w:hAnsiTheme="majorBidi" w:cstheme="majorBidi"/>
          <w:sz w:val="24"/>
          <w:szCs w:val="24"/>
          <w:lang w:bidi="fa-IR"/>
        </w:rPr>
        <w:t>P-Type</w:t>
      </w:r>
      <w:r w:rsidR="008E7FFA" w:rsidRPr="008E7FF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</w:t>
      </w:r>
      <w:proofErr w:type="spellStart"/>
      <w:r w:rsidR="008E7FFA" w:rsidRPr="00914ABC">
        <w:rPr>
          <w:rFonts w:asciiTheme="majorBidi" w:eastAsia="Times New Roman" w:hAnsiTheme="majorBidi" w:cstheme="majorBidi"/>
          <w:color w:val="0D0D0D"/>
          <w:sz w:val="24"/>
          <w:szCs w:val="24"/>
        </w:rPr>
        <w:t>HPGe</w:t>
      </w:r>
      <w:proofErr w:type="spellEnd"/>
      <w:r w:rsidR="008E7FF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in Vertical </w:t>
      </w:r>
      <w:proofErr w:type="spellStart"/>
      <w:r w:rsidR="008E7FFA">
        <w:rPr>
          <w:rFonts w:asciiTheme="majorBidi" w:eastAsia="Times New Roman" w:hAnsiTheme="majorBidi" w:cstheme="majorBidi"/>
          <w:color w:val="0D0D0D"/>
          <w:sz w:val="24"/>
          <w:szCs w:val="24"/>
        </w:rPr>
        <w:t>Cryostate</w:t>
      </w:r>
      <w:proofErr w:type="spellEnd"/>
      <w:r w:rsidR="008E7FF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and </w:t>
      </w:r>
      <w:proofErr w:type="spellStart"/>
      <w:r w:rsidR="008E7FFA">
        <w:rPr>
          <w:rFonts w:asciiTheme="majorBidi" w:eastAsia="Times New Roman" w:hAnsiTheme="majorBidi" w:cstheme="majorBidi"/>
          <w:color w:val="0D0D0D"/>
          <w:sz w:val="24"/>
          <w:szCs w:val="24"/>
        </w:rPr>
        <w:t>dewar</w:t>
      </w:r>
      <w:proofErr w:type="spellEnd"/>
      <w:r w:rsidR="008E7FF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vessel </w:t>
      </w:r>
      <w:r w:rsidR="00AC104F">
        <w:rPr>
          <w:rFonts w:asciiTheme="majorBidi" w:eastAsia="Times New Roman" w:hAnsiTheme="majorBidi" w:cstheme="majorBidi"/>
          <w:color w:val="0D0D0D"/>
          <w:sz w:val="24"/>
          <w:szCs w:val="24"/>
        </w:rPr>
        <w:t>with</w:t>
      </w:r>
      <w:r w:rsidR="008E7FFA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Aluminum window</w:t>
      </w:r>
      <w:r w:rsidR="006C246E" w:rsidRPr="00914AB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="00633879" w:rsidRPr="00914ABC">
        <w:rPr>
          <w:rFonts w:asciiTheme="majorBidi" w:hAnsiTheme="majorBidi" w:cstheme="majorBidi"/>
          <w:sz w:val="24"/>
          <w:szCs w:val="24"/>
          <w:lang w:bidi="fa-IR"/>
        </w:rPr>
        <w:t>accessories</w:t>
      </w:r>
      <w:r w:rsidR="006C246E" w:rsidRPr="00914ABC">
        <w:rPr>
          <w:rFonts w:asciiTheme="majorBidi" w:hAnsiTheme="majorBidi" w:cstheme="majorBidi"/>
          <w:sz w:val="24"/>
          <w:szCs w:val="24"/>
          <w:lang w:bidi="fa-IR"/>
        </w:rPr>
        <w:t xml:space="preserve">; </w:t>
      </w:r>
    </w:p>
    <w:p w:rsidR="006C246E" w:rsidRPr="00350D76" w:rsidRDefault="008E7FFA" w:rsidP="00CA1E36">
      <w:pPr>
        <w:pStyle w:val="ListParagraph"/>
        <w:numPr>
          <w:ilvl w:val="0"/>
          <w:numId w:val="7"/>
        </w:numPr>
        <w:tabs>
          <w:tab w:val="right" w:pos="709"/>
        </w:tabs>
        <w:ind w:left="993" w:hanging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Relative</w:t>
      </w:r>
      <w:r w:rsidR="006C246E" w:rsidRPr="00350D7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33879" w:rsidRPr="000206F6">
        <w:rPr>
          <w:rFonts w:asciiTheme="majorBidi" w:eastAsia="Times New Roman" w:hAnsiTheme="majorBidi" w:cstheme="majorBidi"/>
          <w:color w:val="0D0D0D"/>
          <w:sz w:val="24"/>
          <w:szCs w:val="24"/>
        </w:rPr>
        <w:t>efficiency</w:t>
      </w:r>
      <w:r w:rsidR="00633879" w:rsidRPr="00350D76">
        <w:rPr>
          <w:rFonts w:asciiTheme="majorBidi" w:hAnsiTheme="majorBidi" w:cstheme="majorBidi"/>
          <w:sz w:val="24"/>
          <w:szCs w:val="24"/>
          <w:lang w:bidi="fa-IR"/>
        </w:rPr>
        <w:t xml:space="preserve"> 40%; </w:t>
      </w:r>
    </w:p>
    <w:p w:rsidR="004C4FEB" w:rsidRPr="00CA1E36" w:rsidRDefault="004C4FEB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Low</w:t>
      </w: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-Background Lead shield with a support table(STAND)(with LN2 sensor and level monitor);</w:t>
      </w:r>
    </w:p>
    <w:p w:rsidR="00AC104F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bookmarkStart w:id="0" w:name="_GoBack"/>
      <w:bookmarkEnd w:id="0"/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Spectrometric devise  MCA;</w:t>
      </w:r>
    </w:p>
    <w:p w:rsidR="00633879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LN2 storage and filing system</w:t>
      </w:r>
      <w:r w:rsidR="00633879"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;</w:t>
      </w:r>
    </w:p>
    <w:p w:rsidR="00633879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Software for spectra processing, identification of radionuclides and calculation of their activities</w:t>
      </w:r>
      <w:r w:rsidR="00633879"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;</w:t>
      </w:r>
    </w:p>
    <w:p w:rsidR="00633879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Documentation set (in English) ;</w:t>
      </w:r>
    </w:p>
    <w:p w:rsidR="00AC104F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UPS;</w:t>
      </w:r>
    </w:p>
    <w:p w:rsidR="00AC104F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PC;</w:t>
      </w:r>
    </w:p>
    <w:p w:rsidR="00AC104F" w:rsidRPr="00CA1E36" w:rsidRDefault="00AC104F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Option1: Software package Nuclide</w:t>
      </w:r>
      <w:r w:rsidR="00A16CD0"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 xml:space="preserve"> master PLUS</w:t>
      </w:r>
    </w:p>
    <w:p w:rsidR="00A16CD0" w:rsidRDefault="00A16CD0" w:rsidP="00CA1E36">
      <w:pPr>
        <w:pStyle w:val="ListParagraph"/>
        <w:numPr>
          <w:ilvl w:val="0"/>
          <w:numId w:val="7"/>
        </w:numPr>
        <w:ind w:left="709" w:hanging="283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CA1E36">
        <w:rPr>
          <w:rFonts w:asciiTheme="majorBidi" w:eastAsia="Times New Roman" w:hAnsiTheme="majorBidi" w:cstheme="majorBidi"/>
          <w:color w:val="0D0D0D"/>
          <w:sz w:val="24"/>
          <w:szCs w:val="24"/>
        </w:rPr>
        <w:t>Opt</w:t>
      </w:r>
      <w:r>
        <w:rPr>
          <w:rFonts w:asciiTheme="majorBidi" w:hAnsiTheme="majorBidi" w:cstheme="majorBidi"/>
          <w:sz w:val="24"/>
          <w:szCs w:val="24"/>
          <w:lang w:bidi="fa-IR"/>
        </w:rPr>
        <w:t>ion2: Spare part for replacement:</w:t>
      </w:r>
    </w:p>
    <w:p w:rsidR="00A16CD0" w:rsidRDefault="00A16CD0" w:rsidP="00A16CD0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Input stage of pre</w:t>
      </w:r>
      <w:r w:rsidRPr="00350D76">
        <w:rPr>
          <w:rFonts w:asciiTheme="majorBidi" w:hAnsiTheme="majorBidi" w:cstheme="majorBidi"/>
          <w:sz w:val="24"/>
          <w:szCs w:val="24"/>
          <w:lang w:bidi="fa-IR"/>
        </w:rPr>
        <w:t>amplifier;</w:t>
      </w:r>
    </w:p>
    <w:p w:rsidR="00A16CD0" w:rsidRDefault="00A16CD0" w:rsidP="00A16CD0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Pre</w:t>
      </w:r>
      <w:r w:rsidRPr="00350D76">
        <w:rPr>
          <w:rFonts w:asciiTheme="majorBidi" w:hAnsiTheme="majorBidi" w:cstheme="majorBidi"/>
          <w:sz w:val="24"/>
          <w:szCs w:val="24"/>
          <w:lang w:bidi="fa-IR"/>
        </w:rPr>
        <w:t>amplifier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board</w:t>
      </w:r>
      <w:r w:rsidRPr="00350D76">
        <w:rPr>
          <w:rFonts w:asciiTheme="majorBidi" w:hAnsiTheme="majorBidi" w:cstheme="majorBidi"/>
          <w:sz w:val="24"/>
          <w:szCs w:val="24"/>
          <w:lang w:bidi="fa-IR"/>
        </w:rPr>
        <w:t>;</w:t>
      </w:r>
    </w:p>
    <w:p w:rsidR="00A16CD0" w:rsidRDefault="00A16CD0" w:rsidP="00C7457A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interface module </w:t>
      </w:r>
      <w:r w:rsidR="00C7457A" w:rsidRPr="00350D76">
        <w:rPr>
          <w:rFonts w:asciiTheme="majorBidi" w:hAnsiTheme="majorBidi" w:cstheme="majorBidi"/>
          <w:sz w:val="24"/>
          <w:szCs w:val="24"/>
          <w:lang w:bidi="fa-IR"/>
        </w:rPr>
        <w:t>HV</w:t>
      </w:r>
      <w:r w:rsidR="00C7457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with positive </w:t>
      </w:r>
      <w:r w:rsidR="00C7457A">
        <w:rPr>
          <w:rFonts w:asciiTheme="majorBidi" w:hAnsiTheme="majorBidi" w:cstheme="majorBidi"/>
          <w:sz w:val="24"/>
          <w:szCs w:val="24"/>
          <w:lang w:bidi="fa-IR"/>
        </w:rPr>
        <w:t>polarity(DIM)</w:t>
      </w:r>
      <w:r w:rsidR="00C7457A" w:rsidRPr="00350D76">
        <w:rPr>
          <w:rFonts w:asciiTheme="majorBidi" w:hAnsiTheme="majorBidi" w:cstheme="majorBidi"/>
          <w:sz w:val="24"/>
          <w:szCs w:val="24"/>
          <w:lang w:bidi="fa-IR"/>
        </w:rPr>
        <w:t>;</w:t>
      </w:r>
    </w:p>
    <w:p w:rsidR="00A16CD0" w:rsidRDefault="00A16CD0" w:rsidP="00A16CD0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Set of connectors</w:t>
      </w:r>
      <w:r w:rsidRPr="00350D76">
        <w:rPr>
          <w:rFonts w:asciiTheme="majorBidi" w:hAnsiTheme="majorBidi" w:cstheme="majorBidi"/>
          <w:sz w:val="24"/>
          <w:szCs w:val="24"/>
          <w:lang w:bidi="fa-IR"/>
        </w:rPr>
        <w:t>;</w:t>
      </w:r>
    </w:p>
    <w:p w:rsidR="00A16CD0" w:rsidRDefault="00A16CD0" w:rsidP="00A16CD0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Set of cables</w:t>
      </w:r>
      <w:r w:rsidRPr="00350D76">
        <w:rPr>
          <w:rFonts w:asciiTheme="majorBidi" w:hAnsiTheme="majorBidi" w:cstheme="majorBidi"/>
          <w:sz w:val="24"/>
          <w:szCs w:val="24"/>
          <w:lang w:bidi="fa-IR"/>
        </w:rPr>
        <w:t>;</w:t>
      </w:r>
    </w:p>
    <w:p w:rsidR="00A16CD0" w:rsidRDefault="00A16CD0" w:rsidP="00A16CD0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Set of tubes</w:t>
      </w:r>
      <w:r w:rsidRPr="00350D76">
        <w:rPr>
          <w:rFonts w:asciiTheme="majorBidi" w:hAnsiTheme="majorBidi" w:cstheme="majorBidi"/>
          <w:sz w:val="24"/>
          <w:szCs w:val="24"/>
          <w:lang w:bidi="fa-IR"/>
        </w:rPr>
        <w:t>;</w:t>
      </w:r>
    </w:p>
    <w:p w:rsidR="00A16CD0" w:rsidRPr="00350D76" w:rsidRDefault="00A16CD0" w:rsidP="00A16CD0">
      <w:pPr>
        <w:pStyle w:val="ListParagraph"/>
        <w:numPr>
          <w:ilvl w:val="0"/>
          <w:numId w:val="8"/>
        </w:numPr>
        <w:tabs>
          <w:tab w:val="right" w:pos="709"/>
          <w:tab w:val="left" w:pos="993"/>
        </w:tabs>
        <w:ind w:hanging="7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Set of bearing.</w:t>
      </w:r>
    </w:p>
    <w:p w:rsidR="00914A63" w:rsidRPr="00350D76" w:rsidRDefault="00914A63" w:rsidP="000206F6">
      <w:pPr>
        <w:tabs>
          <w:tab w:val="right" w:pos="1138"/>
        </w:tabs>
        <w:jc w:val="both"/>
        <w:rPr>
          <w:rFonts w:cs="Nazanin"/>
          <w:sz w:val="24"/>
          <w:szCs w:val="24"/>
          <w:lang w:bidi="fa-IR"/>
        </w:rPr>
      </w:pPr>
    </w:p>
    <w:p w:rsidR="00344843" w:rsidRPr="00350D76" w:rsidRDefault="00344843" w:rsidP="000206F6">
      <w:pPr>
        <w:pStyle w:val="ListParagraph"/>
        <w:tabs>
          <w:tab w:val="right" w:pos="1138"/>
        </w:tabs>
        <w:bidi/>
        <w:ind w:left="1575"/>
        <w:jc w:val="both"/>
        <w:rPr>
          <w:rFonts w:cs="Nazanin"/>
          <w:sz w:val="24"/>
          <w:szCs w:val="24"/>
          <w:lang w:bidi="fa-IR"/>
        </w:rPr>
      </w:pPr>
    </w:p>
    <w:p w:rsidR="002B545A" w:rsidRPr="00350D76" w:rsidRDefault="002B545A" w:rsidP="002B545A">
      <w:pPr>
        <w:pStyle w:val="ListParagraph"/>
        <w:tabs>
          <w:tab w:val="right" w:pos="1138"/>
        </w:tabs>
        <w:bidi/>
        <w:ind w:left="1575"/>
        <w:jc w:val="both"/>
        <w:rPr>
          <w:rFonts w:cs="Nazanin"/>
          <w:sz w:val="24"/>
          <w:szCs w:val="24"/>
          <w:rtl/>
          <w:lang w:bidi="fa-IR"/>
        </w:rPr>
      </w:pPr>
    </w:p>
    <w:sectPr w:rsidR="002B545A" w:rsidRPr="00350D76" w:rsidSect="00E06495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027F"/>
    <w:multiLevelType w:val="hybridMultilevel"/>
    <w:tmpl w:val="CAEC5D5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187826"/>
    <w:multiLevelType w:val="hybridMultilevel"/>
    <w:tmpl w:val="1D2A5DE8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38E84D36"/>
    <w:multiLevelType w:val="hybridMultilevel"/>
    <w:tmpl w:val="0F0EE67E"/>
    <w:lvl w:ilvl="0" w:tplc="89445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F6974"/>
    <w:multiLevelType w:val="hybridMultilevel"/>
    <w:tmpl w:val="BCA6C2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2C160F"/>
    <w:multiLevelType w:val="hybridMultilevel"/>
    <w:tmpl w:val="C722ED2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5A326E60"/>
    <w:multiLevelType w:val="hybridMultilevel"/>
    <w:tmpl w:val="BCA6C2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8F7FD3"/>
    <w:multiLevelType w:val="hybridMultilevel"/>
    <w:tmpl w:val="257697FA"/>
    <w:lvl w:ilvl="0" w:tplc="9330086A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E237797"/>
    <w:multiLevelType w:val="hybridMultilevel"/>
    <w:tmpl w:val="0C707AD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8"/>
    <w:rsid w:val="0001545F"/>
    <w:rsid w:val="000206F6"/>
    <w:rsid w:val="00037DF7"/>
    <w:rsid w:val="00050B28"/>
    <w:rsid w:val="00057767"/>
    <w:rsid w:val="00066060"/>
    <w:rsid w:val="00071A68"/>
    <w:rsid w:val="000762E5"/>
    <w:rsid w:val="000763A4"/>
    <w:rsid w:val="000A4326"/>
    <w:rsid w:val="000E5E09"/>
    <w:rsid w:val="00154CD9"/>
    <w:rsid w:val="00155EA7"/>
    <w:rsid w:val="001743BE"/>
    <w:rsid w:val="00181355"/>
    <w:rsid w:val="00181A90"/>
    <w:rsid w:val="001A030F"/>
    <w:rsid w:val="001C3EC0"/>
    <w:rsid w:val="001D6200"/>
    <w:rsid w:val="001E6F00"/>
    <w:rsid w:val="002143A3"/>
    <w:rsid w:val="00220B6A"/>
    <w:rsid w:val="00234B80"/>
    <w:rsid w:val="00275EEF"/>
    <w:rsid w:val="002B545A"/>
    <w:rsid w:val="002C024B"/>
    <w:rsid w:val="002D68AC"/>
    <w:rsid w:val="002D7972"/>
    <w:rsid w:val="002E218D"/>
    <w:rsid w:val="002E39B4"/>
    <w:rsid w:val="002E4DC3"/>
    <w:rsid w:val="002F3C2F"/>
    <w:rsid w:val="003118A5"/>
    <w:rsid w:val="00344843"/>
    <w:rsid w:val="003465F4"/>
    <w:rsid w:val="0035067C"/>
    <w:rsid w:val="00350D76"/>
    <w:rsid w:val="003910BE"/>
    <w:rsid w:val="003D7E0B"/>
    <w:rsid w:val="00413BDD"/>
    <w:rsid w:val="004433CB"/>
    <w:rsid w:val="00450327"/>
    <w:rsid w:val="00456C60"/>
    <w:rsid w:val="00467125"/>
    <w:rsid w:val="004C1BEB"/>
    <w:rsid w:val="004C4FEB"/>
    <w:rsid w:val="004C590B"/>
    <w:rsid w:val="004F32B4"/>
    <w:rsid w:val="005A0584"/>
    <w:rsid w:val="005A2ABC"/>
    <w:rsid w:val="005D455C"/>
    <w:rsid w:val="005D6FFE"/>
    <w:rsid w:val="006066CF"/>
    <w:rsid w:val="00607016"/>
    <w:rsid w:val="00627D0F"/>
    <w:rsid w:val="00633879"/>
    <w:rsid w:val="006526E4"/>
    <w:rsid w:val="0068230F"/>
    <w:rsid w:val="00696FE9"/>
    <w:rsid w:val="006C246E"/>
    <w:rsid w:val="006F71EA"/>
    <w:rsid w:val="007137E3"/>
    <w:rsid w:val="00731C7C"/>
    <w:rsid w:val="00734922"/>
    <w:rsid w:val="00766B5F"/>
    <w:rsid w:val="00783755"/>
    <w:rsid w:val="007D4081"/>
    <w:rsid w:val="007D4224"/>
    <w:rsid w:val="007D78F2"/>
    <w:rsid w:val="007E075A"/>
    <w:rsid w:val="00820732"/>
    <w:rsid w:val="00821B2B"/>
    <w:rsid w:val="00826500"/>
    <w:rsid w:val="00831E34"/>
    <w:rsid w:val="008353AC"/>
    <w:rsid w:val="008B07A3"/>
    <w:rsid w:val="008D52ED"/>
    <w:rsid w:val="008E7FFA"/>
    <w:rsid w:val="00907FD1"/>
    <w:rsid w:val="00914A63"/>
    <w:rsid w:val="00914ABC"/>
    <w:rsid w:val="00914C87"/>
    <w:rsid w:val="00925796"/>
    <w:rsid w:val="009323F2"/>
    <w:rsid w:val="00955980"/>
    <w:rsid w:val="009A6785"/>
    <w:rsid w:val="009B2B66"/>
    <w:rsid w:val="009B313D"/>
    <w:rsid w:val="009B7E3B"/>
    <w:rsid w:val="009D3299"/>
    <w:rsid w:val="009E3B45"/>
    <w:rsid w:val="009F6F5A"/>
    <w:rsid w:val="00A02BF7"/>
    <w:rsid w:val="00A10A27"/>
    <w:rsid w:val="00A16CD0"/>
    <w:rsid w:val="00A40BCD"/>
    <w:rsid w:val="00A9448E"/>
    <w:rsid w:val="00AA55E8"/>
    <w:rsid w:val="00AB1A78"/>
    <w:rsid w:val="00AC104F"/>
    <w:rsid w:val="00AC44DA"/>
    <w:rsid w:val="00AD3157"/>
    <w:rsid w:val="00B51E8F"/>
    <w:rsid w:val="00BB6F3F"/>
    <w:rsid w:val="00BD4A5B"/>
    <w:rsid w:val="00C24187"/>
    <w:rsid w:val="00C30855"/>
    <w:rsid w:val="00C4022D"/>
    <w:rsid w:val="00C52ECD"/>
    <w:rsid w:val="00C5331B"/>
    <w:rsid w:val="00C6006B"/>
    <w:rsid w:val="00C7457A"/>
    <w:rsid w:val="00CA1E36"/>
    <w:rsid w:val="00CA2B4D"/>
    <w:rsid w:val="00CD31F1"/>
    <w:rsid w:val="00CE467B"/>
    <w:rsid w:val="00CE7089"/>
    <w:rsid w:val="00D17C50"/>
    <w:rsid w:val="00D405EB"/>
    <w:rsid w:val="00D442D5"/>
    <w:rsid w:val="00D45DAA"/>
    <w:rsid w:val="00D47D7D"/>
    <w:rsid w:val="00D53DC6"/>
    <w:rsid w:val="00D6504C"/>
    <w:rsid w:val="00D70300"/>
    <w:rsid w:val="00D86915"/>
    <w:rsid w:val="00D91677"/>
    <w:rsid w:val="00DA28EF"/>
    <w:rsid w:val="00DC586C"/>
    <w:rsid w:val="00DD6C9B"/>
    <w:rsid w:val="00E06495"/>
    <w:rsid w:val="00E13A1B"/>
    <w:rsid w:val="00E24455"/>
    <w:rsid w:val="00E277C2"/>
    <w:rsid w:val="00E52EFB"/>
    <w:rsid w:val="00E81B58"/>
    <w:rsid w:val="00EC3D21"/>
    <w:rsid w:val="00EC415A"/>
    <w:rsid w:val="00EF4B27"/>
    <w:rsid w:val="00F17BDB"/>
    <w:rsid w:val="00F34F68"/>
    <w:rsid w:val="00F36534"/>
    <w:rsid w:val="00F56582"/>
    <w:rsid w:val="00F665C3"/>
    <w:rsid w:val="00F9672F"/>
    <w:rsid w:val="00FB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7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7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7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7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53EA-94F1-4F43-B97E-22B3F097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ghasemikhah</dc:creator>
  <cp:lastModifiedBy>Rostami , Hassan</cp:lastModifiedBy>
  <cp:revision>7</cp:revision>
  <dcterms:created xsi:type="dcterms:W3CDTF">2018-11-13T08:08:00Z</dcterms:created>
  <dcterms:modified xsi:type="dcterms:W3CDTF">2018-11-13T12:25:00Z</dcterms:modified>
</cp:coreProperties>
</file>