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37" w:rsidRPr="00BA0DF9" w:rsidRDefault="00BA0DF9" w:rsidP="007474AD">
      <w:pPr>
        <w:pStyle w:val="1"/>
        <w:rPr>
          <w:lang w:val="en-US"/>
        </w:rPr>
      </w:pPr>
      <w:bookmarkStart w:id="0" w:name="_Ref468699030"/>
      <w:r w:rsidRPr="00AD38AA">
        <w:rPr>
          <w:lang w:val="en-US"/>
        </w:rPr>
        <w:t xml:space="preserve">Fuel integrity </w:t>
      </w:r>
      <w:r>
        <w:rPr>
          <w:lang w:val="en-US"/>
        </w:rPr>
        <w:t>assessment</w:t>
      </w:r>
      <w:r w:rsidRPr="00AD38AA">
        <w:rPr>
          <w:lang w:val="en-US"/>
        </w:rPr>
        <w:t xml:space="preserve"> for </w:t>
      </w:r>
      <w:proofErr w:type="spellStart"/>
      <w:r w:rsidRPr="00AD38AA">
        <w:rPr>
          <w:lang w:val="en-US"/>
        </w:rPr>
        <w:t>Bushehr</w:t>
      </w:r>
      <w:proofErr w:type="spellEnd"/>
      <w:r w:rsidRPr="00AD38AA">
        <w:rPr>
          <w:lang w:val="en-US"/>
        </w:rPr>
        <w:t xml:space="preserve"> NPP, Unit 1, Fuel Cycle 4</w:t>
      </w:r>
    </w:p>
    <w:p w:rsidR="00AC12E9" w:rsidRPr="00BA0DF9" w:rsidRDefault="00BA0DF9" w:rsidP="00BA0DF9">
      <w:pPr>
        <w:pStyle w:val="a4"/>
        <w:rPr>
          <w:lang w:val="en-US"/>
        </w:rPr>
      </w:pPr>
      <w:r>
        <w:rPr>
          <w:lang w:val="en-US"/>
        </w:rPr>
        <w:t xml:space="preserve">Operation parameters of Unit 1 and coolant activity during fuel campaign No.4 (for time interval from April 1 through September 21, 2017) are shown in figures </w:t>
      </w:r>
      <w:r w:rsidR="001F7B81">
        <w:fldChar w:fldCharType="begin"/>
      </w:r>
      <w:r w:rsidR="001F7B81" w:rsidRPr="00BA0DF9">
        <w:rPr>
          <w:lang w:val="en-US"/>
        </w:rPr>
        <w:instrText xml:space="preserve"> REF </w:instrText>
      </w:r>
      <w:r w:rsidR="001F7B81">
        <w:instrText>Бушер</w:instrText>
      </w:r>
      <w:r w:rsidR="001F7B81" w:rsidRPr="00BA0DF9">
        <w:rPr>
          <w:lang w:val="en-US"/>
        </w:rPr>
        <w:instrText>_1_</w:instrText>
      </w:r>
      <w:r w:rsidR="001F7B81">
        <w:instrText>ТК</w:instrText>
      </w:r>
      <w:r w:rsidR="001F7B81" w:rsidRPr="00BA0DF9">
        <w:rPr>
          <w:lang w:val="en-US"/>
        </w:rPr>
        <w:instrText>4_</w:instrText>
      </w:r>
      <w:r w:rsidR="001F7B81">
        <w:instrText>йоды</w:instrText>
      </w:r>
      <w:r w:rsidR="001F7B81" w:rsidRPr="00BA0DF9">
        <w:rPr>
          <w:lang w:val="en-US"/>
        </w:rPr>
        <w:instrText xml:space="preserve"> \h </w:instrText>
      </w:r>
      <w:r w:rsidR="001F7B81">
        <w:fldChar w:fldCharType="separate"/>
      </w:r>
      <w:r w:rsidR="004B6EB7" w:rsidRPr="00BA0DF9">
        <w:rPr>
          <w:lang w:val="en-US"/>
        </w:rPr>
        <w:t>1</w:t>
      </w:r>
      <w:r w:rsidR="001F7B81">
        <w:fldChar w:fldCharType="end"/>
      </w:r>
      <w:r w:rsidR="00AC12E9" w:rsidRPr="00BA0DF9">
        <w:rPr>
          <w:lang w:val="en-US"/>
        </w:rPr>
        <w:t>-</w:t>
      </w:r>
      <w:r w:rsidR="0090148F">
        <w:fldChar w:fldCharType="begin"/>
      </w:r>
      <w:r w:rsidR="0090148F" w:rsidRPr="00BA0DF9">
        <w:rPr>
          <w:lang w:val="en-US"/>
        </w:rPr>
        <w:instrText xml:space="preserve"> REF  </w:instrText>
      </w:r>
      <w:r w:rsidR="0090148F">
        <w:instrText>Бушер</w:instrText>
      </w:r>
      <w:r w:rsidR="0090148F" w:rsidRPr="00BA0DF9">
        <w:rPr>
          <w:lang w:val="en-US"/>
        </w:rPr>
        <w:instrText>_1_</w:instrText>
      </w:r>
      <w:r w:rsidR="0090148F">
        <w:instrText>ТК</w:instrText>
      </w:r>
      <w:r w:rsidR="0090148F" w:rsidRPr="00BA0DF9">
        <w:rPr>
          <w:lang w:val="en-US"/>
        </w:rPr>
        <w:instrText>4_</w:instrText>
      </w:r>
      <w:r w:rsidR="0090148F">
        <w:instrText>отн</w:instrText>
      </w:r>
      <w:r w:rsidR="0090148F" w:rsidRPr="00BA0DF9">
        <w:rPr>
          <w:lang w:val="en-US"/>
        </w:rPr>
        <w:instrText xml:space="preserve">_Xe_I \h </w:instrText>
      </w:r>
      <w:r w:rsidR="0090148F">
        <w:fldChar w:fldCharType="separate"/>
      </w:r>
      <w:r w:rsidR="004B6EB7" w:rsidRPr="00BA0DF9">
        <w:rPr>
          <w:lang w:val="en-US"/>
        </w:rPr>
        <w:t>8</w:t>
      </w:r>
      <w:r w:rsidR="0090148F">
        <w:fldChar w:fldCharType="end"/>
      </w:r>
      <w:r w:rsidR="00AC12E9" w:rsidRPr="00BA0DF9">
        <w:rPr>
          <w:lang w:val="en-US"/>
        </w:rPr>
        <w:t>.</w:t>
      </w:r>
    </w:p>
    <w:p w:rsidR="00AC12E9" w:rsidRPr="00BA0DF9" w:rsidRDefault="00AC12E9" w:rsidP="001821B0">
      <w:pPr>
        <w:rPr>
          <w:lang w:val="en-US"/>
        </w:rPr>
      </w:pPr>
    </w:p>
    <w:p w:rsidR="00AC12E9" w:rsidRDefault="00BA0DF9" w:rsidP="00AC12E9">
      <w:pPr>
        <w:pStyle w:val="a4"/>
        <w:ind w:firstLine="0"/>
      </w:pPr>
      <w:r>
        <w:rPr>
          <w:noProof/>
          <w:lang w:eastAsia="ru-RU"/>
        </w:rPr>
        <mc:AlternateContent>
          <mc:Choice Requires="wpg">
            <w:drawing>
              <wp:anchor distT="0" distB="0" distL="114300" distR="114300" simplePos="0" relativeHeight="251663360" behindDoc="0" locked="0" layoutInCell="1" allowOverlap="1">
                <wp:simplePos x="0" y="0"/>
                <wp:positionH relativeFrom="column">
                  <wp:posOffset>666750</wp:posOffset>
                </wp:positionH>
                <wp:positionV relativeFrom="paragraph">
                  <wp:posOffset>32385</wp:posOffset>
                </wp:positionV>
                <wp:extent cx="4247514" cy="4220499"/>
                <wp:effectExtent l="0" t="0" r="1270" b="8890"/>
                <wp:wrapNone/>
                <wp:docPr id="2" name="Группа 2"/>
                <wp:cNvGraphicFramePr/>
                <a:graphic xmlns:a="http://schemas.openxmlformats.org/drawingml/2006/main">
                  <a:graphicData uri="http://schemas.microsoft.com/office/word/2010/wordprocessingGroup">
                    <wpg:wgp>
                      <wpg:cNvGrpSpPr/>
                      <wpg:grpSpPr>
                        <a:xfrm>
                          <a:off x="0" y="0"/>
                          <a:ext cx="4247514" cy="4220499"/>
                          <a:chOff x="-261620" y="0"/>
                          <a:chExt cx="4247514" cy="4220499"/>
                        </a:xfrm>
                      </wpg:grpSpPr>
                      <wps:wsp>
                        <wps:cNvPr id="8" name="Надпись 2"/>
                        <wps:cNvSpPr txBox="1">
                          <a:spLocks noChangeArrowheads="1"/>
                        </wps:cNvSpPr>
                        <wps:spPr bwMode="auto">
                          <a:xfrm>
                            <a:off x="-261620" y="0"/>
                            <a:ext cx="4247514" cy="140969"/>
                          </a:xfrm>
                          <a:prstGeom prst="rect">
                            <a:avLst/>
                          </a:prstGeom>
                          <a:solidFill>
                            <a:schemeClr val="bg1"/>
                          </a:solidFill>
                          <a:ln w="9525">
                            <a:noFill/>
                            <a:miter lim="800000"/>
                            <a:headEnd/>
                            <a:tailEnd/>
                          </a:ln>
                        </wps:spPr>
                        <wps:txbx>
                          <w:txbxContent>
                            <w:p w:rsidR="00BA0DF9" w:rsidRPr="00B30D89" w:rsidRDefault="00BA0DF9" w:rsidP="00BA0DF9">
                              <w:pPr>
                                <w:jc w:val="center"/>
                                <w:rPr>
                                  <w:rFonts w:ascii="Arial" w:hAnsi="Arial" w:cs="Arial"/>
                                  <w:sz w:val="18"/>
                                  <w:szCs w:val="18"/>
                                  <w:lang w:val="en-US"/>
                                </w:rPr>
                              </w:pPr>
                              <w:r w:rsidRPr="00B30D89">
                                <w:rPr>
                                  <w:rFonts w:ascii="Arial" w:hAnsi="Arial" w:cs="Arial"/>
                                  <w:sz w:val="18"/>
                                  <w:szCs w:val="18"/>
                                  <w:lang w:val="en-US"/>
                                </w:rPr>
                                <w:t xml:space="preserve">Reactor thermal power [MW] and flow rate to </w:t>
                              </w:r>
                              <w:r w:rsidR="00301E0F">
                                <w:rPr>
                                  <w:rFonts w:ascii="Arial" w:hAnsi="Arial" w:cs="Arial"/>
                                  <w:sz w:val="18"/>
                                  <w:szCs w:val="18"/>
                                  <w:lang w:val="en-US"/>
                                </w:rPr>
                                <w:t xml:space="preserve">ion-exchange </w:t>
                              </w:r>
                              <w:r w:rsidRPr="00B30D89">
                                <w:rPr>
                                  <w:rFonts w:ascii="Arial" w:hAnsi="Arial" w:cs="Arial"/>
                                  <w:sz w:val="18"/>
                                  <w:szCs w:val="18"/>
                                  <w:lang w:val="en-US"/>
                                </w:rPr>
                                <w:t>filters (Q*100) [t/h]</w:t>
                              </w:r>
                            </w:p>
                          </w:txbxContent>
                        </wps:txbx>
                        <wps:bodyPr rot="0" vert="horz" wrap="square" lIns="0" tIns="0" rIns="0" bIns="0" anchor="t" anchorCtr="0">
                          <a:spAutoFit/>
                        </wps:bodyPr>
                      </wps:wsp>
                      <wps:wsp>
                        <wps:cNvPr id="1" name="Надпись 2"/>
                        <wps:cNvSpPr txBox="1">
                          <a:spLocks noChangeArrowheads="1"/>
                        </wps:cNvSpPr>
                        <wps:spPr bwMode="auto">
                          <a:xfrm>
                            <a:off x="0" y="1655618"/>
                            <a:ext cx="3723640" cy="140335"/>
                          </a:xfrm>
                          <a:prstGeom prst="rect">
                            <a:avLst/>
                          </a:prstGeom>
                          <a:solidFill>
                            <a:schemeClr val="bg1"/>
                          </a:solidFill>
                          <a:ln w="9525">
                            <a:noFill/>
                            <a:miter lim="800000"/>
                            <a:headEnd/>
                            <a:tailEnd/>
                          </a:ln>
                        </wps:spPr>
                        <wps:txbx>
                          <w:txbxContent>
                            <w:p w:rsidR="00BA0DF9" w:rsidRPr="00B30D89" w:rsidRDefault="00BA0DF9" w:rsidP="00BA0DF9">
                              <w:pPr>
                                <w:jc w:val="center"/>
                                <w:rPr>
                                  <w:rFonts w:ascii="Arial" w:hAnsi="Arial" w:cs="Arial"/>
                                  <w:sz w:val="18"/>
                                  <w:szCs w:val="18"/>
                                  <w:lang w:val="en-US"/>
                                </w:rPr>
                              </w:pPr>
                              <w:r>
                                <w:rPr>
                                  <w:rFonts w:ascii="Arial" w:hAnsi="Arial" w:cs="Arial"/>
                                  <w:sz w:val="18"/>
                                  <w:szCs w:val="18"/>
                                  <w:lang w:val="en-US"/>
                                </w:rPr>
                                <w:t>Iodine activity [</w:t>
                              </w:r>
                              <w:proofErr w:type="spellStart"/>
                              <w:r>
                                <w:rPr>
                                  <w:rFonts w:ascii="Arial" w:hAnsi="Arial" w:cs="Arial"/>
                                  <w:sz w:val="18"/>
                                  <w:szCs w:val="18"/>
                                  <w:lang w:val="en-US"/>
                                </w:rPr>
                                <w:t>Ci</w:t>
                              </w:r>
                              <w:proofErr w:type="spellEnd"/>
                              <w:r w:rsidRPr="00B30D89">
                                <w:rPr>
                                  <w:rFonts w:ascii="Arial" w:hAnsi="Arial" w:cs="Arial"/>
                                  <w:sz w:val="18"/>
                                  <w:szCs w:val="18"/>
                                  <w:lang w:val="en-US"/>
                                </w:rPr>
                                <w:t>/kg]</w:t>
                              </w:r>
                            </w:p>
                          </w:txbxContent>
                        </wps:txbx>
                        <wps:bodyPr rot="0" vert="horz" wrap="square" lIns="0" tIns="0" rIns="0" bIns="0" anchor="t" anchorCtr="0">
                          <a:spAutoFit/>
                        </wps:bodyPr>
                      </wps:wsp>
                      <wps:wsp>
                        <wps:cNvPr id="22" name="Надпись 2"/>
                        <wps:cNvSpPr txBox="1">
                          <a:spLocks noChangeArrowheads="1"/>
                        </wps:cNvSpPr>
                        <wps:spPr bwMode="auto">
                          <a:xfrm>
                            <a:off x="0" y="4080164"/>
                            <a:ext cx="3723640" cy="140335"/>
                          </a:xfrm>
                          <a:prstGeom prst="rect">
                            <a:avLst/>
                          </a:prstGeom>
                          <a:solidFill>
                            <a:schemeClr val="bg1"/>
                          </a:solidFill>
                          <a:ln w="9525">
                            <a:noFill/>
                            <a:miter lim="800000"/>
                            <a:headEnd/>
                            <a:tailEnd/>
                          </a:ln>
                        </wps:spPr>
                        <wps:txbx>
                          <w:txbxContent>
                            <w:p w:rsidR="00BA0DF9" w:rsidRPr="00B30D89" w:rsidRDefault="00BA0DF9" w:rsidP="00BA0DF9">
                              <w:pPr>
                                <w:jc w:val="center"/>
                                <w:rPr>
                                  <w:rFonts w:ascii="Arial" w:hAnsi="Arial" w:cs="Arial"/>
                                  <w:sz w:val="18"/>
                                  <w:szCs w:val="18"/>
                                  <w:lang w:val="en-US"/>
                                </w:rPr>
                              </w:pPr>
                              <w:r w:rsidRPr="00B30D89">
                                <w:rPr>
                                  <w:rFonts w:ascii="Arial" w:hAnsi="Arial" w:cs="Arial"/>
                                  <w:sz w:val="18"/>
                                  <w:szCs w:val="18"/>
                                  <w:lang w:val="en-US"/>
                                </w:rPr>
                                <w:t xml:space="preserve">Ratio of </w:t>
                              </w:r>
                              <w:r>
                                <w:rPr>
                                  <w:rFonts w:ascii="Arial" w:hAnsi="Arial" w:cs="Arial"/>
                                  <w:sz w:val="18"/>
                                  <w:szCs w:val="18"/>
                                  <w:lang w:val="en-US"/>
                                </w:rPr>
                                <w:t>normalized release rates for 131I and 134I</w:t>
                              </w:r>
                            </w:p>
                          </w:txbxContent>
                        </wps:txbx>
                        <wps:bodyPr rot="0" vert="horz" wrap="square" lIns="0" tIns="0" rIns="0" bIns="0" anchor="t" anchorCtr="0">
                          <a:spAutoFit/>
                        </wps:bodyPr>
                      </wps:wsp>
                    </wpg:wgp>
                  </a:graphicData>
                </a:graphic>
                <wp14:sizeRelH relativeFrom="margin">
                  <wp14:pctWidth>0</wp14:pctWidth>
                </wp14:sizeRelH>
              </wp:anchor>
            </w:drawing>
          </mc:Choice>
          <mc:Fallback>
            <w:pict>
              <v:group id="Группа 2" o:spid="_x0000_s1026" style="position:absolute;left:0;text-align:left;margin-left:52.5pt;margin-top:2.55pt;width:334.45pt;height:332.3pt;z-index:251663360;mso-width-relative:margin" coordorigin="-2616" coordsize="42475,4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">
                <v:shapetype id="_x0000_t202" coordsize="21600,21600" o:spt="202" path="m,l,21600r21600,l21600,xe">
                  <v:stroke joinstyle="miter"/>
                  <v:path gradientshapeok="t" o:connecttype="rect"/>
                </v:shapetype>
                <v:shape id="_x0000_s1027" type="#_x0000_t202" style="position:absolute;left:-2616;width:42474;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A7GMAA&#10;AADaAAAADwAAAGRycy9kb3ducmV2LnhtbERPy4rCMBTdD/gP4QruNNWZEalG0QEZF87CF7i8Ntem&#10;2NyUJmr1681CmOXhvCezxpbiRrUvHCvo9xIQxJnTBecK9rtldwTCB2SNpWNS8CAPs2nrY4Kpdnfe&#10;0G0bchFD2KeowIRQpVL6zJBF33MVceTOrrYYIqxzqWu8x3BbykGSDKXFgmODwYp+DGWX7dUq+NVf&#10;z7VbjOaf3lR/5rQ8rI7fpVKddjMfgwjUhH/x273SCuLWeCXeAD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A7GMAAAADaAAAADwAAAAAAAAAAAAAAAACYAgAAZHJzL2Rvd25y&#10;ZXYueG1sUEsFBgAAAAAEAAQA9QAAAIUDAAAAAA==&#10;" fillcolor="white [3212]" stroked="f">
                  <v:textbox style="mso-fit-shape-to-text:t" inset="0,0,0,0">
                    <w:txbxContent>
                      <w:p w:rsidR="00BA0DF9" w:rsidRPr="00B30D89" w:rsidRDefault="00BA0DF9" w:rsidP="00BA0DF9">
                        <w:pPr>
                          <w:jc w:val="center"/>
                          <w:rPr>
                            <w:rFonts w:ascii="Arial" w:hAnsi="Arial" w:cs="Arial"/>
                            <w:sz w:val="18"/>
                            <w:szCs w:val="18"/>
                            <w:lang w:val="en-US"/>
                          </w:rPr>
                        </w:pPr>
                        <w:r w:rsidRPr="00B30D89">
                          <w:rPr>
                            <w:rFonts w:ascii="Arial" w:hAnsi="Arial" w:cs="Arial"/>
                            <w:sz w:val="18"/>
                            <w:szCs w:val="18"/>
                            <w:lang w:val="en-US"/>
                          </w:rPr>
                          <w:t xml:space="preserve">Reactor thermal power [MW] and flow rate to </w:t>
                        </w:r>
                        <w:r w:rsidR="00301E0F">
                          <w:rPr>
                            <w:rFonts w:ascii="Arial" w:hAnsi="Arial" w:cs="Arial"/>
                            <w:sz w:val="18"/>
                            <w:szCs w:val="18"/>
                            <w:lang w:val="en-US"/>
                          </w:rPr>
                          <w:t xml:space="preserve">ion-exchange </w:t>
                        </w:r>
                        <w:r w:rsidRPr="00B30D89">
                          <w:rPr>
                            <w:rFonts w:ascii="Arial" w:hAnsi="Arial" w:cs="Arial"/>
                            <w:sz w:val="18"/>
                            <w:szCs w:val="18"/>
                            <w:lang w:val="en-US"/>
                          </w:rPr>
                          <w:t>filters (Q*100) [t/h]</w:t>
                        </w:r>
                      </w:p>
                    </w:txbxContent>
                  </v:textbox>
                </v:shape>
                <v:shape id="_x0000_s1028" type="#_x0000_t202" style="position:absolute;top:16556;width:37236;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ShcEA&#10;AADaAAAADwAAAGRycy9kb3ducmV2LnhtbERPS2sCMRC+F/wPYQRvNWt9IKtRtCD1oAdtCz2Om3Gz&#10;uJksm1RXf70RBE/Dx/ec6byxpThT7QvHCnrdBARx5nTBuYKf79X7GIQPyBpLx6TgSh7ms9bbFFPt&#10;Lryj8z7kIoawT1GBCaFKpfSZIYu+6yriyB1dbTFEWOdS13iJ4baUH0kykhYLjg0GK/o0lJ32/1bB&#10;lx7cNm45XvS9qbbmsPpd/w1LpTrtZjEBEagJL/HTvdZxPjxeeVw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qkoXBAAAA2gAAAA8AAAAAAAAAAAAAAAAAmAIAAGRycy9kb3du&#10;cmV2LnhtbFBLBQYAAAAABAAEAPUAAACGAwAAAAA=&#10;" fillcolor="white [3212]" stroked="f">
                  <v:textbox style="mso-fit-shape-to-text:t" inset="0,0,0,0">
                    <w:txbxContent>
                      <w:p w:rsidR="00BA0DF9" w:rsidRPr="00B30D89" w:rsidRDefault="00BA0DF9" w:rsidP="00BA0DF9">
                        <w:pPr>
                          <w:jc w:val="center"/>
                          <w:rPr>
                            <w:rFonts w:ascii="Arial" w:hAnsi="Arial" w:cs="Arial"/>
                            <w:sz w:val="18"/>
                            <w:szCs w:val="18"/>
                            <w:lang w:val="en-US"/>
                          </w:rPr>
                        </w:pPr>
                        <w:r>
                          <w:rPr>
                            <w:rFonts w:ascii="Arial" w:hAnsi="Arial" w:cs="Arial"/>
                            <w:sz w:val="18"/>
                            <w:szCs w:val="18"/>
                            <w:lang w:val="en-US"/>
                          </w:rPr>
                          <w:t>Iodine activity [</w:t>
                        </w:r>
                        <w:proofErr w:type="spellStart"/>
                        <w:r>
                          <w:rPr>
                            <w:rFonts w:ascii="Arial" w:hAnsi="Arial" w:cs="Arial"/>
                            <w:sz w:val="18"/>
                            <w:szCs w:val="18"/>
                            <w:lang w:val="en-US"/>
                          </w:rPr>
                          <w:t>Ci</w:t>
                        </w:r>
                        <w:proofErr w:type="spellEnd"/>
                        <w:r w:rsidRPr="00B30D89">
                          <w:rPr>
                            <w:rFonts w:ascii="Arial" w:hAnsi="Arial" w:cs="Arial"/>
                            <w:sz w:val="18"/>
                            <w:szCs w:val="18"/>
                            <w:lang w:val="en-US"/>
                          </w:rPr>
                          <w:t>/kg]</w:t>
                        </w:r>
                      </w:p>
                    </w:txbxContent>
                  </v:textbox>
                </v:shape>
                <v:shape id="_x0000_s1029" type="#_x0000_t202" style="position:absolute;top:40801;width:37236;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Jv8UA&#10;AADbAAAADwAAAGRycy9kb3ducmV2LnhtbESPzWvCQBTE74X+D8sTeqsb0w8kuoa0IPVgD36Bx2f2&#10;mQ1m34bsVqN/vVso9DjMzG+Yad7bRpyp87VjBaNhAoK4dLrmSsF2M38eg/ABWWPjmBRcyUM+e3yY&#10;YqbdhVd0XodKRAj7DBWYENpMSl8asuiHriWO3tF1FkOUXSV1h5cIt41Mk+RdWqw5Lhhs6dNQeVr/&#10;WAVf+vW2dB/j4sWb9tsc5rvF/q1R6mnQFxMQgfrwH/5rL7SCNIXf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Um/xQAAANsAAAAPAAAAAAAAAAAAAAAAAJgCAABkcnMv&#10;ZG93bnJldi54bWxQSwUGAAAAAAQABAD1AAAAigMAAAAA&#10;" fillcolor="white [3212]" stroked="f">
                  <v:textbox style="mso-fit-shape-to-text:t" inset="0,0,0,0">
                    <w:txbxContent>
                      <w:p w:rsidR="00BA0DF9" w:rsidRPr="00B30D89" w:rsidRDefault="00BA0DF9" w:rsidP="00BA0DF9">
                        <w:pPr>
                          <w:jc w:val="center"/>
                          <w:rPr>
                            <w:rFonts w:ascii="Arial" w:hAnsi="Arial" w:cs="Arial"/>
                            <w:sz w:val="18"/>
                            <w:szCs w:val="18"/>
                            <w:lang w:val="en-US"/>
                          </w:rPr>
                        </w:pPr>
                        <w:r w:rsidRPr="00B30D89">
                          <w:rPr>
                            <w:rFonts w:ascii="Arial" w:hAnsi="Arial" w:cs="Arial"/>
                            <w:sz w:val="18"/>
                            <w:szCs w:val="18"/>
                            <w:lang w:val="en-US"/>
                          </w:rPr>
                          <w:t xml:space="preserve">Ratio of </w:t>
                        </w:r>
                        <w:r>
                          <w:rPr>
                            <w:rFonts w:ascii="Arial" w:hAnsi="Arial" w:cs="Arial"/>
                            <w:sz w:val="18"/>
                            <w:szCs w:val="18"/>
                            <w:lang w:val="en-US"/>
                          </w:rPr>
                          <w:t>normalized release rates for 131I and 134I</w:t>
                        </w:r>
                      </w:p>
                    </w:txbxContent>
                  </v:textbox>
                </v:shape>
              </v:group>
            </w:pict>
          </mc:Fallback>
        </mc:AlternateContent>
      </w:r>
      <w:r w:rsidR="00282513">
        <w:rPr>
          <w:noProof/>
          <w:lang w:eastAsia="ru-RU"/>
        </w:rPr>
        <w:drawing>
          <wp:inline distT="0" distB="0" distL="0" distR="0" wp14:anchorId="15B5C171" wp14:editId="78CACD89">
            <wp:extent cx="5939790" cy="3326765"/>
            <wp:effectExtent l="0" t="0" r="381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MF"/>
                    <pic:cNvPicPr/>
                  </pic:nvPicPr>
                  <pic:blipFill>
                    <a:blip r:embed="rId9">
                      <a:extLst>
                        <a:ext uri="{28A0092B-C50C-407E-A947-70E740481C1C}">
                          <a14:useLocalDpi xmlns:a14="http://schemas.microsoft.com/office/drawing/2010/main" val="0"/>
                        </a:ext>
                      </a:extLst>
                    </a:blip>
                    <a:stretch>
                      <a:fillRect/>
                    </a:stretch>
                  </pic:blipFill>
                  <pic:spPr>
                    <a:xfrm>
                      <a:off x="0" y="0"/>
                      <a:ext cx="5939790" cy="3326765"/>
                    </a:xfrm>
                    <a:prstGeom prst="rect">
                      <a:avLst/>
                    </a:prstGeom>
                  </pic:spPr>
                </pic:pic>
              </a:graphicData>
            </a:graphic>
          </wp:inline>
        </w:drawing>
      </w:r>
    </w:p>
    <w:p w:rsidR="00975087" w:rsidRPr="00301E0F" w:rsidRDefault="00BA0DF9" w:rsidP="00975087">
      <w:pPr>
        <w:pStyle w:val="a8"/>
        <w:spacing w:before="120"/>
        <w:rPr>
          <w:lang w:val="en-US"/>
        </w:rPr>
      </w:pPr>
      <w:r>
        <w:rPr>
          <w:lang w:val="en-US"/>
        </w:rPr>
        <w:t>Figure</w:t>
      </w:r>
      <w:r w:rsidRPr="00301E0F">
        <w:rPr>
          <w:lang w:val="en-US"/>
        </w:rPr>
        <w:t xml:space="preserve"> </w:t>
      </w:r>
      <w:bookmarkStart w:id="1" w:name="Бушер_1_ТК4_йоды"/>
      <w:r w:rsidR="00327D20" w:rsidRPr="00301E0F">
        <w:rPr>
          <w:lang w:val="en-US"/>
        </w:rPr>
        <w:t>1</w:t>
      </w:r>
      <w:bookmarkEnd w:id="1"/>
      <w:r w:rsidR="00975087" w:rsidRPr="00301E0F">
        <w:rPr>
          <w:lang w:val="en-US"/>
        </w:rPr>
        <w:t xml:space="preserve"> – </w:t>
      </w:r>
      <w:r>
        <w:rPr>
          <w:lang w:val="en-US"/>
        </w:rPr>
        <w:t>Data</w:t>
      </w:r>
      <w:r w:rsidRPr="00301E0F">
        <w:rPr>
          <w:lang w:val="en-US"/>
        </w:rPr>
        <w:t xml:space="preserve"> </w:t>
      </w:r>
      <w:r>
        <w:rPr>
          <w:lang w:val="en-US"/>
        </w:rPr>
        <w:t>for</w:t>
      </w:r>
      <w:r w:rsidRPr="00301E0F">
        <w:rPr>
          <w:lang w:val="en-US"/>
        </w:rPr>
        <w:t xml:space="preserve"> </w:t>
      </w:r>
      <w:r>
        <w:rPr>
          <w:lang w:val="en-US"/>
        </w:rPr>
        <w:t>the</w:t>
      </w:r>
      <w:r w:rsidRPr="00301E0F">
        <w:rPr>
          <w:lang w:val="en-US"/>
        </w:rPr>
        <w:t xml:space="preserve"> 4</w:t>
      </w:r>
      <w:r>
        <w:rPr>
          <w:vertAlign w:val="superscript"/>
          <w:lang w:val="en-US"/>
        </w:rPr>
        <w:t>th</w:t>
      </w:r>
      <w:r w:rsidRPr="00301E0F">
        <w:rPr>
          <w:lang w:val="en-US"/>
        </w:rPr>
        <w:t xml:space="preserve"> </w:t>
      </w:r>
      <w:r>
        <w:rPr>
          <w:lang w:val="en-US"/>
        </w:rPr>
        <w:t>fuel</w:t>
      </w:r>
      <w:r w:rsidRPr="00301E0F">
        <w:rPr>
          <w:lang w:val="en-US"/>
        </w:rPr>
        <w:t xml:space="preserve"> </w:t>
      </w:r>
      <w:r>
        <w:rPr>
          <w:lang w:val="en-US"/>
        </w:rPr>
        <w:t>cycle</w:t>
      </w:r>
      <w:r w:rsidRPr="00301E0F">
        <w:rPr>
          <w:lang w:val="en-US"/>
        </w:rPr>
        <w:t xml:space="preserve">, </w:t>
      </w:r>
      <w:r>
        <w:rPr>
          <w:lang w:val="en-US"/>
        </w:rPr>
        <w:t>Unit</w:t>
      </w:r>
      <w:r w:rsidRPr="00301E0F">
        <w:rPr>
          <w:lang w:val="en-US"/>
        </w:rPr>
        <w:t xml:space="preserve"> 1: </w:t>
      </w:r>
      <w:r>
        <w:rPr>
          <w:lang w:val="en-US"/>
        </w:rPr>
        <w:t>reactor</w:t>
      </w:r>
      <w:r w:rsidRPr="00301E0F">
        <w:rPr>
          <w:lang w:val="en-US"/>
        </w:rPr>
        <w:t xml:space="preserve"> </w:t>
      </w:r>
      <w:r>
        <w:rPr>
          <w:lang w:val="en-US"/>
        </w:rPr>
        <w:t>operation</w:t>
      </w:r>
      <w:r w:rsidRPr="00301E0F">
        <w:rPr>
          <w:lang w:val="en-US"/>
        </w:rPr>
        <w:t xml:space="preserve"> </w:t>
      </w:r>
      <w:r>
        <w:rPr>
          <w:lang w:val="en-US"/>
        </w:rPr>
        <w:t>parameters</w:t>
      </w:r>
      <w:r w:rsidR="00301E0F">
        <w:rPr>
          <w:lang w:val="en-US"/>
        </w:rPr>
        <w:t xml:space="preserve"> and</w:t>
      </w:r>
      <w:r w:rsidRPr="00301E0F">
        <w:rPr>
          <w:lang w:val="en-US"/>
        </w:rPr>
        <w:t xml:space="preserve"> </w:t>
      </w:r>
      <w:r>
        <w:rPr>
          <w:lang w:val="en-US"/>
        </w:rPr>
        <w:t>iodine</w:t>
      </w:r>
      <w:r w:rsidRPr="00301E0F">
        <w:rPr>
          <w:lang w:val="en-US"/>
        </w:rPr>
        <w:t xml:space="preserve"> </w:t>
      </w:r>
      <w:r>
        <w:rPr>
          <w:lang w:val="en-US"/>
        </w:rPr>
        <w:t>activity</w:t>
      </w:r>
      <w:r w:rsidRPr="00301E0F">
        <w:rPr>
          <w:lang w:val="en-US"/>
        </w:rPr>
        <w:t xml:space="preserve"> (</w:t>
      </w:r>
      <w:proofErr w:type="spellStart"/>
      <w:r>
        <w:rPr>
          <w:lang w:val="en-US"/>
        </w:rPr>
        <w:t>Ci</w:t>
      </w:r>
      <w:proofErr w:type="spellEnd"/>
      <w:r w:rsidRPr="00301E0F">
        <w:rPr>
          <w:lang w:val="en-US"/>
        </w:rPr>
        <w:t>/</w:t>
      </w:r>
      <w:r>
        <w:rPr>
          <w:lang w:val="en-US"/>
        </w:rPr>
        <w:t>kg</w:t>
      </w:r>
      <w:r w:rsidRPr="00301E0F">
        <w:rPr>
          <w:lang w:val="en-US"/>
        </w:rPr>
        <w:t xml:space="preserve">) </w:t>
      </w:r>
      <w:r>
        <w:rPr>
          <w:lang w:val="en-US"/>
        </w:rPr>
        <w:t>in</w:t>
      </w:r>
      <w:r w:rsidRPr="00301E0F">
        <w:rPr>
          <w:lang w:val="en-US"/>
        </w:rPr>
        <w:t xml:space="preserve"> </w:t>
      </w:r>
      <w:r>
        <w:rPr>
          <w:lang w:val="en-US"/>
        </w:rPr>
        <w:t>primary</w:t>
      </w:r>
      <w:r w:rsidRPr="00301E0F">
        <w:rPr>
          <w:lang w:val="en-US"/>
        </w:rPr>
        <w:t xml:space="preserve"> </w:t>
      </w:r>
      <w:r>
        <w:rPr>
          <w:lang w:val="en-US"/>
        </w:rPr>
        <w:t>coolant</w:t>
      </w:r>
      <w:r w:rsidRPr="00301E0F">
        <w:rPr>
          <w:lang w:val="en-US"/>
        </w:rPr>
        <w:t xml:space="preserve"> </w:t>
      </w:r>
      <w:r>
        <w:rPr>
          <w:lang w:val="en-US"/>
        </w:rPr>
        <w:t>during</w:t>
      </w:r>
      <w:r w:rsidRPr="00301E0F">
        <w:rPr>
          <w:lang w:val="en-US"/>
        </w:rPr>
        <w:t xml:space="preserve"> </w:t>
      </w:r>
      <w:r>
        <w:rPr>
          <w:lang w:val="en-US"/>
        </w:rPr>
        <w:t>cycle</w:t>
      </w:r>
      <w:r w:rsidRPr="00301E0F">
        <w:rPr>
          <w:lang w:val="en-US"/>
        </w:rPr>
        <w:t xml:space="preserve"> 4, </w:t>
      </w:r>
      <w:r>
        <w:rPr>
          <w:lang w:val="en-US"/>
        </w:rPr>
        <w:t>Bushehr</w:t>
      </w:r>
      <w:r w:rsidRPr="00301E0F">
        <w:rPr>
          <w:lang w:val="en-US"/>
        </w:rPr>
        <w:t>-1</w:t>
      </w:r>
    </w:p>
    <w:p w:rsidR="00415DFD" w:rsidRPr="00301E0F" w:rsidRDefault="00415DFD" w:rsidP="00975087">
      <w:pPr>
        <w:pStyle w:val="a8"/>
        <w:spacing w:before="120"/>
        <w:rPr>
          <w:lang w:val="en-US"/>
        </w:rPr>
      </w:pPr>
    </w:p>
    <w:p w:rsidR="00415DFD" w:rsidRDefault="00282513" w:rsidP="00415DFD">
      <w:pPr>
        <w:pStyle w:val="a4"/>
        <w:ind w:firstLine="0"/>
        <w:rPr>
          <w:lang w:val="en-US"/>
        </w:rPr>
      </w:pPr>
      <w:bookmarkStart w:id="2" w:name="_Ref367354454"/>
      <w:r>
        <w:rPr>
          <w:noProof/>
          <w:lang w:eastAsia="ru-RU"/>
        </w:rPr>
        <w:drawing>
          <wp:inline distT="0" distB="0" distL="0" distR="0" wp14:anchorId="2A6C2453" wp14:editId="11BA3E13">
            <wp:extent cx="5939790" cy="160020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MF"/>
                    <pic:cNvPicPr/>
                  </pic:nvPicPr>
                  <pic:blipFill>
                    <a:blip r:embed="rId10">
                      <a:extLst>
                        <a:ext uri="{28A0092B-C50C-407E-A947-70E740481C1C}">
                          <a14:useLocalDpi xmlns:a14="http://schemas.microsoft.com/office/drawing/2010/main" val="0"/>
                        </a:ext>
                      </a:extLst>
                    </a:blip>
                    <a:stretch>
                      <a:fillRect/>
                    </a:stretch>
                  </pic:blipFill>
                  <pic:spPr>
                    <a:xfrm>
                      <a:off x="0" y="0"/>
                      <a:ext cx="5939790" cy="1600200"/>
                    </a:xfrm>
                    <a:prstGeom prst="rect">
                      <a:avLst/>
                    </a:prstGeom>
                  </pic:spPr>
                </pic:pic>
              </a:graphicData>
            </a:graphic>
          </wp:inline>
        </w:drawing>
      </w:r>
    </w:p>
    <w:p w:rsidR="00415DFD" w:rsidRDefault="00415DFD" w:rsidP="00415DFD">
      <w:pPr>
        <w:pStyle w:val="a8"/>
        <w:rPr>
          <w:lang w:val="en-US"/>
        </w:rPr>
      </w:pPr>
    </w:p>
    <w:p w:rsidR="00415DFD" w:rsidRPr="00BA0DF9" w:rsidRDefault="00BA0DF9" w:rsidP="00415DFD">
      <w:pPr>
        <w:pStyle w:val="a8"/>
        <w:rPr>
          <w:lang w:val="en-US"/>
        </w:rPr>
      </w:pPr>
      <w:r>
        <w:rPr>
          <w:lang w:val="en-US"/>
        </w:rPr>
        <w:t>Figure</w:t>
      </w:r>
      <w:r w:rsidRPr="00BA0DF9">
        <w:rPr>
          <w:lang w:val="en-US"/>
        </w:rPr>
        <w:t xml:space="preserve"> </w:t>
      </w:r>
      <w:bookmarkStart w:id="3" w:name="Бушер_1_ТК3_мощн_йоды_анализ2"/>
      <w:bookmarkStart w:id="4" w:name="Бушер_1_ТК4_отн_прив_акт_1"/>
      <w:bookmarkEnd w:id="2"/>
      <w:r w:rsidR="00847DA4" w:rsidRPr="00BA0DF9">
        <w:rPr>
          <w:lang w:val="en-US"/>
        </w:rPr>
        <w:t>2</w:t>
      </w:r>
      <w:bookmarkEnd w:id="3"/>
      <w:bookmarkEnd w:id="4"/>
      <w:r w:rsidR="00415DFD" w:rsidRPr="00BA0DF9">
        <w:rPr>
          <w:lang w:val="en-US"/>
        </w:rPr>
        <w:t xml:space="preserve"> – </w:t>
      </w:r>
      <w:proofErr w:type="gramStart"/>
      <w:r w:rsidRPr="007019D9">
        <w:rPr>
          <w:lang w:val="en-US"/>
        </w:rPr>
        <w:t>M</w:t>
      </w:r>
      <w:r w:rsidRPr="007019D9">
        <w:rPr>
          <w:vertAlign w:val="subscript"/>
          <w:lang w:val="en-US"/>
        </w:rPr>
        <w:t>TU</w:t>
      </w:r>
      <w:r w:rsidRPr="005517EB">
        <w:rPr>
          <w:lang w:val="en-US"/>
        </w:rPr>
        <w:t>(</w:t>
      </w:r>
      <w:proofErr w:type="gramEnd"/>
      <w:r w:rsidRPr="005517EB">
        <w:rPr>
          <w:vertAlign w:val="superscript"/>
          <w:lang w:val="en-US"/>
        </w:rPr>
        <w:t>131</w:t>
      </w:r>
      <w:r w:rsidRPr="007019D9">
        <w:rPr>
          <w:lang w:val="en-US"/>
        </w:rPr>
        <w:t>I</w:t>
      </w:r>
      <w:r w:rsidRPr="005517EB">
        <w:rPr>
          <w:lang w:val="en-US"/>
        </w:rPr>
        <w:t>)/</w:t>
      </w:r>
      <w:r w:rsidRPr="007019D9">
        <w:rPr>
          <w:lang w:val="en-US"/>
        </w:rPr>
        <w:t>M</w:t>
      </w:r>
      <w:r w:rsidRPr="007019D9">
        <w:rPr>
          <w:vertAlign w:val="subscript"/>
          <w:lang w:val="en-US"/>
        </w:rPr>
        <w:t>TU</w:t>
      </w:r>
      <w:r w:rsidRPr="005517EB">
        <w:rPr>
          <w:lang w:val="en-US"/>
        </w:rPr>
        <w:t>(</w:t>
      </w:r>
      <w:r w:rsidRPr="005517EB">
        <w:rPr>
          <w:vertAlign w:val="superscript"/>
          <w:lang w:val="en-US"/>
        </w:rPr>
        <w:t>134</w:t>
      </w:r>
      <w:r w:rsidRPr="007019D9">
        <w:rPr>
          <w:lang w:val="en-US"/>
        </w:rPr>
        <w:t>I</w:t>
      </w:r>
      <w:r w:rsidRPr="005517EB">
        <w:rPr>
          <w:lang w:val="en-US"/>
        </w:rPr>
        <w:t>)</w:t>
      </w:r>
      <w:r>
        <w:rPr>
          <w:lang w:val="en-US"/>
        </w:rPr>
        <w:t xml:space="preserve"> ratio</w:t>
      </w:r>
      <w:r>
        <w:rPr>
          <w:rStyle w:val="ae"/>
        </w:rPr>
        <w:footnoteReference w:id="1"/>
      </w:r>
      <w:r>
        <w:rPr>
          <w:lang w:val="en-US"/>
        </w:rPr>
        <w:t xml:space="preserve"> for cycle</w:t>
      </w:r>
      <w:r w:rsidRPr="00BA0DF9">
        <w:rPr>
          <w:lang w:val="en-US"/>
        </w:rPr>
        <w:t xml:space="preserve"> 4, </w:t>
      </w:r>
      <w:r>
        <w:rPr>
          <w:lang w:val="en-US"/>
        </w:rPr>
        <w:t>Bushehr</w:t>
      </w:r>
      <w:r w:rsidRPr="00BA0DF9">
        <w:rPr>
          <w:lang w:val="en-US"/>
        </w:rPr>
        <w:t>-1</w:t>
      </w:r>
    </w:p>
    <w:p w:rsidR="004B7406" w:rsidRPr="00BA0DF9" w:rsidRDefault="004B7406" w:rsidP="00BA0DF9">
      <w:pPr>
        <w:rPr>
          <w:lang w:val="en-US"/>
        </w:rPr>
      </w:pPr>
    </w:p>
    <w:p w:rsidR="00415DFD" w:rsidRPr="00BA0DF9" w:rsidRDefault="00415DFD" w:rsidP="00BA0DF9">
      <w:pPr>
        <w:rPr>
          <w:lang w:val="en-US"/>
        </w:rPr>
      </w:pPr>
    </w:p>
    <w:p w:rsidR="00BA0DF9" w:rsidRDefault="00BA0DF9" w:rsidP="00BA0DF9">
      <w:pPr>
        <w:rPr>
          <w:lang w:val="en-US"/>
        </w:rPr>
      </w:pPr>
      <w:r>
        <w:rPr>
          <w:lang w:val="en-US"/>
        </w:rPr>
        <w:br w:type="page"/>
      </w:r>
    </w:p>
    <w:p w:rsidR="004B7406" w:rsidRPr="00683E30" w:rsidRDefault="00683E30" w:rsidP="00BA0DF9">
      <w:pPr>
        <w:jc w:val="center"/>
        <w:rPr>
          <w:rFonts w:ascii="Arial" w:hAnsi="Arial" w:cs="Arial"/>
          <w:sz w:val="20"/>
          <w:szCs w:val="20"/>
          <w:lang w:val="en-US"/>
        </w:rPr>
      </w:pPr>
      <w:r>
        <w:rPr>
          <w:rFonts w:ascii="Arial" w:hAnsi="Arial" w:cs="Arial"/>
          <w:sz w:val="20"/>
          <w:szCs w:val="20"/>
          <w:lang w:val="en-US"/>
        </w:rPr>
        <w:lastRenderedPageBreak/>
        <w:t>Relations between iodine normalized release rates</w:t>
      </w:r>
    </w:p>
    <w:p w:rsidR="00AC12E9" w:rsidRDefault="00F4716D" w:rsidP="00F4716D">
      <w:r>
        <w:rPr>
          <w:noProof/>
          <w:lang w:eastAsia="ru-RU"/>
        </w:rPr>
        <w:drawing>
          <wp:inline distT="0" distB="0" distL="0" distR="0" wp14:anchorId="1FCDBDD7" wp14:editId="32F8ADC2">
            <wp:extent cx="6523046" cy="153051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9994" t="3319" r="8176" b="1"/>
                    <a:stretch/>
                  </pic:blipFill>
                  <pic:spPr bwMode="auto">
                    <a:xfrm>
                      <a:off x="0" y="0"/>
                      <a:ext cx="6530160" cy="1532188"/>
                    </a:xfrm>
                    <a:prstGeom prst="rect">
                      <a:avLst/>
                    </a:prstGeom>
                    <a:noFill/>
                    <a:ln>
                      <a:noFill/>
                    </a:ln>
                    <a:extLst>
                      <a:ext uri="{53640926-AAD7-44D8-BBD7-CCE9431645EC}">
                        <a14:shadowObscured xmlns:a14="http://schemas.microsoft.com/office/drawing/2010/main"/>
                      </a:ext>
                    </a:extLst>
                  </pic:spPr>
                </pic:pic>
              </a:graphicData>
            </a:graphic>
          </wp:inline>
        </w:drawing>
      </w:r>
    </w:p>
    <w:p w:rsidR="00943B66" w:rsidRDefault="00BA0DF9" w:rsidP="00975087">
      <w:pPr>
        <w:pStyle w:val="a8"/>
        <w:spacing w:before="120"/>
        <w:rPr>
          <w:lang w:val="en-US"/>
        </w:rPr>
      </w:pPr>
      <w:r>
        <w:rPr>
          <w:lang w:val="en-US"/>
        </w:rPr>
        <w:t>Figure</w:t>
      </w:r>
      <w:r w:rsidRPr="00943B66">
        <w:rPr>
          <w:lang w:val="en-US"/>
        </w:rPr>
        <w:t xml:space="preserve"> </w:t>
      </w:r>
      <w:bookmarkStart w:id="5" w:name="Бушер_1_ТК4_отн_прив_акт"/>
      <w:r w:rsidR="00847DA4" w:rsidRPr="00943B66">
        <w:rPr>
          <w:lang w:val="en-US"/>
        </w:rPr>
        <w:t>3</w:t>
      </w:r>
      <w:bookmarkEnd w:id="5"/>
      <w:r w:rsidR="00975087" w:rsidRPr="00943B66">
        <w:rPr>
          <w:lang w:val="en-US"/>
        </w:rPr>
        <w:t xml:space="preserve"> – </w:t>
      </w:r>
      <w:r w:rsidR="00943B66">
        <w:rPr>
          <w:lang w:val="en-US"/>
        </w:rPr>
        <w:t>Ratio</w:t>
      </w:r>
      <w:r w:rsidR="00943B66" w:rsidRPr="004B6238">
        <w:rPr>
          <w:lang w:val="en-US"/>
        </w:rPr>
        <w:t xml:space="preserve"> </w:t>
      </w:r>
      <w:r w:rsidR="00943B66">
        <w:rPr>
          <w:lang w:val="en-US"/>
        </w:rPr>
        <w:t>of</w:t>
      </w:r>
      <w:r w:rsidR="00943B66" w:rsidRPr="004B6238">
        <w:rPr>
          <w:lang w:val="en-US"/>
        </w:rPr>
        <w:t xml:space="preserve"> </w:t>
      </w:r>
      <w:r w:rsidR="00943B66">
        <w:rPr>
          <w:lang w:val="en-US"/>
        </w:rPr>
        <w:t>normalized</w:t>
      </w:r>
      <w:r w:rsidR="00943B66" w:rsidRPr="004B6238">
        <w:rPr>
          <w:lang w:val="en-US"/>
        </w:rPr>
        <w:t xml:space="preserve"> </w:t>
      </w:r>
      <w:r w:rsidR="00943B66">
        <w:rPr>
          <w:lang w:val="en-US"/>
        </w:rPr>
        <w:t>release</w:t>
      </w:r>
      <w:r w:rsidR="00943B66" w:rsidRPr="004B6238">
        <w:rPr>
          <w:lang w:val="en-US"/>
        </w:rPr>
        <w:t xml:space="preserve"> </w:t>
      </w:r>
      <w:r w:rsidR="00943B66">
        <w:rPr>
          <w:lang w:val="en-US"/>
        </w:rPr>
        <w:t>rates</w:t>
      </w:r>
      <w:r w:rsidR="00943B66" w:rsidRPr="004B6238">
        <w:rPr>
          <w:lang w:val="en-US"/>
        </w:rPr>
        <w:t xml:space="preserve"> </w:t>
      </w:r>
      <w:r w:rsidR="00943B66">
        <w:rPr>
          <w:lang w:val="en-US"/>
        </w:rPr>
        <w:t>of</w:t>
      </w:r>
      <w:r w:rsidR="00943B66" w:rsidRPr="004B6238">
        <w:rPr>
          <w:lang w:val="en-US"/>
        </w:rPr>
        <w:t xml:space="preserve"> </w:t>
      </w:r>
      <w:r w:rsidR="00943B66">
        <w:rPr>
          <w:lang w:val="en-US"/>
        </w:rPr>
        <w:t>iodine</w:t>
      </w:r>
      <w:r w:rsidR="00943B66" w:rsidRPr="004B6238">
        <w:rPr>
          <w:lang w:val="en-US"/>
        </w:rPr>
        <w:t xml:space="preserve"> </w:t>
      </w:r>
      <w:r w:rsidR="00943B66">
        <w:rPr>
          <w:lang w:val="en-US"/>
        </w:rPr>
        <w:t>radionuclides</w:t>
      </w:r>
      <w:r w:rsidR="00943B66" w:rsidRPr="004B6238">
        <w:rPr>
          <w:lang w:val="en-US"/>
        </w:rPr>
        <w:t xml:space="preserve"> </w:t>
      </w:r>
      <w:r w:rsidR="00943B66">
        <w:rPr>
          <w:lang w:val="en-US"/>
        </w:rPr>
        <w:t>during</w:t>
      </w:r>
      <w:r w:rsidR="00943B66" w:rsidRPr="004B6238">
        <w:rPr>
          <w:lang w:val="en-US"/>
        </w:rPr>
        <w:t xml:space="preserve"> </w:t>
      </w:r>
      <w:r w:rsidR="00943B66">
        <w:rPr>
          <w:lang w:val="en-US"/>
        </w:rPr>
        <w:t>cycle</w:t>
      </w:r>
      <w:r w:rsidR="00943B66" w:rsidRPr="004B6238">
        <w:rPr>
          <w:lang w:val="en-US"/>
        </w:rPr>
        <w:t xml:space="preserve"> 4, </w:t>
      </w:r>
      <w:r w:rsidR="00943B66">
        <w:rPr>
          <w:lang w:val="en-US"/>
        </w:rPr>
        <w:t>BNPP</w:t>
      </w:r>
      <w:r w:rsidR="00943B66" w:rsidRPr="004B6238">
        <w:rPr>
          <w:lang w:val="en-US"/>
        </w:rPr>
        <w:t xml:space="preserve">-1 </w:t>
      </w:r>
      <w:r w:rsidR="00943B66" w:rsidRPr="00593DCE">
        <w:rPr>
          <w:lang w:val="en-US"/>
        </w:rPr>
        <w:t>(</w:t>
      </w:r>
      <w:r w:rsidR="00943B66">
        <w:rPr>
          <w:lang w:val="en-US"/>
        </w:rPr>
        <w:t xml:space="preserve">the </w:t>
      </w:r>
      <w:r w:rsidR="00301E0F">
        <w:rPr>
          <w:lang w:val="en-US"/>
        </w:rPr>
        <w:t>left</w:t>
      </w:r>
      <w:r w:rsidR="00943B66">
        <w:rPr>
          <w:lang w:val="en-US"/>
        </w:rPr>
        <w:t xml:space="preserve"> vertical axis</w:t>
      </w:r>
      <w:r w:rsidR="00943B66" w:rsidRPr="00593DCE">
        <w:rPr>
          <w:lang w:val="en-US"/>
        </w:rPr>
        <w:t>)</w:t>
      </w:r>
      <w:r w:rsidR="00943B66" w:rsidRPr="004B6238">
        <w:rPr>
          <w:lang w:val="en-US"/>
        </w:rPr>
        <w:t>;</w:t>
      </w:r>
    </w:p>
    <w:p w:rsidR="00975087" w:rsidRPr="00943B66" w:rsidRDefault="00943B66" w:rsidP="00943B66">
      <w:pPr>
        <w:pStyle w:val="a8"/>
        <w:rPr>
          <w:lang w:val="en-US"/>
        </w:rPr>
      </w:pPr>
      <w:proofErr w:type="gramStart"/>
      <w:r>
        <w:rPr>
          <w:lang w:val="en-US"/>
        </w:rPr>
        <w:t>the</w:t>
      </w:r>
      <w:proofErr w:type="gramEnd"/>
      <w:r>
        <w:rPr>
          <w:lang w:val="en-US"/>
        </w:rPr>
        <w:t xml:space="preserve"> </w:t>
      </w:r>
      <w:r w:rsidR="00301E0F">
        <w:rPr>
          <w:lang w:val="en-US"/>
        </w:rPr>
        <w:t>right</w:t>
      </w:r>
      <w:r>
        <w:rPr>
          <w:lang w:val="en-US"/>
        </w:rPr>
        <w:t xml:space="preserve"> vertical axis is for reactor thermal power </w:t>
      </w:r>
      <w:r w:rsidRPr="00593DCE">
        <w:rPr>
          <w:lang w:val="en-US"/>
        </w:rPr>
        <w:t>(</w:t>
      </w:r>
      <w:r w:rsidR="00301E0F">
        <w:rPr>
          <w:lang w:val="en-US"/>
        </w:rPr>
        <w:t>MW</w:t>
      </w:r>
      <w:r w:rsidRPr="00593DCE">
        <w:rPr>
          <w:lang w:val="en-US"/>
        </w:rPr>
        <w:t>)</w:t>
      </w:r>
    </w:p>
    <w:p w:rsidR="00AC12E9" w:rsidRPr="00943B66" w:rsidRDefault="00AC12E9" w:rsidP="00AC12E9">
      <w:pPr>
        <w:rPr>
          <w:lang w:val="en-US"/>
        </w:rPr>
      </w:pPr>
    </w:p>
    <w:p w:rsidR="00AC12E9" w:rsidRDefault="00943B66" w:rsidP="00AC12E9">
      <w:r>
        <w:rPr>
          <w:noProof/>
          <w:lang w:eastAsia="ru-RU"/>
        </w:rPr>
        <mc:AlternateContent>
          <mc:Choice Requires="wpg">
            <w:drawing>
              <wp:anchor distT="0" distB="0" distL="114300" distR="114300" simplePos="0" relativeHeight="251669504" behindDoc="0" locked="0" layoutInCell="1" allowOverlap="1">
                <wp:simplePos x="0" y="0"/>
                <wp:positionH relativeFrom="column">
                  <wp:posOffset>1027430</wp:posOffset>
                </wp:positionH>
                <wp:positionV relativeFrom="paragraph">
                  <wp:posOffset>-3810</wp:posOffset>
                </wp:positionV>
                <wp:extent cx="3723640" cy="4537075"/>
                <wp:effectExtent l="0" t="0" r="0" b="0"/>
                <wp:wrapNone/>
                <wp:docPr id="4" name="Группа 4"/>
                <wp:cNvGraphicFramePr/>
                <a:graphic xmlns:a="http://schemas.openxmlformats.org/drawingml/2006/main">
                  <a:graphicData uri="http://schemas.microsoft.com/office/word/2010/wordprocessingGroup">
                    <wpg:wgp>
                      <wpg:cNvGrpSpPr/>
                      <wpg:grpSpPr>
                        <a:xfrm>
                          <a:off x="0" y="0"/>
                          <a:ext cx="3723640" cy="4537075"/>
                          <a:chOff x="0" y="0"/>
                          <a:chExt cx="3723640" cy="4537075"/>
                        </a:xfrm>
                      </wpg:grpSpPr>
                      <wps:wsp>
                        <wps:cNvPr id="26" name="Надпись 2"/>
                        <wps:cNvSpPr txBox="1">
                          <a:spLocks noChangeArrowheads="1"/>
                        </wps:cNvSpPr>
                        <wps:spPr bwMode="auto">
                          <a:xfrm>
                            <a:off x="0" y="0"/>
                            <a:ext cx="3723640" cy="140335"/>
                          </a:xfrm>
                          <a:prstGeom prst="rect">
                            <a:avLst/>
                          </a:prstGeom>
                          <a:solidFill>
                            <a:schemeClr val="bg1"/>
                          </a:solidFill>
                          <a:ln w="9525">
                            <a:noFill/>
                            <a:miter lim="800000"/>
                            <a:headEnd/>
                            <a:tailEnd/>
                          </a:ln>
                        </wps:spPr>
                        <wps:txbx>
                          <w:txbxContent>
                            <w:p w:rsidR="00943B66" w:rsidRPr="00B30D89" w:rsidRDefault="00943B66" w:rsidP="00943B66">
                              <w:pPr>
                                <w:jc w:val="center"/>
                                <w:rPr>
                                  <w:rFonts w:ascii="Arial" w:hAnsi="Arial" w:cs="Arial"/>
                                  <w:sz w:val="18"/>
                                  <w:szCs w:val="18"/>
                                  <w:lang w:val="en-US"/>
                                </w:rPr>
                              </w:pPr>
                              <w:r>
                                <w:rPr>
                                  <w:rFonts w:ascii="Arial" w:hAnsi="Arial" w:cs="Arial"/>
                                  <w:sz w:val="18"/>
                                  <w:szCs w:val="18"/>
                                  <w:lang w:val="en-US"/>
                                </w:rPr>
                                <w:t>Cesium</w:t>
                              </w:r>
                              <w:r w:rsidRPr="00B30D89">
                                <w:rPr>
                                  <w:rFonts w:ascii="Arial" w:hAnsi="Arial" w:cs="Arial"/>
                                  <w:sz w:val="18"/>
                                  <w:szCs w:val="18"/>
                                  <w:lang w:val="en-US"/>
                                </w:rPr>
                                <w:t xml:space="preserve"> activity [</w:t>
                              </w:r>
                              <w:proofErr w:type="spellStart"/>
                              <w:r w:rsidRPr="00B30D89">
                                <w:rPr>
                                  <w:rFonts w:ascii="Arial" w:hAnsi="Arial" w:cs="Arial"/>
                                  <w:sz w:val="18"/>
                                  <w:szCs w:val="18"/>
                                  <w:lang w:val="en-US"/>
                                </w:rPr>
                                <w:t>C</w:t>
                              </w:r>
                              <w:r>
                                <w:rPr>
                                  <w:rFonts w:ascii="Arial" w:hAnsi="Arial" w:cs="Arial"/>
                                  <w:sz w:val="18"/>
                                  <w:szCs w:val="18"/>
                                  <w:lang w:val="en-US"/>
                                </w:rPr>
                                <w:t>i</w:t>
                              </w:r>
                              <w:proofErr w:type="spellEnd"/>
                              <w:r w:rsidRPr="00B30D89">
                                <w:rPr>
                                  <w:rFonts w:ascii="Arial" w:hAnsi="Arial" w:cs="Arial"/>
                                  <w:sz w:val="18"/>
                                  <w:szCs w:val="18"/>
                                  <w:lang w:val="en-US"/>
                                </w:rPr>
                                <w:t>/kg]</w:t>
                              </w:r>
                            </w:p>
                          </w:txbxContent>
                        </wps:txbx>
                        <wps:bodyPr rot="0" vert="horz" wrap="square" lIns="0" tIns="0" rIns="0" bIns="0" anchor="t" anchorCtr="0">
                          <a:spAutoFit/>
                        </wps:bodyPr>
                      </wps:wsp>
                      <wps:wsp>
                        <wps:cNvPr id="27" name="Надпись 2"/>
                        <wps:cNvSpPr txBox="1">
                          <a:spLocks noChangeArrowheads="1"/>
                        </wps:cNvSpPr>
                        <wps:spPr bwMode="auto">
                          <a:xfrm>
                            <a:off x="0" y="2202180"/>
                            <a:ext cx="3723640" cy="140335"/>
                          </a:xfrm>
                          <a:prstGeom prst="rect">
                            <a:avLst/>
                          </a:prstGeom>
                          <a:solidFill>
                            <a:schemeClr val="bg1"/>
                          </a:solidFill>
                          <a:ln w="9525">
                            <a:noFill/>
                            <a:miter lim="800000"/>
                            <a:headEnd/>
                            <a:tailEnd/>
                          </a:ln>
                        </wps:spPr>
                        <wps:txbx>
                          <w:txbxContent>
                            <w:p w:rsidR="00943B66" w:rsidRPr="00B30D89" w:rsidRDefault="00943B66" w:rsidP="00943B66">
                              <w:pPr>
                                <w:jc w:val="center"/>
                                <w:rPr>
                                  <w:rFonts w:ascii="Arial" w:hAnsi="Arial" w:cs="Arial"/>
                                  <w:sz w:val="18"/>
                                  <w:szCs w:val="18"/>
                                  <w:lang w:val="en-US"/>
                                </w:rPr>
                              </w:pPr>
                              <w:r>
                                <w:rPr>
                                  <w:rFonts w:ascii="Arial" w:hAnsi="Arial" w:cs="Arial"/>
                                  <w:sz w:val="18"/>
                                  <w:szCs w:val="18"/>
                                  <w:lang w:val="en-US"/>
                                </w:rPr>
                                <w:t>Noble gas</w:t>
                              </w:r>
                              <w:r w:rsidRPr="00B30D89">
                                <w:rPr>
                                  <w:rFonts w:ascii="Arial" w:hAnsi="Arial" w:cs="Arial"/>
                                  <w:sz w:val="18"/>
                                  <w:szCs w:val="18"/>
                                  <w:lang w:val="en-US"/>
                                </w:rPr>
                                <w:t xml:space="preserve"> activity [</w:t>
                              </w:r>
                              <w:proofErr w:type="spellStart"/>
                              <w:r w:rsidRPr="00B30D89">
                                <w:rPr>
                                  <w:rFonts w:ascii="Arial" w:hAnsi="Arial" w:cs="Arial"/>
                                  <w:sz w:val="18"/>
                                  <w:szCs w:val="18"/>
                                  <w:lang w:val="en-US"/>
                                </w:rPr>
                                <w:t>C</w:t>
                              </w:r>
                              <w:r>
                                <w:rPr>
                                  <w:rFonts w:ascii="Arial" w:hAnsi="Arial" w:cs="Arial"/>
                                  <w:sz w:val="18"/>
                                  <w:szCs w:val="18"/>
                                  <w:lang w:val="en-US"/>
                                </w:rPr>
                                <w:t>i</w:t>
                              </w:r>
                              <w:proofErr w:type="spellEnd"/>
                              <w:r w:rsidRPr="00B30D89">
                                <w:rPr>
                                  <w:rFonts w:ascii="Arial" w:hAnsi="Arial" w:cs="Arial"/>
                                  <w:sz w:val="18"/>
                                  <w:szCs w:val="18"/>
                                  <w:lang w:val="en-US"/>
                                </w:rPr>
                                <w:t>/kg]</w:t>
                              </w:r>
                            </w:p>
                          </w:txbxContent>
                        </wps:txbx>
                        <wps:bodyPr rot="0" vert="horz" wrap="square" lIns="0" tIns="0" rIns="0" bIns="0" anchor="t" anchorCtr="0">
                          <a:spAutoFit/>
                        </wps:bodyPr>
                      </wps:wsp>
                      <wps:wsp>
                        <wps:cNvPr id="29" name="Надпись 2"/>
                        <wps:cNvSpPr txBox="1">
                          <a:spLocks noChangeArrowheads="1"/>
                        </wps:cNvSpPr>
                        <wps:spPr bwMode="auto">
                          <a:xfrm>
                            <a:off x="0" y="4396740"/>
                            <a:ext cx="3723640" cy="140335"/>
                          </a:xfrm>
                          <a:prstGeom prst="rect">
                            <a:avLst/>
                          </a:prstGeom>
                          <a:solidFill>
                            <a:schemeClr val="bg1"/>
                          </a:solidFill>
                          <a:ln w="9525">
                            <a:noFill/>
                            <a:miter lim="800000"/>
                            <a:headEnd/>
                            <a:tailEnd/>
                          </a:ln>
                        </wps:spPr>
                        <wps:txbx>
                          <w:txbxContent>
                            <w:p w:rsidR="00943B66" w:rsidRPr="00B30D89" w:rsidRDefault="00943B66" w:rsidP="00943B66">
                              <w:pPr>
                                <w:jc w:val="center"/>
                                <w:rPr>
                                  <w:rFonts w:ascii="Arial" w:hAnsi="Arial" w:cs="Arial"/>
                                  <w:sz w:val="18"/>
                                  <w:szCs w:val="18"/>
                                  <w:lang w:val="en-US"/>
                                </w:rPr>
                              </w:pPr>
                              <w:r>
                                <w:rPr>
                                  <w:rFonts w:ascii="Arial" w:hAnsi="Arial" w:cs="Arial"/>
                                  <w:sz w:val="18"/>
                                  <w:szCs w:val="18"/>
                                  <w:lang w:val="en-US"/>
                                </w:rPr>
                                <w:t>Activated coolant and corrosion products</w:t>
                              </w:r>
                              <w:r w:rsidRPr="00B30D89">
                                <w:rPr>
                                  <w:rFonts w:ascii="Arial" w:hAnsi="Arial" w:cs="Arial"/>
                                  <w:sz w:val="18"/>
                                  <w:szCs w:val="18"/>
                                  <w:lang w:val="en-US"/>
                                </w:rPr>
                                <w:t xml:space="preserve"> </w:t>
                              </w:r>
                              <w:r>
                                <w:rPr>
                                  <w:rFonts w:ascii="Arial" w:hAnsi="Arial" w:cs="Arial"/>
                                  <w:sz w:val="18"/>
                                  <w:szCs w:val="18"/>
                                  <w:lang w:val="en-US"/>
                                </w:rPr>
                                <w:t xml:space="preserve">activity </w:t>
                              </w:r>
                              <w:r w:rsidRPr="00B30D89">
                                <w:rPr>
                                  <w:rFonts w:ascii="Arial" w:hAnsi="Arial" w:cs="Arial"/>
                                  <w:sz w:val="18"/>
                                  <w:szCs w:val="18"/>
                                  <w:lang w:val="en-US"/>
                                </w:rPr>
                                <w:t>[</w:t>
                              </w:r>
                              <w:proofErr w:type="spellStart"/>
                              <w:r w:rsidRPr="00B30D89">
                                <w:rPr>
                                  <w:rFonts w:ascii="Arial" w:hAnsi="Arial" w:cs="Arial"/>
                                  <w:sz w:val="18"/>
                                  <w:szCs w:val="18"/>
                                  <w:lang w:val="en-US"/>
                                </w:rPr>
                                <w:t>C</w:t>
                              </w:r>
                              <w:r>
                                <w:rPr>
                                  <w:rFonts w:ascii="Arial" w:hAnsi="Arial" w:cs="Arial"/>
                                  <w:sz w:val="18"/>
                                  <w:szCs w:val="18"/>
                                  <w:lang w:val="en-US"/>
                                </w:rPr>
                                <w:t>i</w:t>
                              </w:r>
                              <w:proofErr w:type="spellEnd"/>
                              <w:r w:rsidRPr="00B30D89">
                                <w:rPr>
                                  <w:rFonts w:ascii="Arial" w:hAnsi="Arial" w:cs="Arial"/>
                                  <w:sz w:val="18"/>
                                  <w:szCs w:val="18"/>
                                  <w:lang w:val="en-US"/>
                                </w:rPr>
                                <w:t>/kg]</w:t>
                              </w:r>
                            </w:p>
                          </w:txbxContent>
                        </wps:txbx>
                        <wps:bodyPr rot="0" vert="horz" wrap="square" lIns="0" tIns="0" rIns="0" bIns="0" anchor="t" anchorCtr="0">
                          <a:spAutoFit/>
                        </wps:bodyPr>
                      </wps:wsp>
                    </wpg:wgp>
                  </a:graphicData>
                </a:graphic>
              </wp:anchor>
            </w:drawing>
          </mc:Choice>
          <mc:Fallback>
            <w:pict>
              <v:group id="Группа 4" o:spid="_x0000_s1030" style="position:absolute;margin-left:80.9pt;margin-top:-.3pt;width:293.2pt;height:357.25pt;z-index:251669504" coordsize="37236,4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">
                <v:shape id="_x0000_s1031" type="#_x0000_t202" style="position:absolute;width:37236;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PvMUA&#10;AADbAAAADwAAAGRycy9kb3ducmV2LnhtbESPT2sCMRTE7wW/Q3iCt5rVWpHVKFoQPdhD/QMen5vn&#10;ZnHzsmyirn56Uyj0OMzMb5jJrLGluFHtC8cKet0EBHHmdMG5gv1u+T4C4QOyxtIxKXiQh9m09TbB&#10;VLs7/9BtG3IRIexTVGBCqFIpfWbIou+6ijh6Z1dbDFHWudQ13iPclrKfJENpseC4YLCiL0PZZXu1&#10;ClZ68Ny4xWj+4U31bU7Lw/r4WSrVaTfzMYhATfgP/7XXWkF/CL9f4g+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k+8xQAAANsAAAAPAAAAAAAAAAAAAAAAAJgCAABkcnMv&#10;ZG93bnJldi54bWxQSwUGAAAAAAQABAD1AAAAigMAAAAA&#10;" fillcolor="white [3212]" stroked="f">
                  <v:textbox style="mso-fit-shape-to-text:t" inset="0,0,0,0">
                    <w:txbxContent>
                      <w:p w:rsidR="00943B66" w:rsidRPr="00B30D89" w:rsidRDefault="00943B66" w:rsidP="00943B66">
                        <w:pPr>
                          <w:jc w:val="center"/>
                          <w:rPr>
                            <w:rFonts w:ascii="Arial" w:hAnsi="Arial" w:cs="Arial"/>
                            <w:sz w:val="18"/>
                            <w:szCs w:val="18"/>
                            <w:lang w:val="en-US"/>
                          </w:rPr>
                        </w:pPr>
                        <w:r>
                          <w:rPr>
                            <w:rFonts w:ascii="Arial" w:hAnsi="Arial" w:cs="Arial"/>
                            <w:sz w:val="18"/>
                            <w:szCs w:val="18"/>
                            <w:lang w:val="en-US"/>
                          </w:rPr>
                          <w:t>Cesium</w:t>
                        </w:r>
                        <w:r w:rsidRPr="00B30D89">
                          <w:rPr>
                            <w:rFonts w:ascii="Arial" w:hAnsi="Arial" w:cs="Arial"/>
                            <w:sz w:val="18"/>
                            <w:szCs w:val="18"/>
                            <w:lang w:val="en-US"/>
                          </w:rPr>
                          <w:t xml:space="preserve"> activity [C</w:t>
                        </w:r>
                        <w:r>
                          <w:rPr>
                            <w:rFonts w:ascii="Arial" w:hAnsi="Arial" w:cs="Arial"/>
                            <w:sz w:val="18"/>
                            <w:szCs w:val="18"/>
                            <w:lang w:val="en-US"/>
                          </w:rPr>
                          <w:t>i</w:t>
                        </w:r>
                        <w:r w:rsidRPr="00B30D89">
                          <w:rPr>
                            <w:rFonts w:ascii="Arial" w:hAnsi="Arial" w:cs="Arial"/>
                            <w:sz w:val="18"/>
                            <w:szCs w:val="18"/>
                            <w:lang w:val="en-US"/>
                          </w:rPr>
                          <w:t>/kg]</w:t>
                        </w:r>
                      </w:p>
                    </w:txbxContent>
                  </v:textbox>
                </v:shape>
                <v:shape id="_x0000_s1032" type="#_x0000_t202" style="position:absolute;top:22021;width:37236;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rqJ8UA&#10;AADbAAAADwAAAGRycy9kb3ducmV2LnhtbESPQWvCQBSE74L/YXmCN91UbSupm6CC6KEetC30+Jp9&#10;zQazb0N21bS/vlsQPA4z8w2zyDtbiwu1vnKs4GGcgCAunK64VPD+thnNQfiArLF2TAp+yEOe9XsL&#10;TLW78oEux1CKCGGfogITQpNK6QtDFv3YNcTR+3atxRBlW0rd4jXCbS0nSfIkLVYcFww2tDZUnI5n&#10;q2CrZ7+vbjVfTr1p9uZr87H7fKyVGg665QuIQF24h2/tnVYweYb/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GuonxQAAANsAAAAPAAAAAAAAAAAAAAAAAJgCAABkcnMv&#10;ZG93bnJldi54bWxQSwUGAAAAAAQABAD1AAAAigMAAAAA&#10;" fillcolor="white [3212]" stroked="f">
                  <v:textbox style="mso-fit-shape-to-text:t" inset="0,0,0,0">
                    <w:txbxContent>
                      <w:p w:rsidR="00943B66" w:rsidRPr="00B30D89" w:rsidRDefault="00943B66" w:rsidP="00943B66">
                        <w:pPr>
                          <w:jc w:val="center"/>
                          <w:rPr>
                            <w:rFonts w:ascii="Arial" w:hAnsi="Arial" w:cs="Arial"/>
                            <w:sz w:val="18"/>
                            <w:szCs w:val="18"/>
                            <w:lang w:val="en-US"/>
                          </w:rPr>
                        </w:pPr>
                        <w:r>
                          <w:rPr>
                            <w:rFonts w:ascii="Arial" w:hAnsi="Arial" w:cs="Arial"/>
                            <w:sz w:val="18"/>
                            <w:szCs w:val="18"/>
                            <w:lang w:val="en-US"/>
                          </w:rPr>
                          <w:t>Noble gas</w:t>
                        </w:r>
                        <w:r w:rsidRPr="00B30D89">
                          <w:rPr>
                            <w:rFonts w:ascii="Arial" w:hAnsi="Arial" w:cs="Arial"/>
                            <w:sz w:val="18"/>
                            <w:szCs w:val="18"/>
                            <w:lang w:val="en-US"/>
                          </w:rPr>
                          <w:t xml:space="preserve"> activity [C</w:t>
                        </w:r>
                        <w:r>
                          <w:rPr>
                            <w:rFonts w:ascii="Arial" w:hAnsi="Arial" w:cs="Arial"/>
                            <w:sz w:val="18"/>
                            <w:szCs w:val="18"/>
                            <w:lang w:val="en-US"/>
                          </w:rPr>
                          <w:t>i</w:t>
                        </w:r>
                        <w:r w:rsidRPr="00B30D89">
                          <w:rPr>
                            <w:rFonts w:ascii="Arial" w:hAnsi="Arial" w:cs="Arial"/>
                            <w:sz w:val="18"/>
                            <w:szCs w:val="18"/>
                            <w:lang w:val="en-US"/>
                          </w:rPr>
                          <w:t>/kg]</w:t>
                        </w:r>
                      </w:p>
                    </w:txbxContent>
                  </v:textbox>
                </v:shape>
                <v:shape id="_x0000_s1033" type="#_x0000_t202" style="position:absolute;top:43967;width:37236;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bzsUA&#10;AADbAAAADwAAAGRycy9kb3ducmV2LnhtbESPT2sCMRTE7wW/Q3iCt5qtf4pujaKC6EEPWgWPr5vX&#10;zeLmZdlE3fbTG6HQ4zAzv2Ems8aW4ka1LxwreOsmIIgzpwvOFRw/V68jED4gaywdk4If8jCbtl4m&#10;mGp35z3dDiEXEcI+RQUmhCqV0meGLPquq4ij9+1qiyHKOpe6xnuE21L2kuRdWiw4LhisaGkouxyu&#10;VsFaD363bjGa972pduZrddqch6VSnXYz/wARqAn/4b/2RivojeH5Jf4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dvOxQAAANsAAAAPAAAAAAAAAAAAAAAAAJgCAABkcnMv&#10;ZG93bnJldi54bWxQSwUGAAAAAAQABAD1AAAAigMAAAAA&#10;" fillcolor="white [3212]" stroked="f">
                  <v:textbox style="mso-fit-shape-to-text:t" inset="0,0,0,0">
                    <w:txbxContent>
                      <w:p w:rsidR="00943B66" w:rsidRPr="00B30D89" w:rsidRDefault="00943B66" w:rsidP="00943B66">
                        <w:pPr>
                          <w:jc w:val="center"/>
                          <w:rPr>
                            <w:rFonts w:ascii="Arial" w:hAnsi="Arial" w:cs="Arial"/>
                            <w:sz w:val="18"/>
                            <w:szCs w:val="18"/>
                            <w:lang w:val="en-US"/>
                          </w:rPr>
                        </w:pPr>
                        <w:r>
                          <w:rPr>
                            <w:rFonts w:ascii="Arial" w:hAnsi="Arial" w:cs="Arial"/>
                            <w:sz w:val="18"/>
                            <w:szCs w:val="18"/>
                            <w:lang w:val="en-US"/>
                          </w:rPr>
                          <w:t>Activated coolant and corrosion products</w:t>
                        </w:r>
                        <w:r w:rsidRPr="00B30D89">
                          <w:rPr>
                            <w:rFonts w:ascii="Arial" w:hAnsi="Arial" w:cs="Arial"/>
                            <w:sz w:val="18"/>
                            <w:szCs w:val="18"/>
                            <w:lang w:val="en-US"/>
                          </w:rPr>
                          <w:t xml:space="preserve"> </w:t>
                        </w:r>
                        <w:r>
                          <w:rPr>
                            <w:rFonts w:ascii="Arial" w:hAnsi="Arial" w:cs="Arial"/>
                            <w:sz w:val="18"/>
                            <w:szCs w:val="18"/>
                            <w:lang w:val="en-US"/>
                          </w:rPr>
                          <w:t xml:space="preserve">activity </w:t>
                        </w:r>
                        <w:r w:rsidRPr="00B30D89">
                          <w:rPr>
                            <w:rFonts w:ascii="Arial" w:hAnsi="Arial" w:cs="Arial"/>
                            <w:sz w:val="18"/>
                            <w:szCs w:val="18"/>
                            <w:lang w:val="en-US"/>
                          </w:rPr>
                          <w:t>[C</w:t>
                        </w:r>
                        <w:r>
                          <w:rPr>
                            <w:rFonts w:ascii="Arial" w:hAnsi="Arial" w:cs="Arial"/>
                            <w:sz w:val="18"/>
                            <w:szCs w:val="18"/>
                            <w:lang w:val="en-US"/>
                          </w:rPr>
                          <w:t>i</w:t>
                        </w:r>
                        <w:r w:rsidRPr="00B30D89">
                          <w:rPr>
                            <w:rFonts w:ascii="Arial" w:hAnsi="Arial" w:cs="Arial"/>
                            <w:sz w:val="18"/>
                            <w:szCs w:val="18"/>
                            <w:lang w:val="en-US"/>
                          </w:rPr>
                          <w:t>/kg]</w:t>
                        </w:r>
                      </w:p>
                    </w:txbxContent>
                  </v:textbox>
                </v:shape>
              </v:group>
            </w:pict>
          </mc:Fallback>
        </mc:AlternateContent>
      </w:r>
      <w:r w:rsidR="00282513">
        <w:rPr>
          <w:noProof/>
          <w:lang w:eastAsia="ru-RU"/>
        </w:rPr>
        <w:drawing>
          <wp:inline distT="0" distB="0" distL="0" distR="0" wp14:anchorId="4FEE24FC" wp14:editId="7E0DA89E">
            <wp:extent cx="5939790" cy="160020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MF"/>
                    <pic:cNvPicPr/>
                  </pic:nvPicPr>
                  <pic:blipFill>
                    <a:blip r:embed="rId12">
                      <a:extLst>
                        <a:ext uri="{28A0092B-C50C-407E-A947-70E740481C1C}">
                          <a14:useLocalDpi xmlns:a14="http://schemas.microsoft.com/office/drawing/2010/main" val="0"/>
                        </a:ext>
                      </a:extLst>
                    </a:blip>
                    <a:stretch>
                      <a:fillRect/>
                    </a:stretch>
                  </pic:blipFill>
                  <pic:spPr>
                    <a:xfrm>
                      <a:off x="0" y="0"/>
                      <a:ext cx="5939790" cy="1600200"/>
                    </a:xfrm>
                    <a:prstGeom prst="rect">
                      <a:avLst/>
                    </a:prstGeom>
                  </pic:spPr>
                </pic:pic>
              </a:graphicData>
            </a:graphic>
          </wp:inline>
        </w:drawing>
      </w:r>
    </w:p>
    <w:p w:rsidR="00943B66" w:rsidRDefault="00BA0DF9" w:rsidP="00AC12E9">
      <w:pPr>
        <w:pStyle w:val="a8"/>
        <w:spacing w:before="120"/>
        <w:rPr>
          <w:lang w:val="en-US"/>
        </w:rPr>
      </w:pPr>
      <w:r>
        <w:rPr>
          <w:lang w:val="en-US"/>
        </w:rPr>
        <w:t>Figure</w:t>
      </w:r>
      <w:r w:rsidRPr="00943B66">
        <w:rPr>
          <w:lang w:val="en-US"/>
        </w:rPr>
        <w:t xml:space="preserve"> </w:t>
      </w:r>
      <w:bookmarkStart w:id="6" w:name="Бушер_1_ТК4_цезий"/>
      <w:r w:rsidR="00847DA4" w:rsidRPr="00943B66">
        <w:rPr>
          <w:lang w:val="en-US"/>
        </w:rPr>
        <w:t>4</w:t>
      </w:r>
      <w:bookmarkEnd w:id="6"/>
      <w:r w:rsidR="00AC12E9" w:rsidRPr="00943B66">
        <w:rPr>
          <w:lang w:val="en-US"/>
        </w:rPr>
        <w:t xml:space="preserve"> –</w:t>
      </w:r>
      <w:r w:rsidR="00BB0939" w:rsidRPr="00943B66">
        <w:rPr>
          <w:lang w:val="en-US"/>
        </w:rPr>
        <w:t xml:space="preserve"> </w:t>
      </w:r>
      <w:r w:rsidR="00943B66">
        <w:rPr>
          <w:lang w:val="en-US"/>
        </w:rPr>
        <w:t>Activity</w:t>
      </w:r>
      <w:r w:rsidR="00943B66" w:rsidRPr="004F33F9">
        <w:rPr>
          <w:lang w:val="en-US"/>
        </w:rPr>
        <w:t xml:space="preserve"> (</w:t>
      </w:r>
      <w:proofErr w:type="spellStart"/>
      <w:r w:rsidR="00943B66">
        <w:rPr>
          <w:lang w:val="en-US"/>
        </w:rPr>
        <w:t>Ci</w:t>
      </w:r>
      <w:proofErr w:type="spellEnd"/>
      <w:r w:rsidR="00943B66" w:rsidRPr="004F33F9">
        <w:rPr>
          <w:lang w:val="en-US"/>
        </w:rPr>
        <w:t>/</w:t>
      </w:r>
      <w:r w:rsidR="00943B66">
        <w:rPr>
          <w:lang w:val="en-US"/>
        </w:rPr>
        <w:t>kg</w:t>
      </w:r>
      <w:r w:rsidR="00943B66" w:rsidRPr="004F33F9">
        <w:rPr>
          <w:lang w:val="en-US"/>
        </w:rPr>
        <w:t xml:space="preserve">) </w:t>
      </w:r>
      <w:r w:rsidR="00943B66">
        <w:rPr>
          <w:lang w:val="en-US"/>
        </w:rPr>
        <w:t>of</w:t>
      </w:r>
      <w:r w:rsidR="00943B66" w:rsidRPr="004F33F9">
        <w:rPr>
          <w:lang w:val="en-US"/>
        </w:rPr>
        <w:t xml:space="preserve"> </w:t>
      </w:r>
      <w:r w:rsidR="00943B66">
        <w:rPr>
          <w:lang w:val="en-US"/>
        </w:rPr>
        <w:t>cesium</w:t>
      </w:r>
      <w:r w:rsidR="00943B66" w:rsidRPr="004F33F9">
        <w:rPr>
          <w:lang w:val="en-US"/>
        </w:rPr>
        <w:t xml:space="preserve"> </w:t>
      </w:r>
      <w:r w:rsidR="00943B66">
        <w:rPr>
          <w:lang w:val="en-US"/>
        </w:rPr>
        <w:t>radionuclides in</w:t>
      </w:r>
      <w:r w:rsidR="00943B66" w:rsidRPr="004F33F9">
        <w:rPr>
          <w:lang w:val="en-US"/>
        </w:rPr>
        <w:t xml:space="preserve"> </w:t>
      </w:r>
      <w:r w:rsidR="00943B66">
        <w:rPr>
          <w:lang w:val="en-US"/>
        </w:rPr>
        <w:t>primary</w:t>
      </w:r>
      <w:r w:rsidR="00943B66" w:rsidRPr="004F33F9">
        <w:rPr>
          <w:lang w:val="en-US"/>
        </w:rPr>
        <w:t xml:space="preserve"> </w:t>
      </w:r>
      <w:r w:rsidR="00943B66">
        <w:rPr>
          <w:lang w:val="en-US"/>
        </w:rPr>
        <w:t>coolant</w:t>
      </w:r>
      <w:r w:rsidR="00943B66" w:rsidRPr="004F33F9">
        <w:rPr>
          <w:lang w:val="en-US"/>
        </w:rPr>
        <w:t>,</w:t>
      </w:r>
    </w:p>
    <w:p w:rsidR="00AC12E9" w:rsidRPr="00943B66" w:rsidRDefault="00943B66" w:rsidP="00943B66">
      <w:pPr>
        <w:pStyle w:val="a8"/>
        <w:rPr>
          <w:lang w:val="en-US"/>
        </w:rPr>
      </w:pPr>
      <w:r>
        <w:rPr>
          <w:lang w:val="en-US"/>
        </w:rPr>
        <w:t>Unit </w:t>
      </w:r>
      <w:r w:rsidRPr="004F33F9">
        <w:rPr>
          <w:lang w:val="en-US"/>
        </w:rPr>
        <w:t>1</w:t>
      </w:r>
      <w:r>
        <w:rPr>
          <w:lang w:val="en-US"/>
        </w:rPr>
        <w:t>, cycle No.</w:t>
      </w:r>
      <w:r w:rsidRPr="004B6238">
        <w:rPr>
          <w:lang w:val="en-US"/>
        </w:rPr>
        <w:t>4</w:t>
      </w:r>
    </w:p>
    <w:p w:rsidR="00AC12E9" w:rsidRPr="00943B66" w:rsidRDefault="00AC12E9" w:rsidP="00AC12E9">
      <w:pPr>
        <w:rPr>
          <w:lang w:val="en-US"/>
        </w:rPr>
      </w:pPr>
    </w:p>
    <w:p w:rsidR="00AC12E9" w:rsidRDefault="00282513" w:rsidP="00AC12E9">
      <w:r>
        <w:rPr>
          <w:noProof/>
          <w:lang w:eastAsia="ru-RU"/>
        </w:rPr>
        <w:drawing>
          <wp:inline distT="0" distB="0" distL="0" distR="0" wp14:anchorId="6D0AA3C4" wp14:editId="4C398579">
            <wp:extent cx="5939790" cy="160020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MF"/>
                    <pic:cNvPicPr/>
                  </pic:nvPicPr>
                  <pic:blipFill>
                    <a:blip r:embed="rId13">
                      <a:extLst>
                        <a:ext uri="{28A0092B-C50C-407E-A947-70E740481C1C}">
                          <a14:useLocalDpi xmlns:a14="http://schemas.microsoft.com/office/drawing/2010/main" val="0"/>
                        </a:ext>
                      </a:extLst>
                    </a:blip>
                    <a:stretch>
                      <a:fillRect/>
                    </a:stretch>
                  </pic:blipFill>
                  <pic:spPr>
                    <a:xfrm>
                      <a:off x="0" y="0"/>
                      <a:ext cx="5939790" cy="1600200"/>
                    </a:xfrm>
                    <a:prstGeom prst="rect">
                      <a:avLst/>
                    </a:prstGeom>
                  </pic:spPr>
                </pic:pic>
              </a:graphicData>
            </a:graphic>
          </wp:inline>
        </w:drawing>
      </w:r>
    </w:p>
    <w:p w:rsidR="00943B66" w:rsidRDefault="00BA0DF9" w:rsidP="00943B66">
      <w:pPr>
        <w:pStyle w:val="a8"/>
        <w:spacing w:before="120"/>
        <w:rPr>
          <w:lang w:val="en-US"/>
        </w:rPr>
      </w:pPr>
      <w:r>
        <w:rPr>
          <w:lang w:val="en-US"/>
        </w:rPr>
        <w:t>Figure</w:t>
      </w:r>
      <w:r w:rsidRPr="00943B66">
        <w:rPr>
          <w:lang w:val="en-US"/>
        </w:rPr>
        <w:t xml:space="preserve"> </w:t>
      </w:r>
      <w:bookmarkStart w:id="7" w:name="Бушер_1_ТК4_газы"/>
      <w:r w:rsidR="00847DA4" w:rsidRPr="00943B66">
        <w:rPr>
          <w:lang w:val="en-US"/>
        </w:rPr>
        <w:t>5</w:t>
      </w:r>
      <w:bookmarkEnd w:id="7"/>
      <w:r w:rsidR="00AC12E9" w:rsidRPr="00943B66">
        <w:rPr>
          <w:lang w:val="en-US"/>
        </w:rPr>
        <w:t xml:space="preserve"> –</w:t>
      </w:r>
      <w:r w:rsidR="00BB0939" w:rsidRPr="00943B66">
        <w:rPr>
          <w:lang w:val="en-US"/>
        </w:rPr>
        <w:t xml:space="preserve"> </w:t>
      </w:r>
      <w:r w:rsidR="00943B66">
        <w:rPr>
          <w:lang w:val="en-US"/>
        </w:rPr>
        <w:t>Activity</w:t>
      </w:r>
      <w:r w:rsidR="00943B66" w:rsidRPr="004F33F9">
        <w:rPr>
          <w:lang w:val="en-US"/>
        </w:rPr>
        <w:t xml:space="preserve"> (</w:t>
      </w:r>
      <w:proofErr w:type="spellStart"/>
      <w:r w:rsidR="00943B66">
        <w:rPr>
          <w:lang w:val="en-US"/>
        </w:rPr>
        <w:t>Ci</w:t>
      </w:r>
      <w:proofErr w:type="spellEnd"/>
      <w:r w:rsidR="00943B66" w:rsidRPr="004F33F9">
        <w:rPr>
          <w:lang w:val="en-US"/>
        </w:rPr>
        <w:t>/</w:t>
      </w:r>
      <w:r w:rsidR="00943B66">
        <w:rPr>
          <w:lang w:val="en-US"/>
        </w:rPr>
        <w:t>kg</w:t>
      </w:r>
      <w:r w:rsidR="00943B66" w:rsidRPr="004F33F9">
        <w:rPr>
          <w:lang w:val="en-US"/>
        </w:rPr>
        <w:t xml:space="preserve">) </w:t>
      </w:r>
      <w:r w:rsidR="00943B66">
        <w:rPr>
          <w:lang w:val="en-US"/>
        </w:rPr>
        <w:t>of</w:t>
      </w:r>
      <w:r w:rsidR="00943B66" w:rsidRPr="004F33F9">
        <w:rPr>
          <w:lang w:val="en-US"/>
        </w:rPr>
        <w:t xml:space="preserve"> </w:t>
      </w:r>
      <w:r w:rsidR="00943B66">
        <w:rPr>
          <w:lang w:val="en-US"/>
        </w:rPr>
        <w:t>noble</w:t>
      </w:r>
      <w:r w:rsidR="00943B66" w:rsidRPr="004F33F9">
        <w:rPr>
          <w:lang w:val="en-US"/>
        </w:rPr>
        <w:t xml:space="preserve"> </w:t>
      </w:r>
      <w:r w:rsidR="00943B66">
        <w:rPr>
          <w:lang w:val="en-US"/>
        </w:rPr>
        <w:t>gases</w:t>
      </w:r>
      <w:r w:rsidR="00943B66" w:rsidRPr="004F33F9">
        <w:rPr>
          <w:lang w:val="en-US"/>
        </w:rPr>
        <w:t xml:space="preserve"> </w:t>
      </w:r>
      <w:r w:rsidR="00943B66">
        <w:rPr>
          <w:lang w:val="en-US"/>
        </w:rPr>
        <w:t>in</w:t>
      </w:r>
      <w:r w:rsidR="00943B66" w:rsidRPr="004F33F9">
        <w:rPr>
          <w:lang w:val="en-US"/>
        </w:rPr>
        <w:t xml:space="preserve"> </w:t>
      </w:r>
      <w:r w:rsidR="00943B66">
        <w:rPr>
          <w:lang w:val="en-US"/>
        </w:rPr>
        <w:t>primary</w:t>
      </w:r>
      <w:r w:rsidR="00943B66" w:rsidRPr="004F33F9">
        <w:rPr>
          <w:lang w:val="en-US"/>
        </w:rPr>
        <w:t xml:space="preserve"> </w:t>
      </w:r>
      <w:r w:rsidR="00943B66">
        <w:rPr>
          <w:lang w:val="en-US"/>
        </w:rPr>
        <w:t>coolant,</w:t>
      </w:r>
    </w:p>
    <w:p w:rsidR="00AC12E9" w:rsidRDefault="00943B66" w:rsidP="00943B66">
      <w:pPr>
        <w:pStyle w:val="a8"/>
      </w:pPr>
      <w:r>
        <w:rPr>
          <w:lang w:val="en-US"/>
        </w:rPr>
        <w:t>Unit </w:t>
      </w:r>
      <w:r w:rsidRPr="004F33F9">
        <w:rPr>
          <w:lang w:val="en-US"/>
        </w:rPr>
        <w:t>1</w:t>
      </w:r>
      <w:r>
        <w:rPr>
          <w:lang w:val="en-US"/>
        </w:rPr>
        <w:t>, cycle No.</w:t>
      </w:r>
      <w:r w:rsidRPr="004B6238">
        <w:rPr>
          <w:lang w:val="en-US"/>
        </w:rPr>
        <w:t>4</w:t>
      </w:r>
    </w:p>
    <w:p w:rsidR="00AC12E9" w:rsidRDefault="00AC12E9" w:rsidP="00AC12E9"/>
    <w:p w:rsidR="00975087" w:rsidRDefault="00282513" w:rsidP="00975087">
      <w:r>
        <w:rPr>
          <w:noProof/>
          <w:lang w:eastAsia="ru-RU"/>
        </w:rPr>
        <w:drawing>
          <wp:inline distT="0" distB="0" distL="0" distR="0">
            <wp:extent cx="5939790" cy="1600200"/>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F"/>
                    <pic:cNvPicPr/>
                  </pic:nvPicPr>
                  <pic:blipFill>
                    <a:blip r:embed="rId14">
                      <a:extLst>
                        <a:ext uri="{28A0092B-C50C-407E-A947-70E740481C1C}">
                          <a14:useLocalDpi xmlns:a14="http://schemas.microsoft.com/office/drawing/2010/main" val="0"/>
                        </a:ext>
                      </a:extLst>
                    </a:blip>
                    <a:stretch>
                      <a:fillRect/>
                    </a:stretch>
                  </pic:blipFill>
                  <pic:spPr>
                    <a:xfrm>
                      <a:off x="0" y="0"/>
                      <a:ext cx="5939790" cy="1600200"/>
                    </a:xfrm>
                    <a:prstGeom prst="rect">
                      <a:avLst/>
                    </a:prstGeom>
                  </pic:spPr>
                </pic:pic>
              </a:graphicData>
            </a:graphic>
          </wp:inline>
        </w:drawing>
      </w:r>
    </w:p>
    <w:p w:rsidR="00975087" w:rsidRPr="00943B66" w:rsidRDefault="00BA0DF9" w:rsidP="00975087">
      <w:pPr>
        <w:pStyle w:val="a8"/>
        <w:spacing w:before="120"/>
        <w:rPr>
          <w:lang w:val="en-US"/>
        </w:rPr>
      </w:pPr>
      <w:r>
        <w:rPr>
          <w:lang w:val="en-US"/>
        </w:rPr>
        <w:t>Figure</w:t>
      </w:r>
      <w:r w:rsidRPr="00943B66">
        <w:rPr>
          <w:lang w:val="en-US"/>
        </w:rPr>
        <w:t xml:space="preserve"> </w:t>
      </w:r>
      <w:bookmarkStart w:id="8" w:name="Бушер_1_ТК4_корр"/>
      <w:r w:rsidR="00847DA4" w:rsidRPr="00943B66">
        <w:rPr>
          <w:lang w:val="en-US"/>
        </w:rPr>
        <w:t>6</w:t>
      </w:r>
      <w:bookmarkEnd w:id="8"/>
      <w:r w:rsidR="00975087" w:rsidRPr="00943B66">
        <w:rPr>
          <w:lang w:val="en-US"/>
        </w:rPr>
        <w:t xml:space="preserve"> –</w:t>
      </w:r>
      <w:r w:rsidR="00BB0939" w:rsidRPr="00943B66">
        <w:rPr>
          <w:lang w:val="en-US"/>
        </w:rPr>
        <w:t xml:space="preserve"> </w:t>
      </w:r>
      <w:r w:rsidR="00943B66">
        <w:rPr>
          <w:lang w:val="en-US"/>
        </w:rPr>
        <w:t>Activity</w:t>
      </w:r>
      <w:r w:rsidR="00943B66" w:rsidRPr="004F33F9">
        <w:rPr>
          <w:lang w:val="en-US"/>
        </w:rPr>
        <w:t xml:space="preserve"> (</w:t>
      </w:r>
      <w:proofErr w:type="spellStart"/>
      <w:r w:rsidR="00943B66">
        <w:rPr>
          <w:lang w:val="en-US"/>
        </w:rPr>
        <w:t>Ci</w:t>
      </w:r>
      <w:proofErr w:type="spellEnd"/>
      <w:r w:rsidR="00943B66" w:rsidRPr="004F33F9">
        <w:rPr>
          <w:lang w:val="en-US"/>
        </w:rPr>
        <w:t>/</w:t>
      </w:r>
      <w:r w:rsidR="00943B66">
        <w:rPr>
          <w:lang w:val="en-US"/>
        </w:rPr>
        <w:t>kg</w:t>
      </w:r>
      <w:r w:rsidR="00943B66" w:rsidRPr="004F33F9">
        <w:rPr>
          <w:lang w:val="en-US"/>
        </w:rPr>
        <w:t xml:space="preserve">) </w:t>
      </w:r>
      <w:r w:rsidR="00943B66">
        <w:rPr>
          <w:lang w:val="en-US"/>
        </w:rPr>
        <w:t>of</w:t>
      </w:r>
      <w:r w:rsidR="00943B66" w:rsidRPr="004F33F9">
        <w:rPr>
          <w:lang w:val="en-US"/>
        </w:rPr>
        <w:t xml:space="preserve"> </w:t>
      </w:r>
      <w:r w:rsidR="00943B66">
        <w:rPr>
          <w:lang w:val="en-US"/>
        </w:rPr>
        <w:t>activated coolant and corrosion products in</w:t>
      </w:r>
      <w:r w:rsidR="00943B66" w:rsidRPr="004F33F9">
        <w:rPr>
          <w:lang w:val="en-US"/>
        </w:rPr>
        <w:t xml:space="preserve"> </w:t>
      </w:r>
      <w:r w:rsidR="00943B66">
        <w:rPr>
          <w:lang w:val="en-US"/>
        </w:rPr>
        <w:t>primary</w:t>
      </w:r>
      <w:r w:rsidR="00943B66" w:rsidRPr="004F33F9">
        <w:rPr>
          <w:lang w:val="en-US"/>
        </w:rPr>
        <w:t xml:space="preserve"> </w:t>
      </w:r>
      <w:r w:rsidR="00943B66">
        <w:rPr>
          <w:lang w:val="en-US"/>
        </w:rPr>
        <w:t>coolant, Unit </w:t>
      </w:r>
      <w:r w:rsidR="00943B66" w:rsidRPr="004F33F9">
        <w:rPr>
          <w:lang w:val="en-US"/>
        </w:rPr>
        <w:t>1</w:t>
      </w:r>
      <w:r w:rsidR="00943B66">
        <w:rPr>
          <w:lang w:val="en-US"/>
        </w:rPr>
        <w:t>, cycle No.</w:t>
      </w:r>
      <w:r w:rsidR="00943B66" w:rsidRPr="004B6238">
        <w:rPr>
          <w:lang w:val="en-US"/>
        </w:rPr>
        <w:t>4</w:t>
      </w:r>
    </w:p>
    <w:p w:rsidR="0090148F" w:rsidRPr="00943B66" w:rsidRDefault="0090148F" w:rsidP="00AC12E9">
      <w:pPr>
        <w:rPr>
          <w:lang w:val="en-US"/>
        </w:rPr>
      </w:pPr>
    </w:p>
    <w:bookmarkEnd w:id="0"/>
    <w:p w:rsidR="004B7406" w:rsidRDefault="00B41CE2" w:rsidP="004B7406">
      <w:pPr>
        <w:pStyle w:val="a4"/>
        <w:ind w:firstLine="0"/>
      </w:pPr>
      <w:r>
        <w:rPr>
          <w:noProof/>
          <w:lang w:eastAsia="ru-RU"/>
        </w:rPr>
        <w:lastRenderedPageBreak/>
        <mc:AlternateContent>
          <mc:Choice Requires="wps">
            <w:drawing>
              <wp:anchor distT="0" distB="0" distL="114300" distR="114300" simplePos="0" relativeHeight="251671552" behindDoc="0" locked="0" layoutInCell="1" allowOverlap="1" wp14:anchorId="75672C3B" wp14:editId="1218DBCE">
                <wp:simplePos x="0" y="0"/>
                <wp:positionH relativeFrom="column">
                  <wp:posOffset>829310</wp:posOffset>
                </wp:positionH>
                <wp:positionV relativeFrom="paragraph">
                  <wp:posOffset>-3810</wp:posOffset>
                </wp:positionV>
                <wp:extent cx="3723640" cy="140335"/>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140335"/>
                        </a:xfrm>
                        <a:prstGeom prst="rect">
                          <a:avLst/>
                        </a:prstGeom>
                        <a:solidFill>
                          <a:schemeClr val="bg1"/>
                        </a:solidFill>
                        <a:ln w="9525">
                          <a:noFill/>
                          <a:miter lim="800000"/>
                          <a:headEnd/>
                          <a:tailEnd/>
                        </a:ln>
                      </wps:spPr>
                      <wps:txbx>
                        <w:txbxContent>
                          <w:p w:rsidR="00B41CE2" w:rsidRPr="00B30D89" w:rsidRDefault="00B41CE2" w:rsidP="00B41CE2">
                            <w:pPr>
                              <w:jc w:val="center"/>
                              <w:rPr>
                                <w:rFonts w:ascii="Arial" w:hAnsi="Arial" w:cs="Arial"/>
                                <w:sz w:val="18"/>
                                <w:szCs w:val="18"/>
                                <w:lang w:val="en-US"/>
                              </w:rPr>
                            </w:pPr>
                            <w:r>
                              <w:rPr>
                                <w:rFonts w:ascii="Arial" w:hAnsi="Arial" w:cs="Arial"/>
                                <w:sz w:val="18"/>
                                <w:szCs w:val="18"/>
                                <w:lang w:val="en-US"/>
                              </w:rPr>
                              <w:t>Ratio of activities Kr/</w:t>
                            </w:r>
                            <w:proofErr w:type="spellStart"/>
                            <w:r>
                              <w:rPr>
                                <w:rFonts w:ascii="Arial" w:hAnsi="Arial" w:cs="Arial"/>
                                <w:sz w:val="18"/>
                                <w:szCs w:val="18"/>
                                <w:lang w:val="en-US"/>
                              </w:rPr>
                              <w:t>Xe</w:t>
                            </w:r>
                            <w:proofErr w:type="spellEnd"/>
                          </w:p>
                        </w:txbxContent>
                      </wps:txbx>
                      <wps:bodyPr rot="0" vert="horz" wrap="square" lIns="0" tIns="0" rIns="0" bIns="0" anchor="t" anchorCtr="0">
                        <a:spAutoFit/>
                      </wps:bodyPr>
                    </wps:wsp>
                  </a:graphicData>
                </a:graphic>
              </wp:anchor>
            </w:drawing>
          </mc:Choice>
          <mc:Fallback>
            <w:pict>
              <v:shape id="Надпись 2" o:spid="_x0000_s1034" type="#_x0000_t202" style="position:absolute;left:0;text-align:left;margin-left:65.3pt;margin-top:-.3pt;width:293.2pt;height:11.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" fillcolor="white [3212]" stroked="f">
                <v:textbox style="mso-fit-shape-to-text:t" inset="0,0,0,0">
                  <w:txbxContent>
                    <w:p w:rsidR="00B41CE2" w:rsidRPr="00B30D89" w:rsidRDefault="00B41CE2" w:rsidP="00B41CE2">
                      <w:pPr>
                        <w:jc w:val="center"/>
                        <w:rPr>
                          <w:rFonts w:ascii="Arial" w:hAnsi="Arial" w:cs="Arial"/>
                          <w:sz w:val="18"/>
                          <w:szCs w:val="18"/>
                          <w:lang w:val="en-US"/>
                        </w:rPr>
                      </w:pPr>
                      <w:r>
                        <w:rPr>
                          <w:rFonts w:ascii="Arial" w:hAnsi="Arial" w:cs="Arial"/>
                          <w:sz w:val="18"/>
                          <w:szCs w:val="18"/>
                          <w:lang w:val="en-US"/>
                        </w:rPr>
                        <w:t>Ratio of activities Kr/Xe</w:t>
                      </w:r>
                    </w:p>
                  </w:txbxContent>
                </v:textbox>
              </v:shape>
            </w:pict>
          </mc:Fallback>
        </mc:AlternateContent>
      </w:r>
      <w:r w:rsidR="00F4716D">
        <w:rPr>
          <w:noProof/>
          <w:lang w:eastAsia="ru-RU"/>
        </w:rPr>
        <w:drawing>
          <wp:inline distT="0" distB="0" distL="0" distR="0" wp14:anchorId="71380469" wp14:editId="0D0E372B">
            <wp:extent cx="5939790" cy="1600200"/>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MF"/>
                    <pic:cNvPicPr/>
                  </pic:nvPicPr>
                  <pic:blipFill>
                    <a:blip r:embed="rId15">
                      <a:extLst>
                        <a:ext uri="{28A0092B-C50C-407E-A947-70E740481C1C}">
                          <a14:useLocalDpi xmlns:a14="http://schemas.microsoft.com/office/drawing/2010/main" val="0"/>
                        </a:ext>
                      </a:extLst>
                    </a:blip>
                    <a:stretch>
                      <a:fillRect/>
                    </a:stretch>
                  </pic:blipFill>
                  <pic:spPr>
                    <a:xfrm>
                      <a:off x="0" y="0"/>
                      <a:ext cx="5939790" cy="1600200"/>
                    </a:xfrm>
                    <a:prstGeom prst="rect">
                      <a:avLst/>
                    </a:prstGeom>
                  </pic:spPr>
                </pic:pic>
              </a:graphicData>
            </a:graphic>
          </wp:inline>
        </w:drawing>
      </w:r>
    </w:p>
    <w:p w:rsidR="004B7406" w:rsidRPr="00B41CE2" w:rsidRDefault="00BA0DF9" w:rsidP="004B7406">
      <w:pPr>
        <w:pStyle w:val="a8"/>
        <w:spacing w:before="120"/>
        <w:rPr>
          <w:lang w:val="en-US"/>
        </w:rPr>
      </w:pPr>
      <w:r>
        <w:rPr>
          <w:lang w:val="en-US"/>
        </w:rPr>
        <w:t>Figure</w:t>
      </w:r>
      <w:r w:rsidRPr="00B41CE2">
        <w:rPr>
          <w:lang w:val="en-US"/>
        </w:rPr>
        <w:t xml:space="preserve"> </w:t>
      </w:r>
      <w:bookmarkStart w:id="9" w:name="Бушер_1_ТК4_отн_ИРГ"/>
      <w:r w:rsidR="00847DA4" w:rsidRPr="00B41CE2">
        <w:rPr>
          <w:lang w:val="en-US"/>
        </w:rPr>
        <w:t>7</w:t>
      </w:r>
      <w:bookmarkEnd w:id="9"/>
      <w:r w:rsidR="004B7406" w:rsidRPr="00B41CE2">
        <w:rPr>
          <w:lang w:val="en-US"/>
        </w:rPr>
        <w:t xml:space="preserve"> – </w:t>
      </w:r>
      <w:r w:rsidR="00B41CE2">
        <w:rPr>
          <w:lang w:val="en-US"/>
        </w:rPr>
        <w:t>Ratio</w:t>
      </w:r>
      <w:r w:rsidR="00B41CE2" w:rsidRPr="00B41CE2">
        <w:rPr>
          <w:lang w:val="en-US"/>
        </w:rPr>
        <w:t xml:space="preserve"> </w:t>
      </w:r>
      <w:r w:rsidR="00B41CE2">
        <w:rPr>
          <w:lang w:val="en-US"/>
        </w:rPr>
        <w:t>of</w:t>
      </w:r>
      <w:r w:rsidR="00B41CE2" w:rsidRPr="00B41CE2">
        <w:rPr>
          <w:lang w:val="en-US"/>
        </w:rPr>
        <w:t xml:space="preserve"> </w:t>
      </w:r>
      <w:r w:rsidR="00B41CE2">
        <w:rPr>
          <w:lang w:val="en-US"/>
        </w:rPr>
        <w:t>activities</w:t>
      </w:r>
      <w:r w:rsidR="00B41CE2" w:rsidRPr="00B41CE2">
        <w:rPr>
          <w:lang w:val="en-US"/>
        </w:rPr>
        <w:t xml:space="preserve"> </w:t>
      </w:r>
      <w:r w:rsidR="00B41CE2">
        <w:rPr>
          <w:lang w:val="en-US"/>
        </w:rPr>
        <w:t>in</w:t>
      </w:r>
      <w:r w:rsidR="00B41CE2" w:rsidRPr="00B41CE2">
        <w:rPr>
          <w:lang w:val="en-US"/>
        </w:rPr>
        <w:t xml:space="preserve"> </w:t>
      </w:r>
      <w:r w:rsidR="00B41CE2">
        <w:rPr>
          <w:lang w:val="en-US"/>
        </w:rPr>
        <w:t>pairs</w:t>
      </w:r>
      <w:r w:rsidR="00B41CE2" w:rsidRPr="00B41CE2">
        <w:rPr>
          <w:lang w:val="en-US"/>
        </w:rPr>
        <w:t xml:space="preserve"> </w:t>
      </w:r>
      <w:r w:rsidR="00B41CE2" w:rsidRPr="00B41CE2">
        <w:rPr>
          <w:vertAlign w:val="superscript"/>
          <w:lang w:val="en-US"/>
        </w:rPr>
        <w:t>85m</w:t>
      </w:r>
      <w:r w:rsidR="00B41CE2">
        <w:rPr>
          <w:lang w:val="en-US"/>
        </w:rPr>
        <w:t>Kr</w:t>
      </w:r>
      <w:r w:rsidR="00B41CE2" w:rsidRPr="00B41CE2">
        <w:rPr>
          <w:lang w:val="en-US"/>
        </w:rPr>
        <w:t>/</w:t>
      </w:r>
      <w:r w:rsidR="00B41CE2" w:rsidRPr="00B41CE2">
        <w:rPr>
          <w:vertAlign w:val="superscript"/>
          <w:lang w:val="en-US"/>
        </w:rPr>
        <w:t>135</w:t>
      </w:r>
      <w:r w:rsidR="00B41CE2">
        <w:rPr>
          <w:lang w:val="en-US"/>
        </w:rPr>
        <w:t>Xe</w:t>
      </w:r>
      <w:r w:rsidR="00B41CE2" w:rsidRPr="00B41CE2">
        <w:rPr>
          <w:lang w:val="en-US"/>
        </w:rPr>
        <w:t xml:space="preserve"> </w:t>
      </w:r>
      <w:r w:rsidR="00B41CE2">
        <w:rPr>
          <w:lang w:val="en-US"/>
        </w:rPr>
        <w:t>and</w:t>
      </w:r>
      <w:r w:rsidR="00B41CE2" w:rsidRPr="00B41CE2">
        <w:rPr>
          <w:lang w:val="en-US"/>
        </w:rPr>
        <w:t xml:space="preserve"> </w:t>
      </w:r>
      <w:r w:rsidR="00B41CE2" w:rsidRPr="00B41CE2">
        <w:rPr>
          <w:vertAlign w:val="superscript"/>
          <w:lang w:val="en-US"/>
        </w:rPr>
        <w:t>88</w:t>
      </w:r>
      <w:r w:rsidR="00B41CE2">
        <w:rPr>
          <w:lang w:val="en-US"/>
        </w:rPr>
        <w:t>Kr</w:t>
      </w:r>
      <w:r w:rsidR="00B41CE2" w:rsidRPr="00B41CE2">
        <w:rPr>
          <w:lang w:val="en-US"/>
        </w:rPr>
        <w:t>/</w:t>
      </w:r>
      <w:r w:rsidR="00B41CE2" w:rsidRPr="00B41CE2">
        <w:rPr>
          <w:vertAlign w:val="superscript"/>
          <w:lang w:val="en-US"/>
        </w:rPr>
        <w:t>135</w:t>
      </w:r>
      <w:r w:rsidR="00B41CE2">
        <w:rPr>
          <w:lang w:val="en-US"/>
        </w:rPr>
        <w:t>Xe,</w:t>
      </w:r>
      <w:r w:rsidR="00B41CE2" w:rsidRPr="00B41CE2">
        <w:rPr>
          <w:lang w:val="en-US"/>
        </w:rPr>
        <w:t xml:space="preserve"> </w:t>
      </w:r>
      <w:r w:rsidR="00B41CE2">
        <w:rPr>
          <w:lang w:val="en-US"/>
        </w:rPr>
        <w:t>Unit </w:t>
      </w:r>
      <w:r w:rsidR="00B41CE2" w:rsidRPr="004F33F9">
        <w:rPr>
          <w:lang w:val="en-US"/>
        </w:rPr>
        <w:t>1</w:t>
      </w:r>
      <w:r w:rsidR="00B41CE2">
        <w:rPr>
          <w:lang w:val="en-US"/>
        </w:rPr>
        <w:t>, cycle No.</w:t>
      </w:r>
      <w:r w:rsidR="00B41CE2" w:rsidRPr="004B6238">
        <w:rPr>
          <w:lang w:val="en-US"/>
        </w:rPr>
        <w:t>4</w:t>
      </w:r>
    </w:p>
    <w:p w:rsidR="004B7406" w:rsidRPr="00B41CE2" w:rsidRDefault="004B7406" w:rsidP="004B7406">
      <w:pPr>
        <w:rPr>
          <w:lang w:val="en-US"/>
        </w:rPr>
      </w:pPr>
    </w:p>
    <w:p w:rsidR="004B7406" w:rsidRPr="00B41CE2" w:rsidRDefault="00B41CE2" w:rsidP="004B7406">
      <w:pPr>
        <w:jc w:val="center"/>
        <w:rPr>
          <w:rFonts w:ascii="Arial" w:hAnsi="Arial" w:cs="Arial"/>
          <w:sz w:val="20"/>
          <w:szCs w:val="20"/>
          <w:lang w:val="en-US"/>
        </w:rPr>
      </w:pPr>
      <w:r>
        <w:rPr>
          <w:rFonts w:ascii="Arial" w:hAnsi="Arial" w:cs="Arial"/>
          <w:sz w:val="20"/>
          <w:szCs w:val="20"/>
          <w:lang w:val="en-US"/>
        </w:rPr>
        <w:t>Ratio of activities</w:t>
      </w:r>
      <w:r w:rsidR="004B7406" w:rsidRPr="00B41CE2">
        <w:rPr>
          <w:rFonts w:ascii="Arial" w:hAnsi="Arial" w:cs="Arial"/>
          <w:sz w:val="20"/>
          <w:szCs w:val="20"/>
          <w:lang w:val="en-US"/>
        </w:rPr>
        <w:t xml:space="preserve"> </w:t>
      </w:r>
      <w:proofErr w:type="spellStart"/>
      <w:r w:rsidR="004B7406" w:rsidRPr="00B41CE2">
        <w:rPr>
          <w:rFonts w:ascii="Arial" w:hAnsi="Arial" w:cs="Arial"/>
          <w:sz w:val="20"/>
          <w:szCs w:val="20"/>
          <w:lang w:val="en-US"/>
        </w:rPr>
        <w:t>Xe</w:t>
      </w:r>
      <w:proofErr w:type="spellEnd"/>
      <w:r w:rsidR="004B7406" w:rsidRPr="00B41CE2">
        <w:rPr>
          <w:rFonts w:ascii="Arial" w:hAnsi="Arial" w:cs="Arial"/>
          <w:sz w:val="20"/>
          <w:szCs w:val="20"/>
          <w:lang w:val="en-US"/>
        </w:rPr>
        <w:t>/I</w:t>
      </w:r>
    </w:p>
    <w:p w:rsidR="004B7406" w:rsidRDefault="00776A40" w:rsidP="004B7406">
      <w:pPr>
        <w:pStyle w:val="a4"/>
        <w:ind w:firstLine="0"/>
      </w:pPr>
      <w:r>
        <w:rPr>
          <w:noProof/>
          <w:lang w:eastAsia="ru-RU"/>
        </w:rPr>
        <w:drawing>
          <wp:inline distT="0" distB="0" distL="0" distR="0">
            <wp:extent cx="6459479" cy="1507212"/>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10136" t="4150" r="8284" b="-1"/>
                    <a:stretch/>
                  </pic:blipFill>
                  <pic:spPr bwMode="auto">
                    <a:xfrm>
                      <a:off x="0" y="0"/>
                      <a:ext cx="6467160" cy="1509004"/>
                    </a:xfrm>
                    <a:prstGeom prst="rect">
                      <a:avLst/>
                    </a:prstGeom>
                    <a:noFill/>
                    <a:ln>
                      <a:noFill/>
                    </a:ln>
                    <a:extLst>
                      <a:ext uri="{53640926-AAD7-44D8-BBD7-CCE9431645EC}">
                        <a14:shadowObscured xmlns:a14="http://schemas.microsoft.com/office/drawing/2010/main"/>
                      </a:ext>
                    </a:extLst>
                  </pic:spPr>
                </pic:pic>
              </a:graphicData>
            </a:graphic>
          </wp:inline>
        </w:drawing>
      </w:r>
    </w:p>
    <w:p w:rsidR="004B7406" w:rsidRPr="00B41CE2" w:rsidRDefault="00BA0DF9" w:rsidP="004B7406">
      <w:pPr>
        <w:pStyle w:val="a8"/>
        <w:spacing w:before="120"/>
        <w:rPr>
          <w:lang w:val="en-US"/>
        </w:rPr>
      </w:pPr>
      <w:r>
        <w:rPr>
          <w:lang w:val="en-US"/>
        </w:rPr>
        <w:t>Figure</w:t>
      </w:r>
      <w:r w:rsidRPr="00B41CE2">
        <w:rPr>
          <w:lang w:val="en-US"/>
        </w:rPr>
        <w:t xml:space="preserve"> </w:t>
      </w:r>
      <w:bookmarkStart w:id="10" w:name="Бушер_1_ТК4_отн_Xe_I"/>
      <w:r w:rsidR="00847DA4" w:rsidRPr="00B41CE2">
        <w:rPr>
          <w:lang w:val="en-US"/>
        </w:rPr>
        <w:t>8</w:t>
      </w:r>
      <w:bookmarkEnd w:id="10"/>
      <w:r w:rsidR="004B7406" w:rsidRPr="00B41CE2">
        <w:rPr>
          <w:lang w:val="en-US"/>
        </w:rPr>
        <w:t xml:space="preserve"> – </w:t>
      </w:r>
      <w:r w:rsidR="00B41CE2">
        <w:rPr>
          <w:lang w:val="en-US"/>
        </w:rPr>
        <w:t>Ratio</w:t>
      </w:r>
      <w:r w:rsidR="00B41CE2" w:rsidRPr="00F10331">
        <w:rPr>
          <w:lang w:val="en-US"/>
        </w:rPr>
        <w:t xml:space="preserve"> </w:t>
      </w:r>
      <w:r w:rsidR="00B41CE2">
        <w:rPr>
          <w:lang w:val="en-US"/>
        </w:rPr>
        <w:t>of</w:t>
      </w:r>
      <w:r w:rsidR="00B41CE2" w:rsidRPr="00F10331">
        <w:rPr>
          <w:lang w:val="en-US"/>
        </w:rPr>
        <w:t xml:space="preserve"> </w:t>
      </w:r>
      <w:r w:rsidR="00B41CE2">
        <w:rPr>
          <w:lang w:val="en-US"/>
        </w:rPr>
        <w:t>activities</w:t>
      </w:r>
      <w:r w:rsidR="00B41CE2" w:rsidRPr="00F10331">
        <w:rPr>
          <w:lang w:val="en-US"/>
        </w:rPr>
        <w:t xml:space="preserve"> </w:t>
      </w:r>
      <w:r w:rsidR="00B41CE2">
        <w:rPr>
          <w:lang w:val="en-US"/>
        </w:rPr>
        <w:t>in</w:t>
      </w:r>
      <w:r w:rsidR="00B41CE2" w:rsidRPr="00F10331">
        <w:rPr>
          <w:lang w:val="en-US"/>
        </w:rPr>
        <w:t xml:space="preserve"> </w:t>
      </w:r>
      <w:proofErr w:type="gramStart"/>
      <w:r w:rsidR="00B41CE2">
        <w:rPr>
          <w:lang w:val="en-US"/>
        </w:rPr>
        <w:t>pairs</w:t>
      </w:r>
      <w:proofErr w:type="gramEnd"/>
      <w:r w:rsidR="00B41CE2" w:rsidRPr="00F10331">
        <w:rPr>
          <w:lang w:val="en-US"/>
        </w:rPr>
        <w:t xml:space="preserve"> </w:t>
      </w:r>
      <w:r w:rsidR="00B41CE2" w:rsidRPr="00F10331">
        <w:rPr>
          <w:vertAlign w:val="superscript"/>
          <w:lang w:val="en-US"/>
        </w:rPr>
        <w:t>133</w:t>
      </w:r>
      <w:r w:rsidR="00B41CE2">
        <w:rPr>
          <w:lang w:val="en-US"/>
        </w:rPr>
        <w:t>Xe</w:t>
      </w:r>
      <w:r w:rsidR="00B41CE2" w:rsidRPr="00F10331">
        <w:rPr>
          <w:lang w:val="en-US"/>
        </w:rPr>
        <w:t>/</w:t>
      </w:r>
      <w:r w:rsidR="00B41CE2" w:rsidRPr="00F10331">
        <w:rPr>
          <w:vertAlign w:val="superscript"/>
          <w:lang w:val="en-US"/>
        </w:rPr>
        <w:t>133</w:t>
      </w:r>
      <w:r w:rsidR="00B41CE2">
        <w:rPr>
          <w:lang w:val="en-US"/>
        </w:rPr>
        <w:t>I</w:t>
      </w:r>
      <w:r w:rsidR="00B41CE2" w:rsidRPr="00F10331">
        <w:rPr>
          <w:lang w:val="en-US"/>
        </w:rPr>
        <w:t xml:space="preserve"> </w:t>
      </w:r>
      <w:r w:rsidR="00B41CE2">
        <w:rPr>
          <w:lang w:val="en-US"/>
        </w:rPr>
        <w:t>and</w:t>
      </w:r>
      <w:r w:rsidR="00B41CE2" w:rsidRPr="00F10331">
        <w:rPr>
          <w:lang w:val="en-US"/>
        </w:rPr>
        <w:t xml:space="preserve"> </w:t>
      </w:r>
      <w:r w:rsidR="00B41CE2" w:rsidRPr="00F10331">
        <w:rPr>
          <w:vertAlign w:val="superscript"/>
          <w:lang w:val="en-US"/>
        </w:rPr>
        <w:t>135</w:t>
      </w:r>
      <w:r w:rsidR="00B41CE2">
        <w:rPr>
          <w:lang w:val="en-US"/>
        </w:rPr>
        <w:t>Xe</w:t>
      </w:r>
      <w:r w:rsidR="00B41CE2" w:rsidRPr="00F10331">
        <w:rPr>
          <w:lang w:val="en-US"/>
        </w:rPr>
        <w:t>/</w:t>
      </w:r>
      <w:r w:rsidR="00B41CE2" w:rsidRPr="00F10331">
        <w:rPr>
          <w:vertAlign w:val="superscript"/>
          <w:lang w:val="en-US"/>
        </w:rPr>
        <w:t>135</w:t>
      </w:r>
      <w:r w:rsidR="00B41CE2">
        <w:rPr>
          <w:lang w:val="en-US"/>
        </w:rPr>
        <w:t>I</w:t>
      </w:r>
      <w:r w:rsidR="00B41CE2" w:rsidRPr="00F10331">
        <w:rPr>
          <w:lang w:val="en-US"/>
        </w:rPr>
        <w:t xml:space="preserve">, </w:t>
      </w:r>
      <w:r w:rsidR="00B41CE2">
        <w:rPr>
          <w:lang w:val="en-US"/>
        </w:rPr>
        <w:t>BNPP</w:t>
      </w:r>
      <w:r w:rsidR="00B41CE2" w:rsidRPr="00F10331">
        <w:rPr>
          <w:lang w:val="en-US"/>
        </w:rPr>
        <w:t xml:space="preserve">-1, </w:t>
      </w:r>
      <w:r w:rsidR="00B41CE2">
        <w:rPr>
          <w:lang w:val="en-US"/>
        </w:rPr>
        <w:t>cycle </w:t>
      </w:r>
      <w:r w:rsidR="00B41CE2" w:rsidRPr="00F10331">
        <w:rPr>
          <w:lang w:val="en-US"/>
        </w:rPr>
        <w:t xml:space="preserve">4 </w:t>
      </w:r>
      <w:r w:rsidR="00B41CE2">
        <w:rPr>
          <w:lang w:val="en-US"/>
        </w:rPr>
        <w:t xml:space="preserve">                 </w:t>
      </w:r>
      <w:r w:rsidR="00B41CE2" w:rsidRPr="00593DCE">
        <w:rPr>
          <w:lang w:val="en-US"/>
        </w:rPr>
        <w:t>(</w:t>
      </w:r>
      <w:r w:rsidR="00B41CE2">
        <w:rPr>
          <w:lang w:val="en-US"/>
        </w:rPr>
        <w:t>the left vertical axis</w:t>
      </w:r>
      <w:r w:rsidR="00B41CE2" w:rsidRPr="00593DCE">
        <w:rPr>
          <w:lang w:val="en-US"/>
        </w:rPr>
        <w:t>)</w:t>
      </w:r>
      <w:r w:rsidR="00B41CE2" w:rsidRPr="004B6238">
        <w:rPr>
          <w:lang w:val="en-US"/>
        </w:rPr>
        <w:t xml:space="preserve">; </w:t>
      </w:r>
      <w:r w:rsidR="00B41CE2">
        <w:rPr>
          <w:lang w:val="en-US"/>
        </w:rPr>
        <w:t xml:space="preserve">the right vertical axis is for reactor thermal power </w:t>
      </w:r>
      <w:r w:rsidR="00B41CE2" w:rsidRPr="00593DCE">
        <w:rPr>
          <w:lang w:val="en-US"/>
        </w:rPr>
        <w:t>(</w:t>
      </w:r>
      <w:r w:rsidR="00B41CE2">
        <w:rPr>
          <w:lang w:val="en-US"/>
        </w:rPr>
        <w:t>MW</w:t>
      </w:r>
      <w:r w:rsidR="00B41CE2" w:rsidRPr="00593DCE">
        <w:rPr>
          <w:lang w:val="en-US"/>
        </w:rPr>
        <w:t>)</w:t>
      </w:r>
    </w:p>
    <w:p w:rsidR="004B7406" w:rsidRPr="00B41CE2" w:rsidRDefault="004B7406" w:rsidP="004B7406">
      <w:pPr>
        <w:rPr>
          <w:lang w:val="en-US"/>
        </w:rPr>
      </w:pPr>
    </w:p>
    <w:p w:rsidR="00696C37" w:rsidRPr="00B41CE2" w:rsidRDefault="00696C37" w:rsidP="004B7406">
      <w:pPr>
        <w:rPr>
          <w:lang w:val="en-US"/>
        </w:rPr>
      </w:pPr>
    </w:p>
    <w:p w:rsidR="00CA6C77" w:rsidRPr="00A65227" w:rsidRDefault="00A65227" w:rsidP="00847DA4">
      <w:pPr>
        <w:pStyle w:val="2"/>
        <w:rPr>
          <w:lang w:val="en-US"/>
        </w:rPr>
      </w:pPr>
      <w:bookmarkStart w:id="11" w:name="_Ref488923219"/>
      <w:r>
        <w:rPr>
          <w:lang w:val="en-US"/>
        </w:rPr>
        <w:t>Previous results of activity analysis</w:t>
      </w:r>
      <w:bookmarkEnd w:id="11"/>
    </w:p>
    <w:p w:rsidR="00A65227" w:rsidRDefault="00A65227" w:rsidP="00CA6C77">
      <w:pPr>
        <w:pStyle w:val="a4"/>
        <w:rPr>
          <w:lang w:val="en-US"/>
        </w:rPr>
      </w:pPr>
      <w:r>
        <w:rPr>
          <w:lang w:val="en-US"/>
        </w:rPr>
        <w:t>For time interval from April 1 to July 31, 2017, data on fuel cycle No.4 at BNPP-1 was analyzed recently. It was concluded that (as</w:t>
      </w:r>
      <w:r w:rsidRPr="008A1A36">
        <w:rPr>
          <w:lang w:val="en-US"/>
        </w:rPr>
        <w:t xml:space="preserve"> </w:t>
      </w:r>
      <w:r>
        <w:rPr>
          <w:lang w:val="en-US"/>
        </w:rPr>
        <w:t>of</w:t>
      </w:r>
      <w:r w:rsidRPr="008A1A36">
        <w:rPr>
          <w:lang w:val="en-US"/>
        </w:rPr>
        <w:t xml:space="preserve"> </w:t>
      </w:r>
      <w:r>
        <w:rPr>
          <w:lang w:val="en-US"/>
        </w:rPr>
        <w:t>July</w:t>
      </w:r>
      <w:r w:rsidRPr="008A1A36">
        <w:rPr>
          <w:lang w:val="en-US"/>
        </w:rPr>
        <w:t xml:space="preserve"> </w:t>
      </w:r>
      <w:r>
        <w:rPr>
          <w:lang w:val="en-US"/>
        </w:rPr>
        <w:t>31</w:t>
      </w:r>
      <w:r w:rsidRPr="008A1A36">
        <w:rPr>
          <w:lang w:val="en-US"/>
        </w:rPr>
        <w:t>, 201</w:t>
      </w:r>
      <w:r>
        <w:rPr>
          <w:lang w:val="en-US"/>
        </w:rPr>
        <w:t>7) there was at least</w:t>
      </w:r>
      <w:r w:rsidR="00BB4D95">
        <w:rPr>
          <w:rStyle w:val="ae"/>
          <w:lang w:val="en-US"/>
        </w:rPr>
        <w:footnoteReference w:id="2"/>
      </w:r>
      <w:r>
        <w:rPr>
          <w:lang w:val="en-US"/>
        </w:rPr>
        <w:t xml:space="preserve"> one leaking fuel rod in the core. No indications of fuel washout into coolant were detected. For estimation of fuel burnup it was recommended to make more frequent (1 time </w:t>
      </w:r>
      <w:r w:rsidR="00301E0F">
        <w:rPr>
          <w:lang w:val="en-US"/>
        </w:rPr>
        <w:t>per</w:t>
      </w:r>
      <w:r>
        <w:rPr>
          <w:lang w:val="en-US"/>
        </w:rPr>
        <w:t xml:space="preserve"> 2-3 hours) measurements of activity of long-lived </w:t>
      </w:r>
      <w:r w:rsidRPr="00A65227">
        <w:rPr>
          <w:vertAlign w:val="superscript"/>
          <w:lang w:val="en-US"/>
        </w:rPr>
        <w:t>134</w:t>
      </w:r>
      <w:r>
        <w:rPr>
          <w:lang w:val="en-US"/>
        </w:rPr>
        <w:t>Cs</w:t>
      </w:r>
      <w:r w:rsidRPr="00A65227">
        <w:rPr>
          <w:lang w:val="en-US"/>
        </w:rPr>
        <w:t xml:space="preserve"> </w:t>
      </w:r>
      <w:r>
        <w:rPr>
          <w:lang w:val="en-US"/>
        </w:rPr>
        <w:t>and</w:t>
      </w:r>
      <w:r w:rsidRPr="00A65227">
        <w:rPr>
          <w:lang w:val="en-US"/>
        </w:rPr>
        <w:t xml:space="preserve"> </w:t>
      </w:r>
      <w:r w:rsidRPr="00A65227">
        <w:rPr>
          <w:vertAlign w:val="superscript"/>
          <w:lang w:val="en-US"/>
        </w:rPr>
        <w:t>137</w:t>
      </w:r>
      <w:r>
        <w:rPr>
          <w:lang w:val="en-US"/>
        </w:rPr>
        <w:t>Cs in case of reactor power transients.</w:t>
      </w:r>
    </w:p>
    <w:p w:rsidR="002D0037" w:rsidRPr="00301E0F" w:rsidRDefault="002D0037" w:rsidP="007474AD">
      <w:pPr>
        <w:rPr>
          <w:lang w:val="en-US"/>
        </w:rPr>
      </w:pPr>
    </w:p>
    <w:p w:rsidR="00CA6C77" w:rsidRDefault="00BB4D95" w:rsidP="00CA6C77">
      <w:pPr>
        <w:pStyle w:val="2"/>
      </w:pPr>
      <w:r>
        <w:rPr>
          <w:lang w:val="en-US"/>
        </w:rPr>
        <w:t>Current situation</w:t>
      </w:r>
    </w:p>
    <w:p w:rsidR="00F11F59" w:rsidRPr="00F11F59" w:rsidRDefault="00F11F59" w:rsidP="00CA6C77">
      <w:pPr>
        <w:pStyle w:val="a4"/>
        <w:rPr>
          <w:lang w:val="en-US"/>
        </w:rPr>
      </w:pPr>
      <w:r>
        <w:rPr>
          <w:lang w:val="en-US"/>
        </w:rPr>
        <w:t>From</w:t>
      </w:r>
      <w:r w:rsidRPr="00301E0F">
        <w:rPr>
          <w:lang w:val="en-US"/>
        </w:rPr>
        <w:t xml:space="preserve"> </w:t>
      </w:r>
      <w:r>
        <w:rPr>
          <w:lang w:val="en-US"/>
        </w:rPr>
        <w:t>July</w:t>
      </w:r>
      <w:r w:rsidRPr="00301E0F">
        <w:rPr>
          <w:lang w:val="en-US"/>
        </w:rPr>
        <w:t xml:space="preserve"> 31 </w:t>
      </w:r>
      <w:r>
        <w:rPr>
          <w:lang w:val="en-US"/>
        </w:rPr>
        <w:t>until</w:t>
      </w:r>
      <w:r w:rsidRPr="00301E0F">
        <w:rPr>
          <w:lang w:val="en-US"/>
        </w:rPr>
        <w:t xml:space="preserve"> </w:t>
      </w:r>
      <w:r>
        <w:rPr>
          <w:lang w:val="en-US"/>
        </w:rPr>
        <w:t>September</w:t>
      </w:r>
      <w:r w:rsidRPr="00301E0F">
        <w:rPr>
          <w:lang w:val="en-US"/>
        </w:rPr>
        <w:t xml:space="preserve"> 18, 2017, </w:t>
      </w:r>
      <w:r w:rsidR="008078D0">
        <w:rPr>
          <w:lang w:val="en-US"/>
        </w:rPr>
        <w:t xml:space="preserve">Unit 1 </w:t>
      </w:r>
      <w:r>
        <w:rPr>
          <w:lang w:val="en-US"/>
        </w:rPr>
        <w:t>at</w:t>
      </w:r>
      <w:r w:rsidRPr="00301E0F">
        <w:rPr>
          <w:lang w:val="en-US"/>
        </w:rPr>
        <w:t xml:space="preserve"> </w:t>
      </w:r>
      <w:r>
        <w:rPr>
          <w:lang w:val="en-US"/>
        </w:rPr>
        <w:t>BNPP</w:t>
      </w:r>
      <w:r w:rsidRPr="00301E0F">
        <w:rPr>
          <w:lang w:val="en-US"/>
        </w:rPr>
        <w:t xml:space="preserve"> </w:t>
      </w:r>
      <w:r>
        <w:rPr>
          <w:lang w:val="en-US"/>
        </w:rPr>
        <w:t>operated</w:t>
      </w:r>
      <w:r w:rsidRPr="00301E0F">
        <w:rPr>
          <w:lang w:val="en-US"/>
        </w:rPr>
        <w:t xml:space="preserve"> </w:t>
      </w:r>
      <w:r>
        <w:rPr>
          <w:lang w:val="en-US"/>
        </w:rPr>
        <w:t>under</w:t>
      </w:r>
      <w:r w:rsidRPr="00301E0F">
        <w:rPr>
          <w:lang w:val="en-US"/>
        </w:rPr>
        <w:t xml:space="preserve"> </w:t>
      </w:r>
      <w:r>
        <w:rPr>
          <w:lang w:val="en-US"/>
        </w:rPr>
        <w:t>nominal</w:t>
      </w:r>
      <w:r w:rsidRPr="00301E0F">
        <w:rPr>
          <w:lang w:val="en-US"/>
        </w:rPr>
        <w:t xml:space="preserve"> </w:t>
      </w:r>
      <w:r>
        <w:rPr>
          <w:lang w:val="en-US"/>
        </w:rPr>
        <w:t>conditions</w:t>
      </w:r>
      <w:r w:rsidRPr="00301E0F">
        <w:rPr>
          <w:lang w:val="en-US"/>
        </w:rPr>
        <w:t xml:space="preserve">. </w:t>
      </w:r>
      <w:r>
        <w:rPr>
          <w:lang w:val="en-US"/>
        </w:rPr>
        <w:t xml:space="preserve">On September 18 reactor power was dropped </w:t>
      </w:r>
      <w:r w:rsidR="006531F6">
        <w:rPr>
          <w:lang w:val="en-US"/>
        </w:rPr>
        <w:t xml:space="preserve">down </w:t>
      </w:r>
      <w:r>
        <w:rPr>
          <w:lang w:val="en-US"/>
        </w:rPr>
        <w:t>by 20%.</w:t>
      </w:r>
      <w:r w:rsidR="006531F6">
        <w:rPr>
          <w:lang w:val="en-US"/>
        </w:rPr>
        <w:t xml:space="preserve"> After that reactor returned to the nominal power level with was maintained until September 21.</w:t>
      </w:r>
    </w:p>
    <w:p w:rsidR="006531F6" w:rsidRDefault="00946B60" w:rsidP="00CA6C77">
      <w:pPr>
        <w:pStyle w:val="a4"/>
        <w:rPr>
          <w:lang w:val="en-US"/>
        </w:rPr>
      </w:pPr>
      <w:r>
        <w:rPr>
          <w:lang w:val="en-US"/>
        </w:rPr>
        <w:t xml:space="preserve">During the steady state operation activity of all the reference radionuclides were approximately the same as at the end of the time interval analyzed previously (July 31, 2017). Minor changes took place also for relations between activities of different radionuclides (see figures </w:t>
      </w:r>
      <w:r>
        <w:fldChar w:fldCharType="begin"/>
      </w:r>
      <w:r w:rsidRPr="00946B60">
        <w:rPr>
          <w:lang w:val="en-US"/>
        </w:rPr>
        <w:instrText xml:space="preserve"> REF </w:instrText>
      </w:r>
      <w:r>
        <w:instrText>Бушер</w:instrText>
      </w:r>
      <w:r w:rsidRPr="00946B60">
        <w:rPr>
          <w:lang w:val="en-US"/>
        </w:rPr>
        <w:instrText>_1_</w:instrText>
      </w:r>
      <w:r>
        <w:instrText>ТК</w:instrText>
      </w:r>
      <w:r w:rsidRPr="00946B60">
        <w:rPr>
          <w:lang w:val="en-US"/>
        </w:rPr>
        <w:instrText>4_</w:instrText>
      </w:r>
      <w:r>
        <w:instrText>отн</w:instrText>
      </w:r>
      <w:r w:rsidRPr="00946B60">
        <w:rPr>
          <w:lang w:val="en-US"/>
        </w:rPr>
        <w:instrText>_</w:instrText>
      </w:r>
      <w:r>
        <w:instrText>ИРГ</w:instrText>
      </w:r>
      <w:r w:rsidRPr="00946B60">
        <w:rPr>
          <w:lang w:val="en-US"/>
        </w:rPr>
        <w:instrText xml:space="preserve"> \h </w:instrText>
      </w:r>
      <w:r>
        <w:fldChar w:fldCharType="separate"/>
      </w:r>
      <w:r w:rsidRPr="00946B60">
        <w:rPr>
          <w:lang w:val="en-US"/>
        </w:rPr>
        <w:t>7</w:t>
      </w:r>
      <w:r>
        <w:fldChar w:fldCharType="end"/>
      </w:r>
      <w:r w:rsidRPr="00946B60">
        <w:rPr>
          <w:lang w:val="en-US"/>
        </w:rPr>
        <w:t>,</w:t>
      </w:r>
      <w:r w:rsidRPr="00946B60">
        <w:rPr>
          <w:vertAlign w:val="superscript"/>
          <w:lang w:val="en-US"/>
        </w:rPr>
        <w:t> </w:t>
      </w:r>
      <w:r>
        <w:fldChar w:fldCharType="begin"/>
      </w:r>
      <w:r w:rsidRPr="00946B60">
        <w:rPr>
          <w:lang w:val="en-US"/>
        </w:rPr>
        <w:instrText xml:space="preserve"> REF </w:instrText>
      </w:r>
      <w:r>
        <w:instrText>Бушер</w:instrText>
      </w:r>
      <w:r w:rsidRPr="00946B60">
        <w:rPr>
          <w:lang w:val="en-US"/>
        </w:rPr>
        <w:instrText>_1_</w:instrText>
      </w:r>
      <w:r>
        <w:instrText>ТК</w:instrText>
      </w:r>
      <w:r w:rsidRPr="00946B60">
        <w:rPr>
          <w:lang w:val="en-US"/>
        </w:rPr>
        <w:instrText>4_</w:instrText>
      </w:r>
      <w:r>
        <w:instrText>отн</w:instrText>
      </w:r>
      <w:r w:rsidRPr="00946B60">
        <w:rPr>
          <w:lang w:val="en-US"/>
        </w:rPr>
        <w:instrText xml:space="preserve">_Xe_I \h </w:instrText>
      </w:r>
      <w:r>
        <w:fldChar w:fldCharType="separate"/>
      </w:r>
      <w:r w:rsidRPr="00946B60">
        <w:rPr>
          <w:lang w:val="en-US"/>
        </w:rPr>
        <w:t>8</w:t>
      </w:r>
      <w:r>
        <w:fldChar w:fldCharType="end"/>
      </w:r>
      <w:r>
        <w:rPr>
          <w:lang w:val="en-US"/>
        </w:rPr>
        <w:t>).</w:t>
      </w:r>
    </w:p>
    <w:p w:rsidR="00946B60" w:rsidRDefault="00946B60" w:rsidP="00CA6C77">
      <w:pPr>
        <w:pStyle w:val="a4"/>
        <w:rPr>
          <w:lang w:val="en-US"/>
        </w:rPr>
      </w:pPr>
      <w:r>
        <w:rPr>
          <w:lang w:val="en-US"/>
        </w:rPr>
        <w:lastRenderedPageBreak/>
        <w:t xml:space="preserve">On September 18, spiking in activity of radioactive noble gases (RNB) </w:t>
      </w:r>
      <w:r w:rsidRPr="00946B60">
        <w:rPr>
          <w:vertAlign w:val="superscript"/>
          <w:lang w:val="en-US"/>
        </w:rPr>
        <w:t>133</w:t>
      </w:r>
      <w:r>
        <w:rPr>
          <w:lang w:val="en-US"/>
        </w:rPr>
        <w:t>Xe</w:t>
      </w:r>
      <w:r w:rsidRPr="00946B60">
        <w:rPr>
          <w:lang w:val="en-US"/>
        </w:rPr>
        <w:t xml:space="preserve">, </w:t>
      </w:r>
      <w:r w:rsidRPr="00946B60">
        <w:rPr>
          <w:vertAlign w:val="superscript"/>
          <w:lang w:val="en-US"/>
        </w:rPr>
        <w:t>135</w:t>
      </w:r>
      <w:r>
        <w:rPr>
          <w:lang w:val="en-US"/>
        </w:rPr>
        <w:t>Xe</w:t>
      </w:r>
      <w:r w:rsidRPr="00946B60">
        <w:rPr>
          <w:lang w:val="en-US"/>
        </w:rPr>
        <w:t xml:space="preserve">, </w:t>
      </w:r>
      <w:proofErr w:type="gramStart"/>
      <w:r w:rsidRPr="00946B60">
        <w:rPr>
          <w:vertAlign w:val="superscript"/>
          <w:lang w:val="en-US"/>
        </w:rPr>
        <w:t>85</w:t>
      </w:r>
      <w:r w:rsidRPr="003749AA">
        <w:rPr>
          <w:vertAlign w:val="superscript"/>
          <w:lang w:val="en-US"/>
        </w:rPr>
        <w:t>m</w:t>
      </w:r>
      <w:r>
        <w:rPr>
          <w:lang w:val="en-US"/>
        </w:rPr>
        <w:t>Kr</w:t>
      </w:r>
      <w:proofErr w:type="gramEnd"/>
      <w:r>
        <w:rPr>
          <w:lang w:val="en-US"/>
        </w:rPr>
        <w:t xml:space="preserve"> was detected during decrease of reactor power. The magnitude of these spikes was not large in comparison with the preceding levels of RNB activities. No spiking was observed for iodine radionuclides.</w:t>
      </w:r>
    </w:p>
    <w:p w:rsidR="00946B60" w:rsidRDefault="00946B60" w:rsidP="00CA6C77">
      <w:pPr>
        <w:pStyle w:val="a4"/>
        <w:rPr>
          <w:lang w:val="en-US"/>
        </w:rPr>
      </w:pPr>
      <w:r>
        <w:rPr>
          <w:lang w:val="en-US"/>
        </w:rPr>
        <w:t xml:space="preserve">Unfortunately, the received data file does not contain activities of </w:t>
      </w:r>
      <w:r w:rsidRPr="00946B60">
        <w:rPr>
          <w:vertAlign w:val="superscript"/>
          <w:lang w:val="en-US"/>
        </w:rPr>
        <w:t>134</w:t>
      </w:r>
      <w:r>
        <w:rPr>
          <w:lang w:val="en-US"/>
        </w:rPr>
        <w:t>Cs</w:t>
      </w:r>
      <w:r w:rsidRPr="00946B60">
        <w:rPr>
          <w:lang w:val="en-US"/>
        </w:rPr>
        <w:t xml:space="preserve"> </w:t>
      </w:r>
      <w:r>
        <w:rPr>
          <w:lang w:val="en-US"/>
        </w:rPr>
        <w:t>and</w:t>
      </w:r>
      <w:r w:rsidRPr="00946B60">
        <w:rPr>
          <w:lang w:val="en-US"/>
        </w:rPr>
        <w:t xml:space="preserve"> </w:t>
      </w:r>
      <w:r w:rsidRPr="00946B60">
        <w:rPr>
          <w:vertAlign w:val="superscript"/>
          <w:lang w:val="en-US"/>
        </w:rPr>
        <w:t>137</w:t>
      </w:r>
      <w:r>
        <w:rPr>
          <w:lang w:val="en-US"/>
        </w:rPr>
        <w:t xml:space="preserve">Cs starting from September 18. </w:t>
      </w:r>
      <w:r w:rsidR="00CE2D31">
        <w:rPr>
          <w:lang w:val="en-US"/>
        </w:rPr>
        <w:t xml:space="preserve">This fact does not provide an opportunity to use </w:t>
      </w:r>
      <w:r w:rsidR="00CE2D31" w:rsidRPr="00946B60">
        <w:rPr>
          <w:vertAlign w:val="superscript"/>
          <w:lang w:val="en-US"/>
        </w:rPr>
        <w:t>134</w:t>
      </w:r>
      <w:r w:rsidR="00CE2D31">
        <w:rPr>
          <w:lang w:val="en-US"/>
        </w:rPr>
        <w:t>Cs</w:t>
      </w:r>
      <w:r w:rsidR="00CE2D31" w:rsidRPr="00946B60">
        <w:rPr>
          <w:lang w:val="en-US"/>
        </w:rPr>
        <w:t xml:space="preserve"> </w:t>
      </w:r>
      <w:r w:rsidR="00CE2D31">
        <w:rPr>
          <w:lang w:val="en-US"/>
        </w:rPr>
        <w:t>and</w:t>
      </w:r>
      <w:r w:rsidR="00CE2D31" w:rsidRPr="00946B60">
        <w:rPr>
          <w:lang w:val="en-US"/>
        </w:rPr>
        <w:t xml:space="preserve"> </w:t>
      </w:r>
      <w:r w:rsidR="00CE2D31" w:rsidRPr="00946B60">
        <w:rPr>
          <w:vertAlign w:val="superscript"/>
          <w:lang w:val="en-US"/>
        </w:rPr>
        <w:t>137</w:t>
      </w:r>
      <w:r w:rsidR="00CE2D31">
        <w:rPr>
          <w:lang w:val="en-US"/>
        </w:rPr>
        <w:t>Cs for estimation of fuel burnup in the leaking fuel rod (rods).</w:t>
      </w:r>
    </w:p>
    <w:p w:rsidR="00E978E9" w:rsidRPr="00301E0F" w:rsidRDefault="00E978E9" w:rsidP="000447DE">
      <w:pPr>
        <w:rPr>
          <w:lang w:val="en-US"/>
        </w:rPr>
      </w:pPr>
    </w:p>
    <w:p w:rsidR="00663495" w:rsidRPr="00301E0F" w:rsidRDefault="00BA0DF9" w:rsidP="00CA6C77">
      <w:pPr>
        <w:pStyle w:val="a4"/>
        <w:rPr>
          <w:lang w:val="en-US"/>
        </w:rPr>
      </w:pPr>
      <w:r>
        <w:rPr>
          <w:lang w:val="en-US"/>
        </w:rPr>
        <w:t>Conclusions</w:t>
      </w:r>
    </w:p>
    <w:p w:rsidR="00CE2D31" w:rsidRDefault="00CE2D31" w:rsidP="00E978E9">
      <w:pPr>
        <w:pStyle w:val="a4"/>
        <w:rPr>
          <w:lang w:val="en-US"/>
        </w:rPr>
      </w:pPr>
      <w:r>
        <w:rPr>
          <w:lang w:val="en-US"/>
        </w:rPr>
        <w:t>As</w:t>
      </w:r>
      <w:r w:rsidRPr="008A1A36">
        <w:rPr>
          <w:lang w:val="en-US"/>
        </w:rPr>
        <w:t xml:space="preserve"> </w:t>
      </w:r>
      <w:r>
        <w:rPr>
          <w:lang w:val="en-US"/>
        </w:rPr>
        <w:t>of</w:t>
      </w:r>
      <w:r w:rsidRPr="008A1A36">
        <w:rPr>
          <w:lang w:val="en-US"/>
        </w:rPr>
        <w:t xml:space="preserve"> </w:t>
      </w:r>
      <w:r>
        <w:rPr>
          <w:lang w:val="en-US"/>
        </w:rPr>
        <w:t>June</w:t>
      </w:r>
      <w:r w:rsidRPr="008A1A36">
        <w:rPr>
          <w:lang w:val="en-US"/>
        </w:rPr>
        <w:t xml:space="preserve"> </w:t>
      </w:r>
      <w:r>
        <w:rPr>
          <w:lang w:val="en-US"/>
        </w:rPr>
        <w:t>28</w:t>
      </w:r>
      <w:r w:rsidRPr="008A1A36">
        <w:rPr>
          <w:lang w:val="en-US"/>
        </w:rPr>
        <w:t>, 201</w:t>
      </w:r>
      <w:r>
        <w:rPr>
          <w:lang w:val="en-US"/>
        </w:rPr>
        <w:t>7</w:t>
      </w:r>
      <w:r w:rsidRPr="008A1A36">
        <w:rPr>
          <w:lang w:val="en-US"/>
        </w:rPr>
        <w:t>,</w:t>
      </w:r>
      <w:r>
        <w:rPr>
          <w:lang w:val="en-US"/>
        </w:rPr>
        <w:t xml:space="preserve"> there is at least one leaking fuel rod in the core. The upper estimate for the number of leaking fuel rods in the core is 2. There were no new fuel failures in August and September, 2017. As</w:t>
      </w:r>
      <w:r w:rsidRPr="00CE2D31">
        <w:rPr>
          <w:lang w:val="en-US"/>
        </w:rPr>
        <w:t xml:space="preserve"> </w:t>
      </w:r>
      <w:r>
        <w:rPr>
          <w:lang w:val="en-US"/>
        </w:rPr>
        <w:t>well</w:t>
      </w:r>
      <w:r w:rsidRPr="00CE2D31">
        <w:rPr>
          <w:lang w:val="en-US"/>
        </w:rPr>
        <w:t xml:space="preserve">, </w:t>
      </w:r>
      <w:r>
        <w:rPr>
          <w:lang w:val="en-US"/>
        </w:rPr>
        <w:t>fuel</w:t>
      </w:r>
      <w:r w:rsidRPr="00CE2D31">
        <w:rPr>
          <w:lang w:val="en-US"/>
        </w:rPr>
        <w:t xml:space="preserve"> </w:t>
      </w:r>
      <w:r>
        <w:rPr>
          <w:lang w:val="en-US"/>
        </w:rPr>
        <w:t>washout</w:t>
      </w:r>
      <w:r w:rsidRPr="00CE2D31">
        <w:rPr>
          <w:lang w:val="en-US"/>
        </w:rPr>
        <w:t xml:space="preserve"> </w:t>
      </w:r>
      <w:r>
        <w:rPr>
          <w:lang w:val="en-US"/>
        </w:rPr>
        <w:t>does</w:t>
      </w:r>
      <w:r w:rsidRPr="00CE2D31">
        <w:rPr>
          <w:lang w:val="en-US"/>
        </w:rPr>
        <w:t xml:space="preserve"> </w:t>
      </w:r>
      <w:r>
        <w:rPr>
          <w:lang w:val="en-US"/>
        </w:rPr>
        <w:t>not</w:t>
      </w:r>
      <w:r w:rsidRPr="00CE2D31">
        <w:rPr>
          <w:lang w:val="en-US"/>
        </w:rPr>
        <w:t xml:space="preserve"> </w:t>
      </w:r>
      <w:r>
        <w:rPr>
          <w:lang w:val="en-US"/>
        </w:rPr>
        <w:t>take</w:t>
      </w:r>
      <w:r w:rsidRPr="00CE2D31">
        <w:rPr>
          <w:lang w:val="en-US"/>
        </w:rPr>
        <w:t xml:space="preserve"> </w:t>
      </w:r>
      <w:r>
        <w:rPr>
          <w:lang w:val="en-US"/>
        </w:rPr>
        <w:t>place</w:t>
      </w:r>
      <w:r w:rsidRPr="00CE2D31">
        <w:rPr>
          <w:lang w:val="en-US"/>
        </w:rPr>
        <w:t>.</w:t>
      </w:r>
    </w:p>
    <w:p w:rsidR="00CE2D31" w:rsidRDefault="00CE2D31" w:rsidP="00E978E9">
      <w:pPr>
        <w:pStyle w:val="a4"/>
        <w:rPr>
          <w:lang w:val="en-US"/>
        </w:rPr>
      </w:pPr>
      <w:r>
        <w:rPr>
          <w:lang w:val="en-US"/>
        </w:rPr>
        <w:t xml:space="preserve">No indication of degradation of leaking fuel was detected after the reactor power drop </w:t>
      </w:r>
      <w:r w:rsidR="008078D0">
        <w:rPr>
          <w:lang w:val="en-US"/>
        </w:rPr>
        <w:t xml:space="preserve">down </w:t>
      </w:r>
      <w:bookmarkStart w:id="12" w:name="_GoBack"/>
      <w:bookmarkEnd w:id="12"/>
      <w:r>
        <w:rPr>
          <w:lang w:val="en-US"/>
        </w:rPr>
        <w:t>on the time interval from 18 to 21 September.</w:t>
      </w:r>
    </w:p>
    <w:p w:rsidR="00CE2D31" w:rsidRPr="00CE2D31" w:rsidRDefault="00CE2D31" w:rsidP="00E978E9">
      <w:pPr>
        <w:pStyle w:val="a4"/>
        <w:rPr>
          <w:lang w:val="en-US"/>
        </w:rPr>
      </w:pPr>
      <w:r>
        <w:rPr>
          <w:lang w:val="en-US"/>
        </w:rPr>
        <w:t xml:space="preserve">During power transients, if they will take place, it is important to monitor activity of all the reference radionuclides including </w:t>
      </w:r>
      <w:r w:rsidRPr="00946B60">
        <w:rPr>
          <w:vertAlign w:val="superscript"/>
          <w:lang w:val="en-US"/>
        </w:rPr>
        <w:t>134</w:t>
      </w:r>
      <w:r>
        <w:rPr>
          <w:lang w:val="en-US"/>
        </w:rPr>
        <w:t>Cs</w:t>
      </w:r>
      <w:r w:rsidRPr="00946B60">
        <w:rPr>
          <w:lang w:val="en-US"/>
        </w:rPr>
        <w:t xml:space="preserve"> </w:t>
      </w:r>
      <w:r>
        <w:rPr>
          <w:lang w:val="en-US"/>
        </w:rPr>
        <w:t>and</w:t>
      </w:r>
      <w:r w:rsidRPr="00946B60">
        <w:rPr>
          <w:lang w:val="en-US"/>
        </w:rPr>
        <w:t xml:space="preserve"> </w:t>
      </w:r>
      <w:r w:rsidRPr="00946B60">
        <w:rPr>
          <w:vertAlign w:val="superscript"/>
          <w:lang w:val="en-US"/>
        </w:rPr>
        <w:t>137</w:t>
      </w:r>
      <w:r>
        <w:rPr>
          <w:lang w:val="en-US"/>
        </w:rPr>
        <w:t>Cs (sampling frequency 1 time per 2-3 hours).</w:t>
      </w:r>
    </w:p>
    <w:sectPr w:rsidR="00CE2D31" w:rsidRPr="00CE2D31" w:rsidSect="004B6EB7">
      <w:footerReference w:type="default" r:id="rId17"/>
      <w:footnotePr>
        <w:numFmt w:val="lowerLetter"/>
        <w:numRestart w:val="eachPage"/>
      </w:footnotePr>
      <w:pgSz w:w="11906" w:h="16838"/>
      <w:pgMar w:top="1134" w:right="1134" w:bottom="1134"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CE" w:rsidRDefault="00735BCE" w:rsidP="00114450">
      <w:r>
        <w:separator/>
      </w:r>
    </w:p>
  </w:endnote>
  <w:endnote w:type="continuationSeparator" w:id="0">
    <w:p w:rsidR="00735BCE" w:rsidRDefault="00735BCE" w:rsidP="0011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81423"/>
      <w:docPartObj>
        <w:docPartGallery w:val="Page Numbers (Bottom of Page)"/>
        <w:docPartUnique/>
      </w:docPartObj>
    </w:sdtPr>
    <w:sdtEndPr/>
    <w:sdtContent>
      <w:p w:rsidR="002B1F91" w:rsidRPr="008A732D" w:rsidRDefault="002B1F91" w:rsidP="008A732D">
        <w:pPr>
          <w:pStyle w:val="af8"/>
          <w:jc w:val="center"/>
        </w:pPr>
        <w:r>
          <w:fldChar w:fldCharType="begin"/>
        </w:r>
        <w:r>
          <w:instrText>PAGE   \* MERGEFORMAT</w:instrText>
        </w:r>
        <w:r>
          <w:fldChar w:fldCharType="separate"/>
        </w:r>
        <w:r w:rsidR="008078D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CE" w:rsidRDefault="00735BCE" w:rsidP="00114450">
      <w:r>
        <w:separator/>
      </w:r>
    </w:p>
  </w:footnote>
  <w:footnote w:type="continuationSeparator" w:id="0">
    <w:p w:rsidR="00735BCE" w:rsidRDefault="00735BCE" w:rsidP="00114450">
      <w:r>
        <w:continuationSeparator/>
      </w:r>
    </w:p>
  </w:footnote>
  <w:footnote w:id="1">
    <w:p w:rsidR="00BA0DF9" w:rsidRPr="00696FE1" w:rsidRDefault="00BA0DF9" w:rsidP="00BA0DF9">
      <w:pPr>
        <w:pStyle w:val="ac"/>
        <w:rPr>
          <w:lang w:val="en-US"/>
        </w:rPr>
      </w:pPr>
      <w:r>
        <w:rPr>
          <w:rStyle w:val="ae"/>
        </w:rPr>
        <w:footnoteRef/>
      </w:r>
      <w:r w:rsidRPr="005517EB">
        <w:rPr>
          <w:lang w:val="en-US"/>
        </w:rPr>
        <w:t xml:space="preserve"> </w:t>
      </w:r>
      <w:r w:rsidRPr="00386B89">
        <w:rPr>
          <w:lang w:val="en-US"/>
        </w:rPr>
        <w:t>M</w:t>
      </w:r>
      <w:r w:rsidRPr="00386B89">
        <w:rPr>
          <w:vertAlign w:val="subscript"/>
          <w:lang w:val="en-US"/>
        </w:rPr>
        <w:t>TU</w:t>
      </w:r>
      <w:r w:rsidRPr="005517EB">
        <w:rPr>
          <w:lang w:val="en-US"/>
        </w:rPr>
        <w:t xml:space="preserve"> </w:t>
      </w:r>
      <w:r>
        <w:rPr>
          <w:lang w:val="en-US"/>
        </w:rPr>
        <w:t>is</w:t>
      </w:r>
      <w:r w:rsidRPr="005517EB">
        <w:rPr>
          <w:lang w:val="en-US"/>
        </w:rPr>
        <w:t xml:space="preserve"> </w:t>
      </w:r>
      <w:r>
        <w:rPr>
          <w:lang w:val="en-US"/>
        </w:rPr>
        <w:t>the</w:t>
      </w:r>
      <w:r w:rsidRPr="005517EB">
        <w:rPr>
          <w:lang w:val="en-US"/>
        </w:rPr>
        <w:t xml:space="preserve"> </w:t>
      </w:r>
      <w:r>
        <w:rPr>
          <w:lang w:val="en-US"/>
        </w:rPr>
        <w:t>mass</w:t>
      </w:r>
      <w:r w:rsidRPr="005517EB">
        <w:rPr>
          <w:lang w:val="en-US"/>
        </w:rPr>
        <w:t xml:space="preserve"> </w:t>
      </w:r>
      <w:r>
        <w:rPr>
          <w:lang w:val="en-US"/>
        </w:rPr>
        <w:t>of</w:t>
      </w:r>
      <w:r w:rsidRPr="005517EB">
        <w:rPr>
          <w:lang w:val="en-US"/>
        </w:rPr>
        <w:t xml:space="preserve"> </w:t>
      </w:r>
      <w:r>
        <w:rPr>
          <w:lang w:val="en-US"/>
        </w:rPr>
        <w:t>tramp</w:t>
      </w:r>
      <w:r w:rsidRPr="005517EB">
        <w:rPr>
          <w:lang w:val="en-US"/>
        </w:rPr>
        <w:t xml:space="preserve"> </w:t>
      </w:r>
      <w:r>
        <w:rPr>
          <w:lang w:val="en-US"/>
        </w:rPr>
        <w:t xml:space="preserve">uranium (fuel contamination in the core) calculated by activity of one of the radionuclides: either </w:t>
      </w:r>
      <w:r w:rsidRPr="005517EB">
        <w:rPr>
          <w:vertAlign w:val="superscript"/>
          <w:lang w:val="en-US"/>
        </w:rPr>
        <w:t>131</w:t>
      </w:r>
      <w:r w:rsidRPr="00386B89">
        <w:rPr>
          <w:lang w:val="en-US"/>
        </w:rPr>
        <w:t>I</w:t>
      </w:r>
      <w:r w:rsidRPr="005517EB">
        <w:rPr>
          <w:lang w:val="en-US"/>
        </w:rPr>
        <w:t xml:space="preserve"> </w:t>
      </w:r>
      <w:r>
        <w:rPr>
          <w:lang w:val="en-US"/>
        </w:rPr>
        <w:t>or</w:t>
      </w:r>
      <w:r w:rsidRPr="005517EB">
        <w:rPr>
          <w:lang w:val="en-US"/>
        </w:rPr>
        <w:t xml:space="preserve"> </w:t>
      </w:r>
      <w:r w:rsidRPr="005517EB">
        <w:rPr>
          <w:vertAlign w:val="superscript"/>
          <w:lang w:val="en-US"/>
        </w:rPr>
        <w:t>134</w:t>
      </w:r>
      <w:r w:rsidRPr="00386B89">
        <w:rPr>
          <w:lang w:val="en-US"/>
        </w:rPr>
        <w:t>I</w:t>
      </w:r>
      <w:r w:rsidRPr="005517EB">
        <w:rPr>
          <w:lang w:val="en-US"/>
        </w:rPr>
        <w:t xml:space="preserve">. </w:t>
      </w:r>
      <w:proofErr w:type="gramStart"/>
      <w:r w:rsidRPr="00386B89">
        <w:rPr>
          <w:lang w:val="en-US"/>
        </w:rPr>
        <w:t>M</w:t>
      </w:r>
      <w:r w:rsidRPr="00386B89">
        <w:rPr>
          <w:vertAlign w:val="subscript"/>
          <w:lang w:val="en-US"/>
        </w:rPr>
        <w:t>TU</w:t>
      </w:r>
      <w:r w:rsidRPr="00696FE1">
        <w:rPr>
          <w:lang w:val="en-US"/>
        </w:rPr>
        <w:t>(</w:t>
      </w:r>
      <w:proofErr w:type="gramEnd"/>
      <w:r w:rsidRPr="00696FE1">
        <w:rPr>
          <w:vertAlign w:val="superscript"/>
          <w:lang w:val="en-US"/>
        </w:rPr>
        <w:t>131</w:t>
      </w:r>
      <w:r w:rsidRPr="00386B89">
        <w:rPr>
          <w:lang w:val="en-US"/>
        </w:rPr>
        <w:t>I</w:t>
      </w:r>
      <w:r w:rsidRPr="00696FE1">
        <w:rPr>
          <w:lang w:val="en-US"/>
        </w:rPr>
        <w:t>)/</w:t>
      </w:r>
      <w:r w:rsidRPr="00386B89">
        <w:rPr>
          <w:lang w:val="en-US"/>
        </w:rPr>
        <w:t>M</w:t>
      </w:r>
      <w:r w:rsidRPr="00386B89">
        <w:rPr>
          <w:vertAlign w:val="subscript"/>
          <w:lang w:val="en-US"/>
        </w:rPr>
        <w:t>TU</w:t>
      </w:r>
      <w:r w:rsidRPr="00696FE1">
        <w:rPr>
          <w:lang w:val="en-US"/>
        </w:rPr>
        <w:t>(</w:t>
      </w:r>
      <w:r w:rsidRPr="00696FE1">
        <w:rPr>
          <w:vertAlign w:val="superscript"/>
          <w:lang w:val="en-US"/>
        </w:rPr>
        <w:t>134</w:t>
      </w:r>
      <w:r w:rsidRPr="00386B89">
        <w:rPr>
          <w:lang w:val="en-US"/>
        </w:rPr>
        <w:t>I</w:t>
      </w:r>
      <w:r w:rsidRPr="00696FE1">
        <w:rPr>
          <w:lang w:val="en-US"/>
        </w:rPr>
        <w:t xml:space="preserve">) </w:t>
      </w:r>
      <w:r>
        <w:rPr>
          <w:lang w:val="en-US"/>
        </w:rPr>
        <w:t>is</w:t>
      </w:r>
      <w:r w:rsidRPr="00696FE1">
        <w:rPr>
          <w:lang w:val="en-US"/>
        </w:rPr>
        <w:t xml:space="preserve"> </w:t>
      </w:r>
      <w:r>
        <w:rPr>
          <w:lang w:val="en-US"/>
        </w:rPr>
        <w:t>equivalent</w:t>
      </w:r>
      <w:r w:rsidRPr="00696FE1">
        <w:rPr>
          <w:lang w:val="en-US"/>
        </w:rPr>
        <w:t xml:space="preserve"> </w:t>
      </w:r>
      <w:r>
        <w:rPr>
          <w:lang w:val="en-US"/>
        </w:rPr>
        <w:t>to the ratio of normalized release rates for</w:t>
      </w:r>
      <w:r w:rsidRPr="00696FE1">
        <w:rPr>
          <w:lang w:val="en-US"/>
        </w:rPr>
        <w:t xml:space="preserve"> </w:t>
      </w:r>
      <w:r w:rsidRPr="00696FE1">
        <w:rPr>
          <w:vertAlign w:val="superscript"/>
          <w:lang w:val="en-US"/>
        </w:rPr>
        <w:t>131</w:t>
      </w:r>
      <w:r w:rsidRPr="00386B89">
        <w:rPr>
          <w:lang w:val="en-US"/>
        </w:rPr>
        <w:t>I</w:t>
      </w:r>
      <w:r w:rsidRPr="00696FE1">
        <w:rPr>
          <w:lang w:val="en-US"/>
        </w:rPr>
        <w:t xml:space="preserve"> </w:t>
      </w:r>
      <w:r>
        <w:rPr>
          <w:lang w:val="en-US"/>
        </w:rPr>
        <w:t>and</w:t>
      </w:r>
      <w:r w:rsidRPr="00696FE1">
        <w:rPr>
          <w:lang w:val="en-US"/>
        </w:rPr>
        <w:t xml:space="preserve"> </w:t>
      </w:r>
      <w:r w:rsidRPr="00696FE1">
        <w:rPr>
          <w:vertAlign w:val="superscript"/>
          <w:lang w:val="en-US"/>
        </w:rPr>
        <w:t>134</w:t>
      </w:r>
      <w:r w:rsidRPr="00386B89">
        <w:rPr>
          <w:lang w:val="en-US"/>
        </w:rPr>
        <w:t>I</w:t>
      </w:r>
      <w:r w:rsidRPr="00696FE1">
        <w:rPr>
          <w:lang w:val="en-US"/>
        </w:rPr>
        <w:t>.</w:t>
      </w:r>
    </w:p>
  </w:footnote>
  <w:footnote w:id="2">
    <w:p w:rsidR="00BB4D95" w:rsidRPr="00BB4D95" w:rsidRDefault="00BB4D95">
      <w:pPr>
        <w:pStyle w:val="ac"/>
        <w:rPr>
          <w:lang w:val="en-US"/>
        </w:rPr>
      </w:pPr>
      <w:r>
        <w:rPr>
          <w:rStyle w:val="ae"/>
        </w:rPr>
        <w:footnoteRef/>
      </w:r>
      <w:r w:rsidRPr="00BB4D95">
        <w:rPr>
          <w:lang w:val="en-US"/>
        </w:rPr>
        <w:t xml:space="preserve"> </w:t>
      </w:r>
      <w:r>
        <w:rPr>
          <w:lang w:val="en-US"/>
        </w:rPr>
        <w:t>The upper estimate for the number of leaking fuel rods in the core was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144"/>
    <w:multiLevelType w:val="hybridMultilevel"/>
    <w:tmpl w:val="5A9A5D12"/>
    <w:lvl w:ilvl="0" w:tplc="71121966">
      <w:start w:val="1"/>
      <w:numFmt w:val="bullet"/>
      <w:lvlText w:val="–"/>
      <w:lvlJc w:val="left"/>
      <w:pPr>
        <w:ind w:left="1129" w:hanging="360"/>
      </w:pPr>
      <w:rPr>
        <w:rFonts w:ascii="Courier New" w:hAnsi="Courier New"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30835712"/>
    <w:multiLevelType w:val="hybridMultilevel"/>
    <w:tmpl w:val="1A50B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pStyle w:val="4"/>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D7D215E"/>
    <w:multiLevelType w:val="hybridMultilevel"/>
    <w:tmpl w:val="4D4822A2"/>
    <w:lvl w:ilvl="0" w:tplc="1C5EBC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0F700E"/>
    <w:multiLevelType w:val="hybridMultilevel"/>
    <w:tmpl w:val="4D4822A2"/>
    <w:lvl w:ilvl="0" w:tplc="1C5EBC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FD4E37"/>
    <w:multiLevelType w:val="multilevel"/>
    <w:tmpl w:val="452643C8"/>
    <w:lvl w:ilvl="0">
      <w:start w:val="1"/>
      <w:numFmt w:val="decimal"/>
      <w:pStyle w:val="1"/>
      <w:lvlText w:val="%1"/>
      <w:lvlJc w:val="left"/>
      <w:pPr>
        <w:ind w:left="360" w:hanging="360"/>
      </w:pPr>
      <w:rPr>
        <w:rFonts w:hint="default"/>
      </w:rPr>
    </w:lvl>
    <w:lvl w:ilvl="1">
      <w:start w:val="1"/>
      <w:numFmt w:val="decimal"/>
      <w:pStyle w:val="2"/>
      <w:lvlText w:val="%1.%2"/>
      <w:lvlJc w:val="left"/>
      <w:pPr>
        <w:tabs>
          <w:tab w:val="num" w:pos="792"/>
        </w:tabs>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1440"/>
        </w:tabs>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397"/>
        </w:tabs>
        <w:ind w:left="397" w:hanging="397"/>
      </w:pPr>
      <w:rPr>
        <w:rFonts w:hint="default"/>
      </w:rPr>
    </w:lvl>
    <w:lvl w:ilvl="4">
      <w:start w:val="1"/>
      <w:numFmt w:val="none"/>
      <w:lvlText w:val=""/>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27747E0"/>
    <w:multiLevelType w:val="hybridMultilevel"/>
    <w:tmpl w:val="D1E6F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3771F1"/>
    <w:multiLevelType w:val="hybridMultilevel"/>
    <w:tmpl w:val="FCA2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F021CF"/>
    <w:multiLevelType w:val="singleLevel"/>
    <w:tmpl w:val="9A843686"/>
    <w:lvl w:ilvl="0">
      <w:start w:val="1"/>
      <w:numFmt w:val="decimal"/>
      <w:lvlText w:val="%1."/>
      <w:lvlJc w:val="left"/>
      <w:pPr>
        <w:tabs>
          <w:tab w:val="num" w:pos="360"/>
        </w:tabs>
        <w:ind w:left="360" w:hanging="360"/>
      </w:pPr>
      <w:rPr>
        <w:lang w:val="ru-RU"/>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
  </w:num>
  <w:num w:numId="28">
    <w:abstractNumId w:val="0"/>
  </w:num>
  <w:num w:numId="29">
    <w:abstractNumId w:val="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footnotePr>
    <w:numFmt w:val="lowerLette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50"/>
    <w:rsid w:val="000004A5"/>
    <w:rsid w:val="00013A39"/>
    <w:rsid w:val="00013D08"/>
    <w:rsid w:val="00024BA3"/>
    <w:rsid w:val="00024DF7"/>
    <w:rsid w:val="00026285"/>
    <w:rsid w:val="00035078"/>
    <w:rsid w:val="000447DE"/>
    <w:rsid w:val="00045834"/>
    <w:rsid w:val="00050827"/>
    <w:rsid w:val="00051A74"/>
    <w:rsid w:val="00061CB8"/>
    <w:rsid w:val="000620E7"/>
    <w:rsid w:val="0006408C"/>
    <w:rsid w:val="00074557"/>
    <w:rsid w:val="000B0446"/>
    <w:rsid w:val="000B0E28"/>
    <w:rsid w:val="000B42B4"/>
    <w:rsid w:val="000C6800"/>
    <w:rsid w:val="000E6A22"/>
    <w:rsid w:val="000F05C9"/>
    <w:rsid w:val="00106DA0"/>
    <w:rsid w:val="00114450"/>
    <w:rsid w:val="00116D6B"/>
    <w:rsid w:val="00117394"/>
    <w:rsid w:val="00117A40"/>
    <w:rsid w:val="0012410F"/>
    <w:rsid w:val="00147E72"/>
    <w:rsid w:val="001503AB"/>
    <w:rsid w:val="0015287E"/>
    <w:rsid w:val="001606BC"/>
    <w:rsid w:val="00173802"/>
    <w:rsid w:val="0018116B"/>
    <w:rsid w:val="001821B0"/>
    <w:rsid w:val="00184751"/>
    <w:rsid w:val="0019510D"/>
    <w:rsid w:val="001A49FF"/>
    <w:rsid w:val="001B2999"/>
    <w:rsid w:val="001D4A95"/>
    <w:rsid w:val="001D550A"/>
    <w:rsid w:val="001D7A18"/>
    <w:rsid w:val="001E3A67"/>
    <w:rsid w:val="001F5E36"/>
    <w:rsid w:val="001F7B81"/>
    <w:rsid w:val="002048E3"/>
    <w:rsid w:val="00214D80"/>
    <w:rsid w:val="00217E73"/>
    <w:rsid w:val="0022136D"/>
    <w:rsid w:val="00224D67"/>
    <w:rsid w:val="00267926"/>
    <w:rsid w:val="00282513"/>
    <w:rsid w:val="00291D02"/>
    <w:rsid w:val="002B190D"/>
    <w:rsid w:val="002B1F91"/>
    <w:rsid w:val="002D0037"/>
    <w:rsid w:val="00301E0F"/>
    <w:rsid w:val="00301FCB"/>
    <w:rsid w:val="00302817"/>
    <w:rsid w:val="003109CD"/>
    <w:rsid w:val="003167BD"/>
    <w:rsid w:val="00326EA2"/>
    <w:rsid w:val="00327D20"/>
    <w:rsid w:val="003749AA"/>
    <w:rsid w:val="003848ED"/>
    <w:rsid w:val="00385BD7"/>
    <w:rsid w:val="00391E9F"/>
    <w:rsid w:val="00396B27"/>
    <w:rsid w:val="003972A7"/>
    <w:rsid w:val="003A7A4F"/>
    <w:rsid w:val="003C2098"/>
    <w:rsid w:val="003C669F"/>
    <w:rsid w:val="003D4452"/>
    <w:rsid w:val="003E29F5"/>
    <w:rsid w:val="003F71DE"/>
    <w:rsid w:val="0040430C"/>
    <w:rsid w:val="00405347"/>
    <w:rsid w:val="00413330"/>
    <w:rsid w:val="00415DFD"/>
    <w:rsid w:val="00417839"/>
    <w:rsid w:val="0042741D"/>
    <w:rsid w:val="0045686E"/>
    <w:rsid w:val="0046239D"/>
    <w:rsid w:val="00470735"/>
    <w:rsid w:val="00475215"/>
    <w:rsid w:val="004845C1"/>
    <w:rsid w:val="00497AAC"/>
    <w:rsid w:val="004A3398"/>
    <w:rsid w:val="004B0514"/>
    <w:rsid w:val="004B6EB7"/>
    <w:rsid w:val="004B7406"/>
    <w:rsid w:val="004C7F18"/>
    <w:rsid w:val="004D0940"/>
    <w:rsid w:val="004D3E8D"/>
    <w:rsid w:val="004E4290"/>
    <w:rsid w:val="00524005"/>
    <w:rsid w:val="0054272A"/>
    <w:rsid w:val="00561547"/>
    <w:rsid w:val="005810A9"/>
    <w:rsid w:val="005849E4"/>
    <w:rsid w:val="00591BBC"/>
    <w:rsid w:val="005979BB"/>
    <w:rsid w:val="005A0774"/>
    <w:rsid w:val="005A186B"/>
    <w:rsid w:val="005E10CA"/>
    <w:rsid w:val="005E796E"/>
    <w:rsid w:val="005F0E82"/>
    <w:rsid w:val="005F2FF4"/>
    <w:rsid w:val="00601559"/>
    <w:rsid w:val="006058AF"/>
    <w:rsid w:val="006101A1"/>
    <w:rsid w:val="00620BE2"/>
    <w:rsid w:val="0063113B"/>
    <w:rsid w:val="006531F6"/>
    <w:rsid w:val="0066314A"/>
    <w:rsid w:val="00663495"/>
    <w:rsid w:val="00674CEE"/>
    <w:rsid w:val="00674F35"/>
    <w:rsid w:val="00683E30"/>
    <w:rsid w:val="006930FE"/>
    <w:rsid w:val="00696C37"/>
    <w:rsid w:val="006A07CA"/>
    <w:rsid w:val="006A52DE"/>
    <w:rsid w:val="006B34C2"/>
    <w:rsid w:val="006B53BE"/>
    <w:rsid w:val="006B55DB"/>
    <w:rsid w:val="006B6CA2"/>
    <w:rsid w:val="006E3852"/>
    <w:rsid w:val="006E66EB"/>
    <w:rsid w:val="006F6BB4"/>
    <w:rsid w:val="007031FF"/>
    <w:rsid w:val="007067D2"/>
    <w:rsid w:val="00706FAD"/>
    <w:rsid w:val="00714676"/>
    <w:rsid w:val="00727618"/>
    <w:rsid w:val="007345EF"/>
    <w:rsid w:val="00735BCE"/>
    <w:rsid w:val="007364E5"/>
    <w:rsid w:val="0074000A"/>
    <w:rsid w:val="007474AD"/>
    <w:rsid w:val="00761A5A"/>
    <w:rsid w:val="007628C8"/>
    <w:rsid w:val="007748F2"/>
    <w:rsid w:val="00776A40"/>
    <w:rsid w:val="00784311"/>
    <w:rsid w:val="00784AF1"/>
    <w:rsid w:val="007C5D80"/>
    <w:rsid w:val="008066FC"/>
    <w:rsid w:val="008078D0"/>
    <w:rsid w:val="008149DE"/>
    <w:rsid w:val="00817FCF"/>
    <w:rsid w:val="00820780"/>
    <w:rsid w:val="0082106C"/>
    <w:rsid w:val="0082553C"/>
    <w:rsid w:val="00830A63"/>
    <w:rsid w:val="00833F31"/>
    <w:rsid w:val="00840AAF"/>
    <w:rsid w:val="00847DA4"/>
    <w:rsid w:val="00870FA8"/>
    <w:rsid w:val="008715DA"/>
    <w:rsid w:val="00873287"/>
    <w:rsid w:val="008936B0"/>
    <w:rsid w:val="008A732D"/>
    <w:rsid w:val="008A7DD4"/>
    <w:rsid w:val="008C2827"/>
    <w:rsid w:val="008C2F78"/>
    <w:rsid w:val="008D29FB"/>
    <w:rsid w:val="008F19F9"/>
    <w:rsid w:val="0090148F"/>
    <w:rsid w:val="00910351"/>
    <w:rsid w:val="00940840"/>
    <w:rsid w:val="00943B66"/>
    <w:rsid w:val="00943D95"/>
    <w:rsid w:val="00944466"/>
    <w:rsid w:val="00944579"/>
    <w:rsid w:val="00946B60"/>
    <w:rsid w:val="0096232E"/>
    <w:rsid w:val="00963CA0"/>
    <w:rsid w:val="0097124E"/>
    <w:rsid w:val="00975087"/>
    <w:rsid w:val="00984360"/>
    <w:rsid w:val="009D28F0"/>
    <w:rsid w:val="009D2D75"/>
    <w:rsid w:val="009D4C87"/>
    <w:rsid w:val="009F0091"/>
    <w:rsid w:val="00A21BF8"/>
    <w:rsid w:val="00A3461B"/>
    <w:rsid w:val="00A56DCD"/>
    <w:rsid w:val="00A6284D"/>
    <w:rsid w:val="00A63392"/>
    <w:rsid w:val="00A65227"/>
    <w:rsid w:val="00A865F4"/>
    <w:rsid w:val="00AA45F2"/>
    <w:rsid w:val="00AB5FD3"/>
    <w:rsid w:val="00AC12E9"/>
    <w:rsid w:val="00AC5AF0"/>
    <w:rsid w:val="00AE4EBE"/>
    <w:rsid w:val="00B17D20"/>
    <w:rsid w:val="00B27550"/>
    <w:rsid w:val="00B41CE2"/>
    <w:rsid w:val="00B42026"/>
    <w:rsid w:val="00B528D7"/>
    <w:rsid w:val="00B52F49"/>
    <w:rsid w:val="00B67884"/>
    <w:rsid w:val="00BA0DF9"/>
    <w:rsid w:val="00BB0939"/>
    <w:rsid w:val="00BB2C4B"/>
    <w:rsid w:val="00BB4338"/>
    <w:rsid w:val="00BB4D95"/>
    <w:rsid w:val="00BC7308"/>
    <w:rsid w:val="00BF2065"/>
    <w:rsid w:val="00BF2C85"/>
    <w:rsid w:val="00C017E7"/>
    <w:rsid w:val="00C13750"/>
    <w:rsid w:val="00C24990"/>
    <w:rsid w:val="00C43EAD"/>
    <w:rsid w:val="00C47060"/>
    <w:rsid w:val="00C6309B"/>
    <w:rsid w:val="00C633DE"/>
    <w:rsid w:val="00C67E9E"/>
    <w:rsid w:val="00C70777"/>
    <w:rsid w:val="00C82DEE"/>
    <w:rsid w:val="00CA6C77"/>
    <w:rsid w:val="00CA7D4E"/>
    <w:rsid w:val="00CD5BEA"/>
    <w:rsid w:val="00CD5E98"/>
    <w:rsid w:val="00CE2D31"/>
    <w:rsid w:val="00CE2FDA"/>
    <w:rsid w:val="00CF670C"/>
    <w:rsid w:val="00D071F3"/>
    <w:rsid w:val="00D164B5"/>
    <w:rsid w:val="00D1683A"/>
    <w:rsid w:val="00D20A7E"/>
    <w:rsid w:val="00D27F26"/>
    <w:rsid w:val="00D36EF0"/>
    <w:rsid w:val="00D52290"/>
    <w:rsid w:val="00D628BD"/>
    <w:rsid w:val="00D65C74"/>
    <w:rsid w:val="00D721DB"/>
    <w:rsid w:val="00D73B12"/>
    <w:rsid w:val="00D80CF4"/>
    <w:rsid w:val="00D83A8A"/>
    <w:rsid w:val="00D91E92"/>
    <w:rsid w:val="00D94191"/>
    <w:rsid w:val="00D9634D"/>
    <w:rsid w:val="00DC497A"/>
    <w:rsid w:val="00DE08F9"/>
    <w:rsid w:val="00DE2486"/>
    <w:rsid w:val="00DE7EA0"/>
    <w:rsid w:val="00DF4D6E"/>
    <w:rsid w:val="00DF5871"/>
    <w:rsid w:val="00DF6862"/>
    <w:rsid w:val="00E0266A"/>
    <w:rsid w:val="00E14891"/>
    <w:rsid w:val="00E2003C"/>
    <w:rsid w:val="00E218F2"/>
    <w:rsid w:val="00E26D9C"/>
    <w:rsid w:val="00E3105A"/>
    <w:rsid w:val="00E45038"/>
    <w:rsid w:val="00E46B0A"/>
    <w:rsid w:val="00E4754D"/>
    <w:rsid w:val="00E57AFD"/>
    <w:rsid w:val="00E70ECB"/>
    <w:rsid w:val="00E728B7"/>
    <w:rsid w:val="00E94D0E"/>
    <w:rsid w:val="00E978E9"/>
    <w:rsid w:val="00EA23D4"/>
    <w:rsid w:val="00EA7DC3"/>
    <w:rsid w:val="00EB261A"/>
    <w:rsid w:val="00EB5E25"/>
    <w:rsid w:val="00ED240C"/>
    <w:rsid w:val="00ED44D3"/>
    <w:rsid w:val="00EE1790"/>
    <w:rsid w:val="00EF3BB4"/>
    <w:rsid w:val="00EF441F"/>
    <w:rsid w:val="00EF44B8"/>
    <w:rsid w:val="00EF7CB2"/>
    <w:rsid w:val="00F044CB"/>
    <w:rsid w:val="00F10523"/>
    <w:rsid w:val="00F11F59"/>
    <w:rsid w:val="00F143E6"/>
    <w:rsid w:val="00F16D58"/>
    <w:rsid w:val="00F319BB"/>
    <w:rsid w:val="00F44521"/>
    <w:rsid w:val="00F4716D"/>
    <w:rsid w:val="00F51CFE"/>
    <w:rsid w:val="00F736AD"/>
    <w:rsid w:val="00F85AA8"/>
    <w:rsid w:val="00F936E8"/>
    <w:rsid w:val="00F941F0"/>
    <w:rsid w:val="00F97F80"/>
    <w:rsid w:val="00FA07D2"/>
    <w:rsid w:val="00FC5506"/>
    <w:rsid w:val="00FC6125"/>
    <w:rsid w:val="00FD27FD"/>
    <w:rsid w:val="00FD2FC9"/>
    <w:rsid w:val="00FD38DB"/>
    <w:rsid w:val="00FD6C3C"/>
    <w:rsid w:val="00FE461C"/>
    <w:rsid w:val="00FF7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DD4"/>
    <w:rPr>
      <w:sz w:val="24"/>
      <w:szCs w:val="24"/>
      <w:lang w:eastAsia="zh-CN"/>
    </w:rPr>
  </w:style>
  <w:style w:type="paragraph" w:styleId="1">
    <w:name w:val="heading 1"/>
    <w:basedOn w:val="a"/>
    <w:next w:val="a"/>
    <w:link w:val="10"/>
    <w:qFormat/>
    <w:rsid w:val="00984360"/>
    <w:pPr>
      <w:keepNext/>
      <w:numPr>
        <w:numId w:val="1"/>
      </w:numPr>
      <w:tabs>
        <w:tab w:val="left" w:pos="993"/>
      </w:tabs>
      <w:spacing w:after="120" w:line="360" w:lineRule="auto"/>
      <w:ind w:left="0" w:firstLine="709"/>
      <w:outlineLvl w:val="0"/>
    </w:pPr>
    <w:rPr>
      <w:rFonts w:cstheme="majorBidi"/>
      <w:bCs/>
      <w:smallCaps/>
      <w:kern w:val="32"/>
      <w:sz w:val="28"/>
      <w:szCs w:val="32"/>
      <w:lang w:eastAsia="en-US"/>
    </w:rPr>
  </w:style>
  <w:style w:type="paragraph" w:styleId="2">
    <w:name w:val="heading 2"/>
    <w:basedOn w:val="a"/>
    <w:next w:val="a"/>
    <w:link w:val="20"/>
    <w:qFormat/>
    <w:rsid w:val="00910351"/>
    <w:pPr>
      <w:keepNext/>
      <w:numPr>
        <w:ilvl w:val="1"/>
        <w:numId w:val="1"/>
      </w:numPr>
      <w:tabs>
        <w:tab w:val="clear" w:pos="792"/>
        <w:tab w:val="num" w:pos="1134"/>
      </w:tabs>
      <w:spacing w:after="120" w:line="360" w:lineRule="auto"/>
      <w:ind w:left="0" w:firstLine="709"/>
      <w:outlineLvl w:val="1"/>
    </w:pPr>
    <w:rPr>
      <w:rFonts w:cstheme="majorBidi"/>
      <w:bCs/>
      <w:iCs/>
      <w:sz w:val="26"/>
      <w:szCs w:val="28"/>
      <w:lang w:eastAsia="en-US"/>
    </w:rPr>
  </w:style>
  <w:style w:type="paragraph" w:styleId="3">
    <w:name w:val="heading 3"/>
    <w:basedOn w:val="a"/>
    <w:next w:val="a"/>
    <w:link w:val="30"/>
    <w:qFormat/>
    <w:rsid w:val="00910351"/>
    <w:pPr>
      <w:keepNext/>
      <w:numPr>
        <w:ilvl w:val="2"/>
        <w:numId w:val="1"/>
      </w:numPr>
      <w:tabs>
        <w:tab w:val="clear" w:pos="1440"/>
        <w:tab w:val="num" w:pos="1276"/>
      </w:tabs>
      <w:spacing w:after="120" w:line="360" w:lineRule="auto"/>
      <w:ind w:left="0" w:firstLine="720"/>
      <w:outlineLvl w:val="2"/>
    </w:pPr>
    <w:rPr>
      <w:rFonts w:cstheme="majorBidi"/>
      <w:bCs/>
      <w:szCs w:val="26"/>
      <w:lang w:eastAsia="en-US"/>
    </w:rPr>
  </w:style>
  <w:style w:type="paragraph" w:styleId="4">
    <w:name w:val="heading 4"/>
    <w:basedOn w:val="a"/>
    <w:next w:val="a"/>
    <w:link w:val="40"/>
    <w:qFormat/>
    <w:rsid w:val="00910351"/>
    <w:pPr>
      <w:keepNext/>
      <w:numPr>
        <w:ilvl w:val="3"/>
        <w:numId w:val="27"/>
      </w:numPr>
      <w:tabs>
        <w:tab w:val="num" w:pos="397"/>
      </w:tabs>
      <w:spacing w:before="240" w:after="120" w:line="312" w:lineRule="auto"/>
      <w:ind w:left="397" w:hanging="397"/>
      <w:outlineLvl w:val="3"/>
    </w:pPr>
    <w:rPr>
      <w:rFonts w:cstheme="majorBidi"/>
      <w:bCs/>
      <w:szCs w:val="28"/>
      <w:lang w:eastAsia="en-US"/>
    </w:rPr>
  </w:style>
  <w:style w:type="paragraph" w:styleId="5">
    <w:name w:val="heading 5"/>
    <w:basedOn w:val="a"/>
    <w:next w:val="a"/>
    <w:link w:val="50"/>
    <w:autoRedefine/>
    <w:uiPriority w:val="9"/>
    <w:qFormat/>
    <w:rsid w:val="00910351"/>
    <w:pPr>
      <w:keepNext/>
      <w:tabs>
        <w:tab w:val="left" w:pos="567"/>
      </w:tabs>
      <w:spacing w:before="120" w:after="60" w:line="360" w:lineRule="auto"/>
      <w:ind w:left="567" w:hanging="567"/>
      <w:outlineLvl w:val="4"/>
    </w:pPr>
    <w:rPr>
      <w:rFonts w:cstheme="majorBidi"/>
      <w:lang w:eastAsia="en-US"/>
    </w:rPr>
  </w:style>
  <w:style w:type="paragraph" w:styleId="6">
    <w:name w:val="heading 6"/>
    <w:basedOn w:val="a"/>
    <w:next w:val="a"/>
    <w:link w:val="60"/>
    <w:uiPriority w:val="9"/>
    <w:semiHidden/>
    <w:unhideWhenUsed/>
    <w:qFormat/>
    <w:rsid w:val="00497AA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97AA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97AA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97AA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4360"/>
    <w:rPr>
      <w:rFonts w:cstheme="majorBidi"/>
      <w:bCs/>
      <w:smallCaps/>
      <w:kern w:val="32"/>
      <w:sz w:val="28"/>
      <w:szCs w:val="32"/>
    </w:rPr>
  </w:style>
  <w:style w:type="character" w:customStyle="1" w:styleId="20">
    <w:name w:val="Заголовок 2 Знак"/>
    <w:link w:val="2"/>
    <w:rsid w:val="00910351"/>
    <w:rPr>
      <w:rFonts w:cstheme="majorBidi"/>
      <w:bCs/>
      <w:iCs/>
      <w:sz w:val="26"/>
      <w:szCs w:val="28"/>
    </w:rPr>
  </w:style>
  <w:style w:type="character" w:customStyle="1" w:styleId="30">
    <w:name w:val="Заголовок 3 Знак"/>
    <w:link w:val="3"/>
    <w:rsid w:val="00910351"/>
    <w:rPr>
      <w:rFonts w:cstheme="majorBidi"/>
      <w:bCs/>
      <w:sz w:val="24"/>
      <w:szCs w:val="26"/>
    </w:rPr>
  </w:style>
  <w:style w:type="character" w:customStyle="1" w:styleId="40">
    <w:name w:val="Заголовок 4 Знак"/>
    <w:link w:val="4"/>
    <w:rsid w:val="00910351"/>
    <w:rPr>
      <w:rFonts w:cstheme="majorBidi"/>
      <w:bCs/>
      <w:sz w:val="24"/>
      <w:szCs w:val="28"/>
    </w:rPr>
  </w:style>
  <w:style w:type="character" w:customStyle="1" w:styleId="50">
    <w:name w:val="Заголовок 5 Знак"/>
    <w:basedOn w:val="a0"/>
    <w:link w:val="5"/>
    <w:uiPriority w:val="9"/>
    <w:rsid w:val="00910351"/>
    <w:rPr>
      <w:rFonts w:cstheme="majorBidi"/>
      <w:sz w:val="24"/>
      <w:szCs w:val="24"/>
    </w:rPr>
  </w:style>
  <w:style w:type="character" w:customStyle="1" w:styleId="60">
    <w:name w:val="Заголовок 6 Знак"/>
    <w:basedOn w:val="a0"/>
    <w:link w:val="6"/>
    <w:uiPriority w:val="9"/>
    <w:semiHidden/>
    <w:rsid w:val="00497AAC"/>
    <w:rPr>
      <w:rFonts w:asciiTheme="majorHAnsi" w:eastAsiaTheme="majorEastAsia" w:hAnsiTheme="majorHAnsi" w:cstheme="majorBidi"/>
      <w:i/>
      <w:iCs/>
      <w:color w:val="243F60" w:themeColor="accent1" w:themeShade="7F"/>
      <w:sz w:val="24"/>
      <w:szCs w:val="24"/>
      <w:lang w:eastAsia="zh-CN"/>
    </w:rPr>
  </w:style>
  <w:style w:type="character" w:customStyle="1" w:styleId="70">
    <w:name w:val="Заголовок 7 Знак"/>
    <w:basedOn w:val="a0"/>
    <w:link w:val="7"/>
    <w:uiPriority w:val="9"/>
    <w:semiHidden/>
    <w:rsid w:val="00497AAC"/>
    <w:rPr>
      <w:rFonts w:asciiTheme="majorHAnsi" w:eastAsiaTheme="majorEastAsia" w:hAnsiTheme="majorHAnsi" w:cstheme="majorBidi"/>
      <w:i/>
      <w:iCs/>
      <w:color w:val="404040" w:themeColor="text1" w:themeTint="BF"/>
      <w:sz w:val="24"/>
      <w:szCs w:val="24"/>
      <w:lang w:eastAsia="zh-CN"/>
    </w:rPr>
  </w:style>
  <w:style w:type="character" w:customStyle="1" w:styleId="80">
    <w:name w:val="Заголовок 8 Знак"/>
    <w:basedOn w:val="a0"/>
    <w:link w:val="8"/>
    <w:uiPriority w:val="9"/>
    <w:semiHidden/>
    <w:rsid w:val="00497AAC"/>
    <w:rPr>
      <w:rFonts w:asciiTheme="majorHAnsi" w:eastAsiaTheme="majorEastAsia" w:hAnsiTheme="majorHAnsi" w:cstheme="majorBidi"/>
      <w:color w:val="404040" w:themeColor="text1" w:themeTint="BF"/>
      <w:lang w:eastAsia="zh-CN"/>
    </w:rPr>
  </w:style>
  <w:style w:type="character" w:customStyle="1" w:styleId="90">
    <w:name w:val="Заголовок 9 Знак"/>
    <w:basedOn w:val="a0"/>
    <w:link w:val="9"/>
    <w:rsid w:val="00497AAC"/>
    <w:rPr>
      <w:rFonts w:asciiTheme="majorHAnsi" w:eastAsiaTheme="majorEastAsia" w:hAnsiTheme="majorHAnsi" w:cstheme="majorBidi"/>
      <w:i/>
      <w:iCs/>
      <w:color w:val="404040" w:themeColor="text1" w:themeTint="BF"/>
      <w:lang w:eastAsia="zh-CN"/>
    </w:rPr>
  </w:style>
  <w:style w:type="paragraph" w:styleId="11">
    <w:name w:val="toc 1"/>
    <w:basedOn w:val="a"/>
    <w:next w:val="a"/>
    <w:autoRedefine/>
    <w:uiPriority w:val="39"/>
    <w:qFormat/>
    <w:rsid w:val="00910351"/>
    <w:pPr>
      <w:tabs>
        <w:tab w:val="left" w:pos="426"/>
        <w:tab w:val="right" w:leader="dot" w:pos="9356"/>
      </w:tabs>
      <w:spacing w:before="160" w:line="360" w:lineRule="auto"/>
      <w:ind w:right="423"/>
    </w:pPr>
    <w:rPr>
      <w:bCs/>
      <w:noProof/>
      <w:sz w:val="28"/>
    </w:rPr>
  </w:style>
  <w:style w:type="paragraph" w:styleId="21">
    <w:name w:val="toc 2"/>
    <w:basedOn w:val="a"/>
    <w:next w:val="a"/>
    <w:autoRedefine/>
    <w:uiPriority w:val="39"/>
    <w:qFormat/>
    <w:rsid w:val="00910351"/>
    <w:pPr>
      <w:tabs>
        <w:tab w:val="left" w:pos="720"/>
        <w:tab w:val="right" w:leader="dot" w:pos="9344"/>
      </w:tabs>
      <w:spacing w:before="60" w:line="360" w:lineRule="auto"/>
      <w:ind w:left="709" w:right="425" w:hanging="425"/>
    </w:pPr>
    <w:rPr>
      <w:noProof/>
      <w:szCs w:val="20"/>
    </w:rPr>
  </w:style>
  <w:style w:type="paragraph" w:styleId="31">
    <w:name w:val="toc 3"/>
    <w:basedOn w:val="a"/>
    <w:next w:val="a"/>
    <w:autoRedefine/>
    <w:uiPriority w:val="39"/>
    <w:rsid w:val="00114450"/>
    <w:pPr>
      <w:tabs>
        <w:tab w:val="left" w:pos="1276"/>
        <w:tab w:val="right" w:leader="dot" w:pos="9344"/>
      </w:tabs>
      <w:spacing w:line="360" w:lineRule="auto"/>
      <w:ind w:left="1276" w:hanging="709"/>
    </w:pPr>
    <w:rPr>
      <w:iCs/>
      <w:noProof/>
      <w:szCs w:val="20"/>
    </w:rPr>
  </w:style>
  <w:style w:type="character" w:styleId="a3">
    <w:name w:val="Hyperlink"/>
    <w:basedOn w:val="a0"/>
    <w:uiPriority w:val="99"/>
    <w:unhideWhenUsed/>
    <w:rsid w:val="00114450"/>
    <w:rPr>
      <w:color w:val="0000FF" w:themeColor="hyperlink"/>
      <w:u w:val="single"/>
    </w:rPr>
  </w:style>
  <w:style w:type="paragraph" w:styleId="a4">
    <w:name w:val="Body Text Indent"/>
    <w:basedOn w:val="a"/>
    <w:link w:val="a5"/>
    <w:qFormat/>
    <w:rsid w:val="00910351"/>
    <w:pPr>
      <w:spacing w:line="360" w:lineRule="auto"/>
      <w:ind w:firstLine="709"/>
      <w:jc w:val="both"/>
    </w:pPr>
    <w:rPr>
      <w:lang w:eastAsia="en-US"/>
    </w:rPr>
  </w:style>
  <w:style w:type="character" w:customStyle="1" w:styleId="a5">
    <w:name w:val="Основной текст с отступом Знак"/>
    <w:link w:val="a4"/>
    <w:rsid w:val="00910351"/>
    <w:rPr>
      <w:sz w:val="24"/>
      <w:szCs w:val="24"/>
    </w:rPr>
  </w:style>
  <w:style w:type="paragraph" w:styleId="a6">
    <w:name w:val="Body Text"/>
    <w:basedOn w:val="a4"/>
    <w:link w:val="a7"/>
    <w:qFormat/>
    <w:rsid w:val="00910351"/>
    <w:pPr>
      <w:ind w:firstLine="0"/>
    </w:pPr>
    <w:rPr>
      <w:szCs w:val="20"/>
    </w:rPr>
  </w:style>
  <w:style w:type="character" w:customStyle="1" w:styleId="a7">
    <w:name w:val="Основной текст Знак"/>
    <w:basedOn w:val="a0"/>
    <w:link w:val="a6"/>
    <w:rsid w:val="00910351"/>
    <w:rPr>
      <w:sz w:val="24"/>
    </w:rPr>
  </w:style>
  <w:style w:type="paragraph" w:customStyle="1" w:styleId="a8">
    <w:name w:val="Подпиь Рис"/>
    <w:basedOn w:val="a"/>
    <w:link w:val="a9"/>
    <w:qFormat/>
    <w:rsid w:val="00910351"/>
    <w:pPr>
      <w:ind w:left="567" w:right="567"/>
      <w:jc w:val="center"/>
    </w:pPr>
    <w:rPr>
      <w:lang w:eastAsia="en-US"/>
    </w:rPr>
  </w:style>
  <w:style w:type="character" w:customStyle="1" w:styleId="a9">
    <w:name w:val="Подпиь Рис Знак"/>
    <w:link w:val="a8"/>
    <w:rsid w:val="00910351"/>
    <w:rPr>
      <w:sz w:val="24"/>
      <w:szCs w:val="24"/>
    </w:rPr>
  </w:style>
  <w:style w:type="paragraph" w:customStyle="1" w:styleId="aa">
    <w:name w:val="Подпись Таблица"/>
    <w:basedOn w:val="a"/>
    <w:qFormat/>
    <w:rsid w:val="00910351"/>
    <w:pPr>
      <w:spacing w:after="120" w:line="264" w:lineRule="auto"/>
      <w:ind w:right="-2"/>
      <w:jc w:val="both"/>
    </w:pPr>
    <w:rPr>
      <w:lang w:eastAsia="ru-RU"/>
    </w:rPr>
  </w:style>
  <w:style w:type="paragraph" w:customStyle="1" w:styleId="ab">
    <w:name w:val="Литература"/>
    <w:basedOn w:val="a"/>
    <w:rsid w:val="00114450"/>
    <w:pPr>
      <w:keepNext/>
      <w:spacing w:after="120" w:line="360" w:lineRule="auto"/>
      <w:jc w:val="center"/>
      <w:outlineLvl w:val="0"/>
    </w:pPr>
    <w:rPr>
      <w:smallCaps/>
      <w:sz w:val="28"/>
    </w:rPr>
  </w:style>
  <w:style w:type="paragraph" w:styleId="ac">
    <w:name w:val="footnote text"/>
    <w:basedOn w:val="a"/>
    <w:link w:val="ad"/>
    <w:uiPriority w:val="99"/>
    <w:rsid w:val="00114450"/>
    <w:rPr>
      <w:sz w:val="20"/>
      <w:szCs w:val="20"/>
    </w:rPr>
  </w:style>
  <w:style w:type="character" w:customStyle="1" w:styleId="ad">
    <w:name w:val="Текст сноски Знак"/>
    <w:basedOn w:val="a0"/>
    <w:link w:val="ac"/>
    <w:uiPriority w:val="99"/>
    <w:rsid w:val="00114450"/>
    <w:rPr>
      <w:rFonts w:ascii="Times New Roman" w:eastAsia="SimSun" w:hAnsi="Times New Roman" w:cs="Times New Roman"/>
      <w:sz w:val="20"/>
      <w:szCs w:val="20"/>
      <w:lang w:eastAsia="zh-CN"/>
    </w:rPr>
  </w:style>
  <w:style w:type="character" w:styleId="ae">
    <w:name w:val="footnote reference"/>
    <w:uiPriority w:val="99"/>
    <w:rsid w:val="00114450"/>
    <w:rPr>
      <w:vertAlign w:val="superscript"/>
    </w:rPr>
  </w:style>
  <w:style w:type="table" w:styleId="af">
    <w:name w:val="Table Grid"/>
    <w:basedOn w:val="a1"/>
    <w:uiPriority w:val="59"/>
    <w:rsid w:val="00114450"/>
    <w:rPr>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114450"/>
    <w:rPr>
      <w:rFonts w:ascii="Tahoma" w:hAnsi="Tahoma" w:cs="Tahoma"/>
      <w:sz w:val="16"/>
      <w:szCs w:val="16"/>
    </w:rPr>
  </w:style>
  <w:style w:type="character" w:customStyle="1" w:styleId="af1">
    <w:name w:val="Текст выноски Знак"/>
    <w:basedOn w:val="a0"/>
    <w:link w:val="af0"/>
    <w:uiPriority w:val="99"/>
    <w:semiHidden/>
    <w:rsid w:val="00114450"/>
    <w:rPr>
      <w:rFonts w:ascii="Tahoma" w:eastAsia="SimSun" w:hAnsi="Tahoma" w:cs="Tahoma"/>
      <w:sz w:val="16"/>
      <w:szCs w:val="16"/>
      <w:lang w:eastAsia="zh-CN"/>
    </w:rPr>
  </w:style>
  <w:style w:type="paragraph" w:customStyle="1" w:styleId="-">
    <w:name w:val="Литература - подраздел"/>
    <w:basedOn w:val="ab"/>
    <w:next w:val="a"/>
    <w:rsid w:val="00497AAC"/>
    <w:pPr>
      <w:tabs>
        <w:tab w:val="left" w:pos="1276"/>
      </w:tabs>
      <w:ind w:firstLine="709"/>
      <w:jc w:val="left"/>
      <w:outlineLvl w:val="1"/>
    </w:pPr>
    <w:rPr>
      <w:snapToGrid w:val="0"/>
      <w:sz w:val="26"/>
    </w:rPr>
  </w:style>
  <w:style w:type="paragraph" w:customStyle="1" w:styleId="af2">
    <w:name w:val="литература"/>
    <w:basedOn w:val="a4"/>
    <w:link w:val="af3"/>
    <w:rsid w:val="00497AAC"/>
    <w:pPr>
      <w:tabs>
        <w:tab w:val="num" w:pos="360"/>
        <w:tab w:val="left" w:pos="993"/>
      </w:tabs>
      <w:ind w:left="360" w:hanging="360"/>
    </w:pPr>
    <w:rPr>
      <w:lang w:eastAsia="zh-CN"/>
    </w:rPr>
  </w:style>
  <w:style w:type="character" w:customStyle="1" w:styleId="af3">
    <w:name w:val="литература Знак"/>
    <w:link w:val="af2"/>
    <w:rsid w:val="00497AAC"/>
    <w:rPr>
      <w:sz w:val="24"/>
      <w:szCs w:val="24"/>
      <w:lang w:eastAsia="zh-CN"/>
    </w:rPr>
  </w:style>
  <w:style w:type="paragraph" w:styleId="af4">
    <w:name w:val="caption"/>
    <w:basedOn w:val="a"/>
    <w:next w:val="a"/>
    <w:uiPriority w:val="35"/>
    <w:semiHidden/>
    <w:unhideWhenUsed/>
    <w:qFormat/>
    <w:rsid w:val="00497AAC"/>
    <w:pPr>
      <w:spacing w:after="200"/>
    </w:pPr>
    <w:rPr>
      <w:b/>
      <w:bCs/>
      <w:color w:val="4F81BD" w:themeColor="accent1"/>
      <w:sz w:val="18"/>
      <w:szCs w:val="18"/>
    </w:rPr>
  </w:style>
  <w:style w:type="paragraph" w:styleId="af5">
    <w:name w:val="TOC Heading"/>
    <w:basedOn w:val="1"/>
    <w:next w:val="a"/>
    <w:uiPriority w:val="39"/>
    <w:semiHidden/>
    <w:unhideWhenUsed/>
    <w:qFormat/>
    <w:rsid w:val="00497AAC"/>
    <w:pPr>
      <w:keepLines/>
      <w:numPr>
        <w:numId w:val="0"/>
      </w:numPr>
      <w:tabs>
        <w:tab w:val="clear" w:pos="993"/>
      </w:tabs>
      <w:spacing w:before="480" w:after="0" w:line="240" w:lineRule="auto"/>
      <w:outlineLvl w:val="9"/>
    </w:pPr>
    <w:rPr>
      <w:rFonts w:asciiTheme="majorHAnsi" w:eastAsiaTheme="majorEastAsia" w:hAnsiTheme="majorHAnsi"/>
      <w:b/>
      <w:smallCaps w:val="0"/>
      <w:color w:val="365F91" w:themeColor="accent1" w:themeShade="BF"/>
      <w:kern w:val="0"/>
      <w:szCs w:val="28"/>
      <w:lang w:eastAsia="zh-CN"/>
    </w:rPr>
  </w:style>
  <w:style w:type="paragraph" w:styleId="af6">
    <w:name w:val="header"/>
    <w:basedOn w:val="a"/>
    <w:link w:val="af7"/>
    <w:uiPriority w:val="99"/>
    <w:unhideWhenUsed/>
    <w:rsid w:val="008A732D"/>
    <w:pPr>
      <w:tabs>
        <w:tab w:val="center" w:pos="4677"/>
        <w:tab w:val="right" w:pos="9355"/>
      </w:tabs>
    </w:pPr>
  </w:style>
  <w:style w:type="character" w:customStyle="1" w:styleId="af7">
    <w:name w:val="Верхний колонтитул Знак"/>
    <w:basedOn w:val="a0"/>
    <w:link w:val="af6"/>
    <w:uiPriority w:val="99"/>
    <w:rsid w:val="008A732D"/>
    <w:rPr>
      <w:sz w:val="24"/>
      <w:szCs w:val="24"/>
      <w:lang w:eastAsia="zh-CN"/>
    </w:rPr>
  </w:style>
  <w:style w:type="paragraph" w:styleId="af8">
    <w:name w:val="footer"/>
    <w:aliases w:val=" Знак"/>
    <w:basedOn w:val="a"/>
    <w:link w:val="af9"/>
    <w:uiPriority w:val="99"/>
    <w:unhideWhenUsed/>
    <w:rsid w:val="008A732D"/>
    <w:pPr>
      <w:tabs>
        <w:tab w:val="center" w:pos="4677"/>
        <w:tab w:val="right" w:pos="9355"/>
      </w:tabs>
    </w:pPr>
  </w:style>
  <w:style w:type="character" w:customStyle="1" w:styleId="af9">
    <w:name w:val="Нижний колонтитул Знак"/>
    <w:aliases w:val=" Знак Знак"/>
    <w:basedOn w:val="a0"/>
    <w:link w:val="af8"/>
    <w:uiPriority w:val="99"/>
    <w:rsid w:val="008A732D"/>
    <w:rPr>
      <w:sz w:val="24"/>
      <w:szCs w:val="24"/>
      <w:lang w:eastAsia="zh-CN"/>
    </w:rPr>
  </w:style>
  <w:style w:type="paragraph" w:customStyle="1" w:styleId="MTDisplayEquation">
    <w:name w:val="MTDisplayEquation"/>
    <w:basedOn w:val="a"/>
    <w:next w:val="a"/>
    <w:link w:val="MTDisplayEquation0"/>
    <w:autoRedefine/>
    <w:rsid w:val="00C633DE"/>
    <w:pPr>
      <w:tabs>
        <w:tab w:val="center" w:pos="4680"/>
        <w:tab w:val="right" w:pos="9781"/>
      </w:tabs>
      <w:spacing w:before="40" w:after="40"/>
    </w:pPr>
    <w:rPr>
      <w:position w:val="-6"/>
    </w:rPr>
  </w:style>
  <w:style w:type="character" w:customStyle="1" w:styleId="MTDisplayEquation0">
    <w:name w:val="MTDisplayEquation Знак"/>
    <w:link w:val="MTDisplayEquation"/>
    <w:rsid w:val="00C633DE"/>
    <w:rPr>
      <w:position w:val="-6"/>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DD4"/>
    <w:rPr>
      <w:sz w:val="24"/>
      <w:szCs w:val="24"/>
      <w:lang w:eastAsia="zh-CN"/>
    </w:rPr>
  </w:style>
  <w:style w:type="paragraph" w:styleId="1">
    <w:name w:val="heading 1"/>
    <w:basedOn w:val="a"/>
    <w:next w:val="a"/>
    <w:link w:val="10"/>
    <w:qFormat/>
    <w:rsid w:val="00984360"/>
    <w:pPr>
      <w:keepNext/>
      <w:numPr>
        <w:numId w:val="1"/>
      </w:numPr>
      <w:tabs>
        <w:tab w:val="left" w:pos="993"/>
      </w:tabs>
      <w:spacing w:after="120" w:line="360" w:lineRule="auto"/>
      <w:ind w:left="0" w:firstLine="709"/>
      <w:outlineLvl w:val="0"/>
    </w:pPr>
    <w:rPr>
      <w:rFonts w:cstheme="majorBidi"/>
      <w:bCs/>
      <w:smallCaps/>
      <w:kern w:val="32"/>
      <w:sz w:val="28"/>
      <w:szCs w:val="32"/>
      <w:lang w:eastAsia="en-US"/>
    </w:rPr>
  </w:style>
  <w:style w:type="paragraph" w:styleId="2">
    <w:name w:val="heading 2"/>
    <w:basedOn w:val="a"/>
    <w:next w:val="a"/>
    <w:link w:val="20"/>
    <w:qFormat/>
    <w:rsid w:val="00910351"/>
    <w:pPr>
      <w:keepNext/>
      <w:numPr>
        <w:ilvl w:val="1"/>
        <w:numId w:val="1"/>
      </w:numPr>
      <w:tabs>
        <w:tab w:val="clear" w:pos="792"/>
        <w:tab w:val="num" w:pos="1134"/>
      </w:tabs>
      <w:spacing w:after="120" w:line="360" w:lineRule="auto"/>
      <w:ind w:left="0" w:firstLine="709"/>
      <w:outlineLvl w:val="1"/>
    </w:pPr>
    <w:rPr>
      <w:rFonts w:cstheme="majorBidi"/>
      <w:bCs/>
      <w:iCs/>
      <w:sz w:val="26"/>
      <w:szCs w:val="28"/>
      <w:lang w:eastAsia="en-US"/>
    </w:rPr>
  </w:style>
  <w:style w:type="paragraph" w:styleId="3">
    <w:name w:val="heading 3"/>
    <w:basedOn w:val="a"/>
    <w:next w:val="a"/>
    <w:link w:val="30"/>
    <w:qFormat/>
    <w:rsid w:val="00910351"/>
    <w:pPr>
      <w:keepNext/>
      <w:numPr>
        <w:ilvl w:val="2"/>
        <w:numId w:val="1"/>
      </w:numPr>
      <w:tabs>
        <w:tab w:val="clear" w:pos="1440"/>
        <w:tab w:val="num" w:pos="1276"/>
      </w:tabs>
      <w:spacing w:after="120" w:line="360" w:lineRule="auto"/>
      <w:ind w:left="0" w:firstLine="720"/>
      <w:outlineLvl w:val="2"/>
    </w:pPr>
    <w:rPr>
      <w:rFonts w:cstheme="majorBidi"/>
      <w:bCs/>
      <w:szCs w:val="26"/>
      <w:lang w:eastAsia="en-US"/>
    </w:rPr>
  </w:style>
  <w:style w:type="paragraph" w:styleId="4">
    <w:name w:val="heading 4"/>
    <w:basedOn w:val="a"/>
    <w:next w:val="a"/>
    <w:link w:val="40"/>
    <w:qFormat/>
    <w:rsid w:val="00910351"/>
    <w:pPr>
      <w:keepNext/>
      <w:numPr>
        <w:ilvl w:val="3"/>
        <w:numId w:val="27"/>
      </w:numPr>
      <w:tabs>
        <w:tab w:val="num" w:pos="397"/>
      </w:tabs>
      <w:spacing w:before="240" w:after="120" w:line="312" w:lineRule="auto"/>
      <w:ind w:left="397" w:hanging="397"/>
      <w:outlineLvl w:val="3"/>
    </w:pPr>
    <w:rPr>
      <w:rFonts w:cstheme="majorBidi"/>
      <w:bCs/>
      <w:szCs w:val="28"/>
      <w:lang w:eastAsia="en-US"/>
    </w:rPr>
  </w:style>
  <w:style w:type="paragraph" w:styleId="5">
    <w:name w:val="heading 5"/>
    <w:basedOn w:val="a"/>
    <w:next w:val="a"/>
    <w:link w:val="50"/>
    <w:autoRedefine/>
    <w:uiPriority w:val="9"/>
    <w:qFormat/>
    <w:rsid w:val="00910351"/>
    <w:pPr>
      <w:keepNext/>
      <w:tabs>
        <w:tab w:val="left" w:pos="567"/>
      </w:tabs>
      <w:spacing w:before="120" w:after="60" w:line="360" w:lineRule="auto"/>
      <w:ind w:left="567" w:hanging="567"/>
      <w:outlineLvl w:val="4"/>
    </w:pPr>
    <w:rPr>
      <w:rFonts w:cstheme="majorBidi"/>
      <w:lang w:eastAsia="en-US"/>
    </w:rPr>
  </w:style>
  <w:style w:type="paragraph" w:styleId="6">
    <w:name w:val="heading 6"/>
    <w:basedOn w:val="a"/>
    <w:next w:val="a"/>
    <w:link w:val="60"/>
    <w:uiPriority w:val="9"/>
    <w:semiHidden/>
    <w:unhideWhenUsed/>
    <w:qFormat/>
    <w:rsid w:val="00497AA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97AA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97AA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97AA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4360"/>
    <w:rPr>
      <w:rFonts w:cstheme="majorBidi"/>
      <w:bCs/>
      <w:smallCaps/>
      <w:kern w:val="32"/>
      <w:sz w:val="28"/>
      <w:szCs w:val="32"/>
    </w:rPr>
  </w:style>
  <w:style w:type="character" w:customStyle="1" w:styleId="20">
    <w:name w:val="Заголовок 2 Знак"/>
    <w:link w:val="2"/>
    <w:rsid w:val="00910351"/>
    <w:rPr>
      <w:rFonts w:cstheme="majorBidi"/>
      <w:bCs/>
      <w:iCs/>
      <w:sz w:val="26"/>
      <w:szCs w:val="28"/>
    </w:rPr>
  </w:style>
  <w:style w:type="character" w:customStyle="1" w:styleId="30">
    <w:name w:val="Заголовок 3 Знак"/>
    <w:link w:val="3"/>
    <w:rsid w:val="00910351"/>
    <w:rPr>
      <w:rFonts w:cstheme="majorBidi"/>
      <w:bCs/>
      <w:sz w:val="24"/>
      <w:szCs w:val="26"/>
    </w:rPr>
  </w:style>
  <w:style w:type="character" w:customStyle="1" w:styleId="40">
    <w:name w:val="Заголовок 4 Знак"/>
    <w:link w:val="4"/>
    <w:rsid w:val="00910351"/>
    <w:rPr>
      <w:rFonts w:cstheme="majorBidi"/>
      <w:bCs/>
      <w:sz w:val="24"/>
      <w:szCs w:val="28"/>
    </w:rPr>
  </w:style>
  <w:style w:type="character" w:customStyle="1" w:styleId="50">
    <w:name w:val="Заголовок 5 Знак"/>
    <w:basedOn w:val="a0"/>
    <w:link w:val="5"/>
    <w:uiPriority w:val="9"/>
    <w:rsid w:val="00910351"/>
    <w:rPr>
      <w:rFonts w:cstheme="majorBidi"/>
      <w:sz w:val="24"/>
      <w:szCs w:val="24"/>
    </w:rPr>
  </w:style>
  <w:style w:type="character" w:customStyle="1" w:styleId="60">
    <w:name w:val="Заголовок 6 Знак"/>
    <w:basedOn w:val="a0"/>
    <w:link w:val="6"/>
    <w:uiPriority w:val="9"/>
    <w:semiHidden/>
    <w:rsid w:val="00497AAC"/>
    <w:rPr>
      <w:rFonts w:asciiTheme="majorHAnsi" w:eastAsiaTheme="majorEastAsia" w:hAnsiTheme="majorHAnsi" w:cstheme="majorBidi"/>
      <w:i/>
      <w:iCs/>
      <w:color w:val="243F60" w:themeColor="accent1" w:themeShade="7F"/>
      <w:sz w:val="24"/>
      <w:szCs w:val="24"/>
      <w:lang w:eastAsia="zh-CN"/>
    </w:rPr>
  </w:style>
  <w:style w:type="character" w:customStyle="1" w:styleId="70">
    <w:name w:val="Заголовок 7 Знак"/>
    <w:basedOn w:val="a0"/>
    <w:link w:val="7"/>
    <w:uiPriority w:val="9"/>
    <w:semiHidden/>
    <w:rsid w:val="00497AAC"/>
    <w:rPr>
      <w:rFonts w:asciiTheme="majorHAnsi" w:eastAsiaTheme="majorEastAsia" w:hAnsiTheme="majorHAnsi" w:cstheme="majorBidi"/>
      <w:i/>
      <w:iCs/>
      <w:color w:val="404040" w:themeColor="text1" w:themeTint="BF"/>
      <w:sz w:val="24"/>
      <w:szCs w:val="24"/>
      <w:lang w:eastAsia="zh-CN"/>
    </w:rPr>
  </w:style>
  <w:style w:type="character" w:customStyle="1" w:styleId="80">
    <w:name w:val="Заголовок 8 Знак"/>
    <w:basedOn w:val="a0"/>
    <w:link w:val="8"/>
    <w:uiPriority w:val="9"/>
    <w:semiHidden/>
    <w:rsid w:val="00497AAC"/>
    <w:rPr>
      <w:rFonts w:asciiTheme="majorHAnsi" w:eastAsiaTheme="majorEastAsia" w:hAnsiTheme="majorHAnsi" w:cstheme="majorBidi"/>
      <w:color w:val="404040" w:themeColor="text1" w:themeTint="BF"/>
      <w:lang w:eastAsia="zh-CN"/>
    </w:rPr>
  </w:style>
  <w:style w:type="character" w:customStyle="1" w:styleId="90">
    <w:name w:val="Заголовок 9 Знак"/>
    <w:basedOn w:val="a0"/>
    <w:link w:val="9"/>
    <w:rsid w:val="00497AAC"/>
    <w:rPr>
      <w:rFonts w:asciiTheme="majorHAnsi" w:eastAsiaTheme="majorEastAsia" w:hAnsiTheme="majorHAnsi" w:cstheme="majorBidi"/>
      <w:i/>
      <w:iCs/>
      <w:color w:val="404040" w:themeColor="text1" w:themeTint="BF"/>
      <w:lang w:eastAsia="zh-CN"/>
    </w:rPr>
  </w:style>
  <w:style w:type="paragraph" w:styleId="11">
    <w:name w:val="toc 1"/>
    <w:basedOn w:val="a"/>
    <w:next w:val="a"/>
    <w:autoRedefine/>
    <w:uiPriority w:val="39"/>
    <w:qFormat/>
    <w:rsid w:val="00910351"/>
    <w:pPr>
      <w:tabs>
        <w:tab w:val="left" w:pos="426"/>
        <w:tab w:val="right" w:leader="dot" w:pos="9356"/>
      </w:tabs>
      <w:spacing w:before="160" w:line="360" w:lineRule="auto"/>
      <w:ind w:right="423"/>
    </w:pPr>
    <w:rPr>
      <w:bCs/>
      <w:noProof/>
      <w:sz w:val="28"/>
    </w:rPr>
  </w:style>
  <w:style w:type="paragraph" w:styleId="21">
    <w:name w:val="toc 2"/>
    <w:basedOn w:val="a"/>
    <w:next w:val="a"/>
    <w:autoRedefine/>
    <w:uiPriority w:val="39"/>
    <w:qFormat/>
    <w:rsid w:val="00910351"/>
    <w:pPr>
      <w:tabs>
        <w:tab w:val="left" w:pos="720"/>
        <w:tab w:val="right" w:leader="dot" w:pos="9344"/>
      </w:tabs>
      <w:spacing w:before="60" w:line="360" w:lineRule="auto"/>
      <w:ind w:left="709" w:right="425" w:hanging="425"/>
    </w:pPr>
    <w:rPr>
      <w:noProof/>
      <w:szCs w:val="20"/>
    </w:rPr>
  </w:style>
  <w:style w:type="paragraph" w:styleId="31">
    <w:name w:val="toc 3"/>
    <w:basedOn w:val="a"/>
    <w:next w:val="a"/>
    <w:autoRedefine/>
    <w:uiPriority w:val="39"/>
    <w:rsid w:val="00114450"/>
    <w:pPr>
      <w:tabs>
        <w:tab w:val="left" w:pos="1276"/>
        <w:tab w:val="right" w:leader="dot" w:pos="9344"/>
      </w:tabs>
      <w:spacing w:line="360" w:lineRule="auto"/>
      <w:ind w:left="1276" w:hanging="709"/>
    </w:pPr>
    <w:rPr>
      <w:iCs/>
      <w:noProof/>
      <w:szCs w:val="20"/>
    </w:rPr>
  </w:style>
  <w:style w:type="character" w:styleId="a3">
    <w:name w:val="Hyperlink"/>
    <w:basedOn w:val="a0"/>
    <w:uiPriority w:val="99"/>
    <w:unhideWhenUsed/>
    <w:rsid w:val="00114450"/>
    <w:rPr>
      <w:color w:val="0000FF" w:themeColor="hyperlink"/>
      <w:u w:val="single"/>
    </w:rPr>
  </w:style>
  <w:style w:type="paragraph" w:styleId="a4">
    <w:name w:val="Body Text Indent"/>
    <w:basedOn w:val="a"/>
    <w:link w:val="a5"/>
    <w:qFormat/>
    <w:rsid w:val="00910351"/>
    <w:pPr>
      <w:spacing w:line="360" w:lineRule="auto"/>
      <w:ind w:firstLine="709"/>
      <w:jc w:val="both"/>
    </w:pPr>
    <w:rPr>
      <w:lang w:eastAsia="en-US"/>
    </w:rPr>
  </w:style>
  <w:style w:type="character" w:customStyle="1" w:styleId="a5">
    <w:name w:val="Основной текст с отступом Знак"/>
    <w:link w:val="a4"/>
    <w:rsid w:val="00910351"/>
    <w:rPr>
      <w:sz w:val="24"/>
      <w:szCs w:val="24"/>
    </w:rPr>
  </w:style>
  <w:style w:type="paragraph" w:styleId="a6">
    <w:name w:val="Body Text"/>
    <w:basedOn w:val="a4"/>
    <w:link w:val="a7"/>
    <w:qFormat/>
    <w:rsid w:val="00910351"/>
    <w:pPr>
      <w:ind w:firstLine="0"/>
    </w:pPr>
    <w:rPr>
      <w:szCs w:val="20"/>
    </w:rPr>
  </w:style>
  <w:style w:type="character" w:customStyle="1" w:styleId="a7">
    <w:name w:val="Основной текст Знак"/>
    <w:basedOn w:val="a0"/>
    <w:link w:val="a6"/>
    <w:rsid w:val="00910351"/>
    <w:rPr>
      <w:sz w:val="24"/>
    </w:rPr>
  </w:style>
  <w:style w:type="paragraph" w:customStyle="1" w:styleId="a8">
    <w:name w:val="Подпиь Рис"/>
    <w:basedOn w:val="a"/>
    <w:link w:val="a9"/>
    <w:qFormat/>
    <w:rsid w:val="00910351"/>
    <w:pPr>
      <w:ind w:left="567" w:right="567"/>
      <w:jc w:val="center"/>
    </w:pPr>
    <w:rPr>
      <w:lang w:eastAsia="en-US"/>
    </w:rPr>
  </w:style>
  <w:style w:type="character" w:customStyle="1" w:styleId="a9">
    <w:name w:val="Подпиь Рис Знак"/>
    <w:link w:val="a8"/>
    <w:rsid w:val="00910351"/>
    <w:rPr>
      <w:sz w:val="24"/>
      <w:szCs w:val="24"/>
    </w:rPr>
  </w:style>
  <w:style w:type="paragraph" w:customStyle="1" w:styleId="aa">
    <w:name w:val="Подпись Таблица"/>
    <w:basedOn w:val="a"/>
    <w:qFormat/>
    <w:rsid w:val="00910351"/>
    <w:pPr>
      <w:spacing w:after="120" w:line="264" w:lineRule="auto"/>
      <w:ind w:right="-2"/>
      <w:jc w:val="both"/>
    </w:pPr>
    <w:rPr>
      <w:lang w:eastAsia="ru-RU"/>
    </w:rPr>
  </w:style>
  <w:style w:type="paragraph" w:customStyle="1" w:styleId="ab">
    <w:name w:val="Литература"/>
    <w:basedOn w:val="a"/>
    <w:rsid w:val="00114450"/>
    <w:pPr>
      <w:keepNext/>
      <w:spacing w:after="120" w:line="360" w:lineRule="auto"/>
      <w:jc w:val="center"/>
      <w:outlineLvl w:val="0"/>
    </w:pPr>
    <w:rPr>
      <w:smallCaps/>
      <w:sz w:val="28"/>
    </w:rPr>
  </w:style>
  <w:style w:type="paragraph" w:styleId="ac">
    <w:name w:val="footnote text"/>
    <w:basedOn w:val="a"/>
    <w:link w:val="ad"/>
    <w:uiPriority w:val="99"/>
    <w:rsid w:val="00114450"/>
    <w:rPr>
      <w:sz w:val="20"/>
      <w:szCs w:val="20"/>
    </w:rPr>
  </w:style>
  <w:style w:type="character" w:customStyle="1" w:styleId="ad">
    <w:name w:val="Текст сноски Знак"/>
    <w:basedOn w:val="a0"/>
    <w:link w:val="ac"/>
    <w:uiPriority w:val="99"/>
    <w:rsid w:val="00114450"/>
    <w:rPr>
      <w:rFonts w:ascii="Times New Roman" w:eastAsia="SimSun" w:hAnsi="Times New Roman" w:cs="Times New Roman"/>
      <w:sz w:val="20"/>
      <w:szCs w:val="20"/>
      <w:lang w:eastAsia="zh-CN"/>
    </w:rPr>
  </w:style>
  <w:style w:type="character" w:styleId="ae">
    <w:name w:val="footnote reference"/>
    <w:uiPriority w:val="99"/>
    <w:rsid w:val="00114450"/>
    <w:rPr>
      <w:vertAlign w:val="superscript"/>
    </w:rPr>
  </w:style>
  <w:style w:type="table" w:styleId="af">
    <w:name w:val="Table Grid"/>
    <w:basedOn w:val="a1"/>
    <w:uiPriority w:val="59"/>
    <w:rsid w:val="00114450"/>
    <w:rPr>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114450"/>
    <w:rPr>
      <w:rFonts w:ascii="Tahoma" w:hAnsi="Tahoma" w:cs="Tahoma"/>
      <w:sz w:val="16"/>
      <w:szCs w:val="16"/>
    </w:rPr>
  </w:style>
  <w:style w:type="character" w:customStyle="1" w:styleId="af1">
    <w:name w:val="Текст выноски Знак"/>
    <w:basedOn w:val="a0"/>
    <w:link w:val="af0"/>
    <w:uiPriority w:val="99"/>
    <w:semiHidden/>
    <w:rsid w:val="00114450"/>
    <w:rPr>
      <w:rFonts w:ascii="Tahoma" w:eastAsia="SimSun" w:hAnsi="Tahoma" w:cs="Tahoma"/>
      <w:sz w:val="16"/>
      <w:szCs w:val="16"/>
      <w:lang w:eastAsia="zh-CN"/>
    </w:rPr>
  </w:style>
  <w:style w:type="paragraph" w:customStyle="1" w:styleId="-">
    <w:name w:val="Литература - подраздел"/>
    <w:basedOn w:val="ab"/>
    <w:next w:val="a"/>
    <w:rsid w:val="00497AAC"/>
    <w:pPr>
      <w:tabs>
        <w:tab w:val="left" w:pos="1276"/>
      </w:tabs>
      <w:ind w:firstLine="709"/>
      <w:jc w:val="left"/>
      <w:outlineLvl w:val="1"/>
    </w:pPr>
    <w:rPr>
      <w:snapToGrid w:val="0"/>
      <w:sz w:val="26"/>
    </w:rPr>
  </w:style>
  <w:style w:type="paragraph" w:customStyle="1" w:styleId="af2">
    <w:name w:val="литература"/>
    <w:basedOn w:val="a4"/>
    <w:link w:val="af3"/>
    <w:rsid w:val="00497AAC"/>
    <w:pPr>
      <w:tabs>
        <w:tab w:val="num" w:pos="360"/>
        <w:tab w:val="left" w:pos="993"/>
      </w:tabs>
      <w:ind w:left="360" w:hanging="360"/>
    </w:pPr>
    <w:rPr>
      <w:lang w:eastAsia="zh-CN"/>
    </w:rPr>
  </w:style>
  <w:style w:type="character" w:customStyle="1" w:styleId="af3">
    <w:name w:val="литература Знак"/>
    <w:link w:val="af2"/>
    <w:rsid w:val="00497AAC"/>
    <w:rPr>
      <w:sz w:val="24"/>
      <w:szCs w:val="24"/>
      <w:lang w:eastAsia="zh-CN"/>
    </w:rPr>
  </w:style>
  <w:style w:type="paragraph" w:styleId="af4">
    <w:name w:val="caption"/>
    <w:basedOn w:val="a"/>
    <w:next w:val="a"/>
    <w:uiPriority w:val="35"/>
    <w:semiHidden/>
    <w:unhideWhenUsed/>
    <w:qFormat/>
    <w:rsid w:val="00497AAC"/>
    <w:pPr>
      <w:spacing w:after="200"/>
    </w:pPr>
    <w:rPr>
      <w:b/>
      <w:bCs/>
      <w:color w:val="4F81BD" w:themeColor="accent1"/>
      <w:sz w:val="18"/>
      <w:szCs w:val="18"/>
    </w:rPr>
  </w:style>
  <w:style w:type="paragraph" w:styleId="af5">
    <w:name w:val="TOC Heading"/>
    <w:basedOn w:val="1"/>
    <w:next w:val="a"/>
    <w:uiPriority w:val="39"/>
    <w:semiHidden/>
    <w:unhideWhenUsed/>
    <w:qFormat/>
    <w:rsid w:val="00497AAC"/>
    <w:pPr>
      <w:keepLines/>
      <w:numPr>
        <w:numId w:val="0"/>
      </w:numPr>
      <w:tabs>
        <w:tab w:val="clear" w:pos="993"/>
      </w:tabs>
      <w:spacing w:before="480" w:after="0" w:line="240" w:lineRule="auto"/>
      <w:outlineLvl w:val="9"/>
    </w:pPr>
    <w:rPr>
      <w:rFonts w:asciiTheme="majorHAnsi" w:eastAsiaTheme="majorEastAsia" w:hAnsiTheme="majorHAnsi"/>
      <w:b/>
      <w:smallCaps w:val="0"/>
      <w:color w:val="365F91" w:themeColor="accent1" w:themeShade="BF"/>
      <w:kern w:val="0"/>
      <w:szCs w:val="28"/>
      <w:lang w:eastAsia="zh-CN"/>
    </w:rPr>
  </w:style>
  <w:style w:type="paragraph" w:styleId="af6">
    <w:name w:val="header"/>
    <w:basedOn w:val="a"/>
    <w:link w:val="af7"/>
    <w:uiPriority w:val="99"/>
    <w:unhideWhenUsed/>
    <w:rsid w:val="008A732D"/>
    <w:pPr>
      <w:tabs>
        <w:tab w:val="center" w:pos="4677"/>
        <w:tab w:val="right" w:pos="9355"/>
      </w:tabs>
    </w:pPr>
  </w:style>
  <w:style w:type="character" w:customStyle="1" w:styleId="af7">
    <w:name w:val="Верхний колонтитул Знак"/>
    <w:basedOn w:val="a0"/>
    <w:link w:val="af6"/>
    <w:uiPriority w:val="99"/>
    <w:rsid w:val="008A732D"/>
    <w:rPr>
      <w:sz w:val="24"/>
      <w:szCs w:val="24"/>
      <w:lang w:eastAsia="zh-CN"/>
    </w:rPr>
  </w:style>
  <w:style w:type="paragraph" w:styleId="af8">
    <w:name w:val="footer"/>
    <w:aliases w:val=" Знак"/>
    <w:basedOn w:val="a"/>
    <w:link w:val="af9"/>
    <w:uiPriority w:val="99"/>
    <w:unhideWhenUsed/>
    <w:rsid w:val="008A732D"/>
    <w:pPr>
      <w:tabs>
        <w:tab w:val="center" w:pos="4677"/>
        <w:tab w:val="right" w:pos="9355"/>
      </w:tabs>
    </w:pPr>
  </w:style>
  <w:style w:type="character" w:customStyle="1" w:styleId="af9">
    <w:name w:val="Нижний колонтитул Знак"/>
    <w:aliases w:val=" Знак Знак"/>
    <w:basedOn w:val="a0"/>
    <w:link w:val="af8"/>
    <w:uiPriority w:val="99"/>
    <w:rsid w:val="008A732D"/>
    <w:rPr>
      <w:sz w:val="24"/>
      <w:szCs w:val="24"/>
      <w:lang w:eastAsia="zh-CN"/>
    </w:rPr>
  </w:style>
  <w:style w:type="paragraph" w:customStyle="1" w:styleId="MTDisplayEquation">
    <w:name w:val="MTDisplayEquation"/>
    <w:basedOn w:val="a"/>
    <w:next w:val="a"/>
    <w:link w:val="MTDisplayEquation0"/>
    <w:autoRedefine/>
    <w:rsid w:val="00C633DE"/>
    <w:pPr>
      <w:tabs>
        <w:tab w:val="center" w:pos="4680"/>
        <w:tab w:val="right" w:pos="9781"/>
      </w:tabs>
      <w:spacing w:before="40" w:after="40"/>
    </w:pPr>
    <w:rPr>
      <w:position w:val="-6"/>
    </w:rPr>
  </w:style>
  <w:style w:type="character" w:customStyle="1" w:styleId="MTDisplayEquation0">
    <w:name w:val="MTDisplayEquation Знак"/>
    <w:link w:val="MTDisplayEquation"/>
    <w:rsid w:val="00C633DE"/>
    <w:rPr>
      <w:position w:val="-6"/>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28451">
      <w:bodyDiv w:val="1"/>
      <w:marLeft w:val="0"/>
      <w:marRight w:val="0"/>
      <w:marTop w:val="0"/>
      <w:marBottom w:val="0"/>
      <w:divBdr>
        <w:top w:val="none" w:sz="0" w:space="0" w:color="auto"/>
        <w:left w:val="none" w:sz="0" w:space="0" w:color="auto"/>
        <w:bottom w:val="none" w:sz="0" w:space="0" w:color="auto"/>
        <w:right w:val="none" w:sz="0" w:space="0" w:color="auto"/>
      </w:divBdr>
    </w:div>
    <w:div w:id="1177384209">
      <w:bodyDiv w:val="1"/>
      <w:marLeft w:val="0"/>
      <w:marRight w:val="0"/>
      <w:marTop w:val="0"/>
      <w:marBottom w:val="0"/>
      <w:divBdr>
        <w:top w:val="none" w:sz="0" w:space="0" w:color="auto"/>
        <w:left w:val="none" w:sz="0" w:space="0" w:color="auto"/>
        <w:bottom w:val="none" w:sz="0" w:space="0" w:color="auto"/>
        <w:right w:val="none" w:sz="0" w:space="0" w:color="auto"/>
      </w:divBdr>
    </w:div>
    <w:div w:id="1401057873">
      <w:bodyDiv w:val="1"/>
      <w:marLeft w:val="0"/>
      <w:marRight w:val="0"/>
      <w:marTop w:val="0"/>
      <w:marBottom w:val="0"/>
      <w:divBdr>
        <w:top w:val="none" w:sz="0" w:space="0" w:color="auto"/>
        <w:left w:val="none" w:sz="0" w:space="0" w:color="auto"/>
        <w:bottom w:val="none" w:sz="0" w:space="0" w:color="auto"/>
        <w:right w:val="none" w:sz="0" w:space="0" w:color="auto"/>
      </w:divBdr>
    </w:div>
    <w:div w:id="18919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8F7C-ADD9-4BAC-9AFA-A0ECE0EA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531</Words>
  <Characters>3031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Igor A. Evdokimov</cp:lastModifiedBy>
  <cp:revision>15</cp:revision>
  <dcterms:created xsi:type="dcterms:W3CDTF">2017-09-27T06:03:00Z</dcterms:created>
  <dcterms:modified xsi:type="dcterms:W3CDTF">2017-09-27T08:35:00Z</dcterms:modified>
</cp:coreProperties>
</file>