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4" w:type="dxa"/>
        <w:tblBorders>
          <w:bottom w:val="single" w:sz="12" w:space="0" w:color="1F497D"/>
        </w:tblBorders>
        <w:tblLook w:val="04A0"/>
      </w:tblPr>
      <w:tblGrid>
        <w:gridCol w:w="4677"/>
        <w:gridCol w:w="4963"/>
      </w:tblGrid>
      <w:tr w:rsidR="00FC6DAB" w:rsidRPr="00C037ED" w:rsidTr="004B0892">
        <w:trPr>
          <w:trHeight w:val="1705"/>
        </w:trPr>
        <w:tc>
          <w:tcPr>
            <w:tcW w:w="4677" w:type="dxa"/>
            <w:tcBorders>
              <w:top w:val="nil"/>
              <w:left w:val="nil"/>
              <w:bottom w:val="single" w:sz="12" w:space="0" w:color="1F497D"/>
              <w:right w:val="nil"/>
            </w:tcBorders>
            <w:shd w:val="clear" w:color="auto" w:fill="auto"/>
            <w:hideMark/>
          </w:tcPr>
          <w:p w:rsidR="00FC6DAB" w:rsidRPr="00D93F35" w:rsidRDefault="0061110E" w:rsidP="00882775">
            <w:pPr>
              <w:pStyle w:val="a3"/>
            </w:pPr>
            <w:r>
              <w:rPr>
                <w:rFonts w:ascii="Calibri" w:hAnsi="Calibri"/>
                <w:noProof/>
              </w:rPr>
              <w:drawing>
                <wp:anchor distT="0" distB="0" distL="114300" distR="114300" simplePos="0" relativeHeight="251657728" behindDoc="0" locked="0" layoutInCell="1" allowOverlap="1">
                  <wp:simplePos x="0" y="0"/>
                  <wp:positionH relativeFrom="column">
                    <wp:posOffset>-55245</wp:posOffset>
                  </wp:positionH>
                  <wp:positionV relativeFrom="paragraph">
                    <wp:posOffset>-186690</wp:posOffset>
                  </wp:positionV>
                  <wp:extent cx="2948305" cy="1229995"/>
                  <wp:effectExtent l="19050" t="0" r="4445" b="0"/>
                  <wp:wrapNone/>
                  <wp:docPr id="2"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7"/>
                          <a:srcRect/>
                          <a:stretch>
                            <a:fillRect/>
                          </a:stretch>
                        </pic:blipFill>
                        <pic:spPr bwMode="auto">
                          <a:xfrm>
                            <a:off x="0" y="0"/>
                            <a:ext cx="2948305" cy="1229995"/>
                          </a:xfrm>
                          <a:prstGeom prst="rect">
                            <a:avLst/>
                          </a:prstGeom>
                          <a:noFill/>
                          <a:ln w="9525">
                            <a:noFill/>
                            <a:miter lim="800000"/>
                            <a:headEnd/>
                            <a:tailEnd/>
                          </a:ln>
                        </pic:spPr>
                      </pic:pic>
                    </a:graphicData>
                  </a:graphic>
                </wp:anchor>
              </w:drawing>
            </w:r>
          </w:p>
        </w:tc>
        <w:tc>
          <w:tcPr>
            <w:tcW w:w="4963" w:type="dxa"/>
            <w:tcBorders>
              <w:top w:val="nil"/>
              <w:left w:val="nil"/>
              <w:bottom w:val="single" w:sz="12" w:space="0" w:color="1F497D"/>
              <w:right w:val="nil"/>
            </w:tcBorders>
            <w:shd w:val="clear" w:color="auto" w:fill="auto"/>
            <w:hideMark/>
          </w:tcPr>
          <w:p w:rsidR="004B0892" w:rsidRPr="004B0892" w:rsidRDefault="004B0892" w:rsidP="004B0892">
            <w:pPr>
              <w:keepNext/>
              <w:ind w:left="176"/>
              <w:rPr>
                <w:rFonts w:ascii="Calibri" w:hAnsi="Calibri"/>
                <w:b/>
                <w:smallCaps/>
                <w:color w:val="1F497D"/>
                <w:spacing w:val="20"/>
                <w:lang w:val="en-GB"/>
              </w:rPr>
            </w:pPr>
            <w:r w:rsidRPr="004B0892">
              <w:rPr>
                <w:rFonts w:ascii="Calibri" w:hAnsi="Calibri"/>
                <w:b/>
                <w:smallCaps/>
                <w:color w:val="1F497D"/>
                <w:spacing w:val="20"/>
                <w:lang w:val="en-GB"/>
              </w:rPr>
              <w:t>Moscow Centre</w:t>
            </w:r>
          </w:p>
          <w:p w:rsidR="004B0892" w:rsidRPr="004B0892" w:rsidRDefault="004B0892" w:rsidP="004B0892">
            <w:pPr>
              <w:keepNext/>
              <w:ind w:left="176"/>
              <w:rPr>
                <w:rFonts w:ascii="Calibri" w:hAnsi="Calibri"/>
                <w:b/>
                <w:smallCaps/>
                <w:color w:val="1F497D"/>
                <w:spacing w:val="20"/>
                <w:lang w:val="en-US"/>
              </w:rPr>
            </w:pPr>
            <w:r w:rsidRPr="004B0892">
              <w:rPr>
                <w:rFonts w:ascii="Calibri" w:hAnsi="Calibri"/>
                <w:b/>
                <w:smallCaps/>
                <w:color w:val="1F497D"/>
                <w:spacing w:val="20"/>
                <w:lang w:val="en-GB"/>
              </w:rPr>
              <w:t>WANO</w:t>
            </w:r>
            <w:r w:rsidRPr="004B0892">
              <w:rPr>
                <w:rFonts w:ascii="Calibri" w:hAnsi="Calibri"/>
                <w:b/>
                <w:smallCaps/>
                <w:color w:val="1F497D"/>
                <w:spacing w:val="20"/>
                <w:lang w:val="en-US"/>
              </w:rPr>
              <w:t>-</w:t>
            </w:r>
            <w:r w:rsidRPr="004B0892">
              <w:rPr>
                <w:rFonts w:ascii="Calibri" w:hAnsi="Calibri"/>
                <w:b/>
                <w:smallCaps/>
                <w:color w:val="1F497D"/>
                <w:spacing w:val="20"/>
                <w:lang w:val="en-GB"/>
              </w:rPr>
              <w:t>MC</w:t>
            </w:r>
          </w:p>
          <w:p w:rsidR="004B0892" w:rsidRPr="004B0892" w:rsidRDefault="004B0892" w:rsidP="004B0892">
            <w:pPr>
              <w:keepNext/>
              <w:ind w:left="176"/>
              <w:rPr>
                <w:rFonts w:ascii="Calibri" w:hAnsi="Calibri"/>
                <w:smallCaps/>
                <w:spacing w:val="20"/>
                <w:sz w:val="20"/>
                <w:szCs w:val="20"/>
                <w:lang w:val="en-US"/>
              </w:rPr>
            </w:pPr>
            <w:r w:rsidRPr="004B0892">
              <w:rPr>
                <w:rFonts w:ascii="Calibri" w:hAnsi="Calibri"/>
                <w:smallCaps/>
                <w:spacing w:val="20"/>
                <w:sz w:val="20"/>
                <w:szCs w:val="20"/>
                <w:lang w:val="en-GB"/>
              </w:rPr>
              <w:t>25 Ferganskaya, Moscow, 109507, Russia</w:t>
            </w:r>
          </w:p>
          <w:p w:rsidR="004B0892" w:rsidRPr="00C24EE1" w:rsidRDefault="004B0892" w:rsidP="004B0892">
            <w:pPr>
              <w:keepNext/>
              <w:ind w:left="2126" w:hanging="1950"/>
              <w:rPr>
                <w:rFonts w:ascii="Calibri" w:hAnsi="Calibri"/>
                <w:smallCaps/>
                <w:sz w:val="20"/>
                <w:szCs w:val="20"/>
                <w:lang w:val="en-US"/>
              </w:rPr>
            </w:pPr>
            <w:r w:rsidRPr="004B0892">
              <w:rPr>
                <w:rFonts w:ascii="Calibri" w:hAnsi="Calibri"/>
                <w:smallCaps/>
                <w:sz w:val="20"/>
                <w:szCs w:val="20"/>
                <w:lang w:val="en-GB"/>
              </w:rPr>
              <w:t>Phone: +7 495 376 15 87</w:t>
            </w:r>
          </w:p>
          <w:p w:rsidR="004B0892" w:rsidRPr="00C24EE1" w:rsidRDefault="004B0892" w:rsidP="004B0892">
            <w:pPr>
              <w:keepNext/>
              <w:ind w:left="2126" w:hanging="1950"/>
              <w:rPr>
                <w:rFonts w:ascii="Calibri" w:hAnsi="Calibri"/>
                <w:smallCaps/>
                <w:sz w:val="26"/>
                <w:szCs w:val="20"/>
                <w:lang w:val="en-US"/>
              </w:rPr>
            </w:pPr>
            <w:r w:rsidRPr="004B0892">
              <w:rPr>
                <w:rFonts w:ascii="Calibri" w:hAnsi="Calibri"/>
                <w:smallCaps/>
                <w:sz w:val="20"/>
                <w:szCs w:val="20"/>
                <w:lang w:val="en-GB"/>
              </w:rPr>
              <w:t>Fax: +7 495 376 08 97</w:t>
            </w:r>
          </w:p>
          <w:p w:rsidR="00FC6DAB" w:rsidRPr="00C24EE1" w:rsidRDefault="004B0892" w:rsidP="004B0892">
            <w:pPr>
              <w:keepNext/>
              <w:ind w:left="2126" w:hanging="1950"/>
              <w:rPr>
                <w:lang w:val="en-US"/>
              </w:rPr>
            </w:pPr>
            <w:r w:rsidRPr="004B0892">
              <w:rPr>
                <w:rFonts w:ascii="Calibri" w:hAnsi="Calibri"/>
                <w:smallCaps/>
                <w:sz w:val="20"/>
                <w:szCs w:val="20"/>
                <w:lang w:val="en-GB"/>
              </w:rPr>
              <w:t>info@wanomc.ru</w:t>
            </w:r>
          </w:p>
        </w:tc>
      </w:tr>
    </w:tbl>
    <w:p w:rsidR="002B78CF" w:rsidRPr="00C24EE1" w:rsidRDefault="002B78CF" w:rsidP="00700583">
      <w:pPr>
        <w:tabs>
          <w:tab w:val="left" w:pos="0"/>
        </w:tabs>
        <w:rPr>
          <w:rFonts w:ascii="Calibri" w:hAnsi="Calibri"/>
          <w:sz w:val="16"/>
          <w:szCs w:val="16"/>
          <w:lang w:val="en-US"/>
        </w:rPr>
      </w:pPr>
    </w:p>
    <w:p w:rsidR="00034EDF" w:rsidRPr="002758D8" w:rsidRDefault="00811703" w:rsidP="00C24EE1">
      <w:pPr>
        <w:tabs>
          <w:tab w:val="left" w:pos="0"/>
        </w:tabs>
        <w:jc w:val="center"/>
        <w:rPr>
          <w:rFonts w:ascii="Calibri" w:hAnsi="Calibri"/>
          <w:b/>
          <w:sz w:val="40"/>
          <w:szCs w:val="40"/>
          <w:lang w:val="en-US"/>
        </w:rPr>
      </w:pPr>
      <w:r w:rsidRPr="002758D8">
        <w:rPr>
          <w:rFonts w:ascii="Calibri" w:hAnsi="Calibri"/>
          <w:b/>
          <w:sz w:val="40"/>
          <w:szCs w:val="40"/>
          <w:lang w:val="en-US"/>
        </w:rPr>
        <w:t>R</w:t>
      </w:r>
      <w:r>
        <w:rPr>
          <w:rFonts w:ascii="Calibri" w:hAnsi="Calibri"/>
          <w:b/>
          <w:sz w:val="40"/>
          <w:szCs w:val="40"/>
          <w:lang w:val="en-US"/>
        </w:rPr>
        <w:t>EQUEST</w:t>
      </w:r>
    </w:p>
    <w:p w:rsidR="00811703" w:rsidRPr="002758D8" w:rsidRDefault="00811703" w:rsidP="00811703">
      <w:pPr>
        <w:tabs>
          <w:tab w:val="left" w:pos="0"/>
        </w:tabs>
        <w:jc w:val="center"/>
        <w:rPr>
          <w:rFonts w:ascii="Calibri" w:hAnsi="Calibri"/>
          <w:b/>
          <w:sz w:val="32"/>
          <w:szCs w:val="32"/>
          <w:lang w:val="en-US"/>
        </w:rPr>
      </w:pPr>
      <w:r w:rsidRPr="00811703">
        <w:rPr>
          <w:rFonts w:ascii="Calibri" w:hAnsi="Calibri"/>
          <w:b/>
          <w:sz w:val="32"/>
          <w:szCs w:val="32"/>
          <w:lang w:val="en-US"/>
        </w:rPr>
        <w:t>of a Technical Support M</w:t>
      </w:r>
      <w:r w:rsidR="002758D8">
        <w:rPr>
          <w:rFonts w:ascii="Calibri" w:hAnsi="Calibri"/>
          <w:b/>
          <w:sz w:val="32"/>
          <w:szCs w:val="32"/>
          <w:lang w:val="en-US"/>
        </w:rPr>
        <w:t>ission</w:t>
      </w:r>
    </w:p>
    <w:p w:rsidR="00700583" w:rsidRPr="00811703" w:rsidRDefault="00700583" w:rsidP="00700583">
      <w:pPr>
        <w:tabs>
          <w:tab w:val="left" w:pos="0"/>
        </w:tabs>
        <w:rPr>
          <w:rFonts w:ascii="Calibri" w:hAnsi="Calibri"/>
          <w:lang w:val="en-US"/>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9"/>
      </w:tblGrid>
      <w:tr w:rsidR="00700583" w:rsidRPr="00C037ED" w:rsidTr="00700583">
        <w:tc>
          <w:tcPr>
            <w:tcW w:w="10349" w:type="dxa"/>
            <w:shd w:val="clear" w:color="auto" w:fill="auto"/>
          </w:tcPr>
          <w:p w:rsidR="00601D03" w:rsidRPr="00750683" w:rsidRDefault="003C3389" w:rsidP="00601D03">
            <w:pPr>
              <w:tabs>
                <w:tab w:val="left" w:pos="0"/>
              </w:tabs>
              <w:rPr>
                <w:sz w:val="20"/>
                <w:szCs w:val="20"/>
                <w:lang w:val="en-US"/>
              </w:rPr>
            </w:pPr>
            <w:r w:rsidRPr="00750683">
              <w:rPr>
                <w:sz w:val="20"/>
                <w:szCs w:val="20"/>
                <w:lang w:val="en-US"/>
              </w:rPr>
              <w:t xml:space="preserve">1. </w:t>
            </w:r>
            <w:r w:rsidR="00601D03" w:rsidRPr="00750683">
              <w:rPr>
                <w:sz w:val="20"/>
                <w:szCs w:val="20"/>
                <w:lang w:val="en-US"/>
              </w:rPr>
              <w:t>HOST PLANT/ORGANIZATION:</w:t>
            </w:r>
            <w:r w:rsidR="007C5E3C" w:rsidRPr="00750683">
              <w:rPr>
                <w:sz w:val="20"/>
                <w:szCs w:val="20"/>
                <w:lang w:val="en-US"/>
              </w:rPr>
              <w:t>NPPD</w:t>
            </w:r>
            <w:r w:rsidR="00750683" w:rsidRPr="00750683">
              <w:rPr>
                <w:sz w:val="20"/>
                <w:szCs w:val="20"/>
                <w:lang w:val="en-US"/>
              </w:rPr>
              <w:t>/I.R.IRAN</w:t>
            </w:r>
          </w:p>
          <w:p w:rsidR="004A7974" w:rsidRPr="00750683" w:rsidRDefault="00601D03" w:rsidP="00750683">
            <w:pPr>
              <w:tabs>
                <w:tab w:val="left" w:pos="0"/>
              </w:tabs>
              <w:rPr>
                <w:sz w:val="20"/>
                <w:szCs w:val="20"/>
                <w:rtl/>
                <w:lang w:val="en-US" w:bidi="fa-IR"/>
              </w:rPr>
            </w:pPr>
            <w:r w:rsidRPr="00750683">
              <w:rPr>
                <w:sz w:val="20"/>
                <w:szCs w:val="20"/>
                <w:lang w:val="en-US"/>
              </w:rPr>
              <w:t>TSM TOPIC:</w:t>
            </w:r>
            <w:r w:rsidR="00A16D55" w:rsidRPr="00750683">
              <w:rPr>
                <w:sz w:val="20"/>
                <w:szCs w:val="20"/>
                <w:lang w:val="en-GB"/>
              </w:rPr>
              <w:t>To</w:t>
            </w:r>
            <w:r w:rsidR="00C037ED" w:rsidRPr="00C037ED">
              <w:rPr>
                <w:sz w:val="20"/>
                <w:szCs w:val="20"/>
                <w:lang w:val="en-US"/>
              </w:rPr>
              <w:t xml:space="preserve"> </w:t>
            </w:r>
            <w:r w:rsidR="00BC35DC" w:rsidRPr="00750683">
              <w:rPr>
                <w:sz w:val="20"/>
                <w:szCs w:val="20"/>
                <w:lang w:val="en-GB"/>
              </w:rPr>
              <w:t>support</w:t>
            </w:r>
            <w:r w:rsidR="007C5E3C" w:rsidRPr="00750683">
              <w:rPr>
                <w:sz w:val="20"/>
                <w:szCs w:val="20"/>
                <w:lang w:val="en-GB"/>
              </w:rPr>
              <w:t xml:space="preserve"> NPPD </w:t>
            </w:r>
            <w:r w:rsidR="00706027" w:rsidRPr="00750683">
              <w:rPr>
                <w:sz w:val="20"/>
                <w:szCs w:val="20"/>
                <w:lang w:val="en-GB"/>
              </w:rPr>
              <w:t>and</w:t>
            </w:r>
            <w:r w:rsidR="00BC35DC" w:rsidRPr="00750683">
              <w:rPr>
                <w:sz w:val="20"/>
                <w:szCs w:val="20"/>
                <w:lang w:val="en-GB"/>
              </w:rPr>
              <w:t xml:space="preserve"> BNPP-1 in the development of the strategy for continuous improvement of the BNPP Training Centre</w:t>
            </w:r>
          </w:p>
        </w:tc>
      </w:tr>
      <w:tr w:rsidR="00700583" w:rsidRPr="00C037ED" w:rsidTr="00700583">
        <w:tc>
          <w:tcPr>
            <w:tcW w:w="10349" w:type="dxa"/>
            <w:shd w:val="clear" w:color="auto" w:fill="auto"/>
          </w:tcPr>
          <w:p w:rsidR="00DD5AA3" w:rsidRPr="00750683" w:rsidRDefault="00700583" w:rsidP="00750683">
            <w:pPr>
              <w:tabs>
                <w:tab w:val="left" w:pos="0"/>
              </w:tabs>
              <w:rPr>
                <w:sz w:val="20"/>
                <w:szCs w:val="20"/>
                <w:lang w:val="en-US"/>
              </w:rPr>
            </w:pPr>
            <w:r w:rsidRPr="00750683">
              <w:rPr>
                <w:sz w:val="20"/>
                <w:szCs w:val="20"/>
                <w:lang w:val="en-US"/>
              </w:rPr>
              <w:t>2.</w:t>
            </w:r>
            <w:r w:rsidR="004A3BD8" w:rsidRPr="00750683">
              <w:rPr>
                <w:sz w:val="20"/>
                <w:szCs w:val="20"/>
                <w:lang w:val="en-US"/>
              </w:rPr>
              <w:t>TSM QUESTIONS:</w:t>
            </w:r>
          </w:p>
          <w:p w:rsidR="003C3389" w:rsidRPr="00750683" w:rsidRDefault="00186EA8" w:rsidP="009C580A">
            <w:pPr>
              <w:numPr>
                <w:ilvl w:val="0"/>
                <w:numId w:val="9"/>
              </w:numPr>
              <w:tabs>
                <w:tab w:val="left" w:pos="0"/>
              </w:tabs>
              <w:rPr>
                <w:sz w:val="20"/>
                <w:szCs w:val="20"/>
                <w:lang w:val="en-GB"/>
              </w:rPr>
            </w:pPr>
            <w:r w:rsidRPr="00750683">
              <w:rPr>
                <w:sz w:val="20"/>
                <w:szCs w:val="20"/>
                <w:lang w:val="en-GB"/>
              </w:rPr>
              <w:t xml:space="preserve">The aim of the </w:t>
            </w:r>
            <w:r w:rsidR="007C5E3C" w:rsidRPr="00750683">
              <w:rPr>
                <w:sz w:val="20"/>
                <w:szCs w:val="20"/>
                <w:lang w:val="en-GB"/>
              </w:rPr>
              <w:t xml:space="preserve">Technical Support </w:t>
            </w:r>
            <w:r w:rsidR="00DD5AA3" w:rsidRPr="00750683">
              <w:rPr>
                <w:sz w:val="20"/>
                <w:szCs w:val="20"/>
                <w:lang w:val="en-GB"/>
              </w:rPr>
              <w:t>Missions</w:t>
            </w:r>
            <w:r w:rsidRPr="00750683">
              <w:rPr>
                <w:sz w:val="20"/>
                <w:szCs w:val="20"/>
                <w:lang w:val="en-GB"/>
              </w:rPr>
              <w:t xml:space="preserve"> to use the international experiences for developing BNPP Training System</w:t>
            </w:r>
            <w:r w:rsidR="009C580A" w:rsidRPr="00750683">
              <w:rPr>
                <w:sz w:val="20"/>
                <w:szCs w:val="20"/>
                <w:lang w:val="en-GB"/>
              </w:rPr>
              <w:t xml:space="preserve"> with emphasis on M&amp;R training.</w:t>
            </w:r>
          </w:p>
          <w:p w:rsidR="00EF1ED1" w:rsidRPr="00750683" w:rsidRDefault="00DD5AA3" w:rsidP="00DD5AA3">
            <w:pPr>
              <w:numPr>
                <w:ilvl w:val="0"/>
                <w:numId w:val="9"/>
              </w:numPr>
              <w:tabs>
                <w:tab w:val="left" w:pos="0"/>
              </w:tabs>
              <w:rPr>
                <w:sz w:val="20"/>
                <w:szCs w:val="20"/>
                <w:lang w:val="en-GB"/>
              </w:rPr>
            </w:pPr>
            <w:r w:rsidRPr="00750683">
              <w:rPr>
                <w:sz w:val="20"/>
                <w:szCs w:val="20"/>
                <w:lang w:val="en-GB"/>
              </w:rPr>
              <w:t>I</w:t>
            </w:r>
            <w:r w:rsidR="00EF1ED1" w:rsidRPr="00750683">
              <w:rPr>
                <w:sz w:val="20"/>
                <w:szCs w:val="20"/>
                <w:lang w:val="en-GB"/>
              </w:rPr>
              <w:t>t is necessary for visitors to be familiarized with all aspects of training system through benchmarking especially the following:</w:t>
            </w:r>
          </w:p>
          <w:p w:rsidR="00EF1ED1" w:rsidRPr="00750683" w:rsidRDefault="00EF1ED1" w:rsidP="00EF1ED1">
            <w:pPr>
              <w:numPr>
                <w:ilvl w:val="0"/>
                <w:numId w:val="10"/>
              </w:numPr>
              <w:tabs>
                <w:tab w:val="left" w:pos="0"/>
              </w:tabs>
              <w:rPr>
                <w:sz w:val="20"/>
                <w:szCs w:val="20"/>
                <w:lang w:val="en-GB"/>
              </w:rPr>
            </w:pPr>
            <w:r w:rsidRPr="00750683">
              <w:rPr>
                <w:sz w:val="20"/>
                <w:szCs w:val="20"/>
                <w:lang w:val="en-GB"/>
              </w:rPr>
              <w:t>Familiarization with the technical requirements and specifications of the plan and equipping the training centre;</w:t>
            </w:r>
          </w:p>
          <w:p w:rsidR="00EF1ED1" w:rsidRPr="00750683" w:rsidRDefault="00EF1ED1" w:rsidP="00EF1ED1">
            <w:pPr>
              <w:numPr>
                <w:ilvl w:val="0"/>
                <w:numId w:val="10"/>
              </w:numPr>
              <w:tabs>
                <w:tab w:val="left" w:pos="0"/>
              </w:tabs>
              <w:rPr>
                <w:sz w:val="20"/>
                <w:szCs w:val="20"/>
                <w:lang w:val="en-GB"/>
              </w:rPr>
            </w:pPr>
            <w:r w:rsidRPr="00750683">
              <w:rPr>
                <w:sz w:val="20"/>
                <w:szCs w:val="20"/>
                <w:lang w:val="en-GB"/>
              </w:rPr>
              <w:t>Familiarization with the training system of Maintenance and Repairs personnel;</w:t>
            </w:r>
          </w:p>
          <w:p w:rsidR="00EF1ED1" w:rsidRPr="00750683" w:rsidRDefault="00EF1ED1" w:rsidP="00EF1ED1">
            <w:pPr>
              <w:numPr>
                <w:ilvl w:val="0"/>
                <w:numId w:val="10"/>
              </w:numPr>
              <w:tabs>
                <w:tab w:val="left" w:pos="0"/>
              </w:tabs>
              <w:rPr>
                <w:sz w:val="20"/>
                <w:szCs w:val="20"/>
                <w:lang w:val="en-GB"/>
              </w:rPr>
            </w:pPr>
            <w:r w:rsidRPr="00750683">
              <w:rPr>
                <w:sz w:val="20"/>
                <w:szCs w:val="20"/>
                <w:lang w:val="en-GB"/>
              </w:rPr>
              <w:t xml:space="preserve">Familiarization with the technical requirements and specifications of training workshops of BNPP personnel (including instrumentation workshop, repair mechanical workshop, mechanical equipment (rotating and static) workshop, electrical workshop, measurement and control workshop, thermo hydraulic loop workshop and welding workshop); </w:t>
            </w:r>
          </w:p>
          <w:p w:rsidR="00EF1ED1" w:rsidRPr="00750683" w:rsidRDefault="00EF1ED1" w:rsidP="00EF1ED1">
            <w:pPr>
              <w:numPr>
                <w:ilvl w:val="0"/>
                <w:numId w:val="10"/>
              </w:numPr>
              <w:tabs>
                <w:tab w:val="left" w:pos="0"/>
              </w:tabs>
              <w:rPr>
                <w:sz w:val="20"/>
                <w:szCs w:val="20"/>
                <w:lang w:val="en-GB"/>
              </w:rPr>
            </w:pPr>
            <w:r w:rsidRPr="00750683">
              <w:rPr>
                <w:sz w:val="20"/>
                <w:szCs w:val="20"/>
                <w:lang w:val="en-GB"/>
              </w:rPr>
              <w:t>Familiarization with the technical requirements and specifications of Computer Based Training (CBT) and the manner of developing training multimedia software in the field of “Plant equipment and  systems” and “training the activities of equipment maintenance and repair” and also the list and duties of divisions participated in developing software and manner of organizing the activities and work flow;</w:t>
            </w:r>
          </w:p>
          <w:p w:rsidR="00EF1ED1" w:rsidRPr="00750683" w:rsidRDefault="00EF1ED1" w:rsidP="00EF1ED1">
            <w:pPr>
              <w:numPr>
                <w:ilvl w:val="0"/>
                <w:numId w:val="10"/>
              </w:numPr>
              <w:tabs>
                <w:tab w:val="left" w:pos="0"/>
              </w:tabs>
              <w:rPr>
                <w:sz w:val="20"/>
                <w:szCs w:val="20"/>
                <w:lang w:val="en-GB"/>
              </w:rPr>
            </w:pPr>
            <w:r w:rsidRPr="00750683">
              <w:rPr>
                <w:sz w:val="20"/>
                <w:szCs w:val="20"/>
                <w:lang w:val="en-GB"/>
              </w:rPr>
              <w:t>Visiting the facilities of Demonstration Room (hall) of training centres and familiarization with the technical requirements and specifications of the Mock-ups, physical models of NPP main equipment in real or relative scales (such as control rods, fuel assembly, reactor vessel with inner equipment, primary circuit main coolant pump, turbine, steam generator, pressurizer, safety valves and etc.);</w:t>
            </w:r>
          </w:p>
          <w:p w:rsidR="00EF1ED1" w:rsidRPr="00750683" w:rsidRDefault="00EF1ED1" w:rsidP="00EF1ED1">
            <w:pPr>
              <w:numPr>
                <w:ilvl w:val="0"/>
                <w:numId w:val="10"/>
              </w:numPr>
              <w:tabs>
                <w:tab w:val="left" w:pos="0"/>
              </w:tabs>
              <w:rPr>
                <w:sz w:val="20"/>
                <w:szCs w:val="20"/>
                <w:lang w:val="en-GB"/>
              </w:rPr>
            </w:pPr>
            <w:r w:rsidRPr="00750683">
              <w:rPr>
                <w:sz w:val="20"/>
                <w:szCs w:val="20"/>
                <w:lang w:val="en-GB"/>
              </w:rPr>
              <w:t>Familiarization with software for Training Centre Management System and software package for supporting systematic approach to training;</w:t>
            </w:r>
          </w:p>
          <w:p w:rsidR="00EF1ED1" w:rsidRPr="00750683" w:rsidRDefault="00EF1ED1" w:rsidP="00EF1ED1">
            <w:pPr>
              <w:numPr>
                <w:ilvl w:val="0"/>
                <w:numId w:val="10"/>
              </w:numPr>
              <w:tabs>
                <w:tab w:val="left" w:pos="0"/>
              </w:tabs>
              <w:rPr>
                <w:sz w:val="20"/>
                <w:szCs w:val="20"/>
                <w:lang w:val="en-GB"/>
              </w:rPr>
            </w:pPr>
            <w:r w:rsidRPr="00750683">
              <w:rPr>
                <w:sz w:val="20"/>
                <w:szCs w:val="20"/>
                <w:lang w:val="en-GB"/>
              </w:rPr>
              <w:t>Familiarization with the technical requirements and specifications of the Recreation Center and Psycho-Physiological Facilities;</w:t>
            </w:r>
          </w:p>
          <w:p w:rsidR="004A59FA" w:rsidRPr="00750683" w:rsidRDefault="00EF1ED1" w:rsidP="00725F81">
            <w:pPr>
              <w:numPr>
                <w:ilvl w:val="0"/>
                <w:numId w:val="10"/>
              </w:numPr>
              <w:tabs>
                <w:tab w:val="left" w:pos="0"/>
              </w:tabs>
              <w:rPr>
                <w:sz w:val="20"/>
                <w:szCs w:val="20"/>
                <w:lang w:val="en-US"/>
              </w:rPr>
            </w:pPr>
            <w:r w:rsidRPr="00750683">
              <w:rPr>
                <w:sz w:val="20"/>
                <w:szCs w:val="20"/>
                <w:lang w:val="en-GB"/>
              </w:rPr>
              <w:t>Familiarization with the technical requirements and specifications of the Laboratory facilities including laboratories of industrial safety and fire fighting, radiation safety, I&amp;C and chemistry;</w:t>
            </w:r>
          </w:p>
          <w:p w:rsidR="00700583" w:rsidRPr="00750683" w:rsidRDefault="00700583" w:rsidP="00463C40">
            <w:pPr>
              <w:tabs>
                <w:tab w:val="left" w:pos="0"/>
              </w:tabs>
              <w:rPr>
                <w:sz w:val="20"/>
                <w:szCs w:val="20"/>
                <w:lang w:val="en-US"/>
              </w:rPr>
            </w:pPr>
          </w:p>
        </w:tc>
      </w:tr>
      <w:tr w:rsidR="00700583" w:rsidRPr="00C037ED" w:rsidTr="00700583">
        <w:tc>
          <w:tcPr>
            <w:tcW w:w="10349" w:type="dxa"/>
            <w:shd w:val="clear" w:color="auto" w:fill="auto"/>
          </w:tcPr>
          <w:p w:rsidR="004A3BD8" w:rsidRPr="00750683" w:rsidRDefault="00700583" w:rsidP="00EA3860">
            <w:pPr>
              <w:tabs>
                <w:tab w:val="left" w:pos="0"/>
              </w:tabs>
              <w:rPr>
                <w:sz w:val="20"/>
                <w:szCs w:val="20"/>
                <w:lang w:val="en-US"/>
              </w:rPr>
            </w:pPr>
            <w:r w:rsidRPr="00750683">
              <w:rPr>
                <w:sz w:val="20"/>
                <w:szCs w:val="20"/>
                <w:lang w:val="en-US"/>
              </w:rPr>
              <w:t>3.</w:t>
            </w:r>
            <w:r w:rsidR="004A3BD8" w:rsidRPr="00750683">
              <w:rPr>
                <w:sz w:val="20"/>
                <w:szCs w:val="20"/>
                <w:lang w:val="en-US"/>
              </w:rPr>
              <w:t>DESCRIPTION OF THE PROBLEM:</w:t>
            </w:r>
          </w:p>
          <w:p w:rsidR="004A3BD8" w:rsidRPr="00750683" w:rsidRDefault="0017000A" w:rsidP="001A51B1">
            <w:pPr>
              <w:tabs>
                <w:tab w:val="left" w:pos="0"/>
              </w:tabs>
              <w:rPr>
                <w:sz w:val="20"/>
                <w:szCs w:val="20"/>
                <w:lang w:val="en-US"/>
              </w:rPr>
            </w:pPr>
            <w:r w:rsidRPr="00750683">
              <w:rPr>
                <w:sz w:val="20"/>
                <w:szCs w:val="20"/>
                <w:lang w:val="en-US"/>
              </w:rPr>
              <w:t xml:space="preserve">M&amp;R personnel </w:t>
            </w:r>
            <w:r w:rsidR="004E006F" w:rsidRPr="00750683">
              <w:rPr>
                <w:sz w:val="20"/>
                <w:szCs w:val="20"/>
                <w:lang w:val="en-US"/>
              </w:rPr>
              <w:t xml:space="preserve">initial </w:t>
            </w:r>
            <w:r w:rsidRPr="00750683">
              <w:rPr>
                <w:sz w:val="20"/>
                <w:szCs w:val="20"/>
                <w:lang w:val="en-US"/>
              </w:rPr>
              <w:t xml:space="preserve">training </w:t>
            </w:r>
            <w:r w:rsidR="004E006F" w:rsidRPr="00750683">
              <w:rPr>
                <w:sz w:val="20"/>
                <w:szCs w:val="20"/>
                <w:lang w:val="en-US"/>
              </w:rPr>
              <w:t>has been</w:t>
            </w:r>
            <w:r w:rsidR="00C037ED" w:rsidRPr="00C037ED">
              <w:rPr>
                <w:sz w:val="20"/>
                <w:szCs w:val="20"/>
                <w:lang w:val="en-US"/>
              </w:rPr>
              <w:t xml:space="preserve"> </w:t>
            </w:r>
            <w:r w:rsidR="004E006F" w:rsidRPr="00750683">
              <w:rPr>
                <w:sz w:val="20"/>
                <w:szCs w:val="20"/>
                <w:lang w:val="en-US"/>
              </w:rPr>
              <w:t xml:space="preserve">conducted by the </w:t>
            </w:r>
            <w:r w:rsidR="00A86D84" w:rsidRPr="00750683">
              <w:rPr>
                <w:sz w:val="20"/>
                <w:szCs w:val="20"/>
                <w:lang w:val="en-US"/>
              </w:rPr>
              <w:t>С</w:t>
            </w:r>
            <w:r w:rsidR="004E006F" w:rsidRPr="00750683">
              <w:rPr>
                <w:sz w:val="20"/>
                <w:szCs w:val="20"/>
                <w:lang w:val="en-US"/>
              </w:rPr>
              <w:t>ontractor mainly abroad</w:t>
            </w:r>
            <w:r w:rsidR="001E09FF" w:rsidRPr="00750683">
              <w:rPr>
                <w:sz w:val="20"/>
                <w:szCs w:val="20"/>
                <w:lang w:val="en-US"/>
              </w:rPr>
              <w:t>,</w:t>
            </w:r>
            <w:r w:rsidR="00C037ED" w:rsidRPr="00C037ED">
              <w:rPr>
                <w:sz w:val="20"/>
                <w:szCs w:val="20"/>
                <w:lang w:val="en-US"/>
              </w:rPr>
              <w:t xml:space="preserve"> </w:t>
            </w:r>
            <w:r w:rsidR="001E09FF" w:rsidRPr="00750683">
              <w:rPr>
                <w:sz w:val="20"/>
                <w:szCs w:val="20"/>
                <w:lang w:val="en-US"/>
              </w:rPr>
              <w:t>at</w:t>
            </w:r>
            <w:r w:rsidR="004E006F" w:rsidRPr="00750683">
              <w:rPr>
                <w:sz w:val="20"/>
                <w:szCs w:val="20"/>
                <w:lang w:val="en-US"/>
              </w:rPr>
              <w:t xml:space="preserve"> this moment mentioned training </w:t>
            </w:r>
            <w:r w:rsidR="001A51B1" w:rsidRPr="00750683">
              <w:rPr>
                <w:sz w:val="20"/>
                <w:szCs w:val="20"/>
                <w:lang w:val="en-US" w:bidi="fa-IR"/>
              </w:rPr>
              <w:t xml:space="preserve">is being </w:t>
            </w:r>
            <w:r w:rsidR="004E006F" w:rsidRPr="00750683">
              <w:rPr>
                <w:sz w:val="20"/>
                <w:szCs w:val="20"/>
                <w:lang w:val="en-US"/>
              </w:rPr>
              <w:t>implement</w:t>
            </w:r>
            <w:r w:rsidR="001E09FF" w:rsidRPr="00750683">
              <w:rPr>
                <w:sz w:val="20"/>
                <w:szCs w:val="20"/>
                <w:lang w:val="en-US"/>
              </w:rPr>
              <w:t>ed</w:t>
            </w:r>
            <w:r w:rsidR="004E006F" w:rsidRPr="00750683">
              <w:rPr>
                <w:sz w:val="20"/>
                <w:szCs w:val="20"/>
                <w:lang w:val="en-US"/>
              </w:rPr>
              <w:t xml:space="preserve"> in </w:t>
            </w:r>
            <w:r w:rsidR="001A51B1" w:rsidRPr="00750683">
              <w:rPr>
                <w:sz w:val="20"/>
                <w:szCs w:val="20"/>
                <w:lang w:val="en-US"/>
              </w:rPr>
              <w:t xml:space="preserve">the </w:t>
            </w:r>
            <w:r w:rsidR="004E006F" w:rsidRPr="00750683">
              <w:rPr>
                <w:sz w:val="20"/>
                <w:szCs w:val="20"/>
                <w:lang w:val="en-US"/>
              </w:rPr>
              <w:t xml:space="preserve">work places </w:t>
            </w:r>
            <w:r w:rsidR="001A51B1" w:rsidRPr="00750683">
              <w:rPr>
                <w:sz w:val="20"/>
                <w:szCs w:val="20"/>
                <w:lang w:val="en-US"/>
              </w:rPr>
              <w:t xml:space="preserve">of </w:t>
            </w:r>
            <w:r w:rsidR="004E006F" w:rsidRPr="00750683">
              <w:rPr>
                <w:sz w:val="20"/>
                <w:szCs w:val="20"/>
                <w:lang w:val="en-US"/>
              </w:rPr>
              <w:t>BNPP-1</w:t>
            </w:r>
            <w:r w:rsidR="001E09FF" w:rsidRPr="00750683">
              <w:rPr>
                <w:sz w:val="20"/>
                <w:szCs w:val="20"/>
                <w:lang w:val="en-US"/>
              </w:rPr>
              <w:t>.</w:t>
            </w:r>
            <w:r w:rsidR="001A1B2D" w:rsidRPr="00750683">
              <w:rPr>
                <w:sz w:val="20"/>
                <w:szCs w:val="20"/>
                <w:lang w:val="en-US"/>
              </w:rPr>
              <w:t xml:space="preserve"> NPPD</w:t>
            </w:r>
            <w:r w:rsidR="001E09FF" w:rsidRPr="00750683">
              <w:rPr>
                <w:sz w:val="20"/>
                <w:szCs w:val="20"/>
                <w:lang w:val="en-US"/>
              </w:rPr>
              <w:t xml:space="preserve"> management has decided for increasing effectiveness of practical training and</w:t>
            </w:r>
            <w:r w:rsidR="001A1B2D" w:rsidRPr="00750683">
              <w:rPr>
                <w:sz w:val="20"/>
                <w:szCs w:val="20"/>
                <w:lang w:val="en-US"/>
              </w:rPr>
              <w:t xml:space="preserve"> empowering employees to perform M&amp;R activity independently to</w:t>
            </w:r>
            <w:r w:rsidR="001E09FF" w:rsidRPr="00750683">
              <w:rPr>
                <w:sz w:val="20"/>
                <w:szCs w:val="20"/>
                <w:lang w:val="en-US"/>
              </w:rPr>
              <w:t xml:space="preserve"> establish of M&amp;R training system</w:t>
            </w:r>
            <w:r w:rsidR="001A1B2D" w:rsidRPr="00750683">
              <w:rPr>
                <w:sz w:val="20"/>
                <w:szCs w:val="20"/>
                <w:lang w:val="en-US"/>
              </w:rPr>
              <w:t xml:space="preserve"> in BNPP-1.</w:t>
            </w:r>
          </w:p>
          <w:p w:rsidR="00F331A4" w:rsidRPr="00750683" w:rsidRDefault="00F331A4" w:rsidP="00463C40">
            <w:pPr>
              <w:tabs>
                <w:tab w:val="left" w:pos="0"/>
              </w:tabs>
              <w:rPr>
                <w:sz w:val="20"/>
                <w:szCs w:val="20"/>
                <w:lang w:val="en-US"/>
              </w:rPr>
            </w:pPr>
          </w:p>
          <w:p w:rsidR="004A3BD8" w:rsidRPr="00750683" w:rsidRDefault="004A3BD8" w:rsidP="00463C40">
            <w:pPr>
              <w:tabs>
                <w:tab w:val="left" w:pos="0"/>
              </w:tabs>
              <w:rPr>
                <w:sz w:val="20"/>
                <w:szCs w:val="20"/>
                <w:lang w:val="en-US"/>
              </w:rPr>
            </w:pPr>
          </w:p>
          <w:p w:rsidR="004A3BD8" w:rsidRPr="00750683" w:rsidRDefault="004A3BD8" w:rsidP="004A3BD8">
            <w:pPr>
              <w:tabs>
                <w:tab w:val="left" w:pos="2303"/>
              </w:tabs>
              <w:ind w:left="2303" w:hanging="2303"/>
              <w:rPr>
                <w:sz w:val="20"/>
                <w:szCs w:val="20"/>
                <w:lang w:val="en-US"/>
              </w:rPr>
            </w:pPr>
            <w:r w:rsidRPr="00750683">
              <w:rPr>
                <w:sz w:val="20"/>
                <w:szCs w:val="20"/>
                <w:lang w:val="en-US"/>
              </w:rPr>
              <w:t>REASON FOR TSM:</w:t>
            </w:r>
          </w:p>
          <w:p w:rsidR="003C3389" w:rsidRPr="00750683" w:rsidRDefault="003C3389" w:rsidP="00463C40">
            <w:pPr>
              <w:tabs>
                <w:tab w:val="left" w:pos="0"/>
              </w:tabs>
              <w:ind w:firstLine="2303"/>
              <w:rPr>
                <w:sz w:val="20"/>
                <w:szCs w:val="20"/>
                <w:lang w:val="en-US"/>
              </w:rPr>
            </w:pPr>
            <w:r w:rsidRPr="00750683">
              <w:rPr>
                <w:sz w:val="20"/>
                <w:szCs w:val="20"/>
                <w:lang w:val="en-US"/>
              </w:rPr>
              <w:t>□</w:t>
            </w:r>
            <w:r w:rsidR="004A3BD8" w:rsidRPr="00750683">
              <w:rPr>
                <w:sz w:val="20"/>
                <w:szCs w:val="20"/>
                <w:lang w:val="en-US"/>
              </w:rPr>
              <w:t>Safety issue</w:t>
            </w:r>
          </w:p>
          <w:p w:rsidR="00700583" w:rsidRPr="00750683" w:rsidRDefault="003C3389" w:rsidP="00463C40">
            <w:pPr>
              <w:tabs>
                <w:tab w:val="left" w:pos="0"/>
              </w:tabs>
              <w:ind w:firstLine="2303"/>
              <w:rPr>
                <w:sz w:val="20"/>
                <w:szCs w:val="20"/>
                <w:lang w:val="en-US"/>
              </w:rPr>
            </w:pPr>
            <w:r w:rsidRPr="00750683">
              <w:rPr>
                <w:sz w:val="20"/>
                <w:szCs w:val="20"/>
                <w:lang w:val="en-US"/>
              </w:rPr>
              <w:t>□</w:t>
            </w:r>
            <w:r w:rsidR="004A3BD8" w:rsidRPr="00750683">
              <w:rPr>
                <w:sz w:val="20"/>
                <w:szCs w:val="20"/>
                <w:lang w:val="en-US"/>
              </w:rPr>
              <w:t>Self-assessment</w:t>
            </w:r>
          </w:p>
          <w:p w:rsidR="004A3BD8" w:rsidRPr="00750683" w:rsidRDefault="004A3BD8" w:rsidP="00463C40">
            <w:pPr>
              <w:tabs>
                <w:tab w:val="left" w:pos="0"/>
              </w:tabs>
              <w:rPr>
                <w:sz w:val="20"/>
                <w:szCs w:val="20"/>
                <w:lang w:val="en-US"/>
              </w:rPr>
            </w:pPr>
          </w:p>
        </w:tc>
      </w:tr>
      <w:tr w:rsidR="00700583" w:rsidRPr="00750683" w:rsidTr="00700583">
        <w:tc>
          <w:tcPr>
            <w:tcW w:w="10349" w:type="dxa"/>
            <w:shd w:val="clear" w:color="auto" w:fill="auto"/>
          </w:tcPr>
          <w:p w:rsidR="00AF2522" w:rsidRPr="00750683" w:rsidRDefault="00700583" w:rsidP="00EA3860">
            <w:pPr>
              <w:tabs>
                <w:tab w:val="left" w:pos="0"/>
              </w:tabs>
              <w:rPr>
                <w:sz w:val="20"/>
                <w:szCs w:val="20"/>
                <w:lang w:val="en-US" w:eastAsia="en-US"/>
              </w:rPr>
            </w:pPr>
            <w:r w:rsidRPr="00750683">
              <w:rPr>
                <w:sz w:val="20"/>
                <w:szCs w:val="20"/>
                <w:lang w:val="en-US"/>
              </w:rPr>
              <w:t>4.</w:t>
            </w:r>
            <w:r w:rsidR="00D97295" w:rsidRPr="00750683">
              <w:rPr>
                <w:sz w:val="20"/>
                <w:szCs w:val="20"/>
                <w:lang w:val="en-US" w:eastAsia="en-US"/>
              </w:rPr>
              <w:t>TYPE OF TSM:</w:t>
            </w:r>
          </w:p>
          <w:p w:rsidR="00700583" w:rsidRDefault="001B0E15" w:rsidP="00EA3860">
            <w:pPr>
              <w:numPr>
                <w:ilvl w:val="0"/>
                <w:numId w:val="7"/>
              </w:numPr>
              <w:tabs>
                <w:tab w:val="left" w:pos="10490"/>
              </w:tabs>
              <w:ind w:left="720" w:right="198" w:hanging="482"/>
              <w:jc w:val="both"/>
              <w:rPr>
                <w:sz w:val="20"/>
                <w:szCs w:val="20"/>
                <w:lang w:val="en-US"/>
              </w:rPr>
            </w:pPr>
            <w:r w:rsidRPr="00750683">
              <w:rPr>
                <w:sz w:val="20"/>
                <w:szCs w:val="20"/>
                <w:lang w:val="en-US"/>
              </w:rPr>
              <w:t xml:space="preserve">INFORMATION EXCHANGE (BENCHMARKING) </w:t>
            </w:r>
          </w:p>
          <w:p w:rsidR="00EA3860" w:rsidRPr="00750683" w:rsidRDefault="00EA3860" w:rsidP="00EA3860">
            <w:pPr>
              <w:numPr>
                <w:ilvl w:val="0"/>
                <w:numId w:val="7"/>
              </w:numPr>
              <w:tabs>
                <w:tab w:val="left" w:pos="10490"/>
              </w:tabs>
              <w:ind w:left="720" w:right="198" w:hanging="482"/>
              <w:jc w:val="both"/>
              <w:rPr>
                <w:sz w:val="20"/>
                <w:szCs w:val="20"/>
                <w:lang w:val="en-US"/>
              </w:rPr>
            </w:pPr>
          </w:p>
        </w:tc>
      </w:tr>
      <w:tr w:rsidR="00700583" w:rsidRPr="00C037ED" w:rsidTr="00700583">
        <w:tc>
          <w:tcPr>
            <w:tcW w:w="10349" w:type="dxa"/>
            <w:shd w:val="clear" w:color="auto" w:fill="auto"/>
          </w:tcPr>
          <w:p w:rsidR="00463C40" w:rsidRPr="00750683" w:rsidRDefault="00700583" w:rsidP="00EA3860">
            <w:pPr>
              <w:tabs>
                <w:tab w:val="left" w:pos="0"/>
              </w:tabs>
              <w:rPr>
                <w:color w:val="0070C0"/>
                <w:sz w:val="20"/>
                <w:szCs w:val="20"/>
                <w:lang w:val="en-US" w:eastAsia="en-US"/>
              </w:rPr>
            </w:pPr>
            <w:r w:rsidRPr="00750683">
              <w:rPr>
                <w:sz w:val="20"/>
                <w:szCs w:val="20"/>
                <w:lang w:val="en-US"/>
              </w:rPr>
              <w:t>5.</w:t>
            </w:r>
            <w:r w:rsidR="00F331A4" w:rsidRPr="00750683">
              <w:rPr>
                <w:sz w:val="20"/>
                <w:szCs w:val="20"/>
                <w:lang w:val="en-US" w:eastAsia="en-US"/>
              </w:rPr>
              <w:t>OBJECTIVES AND OUTCOMES OF THE TSM:</w:t>
            </w:r>
            <w:r w:rsidR="00F331A4" w:rsidRPr="00750683">
              <w:rPr>
                <w:color w:val="0070C0"/>
                <w:sz w:val="20"/>
                <w:szCs w:val="20"/>
                <w:lang w:val="en-US"/>
              </w:rPr>
              <w:t>.</w:t>
            </w:r>
          </w:p>
          <w:p w:rsidR="00700583" w:rsidRPr="00750683" w:rsidRDefault="000C3B22" w:rsidP="00EA3860">
            <w:pPr>
              <w:numPr>
                <w:ilvl w:val="0"/>
                <w:numId w:val="9"/>
              </w:numPr>
              <w:tabs>
                <w:tab w:val="left" w:pos="0"/>
              </w:tabs>
              <w:rPr>
                <w:sz w:val="20"/>
                <w:szCs w:val="20"/>
                <w:lang w:val="en-US"/>
              </w:rPr>
            </w:pPr>
            <w:r w:rsidRPr="00EA3860">
              <w:rPr>
                <w:sz w:val="20"/>
                <w:szCs w:val="20"/>
                <w:lang w:val="en-GB"/>
              </w:rPr>
              <w:t xml:space="preserve">The aim of the </w:t>
            </w:r>
            <w:r w:rsidR="007C5E3C" w:rsidRPr="00EA3860">
              <w:rPr>
                <w:sz w:val="20"/>
                <w:szCs w:val="20"/>
                <w:lang w:val="en-GB"/>
              </w:rPr>
              <w:t>TSM</w:t>
            </w:r>
            <w:r w:rsidR="00C037ED" w:rsidRPr="00C037ED">
              <w:rPr>
                <w:sz w:val="20"/>
                <w:szCs w:val="20"/>
                <w:lang w:val="en-US"/>
              </w:rPr>
              <w:t xml:space="preserve"> </w:t>
            </w:r>
            <w:r w:rsidRPr="00EA3860">
              <w:rPr>
                <w:sz w:val="20"/>
                <w:szCs w:val="20"/>
                <w:lang w:val="en-GB"/>
              </w:rPr>
              <w:t>is to use the international experiences for deve</w:t>
            </w:r>
            <w:r w:rsidR="00725F81" w:rsidRPr="00EA3860">
              <w:rPr>
                <w:sz w:val="20"/>
                <w:szCs w:val="20"/>
                <w:lang w:val="en-GB"/>
              </w:rPr>
              <w:t>loping BNPP Training System and t</w:t>
            </w:r>
            <w:r w:rsidRPr="00EA3860">
              <w:rPr>
                <w:sz w:val="20"/>
                <w:szCs w:val="20"/>
                <w:lang w:val="en-GB"/>
              </w:rPr>
              <w:t xml:space="preserve">o support BNPP-1 in the development of the strategy for continuous improvement of the BNPP Training Centre, hence, it is necessary for visitors to be familiarized with all aspects of training system through benchmarking especially </w:t>
            </w:r>
            <w:r w:rsidR="00725F81" w:rsidRPr="00EA3860">
              <w:rPr>
                <w:sz w:val="20"/>
                <w:szCs w:val="20"/>
                <w:lang w:val="en-GB"/>
              </w:rPr>
              <w:t>for issues related to</w:t>
            </w:r>
            <w:r w:rsidR="0017000A" w:rsidRPr="00EA3860">
              <w:rPr>
                <w:sz w:val="20"/>
                <w:szCs w:val="20"/>
                <w:lang w:val="en-GB"/>
              </w:rPr>
              <w:t xml:space="preserve"> M&amp;R training personnel.</w:t>
            </w:r>
          </w:p>
        </w:tc>
      </w:tr>
      <w:tr w:rsidR="00700583" w:rsidRPr="00C037ED" w:rsidTr="00700583">
        <w:tc>
          <w:tcPr>
            <w:tcW w:w="10349" w:type="dxa"/>
            <w:shd w:val="clear" w:color="auto" w:fill="auto"/>
          </w:tcPr>
          <w:p w:rsidR="00700583" w:rsidRPr="00750683" w:rsidRDefault="00700583" w:rsidP="00EA3860">
            <w:pPr>
              <w:tabs>
                <w:tab w:val="left" w:pos="0"/>
              </w:tabs>
              <w:rPr>
                <w:color w:val="0070C0"/>
                <w:sz w:val="20"/>
                <w:szCs w:val="20"/>
                <w:lang w:val="en-US" w:eastAsia="en-US"/>
              </w:rPr>
            </w:pPr>
            <w:r w:rsidRPr="00750683">
              <w:rPr>
                <w:sz w:val="20"/>
                <w:szCs w:val="20"/>
                <w:lang w:val="en-US"/>
              </w:rPr>
              <w:t>6.</w:t>
            </w:r>
            <w:r w:rsidR="00F331A4" w:rsidRPr="00750683">
              <w:rPr>
                <w:sz w:val="20"/>
                <w:szCs w:val="20"/>
                <w:lang w:val="en-US" w:eastAsia="en-US"/>
              </w:rPr>
              <w:t>PROPOSED DATES:</w:t>
            </w:r>
          </w:p>
          <w:p w:rsidR="00463C40" w:rsidRPr="00750683" w:rsidRDefault="000C3B22" w:rsidP="00725F81">
            <w:pPr>
              <w:tabs>
                <w:tab w:val="left" w:pos="0"/>
              </w:tabs>
              <w:rPr>
                <w:sz w:val="20"/>
                <w:szCs w:val="20"/>
                <w:lang w:val="en-US"/>
              </w:rPr>
            </w:pPr>
            <w:r w:rsidRPr="00750683">
              <w:rPr>
                <w:sz w:val="20"/>
                <w:szCs w:val="20"/>
                <w:lang w:val="en-GB"/>
              </w:rPr>
              <w:t xml:space="preserve">One week in the </w:t>
            </w:r>
            <w:r w:rsidR="00725F81" w:rsidRPr="00750683">
              <w:rPr>
                <w:sz w:val="20"/>
                <w:szCs w:val="20"/>
                <w:lang w:val="en-US"/>
              </w:rPr>
              <w:t>first</w:t>
            </w:r>
            <w:r w:rsidRPr="00750683">
              <w:rPr>
                <w:sz w:val="20"/>
                <w:szCs w:val="20"/>
                <w:lang w:val="en-GB"/>
              </w:rPr>
              <w:t xml:space="preserve"> quarter </w:t>
            </w:r>
            <w:r w:rsidR="00725F81" w:rsidRPr="00750683">
              <w:rPr>
                <w:sz w:val="20"/>
                <w:szCs w:val="20"/>
                <w:lang w:val="en-GB"/>
              </w:rPr>
              <w:t>of 2017</w:t>
            </w:r>
            <w:r w:rsidRPr="00750683">
              <w:rPr>
                <w:sz w:val="20"/>
                <w:szCs w:val="20"/>
                <w:lang w:val="en-GB"/>
              </w:rPr>
              <w:t xml:space="preserve">, preferably on </w:t>
            </w:r>
            <w:r w:rsidR="00725F81" w:rsidRPr="00750683">
              <w:rPr>
                <w:sz w:val="20"/>
                <w:szCs w:val="20"/>
                <w:lang w:val="en-GB"/>
              </w:rPr>
              <w:t>February.</w:t>
            </w:r>
          </w:p>
          <w:p w:rsidR="004008C6" w:rsidRPr="00750683" w:rsidRDefault="004008C6" w:rsidP="00463C40">
            <w:pPr>
              <w:tabs>
                <w:tab w:val="left" w:pos="0"/>
              </w:tabs>
              <w:rPr>
                <w:sz w:val="20"/>
                <w:szCs w:val="20"/>
                <w:lang w:val="en-US"/>
              </w:rPr>
            </w:pPr>
          </w:p>
          <w:p w:rsidR="004008C6" w:rsidRPr="00750683" w:rsidRDefault="004008C6" w:rsidP="00463C40">
            <w:pPr>
              <w:tabs>
                <w:tab w:val="left" w:pos="0"/>
              </w:tabs>
              <w:rPr>
                <w:sz w:val="20"/>
                <w:szCs w:val="20"/>
                <w:lang w:val="en-US"/>
              </w:rPr>
            </w:pPr>
          </w:p>
          <w:p w:rsidR="00700583" w:rsidRPr="00750683" w:rsidRDefault="00700583" w:rsidP="00463C40">
            <w:pPr>
              <w:tabs>
                <w:tab w:val="left" w:pos="0"/>
              </w:tabs>
              <w:rPr>
                <w:sz w:val="20"/>
                <w:szCs w:val="20"/>
                <w:lang w:val="en-US"/>
              </w:rPr>
            </w:pPr>
          </w:p>
        </w:tc>
      </w:tr>
      <w:tr w:rsidR="00700583" w:rsidRPr="00C037ED" w:rsidTr="00700583">
        <w:tc>
          <w:tcPr>
            <w:tcW w:w="10349" w:type="dxa"/>
            <w:shd w:val="clear" w:color="auto" w:fill="auto"/>
          </w:tcPr>
          <w:p w:rsidR="004A59FA" w:rsidRPr="00750683" w:rsidRDefault="00700583" w:rsidP="00EA3860">
            <w:pPr>
              <w:tabs>
                <w:tab w:val="left" w:pos="0"/>
              </w:tabs>
              <w:rPr>
                <w:color w:val="0070C0"/>
                <w:sz w:val="20"/>
                <w:szCs w:val="20"/>
                <w:lang w:val="en-US"/>
              </w:rPr>
            </w:pPr>
            <w:r w:rsidRPr="00750683">
              <w:rPr>
                <w:sz w:val="20"/>
                <w:szCs w:val="20"/>
                <w:lang w:val="en-US"/>
              </w:rPr>
              <w:lastRenderedPageBreak/>
              <w:t>7.</w:t>
            </w:r>
            <w:r w:rsidR="003A3823" w:rsidRPr="00750683">
              <w:rPr>
                <w:sz w:val="20"/>
                <w:szCs w:val="20"/>
                <w:lang w:val="en-US" w:eastAsia="en-US"/>
              </w:rPr>
              <w:t>PROPOSED EXPERTS/PLANTS/COUNTRIES:</w:t>
            </w:r>
          </w:p>
          <w:p w:rsidR="00463C40" w:rsidRPr="00750683" w:rsidRDefault="000C3B22" w:rsidP="00EA3860">
            <w:pPr>
              <w:tabs>
                <w:tab w:val="left" w:pos="0"/>
              </w:tabs>
              <w:rPr>
                <w:sz w:val="20"/>
                <w:szCs w:val="20"/>
                <w:lang w:val="en-US"/>
              </w:rPr>
            </w:pPr>
            <w:r w:rsidRPr="00750683">
              <w:rPr>
                <w:sz w:val="20"/>
                <w:szCs w:val="20"/>
                <w:lang w:val="en-GB"/>
              </w:rPr>
              <w:t xml:space="preserve">With this point that ‘Requirements and Specification for Bushehr NPP Training Centre, have been prepared within the framework of the IAEA Technical Co-operation by a Consortium of organizations comprising Tecnatom of Spain and VNIIAES of the Russian Federation. It is preferred that scientific visit </w:t>
            </w:r>
            <w:r w:rsidRPr="00750683">
              <w:rPr>
                <w:sz w:val="20"/>
                <w:szCs w:val="20"/>
                <w:lang w:val="en-US"/>
              </w:rPr>
              <w:t>is</w:t>
            </w:r>
            <w:r w:rsidRPr="00750683">
              <w:rPr>
                <w:sz w:val="20"/>
                <w:szCs w:val="20"/>
                <w:lang w:val="en-GB"/>
              </w:rPr>
              <w:t xml:space="preserve"> made from the training centres of nuclear power plants of reactor type VVER-1000 in the above-mentioned countries.</w:t>
            </w:r>
          </w:p>
          <w:p w:rsidR="00700583" w:rsidRPr="00750683" w:rsidRDefault="00700583" w:rsidP="00463C40">
            <w:pPr>
              <w:tabs>
                <w:tab w:val="left" w:pos="0"/>
              </w:tabs>
              <w:rPr>
                <w:sz w:val="20"/>
                <w:szCs w:val="20"/>
                <w:lang w:val="en-US"/>
              </w:rPr>
            </w:pPr>
          </w:p>
        </w:tc>
      </w:tr>
      <w:tr w:rsidR="00700583" w:rsidRPr="00750683" w:rsidTr="00700583">
        <w:tc>
          <w:tcPr>
            <w:tcW w:w="10349" w:type="dxa"/>
            <w:shd w:val="clear" w:color="auto" w:fill="auto"/>
          </w:tcPr>
          <w:p w:rsidR="003A3823" w:rsidRPr="00750683" w:rsidRDefault="00700583" w:rsidP="005351E7">
            <w:pPr>
              <w:tabs>
                <w:tab w:val="left" w:pos="0"/>
              </w:tabs>
              <w:rPr>
                <w:sz w:val="20"/>
                <w:szCs w:val="20"/>
                <w:lang w:val="en-US"/>
              </w:rPr>
            </w:pPr>
            <w:r w:rsidRPr="00750683">
              <w:rPr>
                <w:sz w:val="20"/>
                <w:szCs w:val="20"/>
              </w:rPr>
              <w:t>8.</w:t>
            </w:r>
            <w:r w:rsidR="003A3823" w:rsidRPr="00750683">
              <w:rPr>
                <w:sz w:val="20"/>
                <w:szCs w:val="20"/>
                <w:lang w:val="en-US"/>
              </w:rPr>
              <w:t>ADDITIONAL REMARKS:</w:t>
            </w:r>
            <w:r w:rsidR="005351E7" w:rsidRPr="00750683">
              <w:rPr>
                <w:sz w:val="20"/>
                <w:szCs w:val="20"/>
                <w:lang w:val="en-US"/>
              </w:rPr>
              <w:t xml:space="preserve">  -</w:t>
            </w:r>
          </w:p>
          <w:p w:rsidR="00700583" w:rsidRPr="00750683" w:rsidRDefault="00700583" w:rsidP="00463C40">
            <w:pPr>
              <w:tabs>
                <w:tab w:val="left" w:pos="0"/>
              </w:tabs>
              <w:rPr>
                <w:sz w:val="20"/>
                <w:szCs w:val="20"/>
              </w:rPr>
            </w:pPr>
          </w:p>
        </w:tc>
      </w:tr>
      <w:tr w:rsidR="00700583" w:rsidRPr="00C037ED" w:rsidTr="00700583">
        <w:tc>
          <w:tcPr>
            <w:tcW w:w="10349" w:type="dxa"/>
            <w:shd w:val="clear" w:color="auto" w:fill="auto"/>
          </w:tcPr>
          <w:p w:rsidR="003A3823" w:rsidRPr="00750683" w:rsidRDefault="00700583" w:rsidP="003A3823">
            <w:pPr>
              <w:tabs>
                <w:tab w:val="left" w:pos="0"/>
              </w:tabs>
              <w:rPr>
                <w:sz w:val="20"/>
                <w:szCs w:val="20"/>
                <w:lang w:val="en-US" w:eastAsia="en-US"/>
              </w:rPr>
            </w:pPr>
            <w:r w:rsidRPr="00750683">
              <w:rPr>
                <w:sz w:val="20"/>
                <w:szCs w:val="20"/>
                <w:lang w:val="en-US"/>
              </w:rPr>
              <w:t>9.</w:t>
            </w:r>
            <w:r w:rsidR="003A3823" w:rsidRPr="00750683">
              <w:rPr>
                <w:sz w:val="20"/>
                <w:szCs w:val="20"/>
                <w:lang w:val="en-US" w:eastAsia="en-US"/>
              </w:rPr>
              <w:t>THE HOST INTERFACE REPRESENTATIVE FOR THIS TSM WILL BE:</w:t>
            </w:r>
          </w:p>
          <w:p w:rsidR="003A3823" w:rsidRPr="00750683" w:rsidRDefault="003A3823" w:rsidP="003A3823">
            <w:pPr>
              <w:tabs>
                <w:tab w:val="left" w:pos="6096"/>
              </w:tabs>
              <w:ind w:left="238"/>
              <w:rPr>
                <w:sz w:val="20"/>
                <w:szCs w:val="20"/>
                <w:lang w:val="en-US" w:eastAsia="en-US"/>
              </w:rPr>
            </w:pPr>
            <w:r w:rsidRPr="00750683">
              <w:rPr>
                <w:sz w:val="20"/>
                <w:szCs w:val="20"/>
                <w:lang w:val="en-US" w:eastAsia="en-US"/>
              </w:rPr>
              <w:t>Name:</w:t>
            </w:r>
            <w:r w:rsidR="005351E7" w:rsidRPr="00750683">
              <w:rPr>
                <w:sz w:val="20"/>
                <w:szCs w:val="20"/>
                <w:lang w:val="en-US" w:eastAsia="en-US"/>
              </w:rPr>
              <w:t xml:space="preserve"> Sadeghi Farzad</w:t>
            </w:r>
          </w:p>
          <w:p w:rsidR="003A3823" w:rsidRPr="00750683" w:rsidRDefault="003A3823" w:rsidP="0085132F">
            <w:pPr>
              <w:tabs>
                <w:tab w:val="left" w:pos="6096"/>
              </w:tabs>
              <w:ind w:left="238"/>
              <w:rPr>
                <w:sz w:val="20"/>
                <w:szCs w:val="20"/>
                <w:lang w:val="en-US" w:eastAsia="en-US"/>
              </w:rPr>
            </w:pPr>
            <w:r w:rsidRPr="00750683">
              <w:rPr>
                <w:sz w:val="20"/>
                <w:szCs w:val="20"/>
                <w:lang w:val="en-US" w:eastAsia="en-US"/>
              </w:rPr>
              <w:t>Job Position:</w:t>
            </w:r>
            <w:r w:rsidR="005351E7" w:rsidRPr="00750683">
              <w:rPr>
                <w:bCs/>
                <w:sz w:val="20"/>
                <w:szCs w:val="20"/>
                <w:lang w:val="en-US" w:bidi="fa-IR"/>
              </w:rPr>
              <w:t xml:space="preserve">Administrative </w:t>
            </w:r>
            <w:r w:rsidR="0085132F" w:rsidRPr="00750683">
              <w:rPr>
                <w:bCs/>
                <w:sz w:val="20"/>
                <w:szCs w:val="20"/>
                <w:lang w:val="en-US" w:bidi="fa-IR"/>
              </w:rPr>
              <w:t>Reform</w:t>
            </w:r>
            <w:r w:rsidR="005351E7" w:rsidRPr="00750683">
              <w:rPr>
                <w:bCs/>
                <w:sz w:val="20"/>
                <w:szCs w:val="20"/>
                <w:lang w:val="en-US" w:bidi="fa-IR"/>
              </w:rPr>
              <w:t>&amp;</w:t>
            </w:r>
            <w:r w:rsidR="0085132F" w:rsidRPr="00750683">
              <w:rPr>
                <w:bCs/>
                <w:sz w:val="20"/>
                <w:szCs w:val="20"/>
                <w:lang w:val="en-US" w:bidi="fa-IR"/>
              </w:rPr>
              <w:t xml:space="preserve">Development </w:t>
            </w:r>
            <w:r w:rsidR="005351E7" w:rsidRPr="00750683">
              <w:rPr>
                <w:bCs/>
                <w:sz w:val="20"/>
                <w:szCs w:val="20"/>
                <w:lang w:val="en-US" w:bidi="fa-IR"/>
              </w:rPr>
              <w:t>Manager</w:t>
            </w:r>
          </w:p>
          <w:p w:rsidR="003A3823" w:rsidRPr="00750683" w:rsidRDefault="003A3823" w:rsidP="003A3823">
            <w:pPr>
              <w:tabs>
                <w:tab w:val="left" w:pos="6096"/>
              </w:tabs>
              <w:ind w:left="238"/>
              <w:rPr>
                <w:sz w:val="20"/>
                <w:szCs w:val="20"/>
                <w:lang w:val="en-US" w:eastAsia="en-US"/>
              </w:rPr>
            </w:pPr>
            <w:r w:rsidRPr="00750683">
              <w:rPr>
                <w:sz w:val="20"/>
                <w:szCs w:val="20"/>
                <w:lang w:val="en-US" w:eastAsia="en-US"/>
              </w:rPr>
              <w:t>Phone:</w:t>
            </w:r>
            <w:r w:rsidR="005351E7" w:rsidRPr="00750683">
              <w:rPr>
                <w:sz w:val="20"/>
                <w:szCs w:val="20"/>
                <w:lang w:val="en-US" w:eastAsia="en-US"/>
              </w:rPr>
              <w:t xml:space="preserve">  +9821 24882 460</w:t>
            </w:r>
          </w:p>
          <w:p w:rsidR="003A3823" w:rsidRPr="00750683" w:rsidRDefault="003A3823" w:rsidP="003A3823">
            <w:pPr>
              <w:tabs>
                <w:tab w:val="left" w:pos="6096"/>
              </w:tabs>
              <w:ind w:left="238"/>
              <w:rPr>
                <w:sz w:val="20"/>
                <w:szCs w:val="20"/>
                <w:lang w:val="en-US" w:eastAsia="en-US"/>
              </w:rPr>
            </w:pPr>
            <w:r w:rsidRPr="00750683">
              <w:rPr>
                <w:sz w:val="20"/>
                <w:szCs w:val="20"/>
                <w:lang w:val="en-US" w:eastAsia="en-US"/>
              </w:rPr>
              <w:t xml:space="preserve">e-mail: </w:t>
            </w:r>
            <w:r w:rsidR="005351E7" w:rsidRPr="00750683">
              <w:rPr>
                <w:sz w:val="20"/>
                <w:szCs w:val="20"/>
                <w:lang w:val="en-US" w:eastAsia="en-US"/>
              </w:rPr>
              <w:t>F.Sadeghi</w:t>
            </w:r>
            <w:r w:rsidR="0085132F" w:rsidRPr="00750683">
              <w:rPr>
                <w:sz w:val="20"/>
                <w:szCs w:val="20"/>
                <w:lang w:val="en-US" w:eastAsia="en-US"/>
              </w:rPr>
              <w:t>@nppd.co.ir</w:t>
            </w:r>
          </w:p>
          <w:p w:rsidR="003A3823" w:rsidRPr="00750683" w:rsidRDefault="003A3823" w:rsidP="003A3823">
            <w:pPr>
              <w:tabs>
                <w:tab w:val="left" w:pos="6096"/>
              </w:tabs>
              <w:ind w:left="238"/>
              <w:rPr>
                <w:sz w:val="20"/>
                <w:szCs w:val="20"/>
                <w:lang w:val="en-US" w:eastAsia="en-US"/>
              </w:rPr>
            </w:pPr>
          </w:p>
          <w:p w:rsidR="001B1EE1" w:rsidRPr="00750683" w:rsidRDefault="001B1EE1" w:rsidP="001B1EE1">
            <w:pPr>
              <w:tabs>
                <w:tab w:val="left" w:pos="6096"/>
              </w:tabs>
              <w:ind w:left="238"/>
              <w:rPr>
                <w:sz w:val="20"/>
                <w:szCs w:val="20"/>
                <w:lang w:val="en-US" w:eastAsia="en-US"/>
              </w:rPr>
            </w:pPr>
            <w:r w:rsidRPr="00750683">
              <w:rPr>
                <w:sz w:val="20"/>
                <w:szCs w:val="20"/>
                <w:lang w:val="en-US" w:eastAsia="en-US"/>
              </w:rPr>
              <w:t>THE CONTACT PERSON FOR THIS TSM WILL BE:</w:t>
            </w:r>
          </w:p>
          <w:p w:rsidR="001B1EE1" w:rsidRPr="00750683" w:rsidRDefault="001B1EE1" w:rsidP="001B1EE1">
            <w:pPr>
              <w:tabs>
                <w:tab w:val="left" w:pos="6096"/>
              </w:tabs>
              <w:ind w:left="238"/>
              <w:rPr>
                <w:sz w:val="20"/>
                <w:szCs w:val="20"/>
                <w:lang w:val="en-US" w:eastAsia="en-US"/>
              </w:rPr>
            </w:pPr>
            <w:r w:rsidRPr="00C037ED">
              <w:rPr>
                <w:sz w:val="20"/>
                <w:szCs w:val="20"/>
                <w:lang w:val="en-US" w:eastAsia="en-US"/>
              </w:rPr>
              <w:t>Name:</w:t>
            </w:r>
            <w:r w:rsidRPr="00750683">
              <w:rPr>
                <w:sz w:val="20"/>
                <w:szCs w:val="20"/>
                <w:lang w:val="en-US" w:eastAsia="en-US"/>
              </w:rPr>
              <w:t xml:space="preserve"> Rouhanifard Seyed Abolhassan</w:t>
            </w:r>
          </w:p>
          <w:p w:rsidR="001B1EE1" w:rsidRPr="00750683" w:rsidRDefault="001B1EE1" w:rsidP="001B1EE1">
            <w:pPr>
              <w:tabs>
                <w:tab w:val="left" w:pos="6096"/>
              </w:tabs>
              <w:ind w:left="238"/>
              <w:rPr>
                <w:sz w:val="20"/>
                <w:szCs w:val="20"/>
                <w:lang w:val="en-US" w:eastAsia="en-US"/>
              </w:rPr>
            </w:pPr>
            <w:r w:rsidRPr="00C037ED">
              <w:rPr>
                <w:sz w:val="20"/>
                <w:szCs w:val="20"/>
                <w:lang w:val="en-US" w:eastAsia="en-US"/>
              </w:rPr>
              <w:t>Job Position:</w:t>
            </w:r>
            <w:r w:rsidRPr="00750683">
              <w:rPr>
                <w:sz w:val="20"/>
                <w:szCs w:val="20"/>
                <w:lang w:val="en-US" w:eastAsia="en-US"/>
              </w:rPr>
              <w:t xml:space="preserve"> Advisor to NPPD Managing Director</w:t>
            </w:r>
          </w:p>
          <w:p w:rsidR="001B1EE1" w:rsidRPr="00750683" w:rsidRDefault="001B1EE1" w:rsidP="001B1EE1">
            <w:pPr>
              <w:tabs>
                <w:tab w:val="left" w:pos="6096"/>
              </w:tabs>
              <w:ind w:left="238"/>
              <w:rPr>
                <w:sz w:val="20"/>
                <w:szCs w:val="20"/>
                <w:lang w:val="en-US" w:eastAsia="en-US"/>
              </w:rPr>
            </w:pPr>
            <w:r w:rsidRPr="00C037ED">
              <w:rPr>
                <w:sz w:val="20"/>
                <w:szCs w:val="20"/>
                <w:lang w:val="en-US" w:eastAsia="en-US"/>
              </w:rPr>
              <w:t>Phone:</w:t>
            </w:r>
            <w:r w:rsidRPr="00750683">
              <w:rPr>
                <w:sz w:val="20"/>
                <w:szCs w:val="20"/>
                <w:lang w:val="en-US" w:eastAsia="en-US"/>
              </w:rPr>
              <w:t xml:space="preserve"> +982124882602</w:t>
            </w:r>
          </w:p>
          <w:p w:rsidR="00700583" w:rsidRPr="00750683" w:rsidRDefault="001B1EE1" w:rsidP="00EA3860">
            <w:pPr>
              <w:tabs>
                <w:tab w:val="left" w:pos="6096"/>
              </w:tabs>
              <w:ind w:left="238"/>
              <w:rPr>
                <w:sz w:val="20"/>
                <w:szCs w:val="20"/>
                <w:lang w:val="en-US"/>
              </w:rPr>
            </w:pPr>
            <w:r w:rsidRPr="00C037ED">
              <w:rPr>
                <w:sz w:val="20"/>
                <w:szCs w:val="20"/>
                <w:lang w:val="en-US" w:eastAsia="en-US"/>
              </w:rPr>
              <w:t>e-mail:</w:t>
            </w:r>
            <w:r w:rsidRPr="00750683">
              <w:rPr>
                <w:sz w:val="20"/>
                <w:szCs w:val="20"/>
                <w:lang w:val="en-US" w:eastAsia="en-US"/>
              </w:rPr>
              <w:t xml:space="preserve"> Rohani@ nppd.co.ir</w:t>
            </w:r>
            <w:bookmarkStart w:id="0" w:name="_GoBack"/>
            <w:bookmarkEnd w:id="0"/>
          </w:p>
        </w:tc>
      </w:tr>
    </w:tbl>
    <w:p w:rsidR="00700583" w:rsidRPr="00C24EE1" w:rsidRDefault="00700583" w:rsidP="00107517">
      <w:pPr>
        <w:tabs>
          <w:tab w:val="left" w:pos="0"/>
        </w:tabs>
        <w:rPr>
          <w:rFonts w:ascii="Calibri" w:hAnsi="Calibri"/>
          <w:sz w:val="6"/>
          <w:szCs w:val="6"/>
          <w:lang w:val="en-US"/>
        </w:rPr>
      </w:pPr>
    </w:p>
    <w:sectPr w:rsidR="00700583" w:rsidRPr="00C24EE1" w:rsidSect="00034EDF">
      <w:headerReference w:type="even" r:id="rId8"/>
      <w:headerReference w:type="default" r:id="rId9"/>
      <w:footerReference w:type="even" r:id="rId10"/>
      <w:footerReference w:type="default" r:id="rId11"/>
      <w:headerReference w:type="first" r:id="rId12"/>
      <w:footerReference w:type="first" r:id="rId13"/>
      <w:pgSz w:w="11913" w:h="16834" w:code="9"/>
      <w:pgMar w:top="709" w:right="856" w:bottom="284" w:left="1418" w:header="720" w:footer="26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776" w:rsidRDefault="009C6776">
      <w:r>
        <w:separator/>
      </w:r>
    </w:p>
  </w:endnote>
  <w:endnote w:type="continuationSeparator" w:id="1">
    <w:p w:rsidR="009C6776" w:rsidRDefault="009C67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5B6" w:rsidRDefault="007545B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97" w:rsidRPr="00A26E25" w:rsidRDefault="003C3389" w:rsidP="003C3389">
    <w:pPr>
      <w:jc w:val="center"/>
      <w:rPr>
        <w:rFonts w:ascii="Calibri" w:hAnsi="Calibri"/>
        <w:i/>
      </w:rPr>
    </w:pPr>
    <w:r w:rsidRPr="00A26E25">
      <w:rPr>
        <w:rFonts w:ascii="Calibri" w:hAnsi="Calibri"/>
      </w:rPr>
      <w:t>2</w:t>
    </w:r>
  </w:p>
  <w:p w:rsidR="00226397" w:rsidRDefault="0022639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583" w:rsidRPr="00A26E25" w:rsidRDefault="001A3AA4">
    <w:pPr>
      <w:pStyle w:val="a5"/>
      <w:jc w:val="center"/>
      <w:rPr>
        <w:rFonts w:ascii="Calibri" w:hAnsi="Calibri"/>
      </w:rPr>
    </w:pPr>
    <w:r w:rsidRPr="00A26E25">
      <w:rPr>
        <w:rFonts w:ascii="Calibri" w:hAnsi="Calibri"/>
      </w:rPr>
      <w:fldChar w:fldCharType="begin"/>
    </w:r>
    <w:r w:rsidR="00700583" w:rsidRPr="00A26E25">
      <w:rPr>
        <w:rFonts w:ascii="Calibri" w:hAnsi="Calibri"/>
      </w:rPr>
      <w:instrText>PAGE   \* MERGEFORMAT</w:instrText>
    </w:r>
    <w:r w:rsidRPr="00A26E25">
      <w:rPr>
        <w:rFonts w:ascii="Calibri" w:hAnsi="Calibri"/>
      </w:rPr>
      <w:fldChar w:fldCharType="separate"/>
    </w:r>
    <w:r w:rsidR="00C037ED">
      <w:rPr>
        <w:rFonts w:ascii="Calibri" w:hAnsi="Calibri"/>
        <w:noProof/>
      </w:rPr>
      <w:t>1</w:t>
    </w:r>
    <w:r w:rsidRPr="00A26E25">
      <w:rPr>
        <w:rFonts w:ascii="Calibri" w:hAnsi="Calibri"/>
      </w:rPr>
      <w:fldChar w:fldCharType="end"/>
    </w:r>
  </w:p>
  <w:p w:rsidR="00700583" w:rsidRDefault="00700583" w:rsidP="00700583">
    <w:pPr>
      <w:pStyle w:val="a5"/>
      <w:tabs>
        <w:tab w:val="clear" w:pos="4677"/>
        <w:tab w:val="clear" w:pos="9355"/>
        <w:tab w:val="left" w:pos="145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776" w:rsidRDefault="009C6776">
      <w:r>
        <w:separator/>
      </w:r>
    </w:p>
  </w:footnote>
  <w:footnote w:type="continuationSeparator" w:id="1">
    <w:p w:rsidR="009C6776" w:rsidRDefault="009C6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5B6" w:rsidRDefault="007545B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5B6" w:rsidRDefault="007545B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5B6" w:rsidRDefault="007545B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25E1F"/>
    <w:multiLevelType w:val="hybridMultilevel"/>
    <w:tmpl w:val="477A8516"/>
    <w:lvl w:ilvl="0" w:tplc="131C7EF4">
      <w:start w:val="1"/>
      <w:numFmt w:val="decimal"/>
      <w:lvlText w:val="%1"/>
      <w:lvlJc w:val="left"/>
      <w:pPr>
        <w:tabs>
          <w:tab w:val="num" w:pos="718"/>
        </w:tabs>
        <w:ind w:left="718" w:hanging="480"/>
      </w:pPr>
      <w:rPr>
        <w:rFonts w:ascii="Times New Roman" w:hAnsi="Times New Roman" w:cs="Times New Roman" w:hint="default"/>
        <w:color w:val="auto"/>
        <w:sz w:val="28"/>
        <w:szCs w:val="28"/>
      </w:rPr>
    </w:lvl>
    <w:lvl w:ilvl="1" w:tplc="04090019" w:tentative="1">
      <w:start w:val="1"/>
      <w:numFmt w:val="lowerLetter"/>
      <w:lvlText w:val="%2."/>
      <w:lvlJc w:val="left"/>
      <w:pPr>
        <w:tabs>
          <w:tab w:val="num" w:pos="1318"/>
        </w:tabs>
        <w:ind w:left="1318" w:hanging="360"/>
      </w:pPr>
    </w:lvl>
    <w:lvl w:ilvl="2" w:tplc="0409001B" w:tentative="1">
      <w:start w:val="1"/>
      <w:numFmt w:val="lowerRoman"/>
      <w:lvlText w:val="%3."/>
      <w:lvlJc w:val="right"/>
      <w:pPr>
        <w:tabs>
          <w:tab w:val="num" w:pos="2038"/>
        </w:tabs>
        <w:ind w:left="2038" w:hanging="180"/>
      </w:pPr>
    </w:lvl>
    <w:lvl w:ilvl="3" w:tplc="0409000F" w:tentative="1">
      <w:start w:val="1"/>
      <w:numFmt w:val="decimal"/>
      <w:lvlText w:val="%4."/>
      <w:lvlJc w:val="left"/>
      <w:pPr>
        <w:tabs>
          <w:tab w:val="num" w:pos="2758"/>
        </w:tabs>
        <w:ind w:left="2758" w:hanging="360"/>
      </w:pPr>
    </w:lvl>
    <w:lvl w:ilvl="4" w:tplc="04090019" w:tentative="1">
      <w:start w:val="1"/>
      <w:numFmt w:val="lowerLetter"/>
      <w:lvlText w:val="%5."/>
      <w:lvlJc w:val="left"/>
      <w:pPr>
        <w:tabs>
          <w:tab w:val="num" w:pos="3478"/>
        </w:tabs>
        <w:ind w:left="3478" w:hanging="360"/>
      </w:pPr>
    </w:lvl>
    <w:lvl w:ilvl="5" w:tplc="0409001B" w:tentative="1">
      <w:start w:val="1"/>
      <w:numFmt w:val="lowerRoman"/>
      <w:lvlText w:val="%6."/>
      <w:lvlJc w:val="right"/>
      <w:pPr>
        <w:tabs>
          <w:tab w:val="num" w:pos="4198"/>
        </w:tabs>
        <w:ind w:left="4198" w:hanging="180"/>
      </w:pPr>
    </w:lvl>
    <w:lvl w:ilvl="6" w:tplc="0409000F" w:tentative="1">
      <w:start w:val="1"/>
      <w:numFmt w:val="decimal"/>
      <w:lvlText w:val="%7."/>
      <w:lvlJc w:val="left"/>
      <w:pPr>
        <w:tabs>
          <w:tab w:val="num" w:pos="4918"/>
        </w:tabs>
        <w:ind w:left="4918" w:hanging="360"/>
      </w:pPr>
    </w:lvl>
    <w:lvl w:ilvl="7" w:tplc="04090019" w:tentative="1">
      <w:start w:val="1"/>
      <w:numFmt w:val="lowerLetter"/>
      <w:lvlText w:val="%8."/>
      <w:lvlJc w:val="left"/>
      <w:pPr>
        <w:tabs>
          <w:tab w:val="num" w:pos="5638"/>
        </w:tabs>
        <w:ind w:left="5638" w:hanging="360"/>
      </w:pPr>
    </w:lvl>
    <w:lvl w:ilvl="8" w:tplc="0409001B" w:tentative="1">
      <w:start w:val="1"/>
      <w:numFmt w:val="lowerRoman"/>
      <w:lvlText w:val="%9."/>
      <w:lvlJc w:val="right"/>
      <w:pPr>
        <w:tabs>
          <w:tab w:val="num" w:pos="6358"/>
        </w:tabs>
        <w:ind w:left="6358" w:hanging="180"/>
      </w:pPr>
    </w:lvl>
  </w:abstractNum>
  <w:abstractNum w:abstractNumId="1">
    <w:nsid w:val="15C311B4"/>
    <w:multiLevelType w:val="singleLevel"/>
    <w:tmpl w:val="C45EEF58"/>
    <w:lvl w:ilvl="0">
      <w:start w:val="2"/>
      <w:numFmt w:val="lowerLetter"/>
      <w:lvlText w:val="%1)"/>
      <w:legacy w:legacy="1" w:legacySpace="0" w:legacyIndent="360"/>
      <w:lvlJc w:val="left"/>
      <w:pPr>
        <w:ind w:left="0" w:hanging="360"/>
      </w:pPr>
    </w:lvl>
  </w:abstractNum>
  <w:abstractNum w:abstractNumId="2">
    <w:nsid w:val="1FFA79F1"/>
    <w:multiLevelType w:val="hybridMultilevel"/>
    <w:tmpl w:val="A9D86E6C"/>
    <w:lvl w:ilvl="0" w:tplc="917A7E8E">
      <w:start w:val="1"/>
      <w:numFmt w:val="bullet"/>
      <w:lvlText w:val=""/>
      <w:lvlJc w:val="left"/>
      <w:pPr>
        <w:tabs>
          <w:tab w:val="num" w:pos="833"/>
        </w:tabs>
        <w:ind w:left="833" w:hanging="113"/>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0965989"/>
    <w:multiLevelType w:val="hybridMultilevel"/>
    <w:tmpl w:val="22B6F89E"/>
    <w:lvl w:ilvl="0" w:tplc="ECDA25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64E4320"/>
    <w:multiLevelType w:val="hybridMultilevel"/>
    <w:tmpl w:val="87786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BF13DF"/>
    <w:multiLevelType w:val="hybridMultilevel"/>
    <w:tmpl w:val="473E8264"/>
    <w:lvl w:ilvl="0" w:tplc="D116DFDE">
      <w:start w:val="1"/>
      <w:numFmt w:val="decimal"/>
      <w:lvlText w:val="%1."/>
      <w:lvlJc w:val="left"/>
      <w:pPr>
        <w:tabs>
          <w:tab w:val="num" w:pos="735"/>
        </w:tabs>
        <w:ind w:left="735" w:hanging="375"/>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33DA004B"/>
    <w:multiLevelType w:val="hybridMultilevel"/>
    <w:tmpl w:val="DCE0218E"/>
    <w:lvl w:ilvl="0" w:tplc="0409000D">
      <w:start w:val="1"/>
      <w:numFmt w:val="bullet"/>
      <w:lvlText w:val=""/>
      <w:lvlJc w:val="left"/>
      <w:pPr>
        <w:ind w:left="812" w:hanging="360"/>
      </w:pPr>
      <w:rPr>
        <w:rFonts w:ascii="Wingdings" w:hAnsi="Wingdings"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7">
    <w:nsid w:val="3F9C147D"/>
    <w:multiLevelType w:val="hybridMultilevel"/>
    <w:tmpl w:val="78E8DD4A"/>
    <w:lvl w:ilvl="0" w:tplc="35CC60FA">
      <w:start w:val="1"/>
      <w:numFmt w:val="bullet"/>
      <w:lvlText w:val=""/>
      <w:lvlJc w:val="left"/>
      <w:pPr>
        <w:tabs>
          <w:tab w:val="num" w:pos="357"/>
        </w:tabs>
        <w:ind w:left="624" w:hanging="26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EBD138F"/>
    <w:multiLevelType w:val="hybridMultilevel"/>
    <w:tmpl w:val="BA6E9E64"/>
    <w:lvl w:ilvl="0" w:tplc="597ED4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F1E1579"/>
    <w:multiLevelType w:val="hybridMultilevel"/>
    <w:tmpl w:val="D8A241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7"/>
  </w:num>
  <w:num w:numId="4">
    <w:abstractNumId w:val="2"/>
  </w:num>
  <w:num w:numId="5">
    <w:abstractNumId w:val="9"/>
  </w:num>
  <w:num w:numId="6">
    <w:abstractNumId w:val="8"/>
  </w:num>
  <w:num w:numId="7">
    <w:abstractNumId w:val="0"/>
  </w:num>
  <w:num w:numId="8">
    <w:abstractNumId w:val="4"/>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noPunctuationKerning/>
  <w:characterSpacingControl w:val="doNotCompress"/>
  <w:hdrShapeDefaults>
    <o:shapedefaults v:ext="edit" spidmax="5122"/>
  </w:hdrShapeDefaults>
  <w:footnotePr>
    <w:footnote w:id="0"/>
    <w:footnote w:id="1"/>
  </w:footnotePr>
  <w:endnotePr>
    <w:endnote w:id="0"/>
    <w:endnote w:id="1"/>
  </w:endnotePr>
  <w:compat/>
  <w:rsids>
    <w:rsidRoot w:val="00EE0FEE"/>
    <w:rsid w:val="00016725"/>
    <w:rsid w:val="000230BF"/>
    <w:rsid w:val="00034EDF"/>
    <w:rsid w:val="0004616B"/>
    <w:rsid w:val="00064181"/>
    <w:rsid w:val="00064D37"/>
    <w:rsid w:val="00071537"/>
    <w:rsid w:val="00074554"/>
    <w:rsid w:val="00076DB7"/>
    <w:rsid w:val="00083B42"/>
    <w:rsid w:val="00085517"/>
    <w:rsid w:val="000926B3"/>
    <w:rsid w:val="000930A8"/>
    <w:rsid w:val="000946B7"/>
    <w:rsid w:val="00096F44"/>
    <w:rsid w:val="000A0C93"/>
    <w:rsid w:val="000A13BB"/>
    <w:rsid w:val="000A6B53"/>
    <w:rsid w:val="000B0088"/>
    <w:rsid w:val="000C0AC5"/>
    <w:rsid w:val="000C3B22"/>
    <w:rsid w:val="000D03A8"/>
    <w:rsid w:val="000E271F"/>
    <w:rsid w:val="000E318E"/>
    <w:rsid w:val="000E43B7"/>
    <w:rsid w:val="00105149"/>
    <w:rsid w:val="00107517"/>
    <w:rsid w:val="0012423A"/>
    <w:rsid w:val="00142EEA"/>
    <w:rsid w:val="00147BF8"/>
    <w:rsid w:val="00150793"/>
    <w:rsid w:val="001623FD"/>
    <w:rsid w:val="001624FD"/>
    <w:rsid w:val="001638A0"/>
    <w:rsid w:val="00166867"/>
    <w:rsid w:val="00166BD6"/>
    <w:rsid w:val="0017000A"/>
    <w:rsid w:val="0017144B"/>
    <w:rsid w:val="00176B97"/>
    <w:rsid w:val="00186EA8"/>
    <w:rsid w:val="001A1B2D"/>
    <w:rsid w:val="001A3AA4"/>
    <w:rsid w:val="001A40F8"/>
    <w:rsid w:val="001A51B1"/>
    <w:rsid w:val="001B061F"/>
    <w:rsid w:val="001B0E15"/>
    <w:rsid w:val="001B1A3A"/>
    <w:rsid w:val="001B1EE1"/>
    <w:rsid w:val="001B22EB"/>
    <w:rsid w:val="001B686C"/>
    <w:rsid w:val="001C2D58"/>
    <w:rsid w:val="001D0247"/>
    <w:rsid w:val="001D143C"/>
    <w:rsid w:val="001D1ECF"/>
    <w:rsid w:val="001E09FF"/>
    <w:rsid w:val="001E5648"/>
    <w:rsid w:val="001F1686"/>
    <w:rsid w:val="00203946"/>
    <w:rsid w:val="00207138"/>
    <w:rsid w:val="00214958"/>
    <w:rsid w:val="0021631C"/>
    <w:rsid w:val="00225ECB"/>
    <w:rsid w:val="00226397"/>
    <w:rsid w:val="00226F12"/>
    <w:rsid w:val="00233F47"/>
    <w:rsid w:val="00236491"/>
    <w:rsid w:val="00242435"/>
    <w:rsid w:val="00253F84"/>
    <w:rsid w:val="002639EC"/>
    <w:rsid w:val="002758D8"/>
    <w:rsid w:val="002867AB"/>
    <w:rsid w:val="00290346"/>
    <w:rsid w:val="00290BDF"/>
    <w:rsid w:val="002A1D17"/>
    <w:rsid w:val="002A47FF"/>
    <w:rsid w:val="002B78CF"/>
    <w:rsid w:val="002D311F"/>
    <w:rsid w:val="002D40FD"/>
    <w:rsid w:val="002D6A71"/>
    <w:rsid w:val="002E0DDD"/>
    <w:rsid w:val="002E3CAC"/>
    <w:rsid w:val="002E6A8F"/>
    <w:rsid w:val="002F4246"/>
    <w:rsid w:val="002F721C"/>
    <w:rsid w:val="0030327D"/>
    <w:rsid w:val="00304521"/>
    <w:rsid w:val="0031436E"/>
    <w:rsid w:val="00332CC2"/>
    <w:rsid w:val="00343599"/>
    <w:rsid w:val="00363679"/>
    <w:rsid w:val="00377CEA"/>
    <w:rsid w:val="003905D0"/>
    <w:rsid w:val="003A0668"/>
    <w:rsid w:val="003A3823"/>
    <w:rsid w:val="003B4870"/>
    <w:rsid w:val="003C30B9"/>
    <w:rsid w:val="003C3389"/>
    <w:rsid w:val="003C6DBA"/>
    <w:rsid w:val="003F2F11"/>
    <w:rsid w:val="003F2FD3"/>
    <w:rsid w:val="003F316B"/>
    <w:rsid w:val="003F40B8"/>
    <w:rsid w:val="003F56B0"/>
    <w:rsid w:val="004008C6"/>
    <w:rsid w:val="00401F5B"/>
    <w:rsid w:val="00412D8F"/>
    <w:rsid w:val="00420F23"/>
    <w:rsid w:val="0042425B"/>
    <w:rsid w:val="0044170B"/>
    <w:rsid w:val="0045030F"/>
    <w:rsid w:val="004522A9"/>
    <w:rsid w:val="00456980"/>
    <w:rsid w:val="00462168"/>
    <w:rsid w:val="00463C40"/>
    <w:rsid w:val="004652BE"/>
    <w:rsid w:val="00471F93"/>
    <w:rsid w:val="004851D5"/>
    <w:rsid w:val="0049090C"/>
    <w:rsid w:val="004911D6"/>
    <w:rsid w:val="00491EAC"/>
    <w:rsid w:val="00494872"/>
    <w:rsid w:val="004A3336"/>
    <w:rsid w:val="004A3BD8"/>
    <w:rsid w:val="004A4ED4"/>
    <w:rsid w:val="004A59FA"/>
    <w:rsid w:val="004A7974"/>
    <w:rsid w:val="004B0892"/>
    <w:rsid w:val="004C0558"/>
    <w:rsid w:val="004C118A"/>
    <w:rsid w:val="004D57EE"/>
    <w:rsid w:val="004D653E"/>
    <w:rsid w:val="004E006F"/>
    <w:rsid w:val="004E0A4E"/>
    <w:rsid w:val="004F30C3"/>
    <w:rsid w:val="005120B8"/>
    <w:rsid w:val="0052332D"/>
    <w:rsid w:val="00523EB9"/>
    <w:rsid w:val="00527DEA"/>
    <w:rsid w:val="00531015"/>
    <w:rsid w:val="005351E7"/>
    <w:rsid w:val="00550A2E"/>
    <w:rsid w:val="00556806"/>
    <w:rsid w:val="00561794"/>
    <w:rsid w:val="00567129"/>
    <w:rsid w:val="00582BA9"/>
    <w:rsid w:val="005852B5"/>
    <w:rsid w:val="00592B1D"/>
    <w:rsid w:val="005952EB"/>
    <w:rsid w:val="005955AB"/>
    <w:rsid w:val="005959DC"/>
    <w:rsid w:val="005B2F11"/>
    <w:rsid w:val="005B6418"/>
    <w:rsid w:val="005C434C"/>
    <w:rsid w:val="005C484F"/>
    <w:rsid w:val="005D6259"/>
    <w:rsid w:val="005E3A84"/>
    <w:rsid w:val="005E5FCA"/>
    <w:rsid w:val="005F75D7"/>
    <w:rsid w:val="00601D03"/>
    <w:rsid w:val="00607CDB"/>
    <w:rsid w:val="0061110E"/>
    <w:rsid w:val="0061465E"/>
    <w:rsid w:val="006151A8"/>
    <w:rsid w:val="00625412"/>
    <w:rsid w:val="006315B1"/>
    <w:rsid w:val="00635800"/>
    <w:rsid w:val="006502E2"/>
    <w:rsid w:val="006602CB"/>
    <w:rsid w:val="0068187F"/>
    <w:rsid w:val="006845DE"/>
    <w:rsid w:val="00687FB3"/>
    <w:rsid w:val="006A13C7"/>
    <w:rsid w:val="006A2DFC"/>
    <w:rsid w:val="006E2770"/>
    <w:rsid w:val="006E4403"/>
    <w:rsid w:val="006F4C82"/>
    <w:rsid w:val="006F5DBA"/>
    <w:rsid w:val="006F6C96"/>
    <w:rsid w:val="00700583"/>
    <w:rsid w:val="00701304"/>
    <w:rsid w:val="00702600"/>
    <w:rsid w:val="00706027"/>
    <w:rsid w:val="007072A1"/>
    <w:rsid w:val="007150C7"/>
    <w:rsid w:val="007234EE"/>
    <w:rsid w:val="00725F81"/>
    <w:rsid w:val="00727A83"/>
    <w:rsid w:val="00733747"/>
    <w:rsid w:val="00746D99"/>
    <w:rsid w:val="00750683"/>
    <w:rsid w:val="00752CC4"/>
    <w:rsid w:val="007545B6"/>
    <w:rsid w:val="00796B23"/>
    <w:rsid w:val="007A764A"/>
    <w:rsid w:val="007B14F0"/>
    <w:rsid w:val="007B6E19"/>
    <w:rsid w:val="007C5E3C"/>
    <w:rsid w:val="007D5210"/>
    <w:rsid w:val="007E4A16"/>
    <w:rsid w:val="007E6F2A"/>
    <w:rsid w:val="007F234B"/>
    <w:rsid w:val="007F32EB"/>
    <w:rsid w:val="007F5563"/>
    <w:rsid w:val="00811703"/>
    <w:rsid w:val="008142C1"/>
    <w:rsid w:val="00817C37"/>
    <w:rsid w:val="008234E3"/>
    <w:rsid w:val="0082419F"/>
    <w:rsid w:val="00835A24"/>
    <w:rsid w:val="00841540"/>
    <w:rsid w:val="00846511"/>
    <w:rsid w:val="00846C84"/>
    <w:rsid w:val="00850D8B"/>
    <w:rsid w:val="0085132F"/>
    <w:rsid w:val="00851B7C"/>
    <w:rsid w:val="00851D02"/>
    <w:rsid w:val="0085692B"/>
    <w:rsid w:val="00864CF4"/>
    <w:rsid w:val="0087782E"/>
    <w:rsid w:val="00882775"/>
    <w:rsid w:val="00886402"/>
    <w:rsid w:val="00886C8C"/>
    <w:rsid w:val="00887BEB"/>
    <w:rsid w:val="00893E78"/>
    <w:rsid w:val="008B2DCD"/>
    <w:rsid w:val="008B53FD"/>
    <w:rsid w:val="008C19AE"/>
    <w:rsid w:val="008D1277"/>
    <w:rsid w:val="008D2B69"/>
    <w:rsid w:val="008E099F"/>
    <w:rsid w:val="008E6397"/>
    <w:rsid w:val="008F5A8A"/>
    <w:rsid w:val="008F5F75"/>
    <w:rsid w:val="00925487"/>
    <w:rsid w:val="0092773C"/>
    <w:rsid w:val="00930B0B"/>
    <w:rsid w:val="00936F93"/>
    <w:rsid w:val="00947875"/>
    <w:rsid w:val="009557D3"/>
    <w:rsid w:val="00961CA9"/>
    <w:rsid w:val="00961D59"/>
    <w:rsid w:val="00965220"/>
    <w:rsid w:val="00967EEC"/>
    <w:rsid w:val="009757FD"/>
    <w:rsid w:val="00982909"/>
    <w:rsid w:val="0099633B"/>
    <w:rsid w:val="009A0A59"/>
    <w:rsid w:val="009A51C4"/>
    <w:rsid w:val="009B27BA"/>
    <w:rsid w:val="009B52BA"/>
    <w:rsid w:val="009C580A"/>
    <w:rsid w:val="009C6776"/>
    <w:rsid w:val="009E2A90"/>
    <w:rsid w:val="009E54AA"/>
    <w:rsid w:val="009F6B88"/>
    <w:rsid w:val="00A03AC1"/>
    <w:rsid w:val="00A03F69"/>
    <w:rsid w:val="00A15705"/>
    <w:rsid w:val="00A16D55"/>
    <w:rsid w:val="00A22547"/>
    <w:rsid w:val="00A2599A"/>
    <w:rsid w:val="00A26E25"/>
    <w:rsid w:val="00A33245"/>
    <w:rsid w:val="00A332F5"/>
    <w:rsid w:val="00A36DBB"/>
    <w:rsid w:val="00A43A08"/>
    <w:rsid w:val="00A50C51"/>
    <w:rsid w:val="00A523D7"/>
    <w:rsid w:val="00A53867"/>
    <w:rsid w:val="00A710D0"/>
    <w:rsid w:val="00A7245F"/>
    <w:rsid w:val="00A775F2"/>
    <w:rsid w:val="00A8464F"/>
    <w:rsid w:val="00A86D84"/>
    <w:rsid w:val="00A9027C"/>
    <w:rsid w:val="00A94FA0"/>
    <w:rsid w:val="00AA057F"/>
    <w:rsid w:val="00AA1688"/>
    <w:rsid w:val="00AA30DD"/>
    <w:rsid w:val="00AA3D32"/>
    <w:rsid w:val="00AA4912"/>
    <w:rsid w:val="00AB4B2C"/>
    <w:rsid w:val="00AC449B"/>
    <w:rsid w:val="00AE5351"/>
    <w:rsid w:val="00AF1084"/>
    <w:rsid w:val="00AF181F"/>
    <w:rsid w:val="00AF2522"/>
    <w:rsid w:val="00B00A3A"/>
    <w:rsid w:val="00B00E2A"/>
    <w:rsid w:val="00B03D50"/>
    <w:rsid w:val="00B100A1"/>
    <w:rsid w:val="00B203AC"/>
    <w:rsid w:val="00B21DDD"/>
    <w:rsid w:val="00B24085"/>
    <w:rsid w:val="00B3090F"/>
    <w:rsid w:val="00B36153"/>
    <w:rsid w:val="00B4476E"/>
    <w:rsid w:val="00B51C09"/>
    <w:rsid w:val="00B63D3B"/>
    <w:rsid w:val="00B65BF3"/>
    <w:rsid w:val="00B847EE"/>
    <w:rsid w:val="00B9220D"/>
    <w:rsid w:val="00B92670"/>
    <w:rsid w:val="00B94910"/>
    <w:rsid w:val="00BA2CAB"/>
    <w:rsid w:val="00BB2D48"/>
    <w:rsid w:val="00BB5D49"/>
    <w:rsid w:val="00BB649E"/>
    <w:rsid w:val="00BC35DC"/>
    <w:rsid w:val="00BC4A81"/>
    <w:rsid w:val="00BC7FD8"/>
    <w:rsid w:val="00BD4301"/>
    <w:rsid w:val="00BF07DF"/>
    <w:rsid w:val="00BF23C7"/>
    <w:rsid w:val="00C037ED"/>
    <w:rsid w:val="00C073AC"/>
    <w:rsid w:val="00C13BE5"/>
    <w:rsid w:val="00C13C34"/>
    <w:rsid w:val="00C14B89"/>
    <w:rsid w:val="00C211ED"/>
    <w:rsid w:val="00C21BB7"/>
    <w:rsid w:val="00C24EE1"/>
    <w:rsid w:val="00C273B4"/>
    <w:rsid w:val="00C34318"/>
    <w:rsid w:val="00C532DA"/>
    <w:rsid w:val="00C53814"/>
    <w:rsid w:val="00C82F30"/>
    <w:rsid w:val="00C90A9A"/>
    <w:rsid w:val="00C9574B"/>
    <w:rsid w:val="00CA3D07"/>
    <w:rsid w:val="00CA512C"/>
    <w:rsid w:val="00CB7DC9"/>
    <w:rsid w:val="00CD7E7C"/>
    <w:rsid w:val="00D00951"/>
    <w:rsid w:val="00D240A5"/>
    <w:rsid w:val="00D24219"/>
    <w:rsid w:val="00D37BEA"/>
    <w:rsid w:val="00D4007F"/>
    <w:rsid w:val="00D404D0"/>
    <w:rsid w:val="00D41880"/>
    <w:rsid w:val="00D430F6"/>
    <w:rsid w:val="00D43478"/>
    <w:rsid w:val="00D50FF1"/>
    <w:rsid w:val="00D60EB2"/>
    <w:rsid w:val="00D65F20"/>
    <w:rsid w:val="00D722BC"/>
    <w:rsid w:val="00D73CB3"/>
    <w:rsid w:val="00D93F35"/>
    <w:rsid w:val="00D96589"/>
    <w:rsid w:val="00D97295"/>
    <w:rsid w:val="00DA4EFA"/>
    <w:rsid w:val="00DA6E01"/>
    <w:rsid w:val="00DC2EE1"/>
    <w:rsid w:val="00DC752F"/>
    <w:rsid w:val="00DD0E82"/>
    <w:rsid w:val="00DD5AA3"/>
    <w:rsid w:val="00DE056A"/>
    <w:rsid w:val="00DE44F4"/>
    <w:rsid w:val="00DF247F"/>
    <w:rsid w:val="00DF4907"/>
    <w:rsid w:val="00DF63E4"/>
    <w:rsid w:val="00E050AD"/>
    <w:rsid w:val="00E07BAC"/>
    <w:rsid w:val="00E2079F"/>
    <w:rsid w:val="00E2450A"/>
    <w:rsid w:val="00E3798B"/>
    <w:rsid w:val="00E41746"/>
    <w:rsid w:val="00E460B2"/>
    <w:rsid w:val="00E72890"/>
    <w:rsid w:val="00E73232"/>
    <w:rsid w:val="00E85492"/>
    <w:rsid w:val="00E95168"/>
    <w:rsid w:val="00E95960"/>
    <w:rsid w:val="00EA3860"/>
    <w:rsid w:val="00EA3E9A"/>
    <w:rsid w:val="00EB5DA6"/>
    <w:rsid w:val="00EC4BD6"/>
    <w:rsid w:val="00ED6036"/>
    <w:rsid w:val="00ED7D7D"/>
    <w:rsid w:val="00EE0FEE"/>
    <w:rsid w:val="00EE44EF"/>
    <w:rsid w:val="00EE589A"/>
    <w:rsid w:val="00EE5F50"/>
    <w:rsid w:val="00EE69A9"/>
    <w:rsid w:val="00EF1ED1"/>
    <w:rsid w:val="00EF258F"/>
    <w:rsid w:val="00EF3FD2"/>
    <w:rsid w:val="00F00B42"/>
    <w:rsid w:val="00F038A8"/>
    <w:rsid w:val="00F3097D"/>
    <w:rsid w:val="00F331A4"/>
    <w:rsid w:val="00F47F5C"/>
    <w:rsid w:val="00F54773"/>
    <w:rsid w:val="00F56413"/>
    <w:rsid w:val="00F710B2"/>
    <w:rsid w:val="00F76777"/>
    <w:rsid w:val="00F814A5"/>
    <w:rsid w:val="00F83AFD"/>
    <w:rsid w:val="00FB17B5"/>
    <w:rsid w:val="00FC2DB1"/>
    <w:rsid w:val="00FC5CE6"/>
    <w:rsid w:val="00FC63AD"/>
    <w:rsid w:val="00FC6DAB"/>
    <w:rsid w:val="00FD29BD"/>
    <w:rsid w:val="00FE5921"/>
    <w:rsid w:val="00FE5CF1"/>
    <w:rsid w:val="00FE62CB"/>
    <w:rsid w:val="00FE6562"/>
    <w:rsid w:val="00FE7582"/>
    <w:rsid w:val="00FF685B"/>
    <w:rsid w:val="00FF7C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692B"/>
    <w:rPr>
      <w:sz w:val="24"/>
      <w:szCs w:val="24"/>
      <w:lang w:val="ru-RU" w:eastAsia="ru-RU" w:bidi="ar-SA"/>
    </w:rPr>
  </w:style>
  <w:style w:type="paragraph" w:styleId="1">
    <w:name w:val="heading 1"/>
    <w:basedOn w:val="a"/>
    <w:next w:val="a"/>
    <w:qFormat/>
    <w:rsid w:val="0085692B"/>
    <w:pPr>
      <w:keepNext/>
      <w:outlineLvl w:val="0"/>
    </w:pPr>
    <w:rPr>
      <w:sz w:val="28"/>
    </w:rPr>
  </w:style>
  <w:style w:type="paragraph" w:styleId="2">
    <w:name w:val="heading 2"/>
    <w:basedOn w:val="a"/>
    <w:next w:val="a"/>
    <w:qFormat/>
    <w:rsid w:val="0085692B"/>
    <w:pPr>
      <w:keepNext/>
      <w:tabs>
        <w:tab w:val="left" w:pos="0"/>
      </w:tabs>
      <w:jc w:val="both"/>
      <w:outlineLvl w:val="1"/>
    </w:pPr>
    <w:rPr>
      <w:sz w:val="28"/>
    </w:rPr>
  </w:style>
  <w:style w:type="paragraph" w:styleId="3">
    <w:name w:val="heading 3"/>
    <w:basedOn w:val="a"/>
    <w:next w:val="a"/>
    <w:qFormat/>
    <w:rsid w:val="0085692B"/>
    <w:pPr>
      <w:keepNext/>
      <w:tabs>
        <w:tab w:val="left" w:pos="0"/>
      </w:tabs>
      <w:jc w:val="center"/>
      <w:outlineLvl w:val="2"/>
    </w:pPr>
    <w:rPr>
      <w:sz w:val="28"/>
    </w:rPr>
  </w:style>
  <w:style w:type="paragraph" w:styleId="4">
    <w:name w:val="heading 4"/>
    <w:basedOn w:val="a"/>
    <w:next w:val="a"/>
    <w:link w:val="40"/>
    <w:qFormat/>
    <w:rsid w:val="0085692B"/>
    <w:pPr>
      <w:keepNext/>
      <w:tabs>
        <w:tab w:val="left" w:pos="0"/>
      </w:tabs>
      <w:outlineLvl w:val="3"/>
    </w:pPr>
    <w:rPr>
      <w:b/>
      <w:bCs/>
    </w:rPr>
  </w:style>
  <w:style w:type="paragraph" w:styleId="5">
    <w:name w:val="heading 5"/>
    <w:basedOn w:val="a"/>
    <w:next w:val="a"/>
    <w:link w:val="50"/>
    <w:semiHidden/>
    <w:unhideWhenUsed/>
    <w:qFormat/>
    <w:rsid w:val="00E7289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5692B"/>
    <w:pPr>
      <w:tabs>
        <w:tab w:val="center" w:pos="4677"/>
        <w:tab w:val="right" w:pos="9355"/>
      </w:tabs>
    </w:pPr>
  </w:style>
  <w:style w:type="paragraph" w:styleId="a5">
    <w:name w:val="footer"/>
    <w:basedOn w:val="a"/>
    <w:link w:val="a6"/>
    <w:uiPriority w:val="99"/>
    <w:rsid w:val="0085692B"/>
    <w:pPr>
      <w:tabs>
        <w:tab w:val="center" w:pos="4677"/>
        <w:tab w:val="right" w:pos="9355"/>
      </w:tabs>
    </w:pPr>
  </w:style>
  <w:style w:type="paragraph" w:styleId="a7">
    <w:name w:val="Body Text"/>
    <w:basedOn w:val="a"/>
    <w:rsid w:val="0085692B"/>
    <w:pPr>
      <w:tabs>
        <w:tab w:val="left" w:pos="0"/>
      </w:tabs>
      <w:jc w:val="both"/>
    </w:pPr>
    <w:rPr>
      <w:sz w:val="28"/>
    </w:rPr>
  </w:style>
  <w:style w:type="character" w:styleId="a8">
    <w:name w:val="Hyperlink"/>
    <w:rsid w:val="00561794"/>
    <w:rPr>
      <w:color w:val="0000FF"/>
      <w:u w:val="single"/>
    </w:rPr>
  </w:style>
  <w:style w:type="paragraph" w:styleId="a9">
    <w:name w:val="Body Text Indent"/>
    <w:basedOn w:val="a"/>
    <w:link w:val="aa"/>
    <w:uiPriority w:val="99"/>
    <w:rsid w:val="003905D0"/>
    <w:pPr>
      <w:spacing w:after="120"/>
      <w:ind w:left="283"/>
    </w:pPr>
  </w:style>
  <w:style w:type="character" w:styleId="ab">
    <w:name w:val="FollowedHyperlink"/>
    <w:rsid w:val="007F5563"/>
    <w:rPr>
      <w:color w:val="800080"/>
      <w:u w:val="single"/>
    </w:rPr>
  </w:style>
  <w:style w:type="character" w:customStyle="1" w:styleId="a4">
    <w:name w:val="Верхний колонтитул Знак"/>
    <w:link w:val="a3"/>
    <w:rsid w:val="00B24085"/>
    <w:rPr>
      <w:sz w:val="24"/>
      <w:szCs w:val="24"/>
    </w:rPr>
  </w:style>
  <w:style w:type="character" w:customStyle="1" w:styleId="40">
    <w:name w:val="Заголовок 4 Знак"/>
    <w:link w:val="4"/>
    <w:rsid w:val="00290BDF"/>
    <w:rPr>
      <w:b/>
      <w:bCs/>
      <w:sz w:val="24"/>
      <w:szCs w:val="24"/>
    </w:rPr>
  </w:style>
  <w:style w:type="paragraph" w:styleId="ac">
    <w:name w:val="Balloon Text"/>
    <w:basedOn w:val="a"/>
    <w:link w:val="ad"/>
    <w:rsid w:val="00F83AFD"/>
    <w:rPr>
      <w:rFonts w:ascii="Tahoma" w:hAnsi="Tahoma"/>
      <w:sz w:val="16"/>
      <w:szCs w:val="16"/>
    </w:rPr>
  </w:style>
  <w:style w:type="character" w:customStyle="1" w:styleId="ad">
    <w:name w:val="Текст выноски Знак"/>
    <w:link w:val="ac"/>
    <w:rsid w:val="00F83AFD"/>
    <w:rPr>
      <w:rFonts w:ascii="Tahoma" w:hAnsi="Tahoma" w:cs="Tahoma"/>
      <w:sz w:val="16"/>
      <w:szCs w:val="16"/>
    </w:rPr>
  </w:style>
  <w:style w:type="character" w:customStyle="1" w:styleId="hps">
    <w:name w:val="hps"/>
    <w:basedOn w:val="a0"/>
    <w:rsid w:val="00B203AC"/>
  </w:style>
  <w:style w:type="character" w:customStyle="1" w:styleId="50">
    <w:name w:val="Заголовок 5 Знак"/>
    <w:link w:val="5"/>
    <w:semiHidden/>
    <w:rsid w:val="00E72890"/>
    <w:rPr>
      <w:rFonts w:ascii="Calibri" w:eastAsia="Times New Roman" w:hAnsi="Calibri" w:cs="Times New Roman"/>
      <w:b/>
      <w:bCs/>
      <w:i/>
      <w:iCs/>
      <w:sz w:val="26"/>
      <w:szCs w:val="26"/>
    </w:rPr>
  </w:style>
  <w:style w:type="paragraph" w:styleId="ae">
    <w:name w:val="Normal (Web)"/>
    <w:basedOn w:val="a"/>
    <w:uiPriority w:val="99"/>
    <w:unhideWhenUsed/>
    <w:rsid w:val="00E72890"/>
    <w:pPr>
      <w:spacing w:before="100" w:beforeAutospacing="1" w:after="100" w:afterAutospacing="1"/>
    </w:pPr>
  </w:style>
  <w:style w:type="character" w:customStyle="1" w:styleId="aa">
    <w:name w:val="Основной текст с отступом Знак"/>
    <w:link w:val="a9"/>
    <w:uiPriority w:val="99"/>
    <w:rsid w:val="00071537"/>
    <w:rPr>
      <w:sz w:val="24"/>
      <w:szCs w:val="24"/>
    </w:rPr>
  </w:style>
  <w:style w:type="character" w:customStyle="1" w:styleId="shorttext">
    <w:name w:val="short_text"/>
    <w:basedOn w:val="a0"/>
    <w:rsid w:val="008B53FD"/>
  </w:style>
  <w:style w:type="character" w:customStyle="1" w:styleId="a6">
    <w:name w:val="Нижний колонтитул Знак"/>
    <w:link w:val="a5"/>
    <w:uiPriority w:val="99"/>
    <w:rsid w:val="00700583"/>
    <w:rPr>
      <w:sz w:val="24"/>
      <w:szCs w:val="24"/>
    </w:rPr>
  </w:style>
  <w:style w:type="table" w:styleId="af">
    <w:name w:val="Table Grid"/>
    <w:basedOn w:val="a1"/>
    <w:rsid w:val="00700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1B0E15"/>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u-RU" w:eastAsia="ru-RU" w:bidi="ar-SA"/>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tabs>
        <w:tab w:val="left" w:pos="0"/>
      </w:tabs>
      <w:jc w:val="both"/>
      <w:outlineLvl w:val="1"/>
    </w:pPr>
    <w:rPr>
      <w:sz w:val="28"/>
    </w:rPr>
  </w:style>
  <w:style w:type="paragraph" w:styleId="Heading3">
    <w:name w:val="heading 3"/>
    <w:basedOn w:val="Normal"/>
    <w:next w:val="Normal"/>
    <w:qFormat/>
    <w:pPr>
      <w:keepNext/>
      <w:tabs>
        <w:tab w:val="left" w:pos="0"/>
      </w:tabs>
      <w:jc w:val="center"/>
      <w:outlineLvl w:val="2"/>
    </w:pPr>
    <w:rPr>
      <w:sz w:val="28"/>
    </w:rPr>
  </w:style>
  <w:style w:type="paragraph" w:styleId="Heading4">
    <w:name w:val="heading 4"/>
    <w:basedOn w:val="Normal"/>
    <w:next w:val="Normal"/>
    <w:link w:val="Heading4Char"/>
    <w:qFormat/>
    <w:pPr>
      <w:keepNext/>
      <w:tabs>
        <w:tab w:val="left" w:pos="0"/>
      </w:tabs>
      <w:outlineLvl w:val="3"/>
    </w:pPr>
    <w:rPr>
      <w:b/>
      <w:bCs/>
    </w:rPr>
  </w:style>
  <w:style w:type="paragraph" w:styleId="Heading5">
    <w:name w:val="heading 5"/>
    <w:basedOn w:val="Normal"/>
    <w:next w:val="Normal"/>
    <w:link w:val="Heading5Char"/>
    <w:semiHidden/>
    <w:unhideWhenUsed/>
    <w:qFormat/>
    <w:rsid w:val="00E7289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77"/>
        <w:tab w:val="right" w:pos="9355"/>
      </w:tabs>
    </w:pPr>
  </w:style>
  <w:style w:type="paragraph" w:styleId="Footer">
    <w:name w:val="footer"/>
    <w:basedOn w:val="Normal"/>
    <w:link w:val="FooterChar"/>
    <w:uiPriority w:val="99"/>
    <w:pPr>
      <w:tabs>
        <w:tab w:val="center" w:pos="4677"/>
        <w:tab w:val="right" w:pos="9355"/>
      </w:tabs>
    </w:pPr>
  </w:style>
  <w:style w:type="paragraph" w:styleId="BodyText">
    <w:name w:val="Body Text"/>
    <w:basedOn w:val="Normal"/>
    <w:pPr>
      <w:tabs>
        <w:tab w:val="left" w:pos="0"/>
      </w:tabs>
      <w:jc w:val="both"/>
    </w:pPr>
    <w:rPr>
      <w:sz w:val="28"/>
    </w:rPr>
  </w:style>
  <w:style w:type="character" w:styleId="Hyperlink">
    <w:name w:val="Hyperlink"/>
    <w:rsid w:val="00561794"/>
    <w:rPr>
      <w:color w:val="0000FF"/>
      <w:u w:val="single"/>
    </w:rPr>
  </w:style>
  <w:style w:type="paragraph" w:styleId="BodyTextIndent">
    <w:name w:val="Body Text Indent"/>
    <w:basedOn w:val="Normal"/>
    <w:link w:val="BodyTextIndentChar"/>
    <w:uiPriority w:val="99"/>
    <w:rsid w:val="003905D0"/>
    <w:pPr>
      <w:spacing w:after="120"/>
      <w:ind w:left="283"/>
    </w:pPr>
  </w:style>
  <w:style w:type="character" w:styleId="FollowedHyperlink">
    <w:name w:val="FollowedHyperlink"/>
    <w:rsid w:val="007F5563"/>
    <w:rPr>
      <w:color w:val="800080"/>
      <w:u w:val="single"/>
    </w:rPr>
  </w:style>
  <w:style w:type="character" w:customStyle="1" w:styleId="HeaderChar">
    <w:name w:val="Header Char"/>
    <w:link w:val="Header"/>
    <w:rsid w:val="00B24085"/>
    <w:rPr>
      <w:sz w:val="24"/>
      <w:szCs w:val="24"/>
    </w:rPr>
  </w:style>
  <w:style w:type="character" w:customStyle="1" w:styleId="Heading4Char">
    <w:name w:val="Heading 4 Char"/>
    <w:link w:val="Heading4"/>
    <w:rsid w:val="00290BDF"/>
    <w:rPr>
      <w:b/>
      <w:bCs/>
      <w:sz w:val="24"/>
      <w:szCs w:val="24"/>
    </w:rPr>
  </w:style>
  <w:style w:type="paragraph" w:styleId="BalloonText">
    <w:name w:val="Balloon Text"/>
    <w:basedOn w:val="Normal"/>
    <w:link w:val="BalloonTextChar"/>
    <w:rsid w:val="00F83AFD"/>
    <w:rPr>
      <w:rFonts w:ascii="Tahoma" w:hAnsi="Tahoma"/>
      <w:sz w:val="16"/>
      <w:szCs w:val="16"/>
    </w:rPr>
  </w:style>
  <w:style w:type="character" w:customStyle="1" w:styleId="BalloonTextChar">
    <w:name w:val="Balloon Text Char"/>
    <w:link w:val="BalloonText"/>
    <w:rsid w:val="00F83AFD"/>
    <w:rPr>
      <w:rFonts w:ascii="Tahoma" w:hAnsi="Tahoma" w:cs="Tahoma"/>
      <w:sz w:val="16"/>
      <w:szCs w:val="16"/>
    </w:rPr>
  </w:style>
  <w:style w:type="character" w:customStyle="1" w:styleId="hps">
    <w:name w:val="hps"/>
    <w:basedOn w:val="DefaultParagraphFont"/>
    <w:rsid w:val="00B203AC"/>
  </w:style>
  <w:style w:type="character" w:customStyle="1" w:styleId="Heading5Char">
    <w:name w:val="Heading 5 Char"/>
    <w:link w:val="Heading5"/>
    <w:semiHidden/>
    <w:rsid w:val="00E72890"/>
    <w:rPr>
      <w:rFonts w:ascii="Calibri" w:eastAsia="Times New Roman" w:hAnsi="Calibri" w:cs="Times New Roman"/>
      <w:b/>
      <w:bCs/>
      <w:i/>
      <w:iCs/>
      <w:sz w:val="26"/>
      <w:szCs w:val="26"/>
    </w:rPr>
  </w:style>
  <w:style w:type="paragraph" w:styleId="NormalWeb">
    <w:name w:val="Normal (Web)"/>
    <w:basedOn w:val="Normal"/>
    <w:uiPriority w:val="99"/>
    <w:unhideWhenUsed/>
    <w:rsid w:val="00E72890"/>
    <w:pPr>
      <w:spacing w:before="100" w:beforeAutospacing="1" w:after="100" w:afterAutospacing="1"/>
    </w:pPr>
  </w:style>
  <w:style w:type="character" w:customStyle="1" w:styleId="BodyTextIndentChar">
    <w:name w:val="Body Text Indent Char"/>
    <w:link w:val="BodyTextIndent"/>
    <w:uiPriority w:val="99"/>
    <w:rsid w:val="00071537"/>
    <w:rPr>
      <w:sz w:val="24"/>
      <w:szCs w:val="24"/>
    </w:rPr>
  </w:style>
  <w:style w:type="character" w:customStyle="1" w:styleId="shorttext">
    <w:name w:val="short_text"/>
    <w:basedOn w:val="DefaultParagraphFont"/>
    <w:rsid w:val="008B53FD"/>
  </w:style>
  <w:style w:type="character" w:customStyle="1" w:styleId="FooterChar">
    <w:name w:val="Footer Char"/>
    <w:link w:val="Footer"/>
    <w:uiPriority w:val="99"/>
    <w:rsid w:val="00700583"/>
    <w:rPr>
      <w:sz w:val="24"/>
      <w:szCs w:val="24"/>
    </w:rPr>
  </w:style>
  <w:style w:type="table" w:styleId="TableGrid">
    <w:name w:val="Table Grid"/>
    <w:basedOn w:val="TableNormal"/>
    <w:rsid w:val="00700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0E15"/>
    <w:pPr>
      <w:ind w:left="708"/>
    </w:pPr>
  </w:style>
</w:styles>
</file>

<file path=word/webSettings.xml><?xml version="1.0" encoding="utf-8"?>
<w:webSettings xmlns:r="http://schemas.openxmlformats.org/officeDocument/2006/relationships" xmlns:w="http://schemas.openxmlformats.org/wordprocessingml/2006/main">
  <w:divs>
    <w:div w:id="26372239">
      <w:bodyDiv w:val="1"/>
      <w:marLeft w:val="0"/>
      <w:marRight w:val="0"/>
      <w:marTop w:val="0"/>
      <w:marBottom w:val="0"/>
      <w:divBdr>
        <w:top w:val="none" w:sz="0" w:space="0" w:color="auto"/>
        <w:left w:val="none" w:sz="0" w:space="0" w:color="auto"/>
        <w:bottom w:val="none" w:sz="0" w:space="0" w:color="auto"/>
        <w:right w:val="none" w:sz="0" w:space="0" w:color="auto"/>
      </w:divBdr>
    </w:div>
    <w:div w:id="338047337">
      <w:bodyDiv w:val="1"/>
      <w:marLeft w:val="0"/>
      <w:marRight w:val="0"/>
      <w:marTop w:val="0"/>
      <w:marBottom w:val="0"/>
      <w:divBdr>
        <w:top w:val="none" w:sz="0" w:space="0" w:color="auto"/>
        <w:left w:val="none" w:sz="0" w:space="0" w:color="auto"/>
        <w:bottom w:val="none" w:sz="0" w:space="0" w:color="auto"/>
        <w:right w:val="none" w:sz="0" w:space="0" w:color="auto"/>
      </w:divBdr>
    </w:div>
    <w:div w:id="359091070">
      <w:bodyDiv w:val="1"/>
      <w:marLeft w:val="0"/>
      <w:marRight w:val="0"/>
      <w:marTop w:val="0"/>
      <w:marBottom w:val="0"/>
      <w:divBdr>
        <w:top w:val="none" w:sz="0" w:space="0" w:color="auto"/>
        <w:left w:val="none" w:sz="0" w:space="0" w:color="auto"/>
        <w:bottom w:val="none" w:sz="0" w:space="0" w:color="auto"/>
        <w:right w:val="none" w:sz="0" w:space="0" w:color="auto"/>
      </w:divBdr>
    </w:div>
    <w:div w:id="386496866">
      <w:bodyDiv w:val="1"/>
      <w:marLeft w:val="0"/>
      <w:marRight w:val="0"/>
      <w:marTop w:val="0"/>
      <w:marBottom w:val="0"/>
      <w:divBdr>
        <w:top w:val="none" w:sz="0" w:space="0" w:color="auto"/>
        <w:left w:val="none" w:sz="0" w:space="0" w:color="auto"/>
        <w:bottom w:val="none" w:sz="0" w:space="0" w:color="auto"/>
        <w:right w:val="none" w:sz="0" w:space="0" w:color="auto"/>
      </w:divBdr>
    </w:div>
    <w:div w:id="504518499">
      <w:bodyDiv w:val="1"/>
      <w:marLeft w:val="0"/>
      <w:marRight w:val="0"/>
      <w:marTop w:val="0"/>
      <w:marBottom w:val="0"/>
      <w:divBdr>
        <w:top w:val="none" w:sz="0" w:space="0" w:color="auto"/>
        <w:left w:val="none" w:sz="0" w:space="0" w:color="auto"/>
        <w:bottom w:val="none" w:sz="0" w:space="0" w:color="auto"/>
        <w:right w:val="none" w:sz="0" w:space="0" w:color="auto"/>
      </w:divBdr>
    </w:div>
    <w:div w:id="941645993">
      <w:bodyDiv w:val="1"/>
      <w:marLeft w:val="0"/>
      <w:marRight w:val="0"/>
      <w:marTop w:val="0"/>
      <w:marBottom w:val="0"/>
      <w:divBdr>
        <w:top w:val="none" w:sz="0" w:space="0" w:color="auto"/>
        <w:left w:val="none" w:sz="0" w:space="0" w:color="auto"/>
        <w:bottom w:val="none" w:sz="0" w:space="0" w:color="auto"/>
        <w:right w:val="none" w:sz="0" w:space="0" w:color="auto"/>
      </w:divBdr>
    </w:div>
    <w:div w:id="1161963784">
      <w:bodyDiv w:val="1"/>
      <w:marLeft w:val="0"/>
      <w:marRight w:val="0"/>
      <w:marTop w:val="0"/>
      <w:marBottom w:val="0"/>
      <w:divBdr>
        <w:top w:val="none" w:sz="0" w:space="0" w:color="auto"/>
        <w:left w:val="none" w:sz="0" w:space="0" w:color="auto"/>
        <w:bottom w:val="none" w:sz="0" w:space="0" w:color="auto"/>
        <w:right w:val="none" w:sz="0" w:space="0" w:color="auto"/>
      </w:divBdr>
    </w:div>
    <w:div w:id="1322350854">
      <w:bodyDiv w:val="1"/>
      <w:marLeft w:val="0"/>
      <w:marRight w:val="0"/>
      <w:marTop w:val="0"/>
      <w:marBottom w:val="0"/>
      <w:divBdr>
        <w:top w:val="none" w:sz="0" w:space="0" w:color="auto"/>
        <w:left w:val="none" w:sz="0" w:space="0" w:color="auto"/>
        <w:bottom w:val="none" w:sz="0" w:space="0" w:color="auto"/>
        <w:right w:val="none" w:sz="0" w:space="0" w:color="auto"/>
      </w:divBdr>
    </w:div>
    <w:div w:id="1764835577">
      <w:bodyDiv w:val="1"/>
      <w:marLeft w:val="0"/>
      <w:marRight w:val="0"/>
      <w:marTop w:val="0"/>
      <w:marBottom w:val="0"/>
      <w:divBdr>
        <w:top w:val="none" w:sz="0" w:space="0" w:color="auto"/>
        <w:left w:val="none" w:sz="0" w:space="0" w:color="auto"/>
        <w:bottom w:val="none" w:sz="0" w:space="0" w:color="auto"/>
        <w:right w:val="none" w:sz="0" w:space="0" w:color="auto"/>
      </w:divBdr>
    </w:div>
    <w:div w:id="1994334820">
      <w:bodyDiv w:val="1"/>
      <w:marLeft w:val="0"/>
      <w:marRight w:val="0"/>
      <w:marTop w:val="0"/>
      <w:marBottom w:val="0"/>
      <w:divBdr>
        <w:top w:val="none" w:sz="0" w:space="0" w:color="auto"/>
        <w:left w:val="none" w:sz="0" w:space="0" w:color="auto"/>
        <w:bottom w:val="none" w:sz="0" w:space="0" w:color="auto"/>
        <w:right w:val="none" w:sz="0" w:space="0" w:color="auto"/>
      </w:divBdr>
    </w:div>
    <w:div w:id="20237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3629</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Всемирная Ассоциация Организаций,</vt:lpstr>
      <vt:lpstr>Всемирная Ассоциация Организаций,</vt:lpstr>
    </vt:vector>
  </TitlesOfParts>
  <Company>WANO-MC</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Всемирная Ассоциация Организаций,</dc:title>
  <dc:creator>lesin</dc:creator>
  <cp:lastModifiedBy>astapov</cp:lastModifiedBy>
  <cp:revision>2</cp:revision>
  <cp:lastPrinted>2015-10-05T06:46:00Z</cp:lastPrinted>
  <dcterms:created xsi:type="dcterms:W3CDTF">2016-11-22T20:46:00Z</dcterms:created>
  <dcterms:modified xsi:type="dcterms:W3CDTF">2016-11-22T20:46:00Z</dcterms:modified>
</cp:coreProperties>
</file>