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8647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850"/>
        <w:gridCol w:w="851"/>
        <w:gridCol w:w="709"/>
        <w:gridCol w:w="283"/>
        <w:gridCol w:w="709"/>
        <w:gridCol w:w="283"/>
        <w:gridCol w:w="426"/>
        <w:gridCol w:w="708"/>
        <w:gridCol w:w="851"/>
      </w:tblGrid>
      <w:tr w:rsidR="009500BC" w:rsidRPr="00C90EA4" w:rsidTr="008E3EAE"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9500BC" w:rsidRPr="00C90EA4" w:rsidRDefault="009500BC" w:rsidP="004C3864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موضوع جلسه:‌ </w:t>
            </w:r>
            <w:r w:rsidR="00B45407">
              <w:rPr>
                <w:rFonts w:cs="B Nazanin" w:hint="cs"/>
                <w:sz w:val="20"/>
                <w:rtl/>
              </w:rPr>
              <w:t xml:space="preserve">تعیین تکلیف </w:t>
            </w:r>
            <w:r w:rsidR="004C3864">
              <w:rPr>
                <w:rFonts w:cs="B Nazanin" w:hint="cs"/>
                <w:sz w:val="20"/>
                <w:rtl/>
              </w:rPr>
              <w:t>تایید</w:t>
            </w:r>
            <w:r w:rsidR="008A30A6">
              <w:rPr>
                <w:rFonts w:cs="B Nazanin" w:hint="cs"/>
                <w:sz w:val="20"/>
                <w:rtl/>
              </w:rPr>
              <w:t xml:space="preserve"> </w:t>
            </w:r>
            <w:r w:rsidR="00B45407">
              <w:rPr>
                <w:rFonts w:cs="B Nazanin" w:hint="cs"/>
                <w:sz w:val="20"/>
                <w:rtl/>
              </w:rPr>
              <w:t xml:space="preserve">مدارک </w:t>
            </w:r>
            <w:r w:rsidR="00B45407" w:rsidRPr="008A30A6">
              <w:rPr>
                <w:rFonts w:cs="B Nazanin" w:hint="cs"/>
                <w:sz w:val="20"/>
                <w:rtl/>
              </w:rPr>
              <w:t>فرسودگی</w:t>
            </w:r>
            <w:r w:rsidR="004C3864">
              <w:rPr>
                <w:rFonts w:cs="B Nazanin" w:hint="cs"/>
                <w:sz w:val="20"/>
                <w:rtl/>
              </w:rPr>
              <w:t xml:space="preserve"> و پرداخت کامل صورت وضعیتهای مربوطه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BC" w:rsidRPr="0046723E" w:rsidRDefault="009500BC" w:rsidP="009500BC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46723E">
              <w:rPr>
                <w:rFonts w:cs="B Nazanin" w:hint="cs"/>
                <w:sz w:val="20"/>
                <w:rtl/>
              </w:rPr>
              <w:t>نوع جلسه: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>
              <w:rPr>
                <w:rFonts w:cs="B Nazanin" w:hint="cs"/>
                <w:sz w:val="20"/>
                <w:rtl/>
              </w:rPr>
              <w:t xml:space="preserve"> </w:t>
            </w:r>
            <w:r w:rsidRPr="0046723E">
              <w:rPr>
                <w:rFonts w:cs="B Nazanin" w:hint="cs"/>
                <w:sz w:val="20"/>
                <w:rtl/>
              </w:rPr>
              <w:t>كميته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6723E">
              <w:rPr>
                <w:rFonts w:cs="B Nazanin" w:hint="cs"/>
                <w:sz w:val="20"/>
                <w:rtl/>
              </w:rPr>
              <w:t>شورا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6723E">
              <w:rPr>
                <w:rFonts w:cs="B Nazanin" w:hint="cs"/>
                <w:sz w:val="20"/>
                <w:rtl/>
              </w:rPr>
              <w:t>درون واحدي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6723E">
              <w:rPr>
                <w:rFonts w:cs="B Nazanin" w:hint="cs"/>
                <w:sz w:val="20"/>
                <w:rtl/>
              </w:rPr>
              <w:t>بين واحدها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0BC" w:rsidRDefault="006566C5" w:rsidP="000935ED">
            <w:r>
              <w:rPr>
                <w:rFonts w:cs="B Nazanin" w:hint="cs"/>
                <w:sz w:val="16"/>
                <w:szCs w:val="16"/>
              </w:rPr>
              <w:sym w:font="Wingdings" w:char="F0FE"/>
            </w:r>
            <w:r w:rsidR="009500BC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9500BC" w:rsidRPr="0046723E">
              <w:rPr>
                <w:rFonts w:cs="B Nazanin" w:hint="cs"/>
                <w:sz w:val="20"/>
                <w:rtl/>
              </w:rPr>
              <w:t>ساير</w:t>
            </w:r>
          </w:p>
        </w:tc>
      </w:tr>
      <w:tr w:rsidR="00D8640A" w:rsidRPr="00C90EA4" w:rsidTr="008E3EAE">
        <w:tc>
          <w:tcPr>
            <w:tcW w:w="2977" w:type="dxa"/>
            <w:vAlign w:val="center"/>
          </w:tcPr>
          <w:p w:rsidR="00D8640A" w:rsidRPr="00C90EA4" w:rsidRDefault="00D8640A" w:rsidP="008A30A6">
            <w:pPr>
              <w:tabs>
                <w:tab w:val="left" w:pos="851"/>
              </w:tabs>
              <w:rPr>
                <w:rFonts w:cs="B Nazanin"/>
                <w:sz w:val="20"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رئيس جلسه: </w:t>
            </w:r>
            <w:r w:rsidR="00B45407">
              <w:rPr>
                <w:rFonts w:cs="B Nazanin" w:hint="cs"/>
                <w:sz w:val="20"/>
                <w:rtl/>
              </w:rPr>
              <w:t xml:space="preserve">آقای </w:t>
            </w:r>
            <w:r w:rsidR="003C17DA">
              <w:rPr>
                <w:rFonts w:cs="B Nazanin" w:hint="cs"/>
                <w:sz w:val="20"/>
                <w:rtl/>
              </w:rPr>
              <w:t xml:space="preserve">مهندس </w:t>
            </w:r>
            <w:r w:rsidR="00B45407">
              <w:rPr>
                <w:rFonts w:cs="B Nazanin" w:hint="cs"/>
                <w:sz w:val="20"/>
                <w:rtl/>
              </w:rPr>
              <w:t>بابوئیان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</w:tcBorders>
            <w:vAlign w:val="center"/>
          </w:tcPr>
          <w:p w:rsidR="00D8640A" w:rsidRPr="00C90EA4" w:rsidRDefault="00D8640A" w:rsidP="008A30A6">
            <w:pPr>
              <w:tabs>
                <w:tab w:val="left" w:pos="26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دبير جلسه:</w:t>
            </w:r>
            <w:r w:rsidR="006566C5">
              <w:rPr>
                <w:rFonts w:cs="B Nazanin" w:hint="cs"/>
                <w:sz w:val="20"/>
                <w:rtl/>
              </w:rPr>
              <w:t xml:space="preserve"> </w:t>
            </w:r>
            <w:r w:rsidR="008A30A6">
              <w:rPr>
                <w:rFonts w:cs="B Nazanin" w:hint="cs"/>
                <w:sz w:val="20"/>
                <w:rtl/>
              </w:rPr>
              <w:t>آقای</w:t>
            </w:r>
            <w:r w:rsidR="00B45407">
              <w:rPr>
                <w:rFonts w:cs="B Nazanin" w:hint="cs"/>
                <w:sz w:val="20"/>
                <w:rtl/>
              </w:rPr>
              <w:t xml:space="preserve"> محمدی</w:t>
            </w:r>
          </w:p>
        </w:tc>
      </w:tr>
      <w:tr w:rsidR="009500BC" w:rsidRPr="00C90EA4" w:rsidTr="008E3EAE">
        <w:tc>
          <w:tcPr>
            <w:tcW w:w="2977" w:type="dxa"/>
            <w:vAlign w:val="center"/>
          </w:tcPr>
          <w:p w:rsidR="009500BC" w:rsidRPr="00C90EA4" w:rsidRDefault="009500BC" w:rsidP="00717930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شماره صورتجلسه:</w:t>
            </w:r>
            <w:r w:rsidR="006566C5">
              <w:rPr>
                <w:rFonts w:cs="B Nazanin" w:hint="cs"/>
                <w:sz w:val="20"/>
                <w:rtl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right w:val="single" w:sz="4" w:space="0" w:color="auto"/>
            </w:tcBorders>
            <w:vAlign w:val="center"/>
          </w:tcPr>
          <w:p w:rsidR="009500BC" w:rsidRPr="00C90EA4" w:rsidRDefault="009500BC" w:rsidP="00717930">
            <w:pPr>
              <w:tabs>
                <w:tab w:val="left" w:pos="26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تاريخ برگزاري: </w:t>
            </w:r>
            <w:r w:rsidR="00B45407">
              <w:rPr>
                <w:rFonts w:cs="B Nazanin" w:hint="cs"/>
                <w:sz w:val="20"/>
                <w:rtl/>
              </w:rPr>
              <w:t>13/04/1397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BC" w:rsidRDefault="009500BC" w:rsidP="00211195">
            <w:r w:rsidRPr="00816DDB">
              <w:rPr>
                <w:rFonts w:cs="B Nazanin" w:hint="cs"/>
                <w:sz w:val="20"/>
                <w:rtl/>
              </w:rPr>
              <w:t xml:space="preserve">پيوست: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Default="00B45407" w:rsidP="00211195">
            <w:pPr>
              <w:rPr>
                <w:rtl/>
              </w:rPr>
            </w:pPr>
            <w:r>
              <w:rPr>
                <w:rFonts w:cs="B Nazanin" w:hint="cs"/>
                <w:sz w:val="16"/>
                <w:szCs w:val="16"/>
              </w:rPr>
              <w:sym w:font="Wingdings 2" w:char="F0A2"/>
            </w:r>
            <w:r w:rsidR="00CC3C80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CC3C80" w:rsidRPr="004721B5">
              <w:rPr>
                <w:rFonts w:cs="B Nazanin" w:hint="cs"/>
                <w:sz w:val="20"/>
                <w:rtl/>
              </w:rPr>
              <w:t>ندارد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Default="00CC3C80"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>
              <w:rPr>
                <w:rFonts w:cs="B Nazanin" w:hint="cs"/>
                <w:sz w:val="20"/>
                <w:rtl/>
              </w:rPr>
              <w:t xml:space="preserve"> </w:t>
            </w:r>
            <w:r w:rsidRPr="00816DDB">
              <w:rPr>
                <w:rFonts w:cs="B Nazanin" w:hint="cs"/>
                <w:sz w:val="20"/>
                <w:rtl/>
              </w:rPr>
              <w:t>دارد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0BC" w:rsidRDefault="009500BC">
            <w:r w:rsidRPr="00816DDB">
              <w:rPr>
                <w:rFonts w:cs="B Nazanin" w:hint="cs"/>
                <w:sz w:val="20"/>
                <w:rtl/>
              </w:rPr>
              <w:t>تعداد:</w:t>
            </w:r>
          </w:p>
        </w:tc>
      </w:tr>
      <w:tr w:rsidR="00D8640A" w:rsidRPr="00C90EA4" w:rsidTr="008E3EAE"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D8640A" w:rsidRPr="00C90EA4" w:rsidRDefault="00D8640A" w:rsidP="00717930">
            <w:pPr>
              <w:tabs>
                <w:tab w:val="left" w:pos="851"/>
              </w:tabs>
              <w:rPr>
                <w:rFonts w:cs="B Nazanin"/>
                <w:sz w:val="20"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ساعت شروع: </w:t>
            </w:r>
            <w:r w:rsidR="00B45407">
              <w:rPr>
                <w:rFonts w:cs="B Nazanin" w:hint="cs"/>
                <w:sz w:val="20"/>
                <w:rtl/>
              </w:rPr>
              <w:t>10:30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  <w:vAlign w:val="center"/>
          </w:tcPr>
          <w:p w:rsidR="00D8640A" w:rsidRPr="00C90EA4" w:rsidRDefault="00D8640A" w:rsidP="00717930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ساعت خاتمه: </w:t>
            </w:r>
            <w:r w:rsidR="00B45407">
              <w:rPr>
                <w:rFonts w:cs="B Nazanin" w:hint="cs"/>
                <w:sz w:val="20"/>
                <w:rtl/>
              </w:rPr>
              <w:t>12:00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</w:tcBorders>
            <w:vAlign w:val="center"/>
          </w:tcPr>
          <w:p w:rsidR="00D8640A" w:rsidRPr="00C90EA4" w:rsidRDefault="00D8640A" w:rsidP="00717930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مكان تشكيل: </w:t>
            </w:r>
            <w:r w:rsidR="00B45407">
              <w:rPr>
                <w:rFonts w:cs="B Nazanin" w:hint="cs"/>
                <w:sz w:val="20"/>
                <w:rtl/>
              </w:rPr>
              <w:t>شرکت تولید و توسعه</w:t>
            </w:r>
          </w:p>
        </w:tc>
      </w:tr>
      <w:tr w:rsidR="009369D1" w:rsidRPr="00C90EA4" w:rsidTr="008E3EAE">
        <w:tc>
          <w:tcPr>
            <w:tcW w:w="8647" w:type="dxa"/>
            <w:gridSpan w:val="10"/>
            <w:vAlign w:val="center"/>
          </w:tcPr>
          <w:p w:rsidR="009369D1" w:rsidRPr="004C3864" w:rsidRDefault="009369D1" w:rsidP="00D34A66">
            <w:pPr>
              <w:tabs>
                <w:tab w:val="left" w:pos="851"/>
              </w:tabs>
              <w:rPr>
                <w:rFonts w:cs="B Nazanin" w:hint="cs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حاضرين جلسه: </w:t>
            </w:r>
            <w:r w:rsidR="00B45407">
              <w:rPr>
                <w:rFonts w:cs="B Nazanin" w:hint="cs"/>
                <w:sz w:val="20"/>
                <w:rtl/>
              </w:rPr>
              <w:t xml:space="preserve">آقایان بابوئیان، </w:t>
            </w:r>
            <w:r w:rsidR="008A30A6">
              <w:rPr>
                <w:rFonts w:cs="B Nazanin" w:hint="cs"/>
                <w:sz w:val="20"/>
                <w:rtl/>
              </w:rPr>
              <w:t xml:space="preserve">محمدی، مسجدیان و خانم اسکندری از شرکت تولید و توسعه </w:t>
            </w:r>
            <w:r w:rsidR="008A30A6">
              <w:rPr>
                <w:rFonts w:cs="Times New Roman" w:hint="cs"/>
                <w:sz w:val="20"/>
                <w:rtl/>
              </w:rPr>
              <w:t>–</w:t>
            </w:r>
            <w:r w:rsidR="008A30A6">
              <w:rPr>
                <w:rFonts w:cs="B Nazanin" w:hint="cs"/>
                <w:sz w:val="20"/>
                <w:rtl/>
              </w:rPr>
              <w:t xml:space="preserve"> </w:t>
            </w:r>
            <w:r w:rsidR="00D34A66">
              <w:rPr>
                <w:rFonts w:cs="B Nazanin" w:hint="cs"/>
                <w:sz w:val="20"/>
                <w:rtl/>
              </w:rPr>
              <w:t xml:space="preserve">آقایان قدس، طالبی و مولایی از شرکت توانا </w:t>
            </w:r>
            <w:r w:rsidR="008A30A6">
              <w:rPr>
                <w:rFonts w:cs="B Nazanin" w:hint="cs"/>
                <w:sz w:val="20"/>
                <w:rtl/>
              </w:rPr>
              <w:t>آقایان دیلمی و راستی از شرکت بهره برداری</w:t>
            </w:r>
            <w:r w:rsidR="004C3864">
              <w:rPr>
                <w:rFonts w:cs="B Nazanin" w:hint="cs"/>
                <w:sz w:val="20"/>
                <w:rtl/>
              </w:rPr>
              <w:t xml:space="preserve">(از طریق </w:t>
            </w:r>
            <w:r w:rsidR="004C3864">
              <w:rPr>
                <w:rFonts w:cs="B Nazanin"/>
                <w:sz w:val="20"/>
              </w:rPr>
              <w:t>VC</w:t>
            </w:r>
            <w:r w:rsidR="004C3864">
              <w:rPr>
                <w:rFonts w:cs="B Nazanin" w:hint="cs"/>
                <w:sz w:val="20"/>
                <w:rtl/>
              </w:rPr>
              <w:t>)</w:t>
            </w:r>
          </w:p>
        </w:tc>
      </w:tr>
      <w:tr w:rsidR="009369D1" w:rsidRPr="00C90EA4" w:rsidTr="008E3EAE">
        <w:tc>
          <w:tcPr>
            <w:tcW w:w="8647" w:type="dxa"/>
            <w:gridSpan w:val="10"/>
            <w:vAlign w:val="center"/>
          </w:tcPr>
          <w:p w:rsidR="009369D1" w:rsidRPr="00C90EA4" w:rsidRDefault="009369D1" w:rsidP="00717930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غايب</w:t>
            </w:r>
            <w:r w:rsidR="00555958" w:rsidRPr="00C90EA4">
              <w:rPr>
                <w:rFonts w:cs="B Nazanin" w:hint="cs"/>
                <w:sz w:val="20"/>
                <w:rtl/>
              </w:rPr>
              <w:t>ي</w:t>
            </w:r>
            <w:r w:rsidRPr="00C90EA4">
              <w:rPr>
                <w:rFonts w:cs="B Nazanin" w:hint="cs"/>
                <w:sz w:val="20"/>
                <w:rtl/>
              </w:rPr>
              <w:t>ن جلسه:</w:t>
            </w:r>
            <w:r w:rsidR="006566C5">
              <w:rPr>
                <w:rFonts w:cs="B Nazanin" w:hint="cs"/>
                <w:sz w:val="20"/>
                <w:rtl/>
              </w:rPr>
              <w:t xml:space="preserve"> </w:t>
            </w:r>
          </w:p>
        </w:tc>
      </w:tr>
    </w:tbl>
    <w:p w:rsidR="00801D47" w:rsidRPr="0056220F" w:rsidRDefault="00801D47" w:rsidP="00801D47">
      <w:pPr>
        <w:jc w:val="center"/>
        <w:rPr>
          <w:rFonts w:cs="B Nazanin"/>
          <w:sz w:val="12"/>
          <w:szCs w:val="10"/>
          <w:rtl/>
        </w:rPr>
      </w:pPr>
    </w:p>
    <w:tbl>
      <w:tblPr>
        <w:bidiVisual/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6328"/>
        <w:gridCol w:w="1773"/>
      </w:tblGrid>
      <w:tr w:rsidR="00225A3E" w:rsidRPr="00C90EA4" w:rsidTr="00C157A3">
        <w:trPr>
          <w:trHeight w:hRule="exact" w:val="510"/>
          <w:tblHeader/>
          <w:jc w:val="center"/>
        </w:trPr>
        <w:tc>
          <w:tcPr>
            <w:tcW w:w="546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225A3E" w:rsidRPr="006C27B6" w:rsidRDefault="00225A3E" w:rsidP="006C27B6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رديف</w:t>
            </w:r>
          </w:p>
        </w:tc>
        <w:tc>
          <w:tcPr>
            <w:tcW w:w="6328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225A3E" w:rsidRPr="006C27B6" w:rsidRDefault="00225A3E" w:rsidP="006C27B6">
            <w:pPr>
              <w:tabs>
                <w:tab w:val="left" w:pos="0"/>
                <w:tab w:val="left" w:pos="33"/>
                <w:tab w:val="left" w:pos="2846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موارد مطرح شده</w:t>
            </w:r>
            <w:r w:rsidR="0065014F">
              <w:rPr>
                <w:rFonts w:cs="B Nazanin" w:hint="cs"/>
                <w:b/>
                <w:bCs/>
                <w:sz w:val="20"/>
                <w:rtl/>
              </w:rPr>
              <w:t>/توافق شده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225A3E" w:rsidRPr="006C27B6" w:rsidRDefault="00225A3E" w:rsidP="006C27B6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مطرح كننده</w:t>
            </w:r>
          </w:p>
        </w:tc>
      </w:tr>
      <w:tr w:rsidR="006566C5" w:rsidRPr="00C90EA4" w:rsidTr="00C157A3">
        <w:trPr>
          <w:tblHeader/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6566C5" w:rsidRPr="00C90EA4" w:rsidRDefault="00717930" w:rsidP="008C2CE6">
            <w:pPr>
              <w:tabs>
                <w:tab w:val="left" w:pos="0"/>
              </w:tabs>
              <w:spacing w:line="360" w:lineRule="auto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1</w:t>
            </w:r>
          </w:p>
        </w:tc>
        <w:tc>
          <w:tcPr>
            <w:tcW w:w="6328" w:type="dxa"/>
            <w:shd w:val="clear" w:color="auto" w:fill="auto"/>
            <w:vAlign w:val="center"/>
          </w:tcPr>
          <w:p w:rsidR="00A9536D" w:rsidRDefault="00A9536D" w:rsidP="008E3EAE">
            <w:pPr>
              <w:tabs>
                <w:tab w:val="left" w:pos="427"/>
              </w:tabs>
              <w:jc w:val="both"/>
              <w:rPr>
                <w:rFonts w:cs="B Nazanin" w:hint="cs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بررسی نامه شماره 10706-1000 مورخ 04/04/97 شرکت توانا در خصوص پرداخت کامل صورت وضعیتهای مربوط به انجام هر فعالیت از </w:t>
            </w:r>
            <w:r>
              <w:rPr>
                <w:rFonts w:cs="B Nazanin" w:hint="cs"/>
                <w:sz w:val="20"/>
                <w:rtl/>
              </w:rPr>
              <w:t>پروژه فرسودگی</w:t>
            </w:r>
            <w:r>
              <w:rPr>
                <w:rFonts w:cs="B Nazanin" w:hint="cs"/>
                <w:sz w:val="20"/>
                <w:rtl/>
              </w:rPr>
              <w:t>.</w:t>
            </w:r>
          </w:p>
          <w:p w:rsidR="006566C5" w:rsidRPr="00717930" w:rsidRDefault="00A9536D" w:rsidP="008E3EAE">
            <w:pPr>
              <w:tabs>
                <w:tab w:val="left" w:pos="427"/>
              </w:tabs>
              <w:jc w:val="both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rtl/>
              </w:rPr>
              <w:t xml:space="preserve">توضیح اینکه شرکت بهره برداری </w:t>
            </w:r>
            <w:r w:rsidR="00A32E69">
              <w:rPr>
                <w:rFonts w:cs="B Nazanin" w:hint="cs"/>
                <w:sz w:val="20"/>
                <w:rtl/>
              </w:rPr>
              <w:t xml:space="preserve">تایید نهایی مدارک و پرداخت 30 درصد مبلغ حق الزحمه مربوط به هر فعالیت را با استناد به بند 2-5 قرارداد با عنوان </w:t>
            </w:r>
            <w:r w:rsidR="00A32E69">
              <w:rPr>
                <w:rFonts w:cs="Times New Roman" w:hint="cs"/>
                <w:sz w:val="20"/>
                <w:rtl/>
              </w:rPr>
              <w:t>"</w:t>
            </w:r>
            <w:r w:rsidR="00A32E69">
              <w:rPr>
                <w:rFonts w:cs="B Nazanin" w:hint="cs"/>
                <w:sz w:val="20"/>
                <w:rtl/>
              </w:rPr>
              <w:t xml:space="preserve">روشها و منابع راستی آزمایی </w:t>
            </w:r>
            <w:r w:rsidR="00A32E69">
              <w:rPr>
                <w:rFonts w:cs="Times New Roman" w:hint="cs"/>
                <w:sz w:val="20"/>
                <w:rtl/>
              </w:rPr>
              <w:t xml:space="preserve">" </w:t>
            </w:r>
            <w:r w:rsidR="00A32E69">
              <w:rPr>
                <w:rFonts w:cs="B Nazanin" w:hint="cs"/>
                <w:sz w:val="20"/>
                <w:rtl/>
              </w:rPr>
              <w:t>منوط به تایید و اعتباردهی مدارک توسط یک شرکت صاحب صلاحیت در این حوزه نموده است</w:t>
            </w:r>
            <w:bookmarkStart w:id="0" w:name="_GoBack"/>
            <w:bookmarkEnd w:id="0"/>
            <w:r w:rsidR="00D15D4F">
              <w:rPr>
                <w:rFonts w:cs="B Nazanin" w:hint="cs"/>
                <w:sz w:val="20"/>
                <w:rtl/>
              </w:rPr>
              <w:t>.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6566C5" w:rsidRPr="00C90EA4" w:rsidRDefault="00D15D4F" w:rsidP="008C2CE6">
            <w:pPr>
              <w:tabs>
                <w:tab w:val="num" w:pos="0"/>
              </w:tabs>
              <w:spacing w:line="360" w:lineRule="auto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مهندس بابوئیان</w:t>
            </w:r>
          </w:p>
        </w:tc>
      </w:tr>
      <w:tr w:rsidR="006566C5" w:rsidRPr="00C90EA4" w:rsidTr="00C157A3">
        <w:trPr>
          <w:tblHeader/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6566C5" w:rsidRPr="00C90EA4" w:rsidRDefault="00717930" w:rsidP="008C2CE6">
            <w:pPr>
              <w:numPr>
                <w:ilvl w:val="0"/>
                <w:numId w:val="1"/>
              </w:numPr>
              <w:tabs>
                <w:tab w:val="left" w:pos="0"/>
                <w:tab w:val="num" w:pos="720"/>
                <w:tab w:val="left" w:pos="851"/>
              </w:tabs>
              <w:spacing w:line="360" w:lineRule="auto"/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2</w:t>
            </w:r>
          </w:p>
        </w:tc>
        <w:tc>
          <w:tcPr>
            <w:tcW w:w="6328" w:type="dxa"/>
            <w:shd w:val="clear" w:color="auto" w:fill="auto"/>
            <w:vAlign w:val="center"/>
          </w:tcPr>
          <w:p w:rsidR="006566C5" w:rsidRPr="00717930" w:rsidRDefault="00D15D4F" w:rsidP="008E3EAE">
            <w:pPr>
              <w:tabs>
                <w:tab w:val="left" w:pos="317"/>
              </w:tabs>
              <w:jc w:val="both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مطابق بند 2-5 قرارداد</w:t>
            </w:r>
            <w:r w:rsidR="009B3F2C">
              <w:rPr>
                <w:rFonts w:cs="B Nazanin" w:hint="cs"/>
                <w:sz w:val="20"/>
                <w:rtl/>
              </w:rPr>
              <w:t>،</w:t>
            </w:r>
            <w:r>
              <w:rPr>
                <w:rFonts w:cs="B Nazanin" w:hint="cs"/>
                <w:sz w:val="20"/>
                <w:rtl/>
              </w:rPr>
              <w:t xml:space="preserve"> شرکت توانا به تعهدات </w:t>
            </w:r>
            <w:r w:rsidR="009B3F2C">
              <w:rPr>
                <w:rFonts w:cs="B Nazanin" w:hint="cs"/>
                <w:sz w:val="20"/>
                <w:rtl/>
              </w:rPr>
              <w:t xml:space="preserve">قراردادی </w:t>
            </w:r>
            <w:r>
              <w:rPr>
                <w:rFonts w:cs="B Nazanin" w:hint="cs"/>
                <w:sz w:val="20"/>
                <w:rtl/>
              </w:rPr>
              <w:t>خود عمل کرده و از مشاوره شرکت ذیصلاح خارجی</w:t>
            </w:r>
            <w:r w:rsidR="009B3F2C">
              <w:rPr>
                <w:rFonts w:cs="B Nazanin"/>
                <w:sz w:val="20"/>
              </w:rPr>
              <w:t xml:space="preserve"> (VENIAES)</w:t>
            </w:r>
            <w:r>
              <w:rPr>
                <w:rFonts w:cs="B Nazanin" w:hint="cs"/>
                <w:sz w:val="20"/>
                <w:rtl/>
              </w:rPr>
              <w:t xml:space="preserve"> نیز استفاده کرده ولی موضوع اعتباردهی مدارک و فعالیتهای پروژه فرسودگی در تعهد شرکت توانا نمی باشد</w:t>
            </w:r>
            <w:r w:rsidR="009B3F2C">
              <w:rPr>
                <w:rFonts w:cs="B Nazanin" w:hint="cs"/>
                <w:sz w:val="20"/>
                <w:rtl/>
              </w:rPr>
              <w:t xml:space="preserve"> و این شرکت درخواست </w:t>
            </w:r>
            <w:r w:rsidR="009B3F2C" w:rsidRPr="009B3F2C">
              <w:rPr>
                <w:rFonts w:cs="B Nazanin" w:hint="cs"/>
                <w:sz w:val="20"/>
                <w:rtl/>
              </w:rPr>
              <w:t>پرداخت کامل صورت وضعیتهای مربوط به انجام</w:t>
            </w:r>
            <w:r w:rsidR="009B3F2C">
              <w:rPr>
                <w:rFonts w:cs="B Nazanin" w:hint="cs"/>
                <w:sz w:val="20"/>
                <w:rtl/>
              </w:rPr>
              <w:t xml:space="preserve"> هر فعالیت را دارد.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6566C5" w:rsidRPr="00C90EA4" w:rsidRDefault="00D15D4F" w:rsidP="008C2C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spacing w:line="360" w:lineRule="auto"/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مهندس قدس</w:t>
            </w:r>
          </w:p>
        </w:tc>
      </w:tr>
      <w:tr w:rsidR="000872F0" w:rsidRPr="00C90EA4" w:rsidTr="00C157A3">
        <w:trPr>
          <w:tblHeader/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0872F0" w:rsidRDefault="000872F0" w:rsidP="008C2CE6">
            <w:pPr>
              <w:numPr>
                <w:ilvl w:val="0"/>
                <w:numId w:val="1"/>
              </w:numPr>
              <w:tabs>
                <w:tab w:val="left" w:pos="0"/>
                <w:tab w:val="num" w:pos="720"/>
                <w:tab w:val="left" w:pos="851"/>
              </w:tabs>
              <w:spacing w:line="360" w:lineRule="auto"/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3</w:t>
            </w:r>
          </w:p>
        </w:tc>
        <w:tc>
          <w:tcPr>
            <w:tcW w:w="6328" w:type="dxa"/>
            <w:shd w:val="clear" w:color="auto" w:fill="auto"/>
            <w:vAlign w:val="center"/>
          </w:tcPr>
          <w:p w:rsidR="000872F0" w:rsidRPr="00C90EA4" w:rsidRDefault="000872F0" w:rsidP="008E3EAE">
            <w:pPr>
              <w:numPr>
                <w:ilvl w:val="0"/>
                <w:numId w:val="1"/>
              </w:numPr>
              <w:tabs>
                <w:tab w:val="left" w:pos="0"/>
              </w:tabs>
              <w:ind w:left="0" w:hanging="3390"/>
              <w:rPr>
                <w:rFonts w:cs="B Nazanin"/>
                <w:sz w:val="20"/>
                <w:rtl/>
              </w:rPr>
            </w:pPr>
            <w:r>
              <w:rPr>
                <w:rFonts w:asciiTheme="minorHAnsi" w:eastAsiaTheme="minorHAnsi" w:hAnsiTheme="minorHAnsi" w:cs="B Nazanin" w:hint="cs"/>
                <w:noProof w:val="0"/>
                <w:sz w:val="20"/>
                <w:rtl/>
              </w:rPr>
              <w:t>شرکت طراح</w:t>
            </w:r>
            <w:r>
              <w:rPr>
                <w:rFonts w:asciiTheme="minorHAnsi" w:eastAsiaTheme="minorHAnsi" w:hAnsiTheme="minorHAnsi" w:cs="B Nazanin" w:hint="cs"/>
                <w:noProof w:val="0"/>
                <w:sz w:val="20"/>
                <w:rtl/>
              </w:rPr>
              <w:t>،</w:t>
            </w:r>
            <w:r>
              <w:rPr>
                <w:rFonts w:asciiTheme="minorHAnsi" w:eastAsiaTheme="minorHAnsi" w:hAnsiTheme="minorHAnsi" w:cs="B Nazanin" w:hint="cs"/>
                <w:noProof w:val="0"/>
                <w:sz w:val="20"/>
                <w:rtl/>
              </w:rPr>
              <w:t xml:space="preserve"> سازنده </w:t>
            </w:r>
            <w:r>
              <w:rPr>
                <w:rFonts w:asciiTheme="minorHAnsi" w:eastAsiaTheme="minorHAnsi" w:hAnsiTheme="minorHAnsi" w:cs="B Nazanin" w:hint="cs"/>
                <w:noProof w:val="0"/>
                <w:sz w:val="20"/>
                <w:rtl/>
              </w:rPr>
              <w:t xml:space="preserve">یا </w:t>
            </w:r>
            <w:r>
              <w:rPr>
                <w:rFonts w:cs="B Nazanin" w:hint="cs"/>
                <w:sz w:val="20"/>
                <w:rtl/>
              </w:rPr>
              <w:t xml:space="preserve">یک شرکت صاحب صلاحیت </w:t>
            </w:r>
            <w:r>
              <w:rPr>
                <w:rFonts w:asciiTheme="minorHAnsi" w:eastAsiaTheme="minorHAnsi" w:hAnsiTheme="minorHAnsi" w:cs="B Nazanin" w:hint="cs"/>
                <w:noProof w:val="0"/>
                <w:sz w:val="20"/>
                <w:rtl/>
              </w:rPr>
              <w:t xml:space="preserve">باید مدارک را مورد تایید قرار دهد و اگر این کار صورت نپذیرد </w:t>
            </w:r>
            <w:r w:rsidR="00E10B42">
              <w:rPr>
                <w:rFonts w:asciiTheme="minorHAnsi" w:eastAsiaTheme="minorHAnsi" w:hAnsiTheme="minorHAnsi" w:cs="B Nazanin" w:hint="cs"/>
                <w:noProof w:val="0"/>
                <w:sz w:val="20"/>
                <w:rtl/>
              </w:rPr>
              <w:t>ممکن است در موقع تمدید طول عمر نیروگاه، با مشکل مواجه شویم</w:t>
            </w:r>
            <w:r>
              <w:rPr>
                <w:rFonts w:asciiTheme="minorHAnsi" w:eastAsiaTheme="minorHAnsi" w:hAnsiTheme="minorHAnsi" w:cs="B Nazanin" w:hint="cs"/>
                <w:noProof w:val="0"/>
                <w:sz w:val="20"/>
                <w:rtl/>
              </w:rPr>
              <w:t>.</w:t>
            </w:r>
            <w:r w:rsidR="00E10B42">
              <w:rPr>
                <w:rFonts w:asciiTheme="minorHAnsi" w:eastAsiaTheme="minorHAnsi" w:hAnsiTheme="minorHAnsi" w:cs="B Nazanin" w:hint="cs"/>
                <w:noProof w:val="0"/>
                <w:sz w:val="20"/>
                <w:rtl/>
              </w:rPr>
              <w:t xml:space="preserve"> گرچه با بررسی دقیق متن قرارداد مشخص است که این مورد جزء وظایف شرکت توانا نمی باشد.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0872F0" w:rsidRPr="00C90EA4" w:rsidRDefault="000872F0" w:rsidP="003761F3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spacing w:line="360" w:lineRule="auto"/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مهندس دیلمی</w:t>
            </w:r>
          </w:p>
        </w:tc>
      </w:tr>
      <w:tr w:rsidR="000872F0" w:rsidRPr="00C90EA4" w:rsidTr="00C157A3">
        <w:trPr>
          <w:tblHeader/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0872F0" w:rsidRDefault="000872F0" w:rsidP="00067BF7">
            <w:pPr>
              <w:numPr>
                <w:ilvl w:val="0"/>
                <w:numId w:val="1"/>
              </w:numPr>
              <w:tabs>
                <w:tab w:val="left" w:pos="0"/>
                <w:tab w:val="num" w:pos="720"/>
                <w:tab w:val="left" w:pos="851"/>
              </w:tabs>
              <w:spacing w:line="360" w:lineRule="auto"/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4</w:t>
            </w:r>
          </w:p>
        </w:tc>
        <w:tc>
          <w:tcPr>
            <w:tcW w:w="6328" w:type="dxa"/>
            <w:shd w:val="clear" w:color="auto" w:fill="auto"/>
            <w:vAlign w:val="center"/>
          </w:tcPr>
          <w:p w:rsidR="000872F0" w:rsidRPr="006566C5" w:rsidRDefault="000872F0" w:rsidP="008E3EAE">
            <w:pPr>
              <w:jc w:val="both"/>
              <w:rPr>
                <w:rFonts w:asciiTheme="minorHAnsi" w:eastAsiaTheme="minorHAnsi" w:hAnsiTheme="minorHAnsi" w:cs="B Nazanin"/>
                <w:noProof w:val="0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با بررسی بند 2-5 قرارداد (به لحاظ حقوقی و قراردادی) عنوان </w:t>
            </w:r>
            <w:r w:rsidR="003F4F8D">
              <w:rPr>
                <w:rFonts w:cs="B Nazanin" w:hint="cs"/>
                <w:sz w:val="20"/>
                <w:rtl/>
              </w:rPr>
              <w:t>شد</w:t>
            </w:r>
            <w:r>
              <w:rPr>
                <w:rFonts w:cs="B Nazanin" w:hint="cs"/>
                <w:sz w:val="20"/>
                <w:rtl/>
              </w:rPr>
              <w:t xml:space="preserve"> که طبق این بند شرکت توانا به تعهدات خود بر اساس قرارداد عمل کرده و بحث تایید و اعتباردهی به مدارک جزء تعهدات آنها </w:t>
            </w:r>
            <w:r w:rsidR="003F4F8D" w:rsidRPr="003F4F8D">
              <w:rPr>
                <w:rFonts w:cs="B Nazanin"/>
                <w:sz w:val="20"/>
                <w:rtl/>
              </w:rPr>
              <w:t>نم</w:t>
            </w:r>
            <w:r w:rsidR="003F4F8D" w:rsidRPr="003F4F8D">
              <w:rPr>
                <w:rFonts w:cs="B Nazanin" w:hint="cs"/>
                <w:sz w:val="20"/>
                <w:rtl/>
              </w:rPr>
              <w:t>ی‌</w:t>
            </w:r>
            <w:r w:rsidR="003F4F8D" w:rsidRPr="003F4F8D">
              <w:rPr>
                <w:rFonts w:cs="B Nazanin" w:hint="eastAsia"/>
                <w:sz w:val="20"/>
                <w:rtl/>
              </w:rPr>
              <w:t>باشد</w:t>
            </w:r>
            <w:r>
              <w:rPr>
                <w:rFonts w:cs="B Nazanin" w:hint="cs"/>
                <w:sz w:val="20"/>
                <w:rtl/>
              </w:rPr>
              <w:t>.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0872F0" w:rsidRPr="00C90EA4" w:rsidRDefault="000872F0" w:rsidP="00B15638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spacing w:line="360" w:lineRule="auto"/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سرکارخانم اسکندری</w:t>
            </w:r>
          </w:p>
        </w:tc>
      </w:tr>
      <w:tr w:rsidR="000872F0" w:rsidRPr="00C90EA4" w:rsidTr="007D549C">
        <w:trPr>
          <w:tblHeader/>
          <w:jc w:val="center"/>
        </w:trPr>
        <w:tc>
          <w:tcPr>
            <w:tcW w:w="546" w:type="dxa"/>
            <w:shd w:val="clear" w:color="auto" w:fill="FABF8F" w:themeFill="accent6" w:themeFillTint="99"/>
            <w:vAlign w:val="center"/>
          </w:tcPr>
          <w:p w:rsidR="000872F0" w:rsidRDefault="000872F0" w:rsidP="007D549C">
            <w:pPr>
              <w:spacing w:line="360" w:lineRule="auto"/>
              <w:jc w:val="center"/>
              <w:rPr>
                <w:rFonts w:cs="B Nazanin"/>
                <w:sz w:val="20"/>
                <w:rtl/>
              </w:rPr>
            </w:pPr>
            <w:r w:rsidRPr="007D549C">
              <w:rPr>
                <w:rFonts w:asciiTheme="minorHAnsi" w:eastAsiaTheme="minorHAnsi" w:hAnsiTheme="minorHAnsi" w:cs="B Nazanin" w:hint="cs"/>
                <w:b/>
                <w:bCs/>
                <w:noProof w:val="0"/>
                <w:sz w:val="20"/>
                <w:rtl/>
              </w:rPr>
              <w:t>ردیف</w:t>
            </w:r>
          </w:p>
        </w:tc>
        <w:tc>
          <w:tcPr>
            <w:tcW w:w="6328" w:type="dxa"/>
            <w:shd w:val="clear" w:color="auto" w:fill="FABF8F" w:themeFill="accent6" w:themeFillTint="99"/>
            <w:vAlign w:val="center"/>
          </w:tcPr>
          <w:p w:rsidR="000872F0" w:rsidRPr="002256D4" w:rsidRDefault="000872F0" w:rsidP="002256D4">
            <w:pPr>
              <w:spacing w:line="360" w:lineRule="auto"/>
              <w:jc w:val="center"/>
              <w:rPr>
                <w:rFonts w:asciiTheme="minorHAnsi" w:eastAsiaTheme="minorHAnsi" w:hAnsiTheme="minorHAnsi" w:cs="B Nazanin"/>
                <w:b/>
                <w:bCs/>
                <w:noProof w:val="0"/>
                <w:sz w:val="20"/>
                <w:rtl/>
              </w:rPr>
            </w:pPr>
            <w:r w:rsidRPr="002256D4">
              <w:rPr>
                <w:rFonts w:asciiTheme="minorHAnsi" w:eastAsiaTheme="minorHAnsi" w:hAnsiTheme="minorHAnsi" w:cs="B Nazanin" w:hint="cs"/>
                <w:b/>
                <w:bCs/>
                <w:noProof w:val="0"/>
                <w:sz w:val="20"/>
                <w:rtl/>
              </w:rPr>
              <w:t>تصمیمات اتخاذ شده</w:t>
            </w:r>
          </w:p>
        </w:tc>
        <w:tc>
          <w:tcPr>
            <w:tcW w:w="1773" w:type="dxa"/>
            <w:shd w:val="clear" w:color="auto" w:fill="FABF8F" w:themeFill="accent6" w:themeFillTint="99"/>
            <w:vAlign w:val="center"/>
          </w:tcPr>
          <w:p w:rsidR="000872F0" w:rsidRPr="00C90EA4" w:rsidRDefault="000872F0" w:rsidP="007D549C">
            <w:pPr>
              <w:spacing w:line="360" w:lineRule="auto"/>
              <w:jc w:val="center"/>
              <w:rPr>
                <w:rFonts w:cs="B Nazanin"/>
                <w:sz w:val="20"/>
                <w:rtl/>
              </w:rPr>
            </w:pPr>
            <w:r w:rsidRPr="007D549C">
              <w:rPr>
                <w:rFonts w:asciiTheme="minorHAnsi" w:eastAsiaTheme="minorHAnsi" w:hAnsiTheme="minorHAnsi" w:cs="B Nazanin" w:hint="cs"/>
                <w:b/>
                <w:bCs/>
                <w:noProof w:val="0"/>
                <w:sz w:val="20"/>
                <w:rtl/>
              </w:rPr>
              <w:t>مسئول اقدام</w:t>
            </w:r>
          </w:p>
        </w:tc>
      </w:tr>
      <w:tr w:rsidR="000872F0" w:rsidRPr="00C90EA4" w:rsidTr="00C157A3">
        <w:trPr>
          <w:tblHeader/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0872F0" w:rsidRDefault="000872F0" w:rsidP="008C2CE6">
            <w:pPr>
              <w:numPr>
                <w:ilvl w:val="0"/>
                <w:numId w:val="1"/>
              </w:numPr>
              <w:tabs>
                <w:tab w:val="left" w:pos="0"/>
                <w:tab w:val="num" w:pos="720"/>
                <w:tab w:val="left" w:pos="851"/>
              </w:tabs>
              <w:spacing w:line="360" w:lineRule="auto"/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1</w:t>
            </w:r>
          </w:p>
        </w:tc>
        <w:tc>
          <w:tcPr>
            <w:tcW w:w="6328" w:type="dxa"/>
            <w:shd w:val="clear" w:color="auto" w:fill="auto"/>
            <w:vAlign w:val="center"/>
          </w:tcPr>
          <w:p w:rsidR="000872F0" w:rsidRPr="006566C5" w:rsidRDefault="000B6C01" w:rsidP="009F19FC">
            <w:pPr>
              <w:jc w:val="both"/>
              <w:rPr>
                <w:rFonts w:asciiTheme="minorHAnsi" w:eastAsiaTheme="minorHAnsi" w:hAnsiTheme="minorHAnsi" w:cs="B Nazanin"/>
                <w:noProof w:val="0"/>
                <w:sz w:val="20"/>
                <w:rtl/>
              </w:rPr>
            </w:pPr>
            <w:r>
              <w:rPr>
                <w:rFonts w:asciiTheme="minorHAnsi" w:eastAsiaTheme="minorHAnsi" w:hAnsiTheme="minorHAnsi" w:cs="B Nazanin" w:hint="cs"/>
                <w:noProof w:val="0"/>
                <w:sz w:val="20"/>
                <w:rtl/>
              </w:rPr>
              <w:t>پس از بحث و بررسی در خصوص</w:t>
            </w:r>
            <w:r w:rsidR="000872F0" w:rsidRPr="00131B14">
              <w:rPr>
                <w:rFonts w:asciiTheme="minorHAnsi" w:eastAsiaTheme="minorHAnsi" w:hAnsiTheme="minorHAnsi" w:cs="B Nazanin"/>
                <w:noProof w:val="0"/>
                <w:sz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rtl/>
              </w:rPr>
              <w:t xml:space="preserve">بند 2-5 قرارداد </w:t>
            </w:r>
            <w:r>
              <w:rPr>
                <w:rFonts w:asciiTheme="minorHAnsi" w:eastAsiaTheme="minorHAnsi" w:hAnsiTheme="minorHAnsi" w:cs="B Nazanin" w:hint="cs"/>
                <w:noProof w:val="0"/>
                <w:sz w:val="20"/>
                <w:rtl/>
              </w:rPr>
              <w:t xml:space="preserve">و حصول اطمینان از اینکه </w:t>
            </w:r>
            <w:r w:rsidR="000872F0" w:rsidRPr="00131B14">
              <w:rPr>
                <w:rFonts w:asciiTheme="minorHAnsi" w:eastAsiaTheme="minorHAnsi" w:hAnsiTheme="minorHAnsi" w:cs="B Nazanin"/>
                <w:noProof w:val="0"/>
                <w:sz w:val="20"/>
                <w:rtl/>
              </w:rPr>
              <w:t>شرکت توانا به تعهدات</w:t>
            </w:r>
            <w:r>
              <w:rPr>
                <w:rFonts w:asciiTheme="minorHAnsi" w:eastAsiaTheme="minorHAnsi" w:hAnsiTheme="minorHAnsi" w:cs="B Nazanin" w:hint="cs"/>
                <w:noProof w:val="0"/>
                <w:sz w:val="20"/>
                <w:rtl/>
              </w:rPr>
              <w:t xml:space="preserve"> قراردادی</w:t>
            </w:r>
            <w:r w:rsidR="000872F0" w:rsidRPr="00131B14">
              <w:rPr>
                <w:rFonts w:asciiTheme="minorHAnsi" w:eastAsiaTheme="minorHAnsi" w:hAnsiTheme="minorHAnsi" w:cs="B Nazanin"/>
                <w:noProof w:val="0"/>
                <w:sz w:val="20"/>
                <w:rtl/>
              </w:rPr>
              <w:t xml:space="preserve"> خود عمل </w:t>
            </w:r>
            <w:r>
              <w:rPr>
                <w:rFonts w:asciiTheme="minorHAnsi" w:eastAsiaTheme="minorHAnsi" w:hAnsiTheme="minorHAnsi" w:cs="B Nazanin" w:hint="cs"/>
                <w:noProof w:val="0"/>
                <w:sz w:val="20"/>
                <w:rtl/>
              </w:rPr>
              <w:t xml:space="preserve">نموده است مقرر شد الباقی مبالغ </w:t>
            </w:r>
            <w:r w:rsidR="004D49CE" w:rsidRPr="009B3F2C">
              <w:rPr>
                <w:rFonts w:cs="B Nazanin" w:hint="cs"/>
                <w:sz w:val="20"/>
                <w:rtl/>
              </w:rPr>
              <w:t>صورت وضعیتهای</w:t>
            </w:r>
            <w:r w:rsidR="004D49CE">
              <w:rPr>
                <w:rFonts w:asciiTheme="minorHAnsi" w:eastAsiaTheme="minorHAnsi" w:hAnsiTheme="minorHAnsi" w:cs="B Nazanin" w:hint="cs"/>
                <w:noProof w:val="0"/>
                <w:sz w:val="20"/>
                <w:rtl/>
              </w:rPr>
              <w:t xml:space="preserve"> آن شرکت در پروژه فرسودگی پس از دریافت مدارک نسخه نهایی و تایید آنها توسط شرکت مشاور و نماینده کارفرما به طریق مقتضی پرداخت گردد</w:t>
            </w:r>
            <w:r w:rsidR="000872F0" w:rsidRPr="00131B14">
              <w:rPr>
                <w:rFonts w:asciiTheme="minorHAnsi" w:eastAsiaTheme="minorHAnsi" w:hAnsiTheme="minorHAnsi" w:cs="B Nazanin"/>
                <w:noProof w:val="0"/>
                <w:sz w:val="20"/>
                <w:rtl/>
              </w:rPr>
              <w:t>.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0872F0" w:rsidRPr="00C90EA4" w:rsidRDefault="000872F0" w:rsidP="007D549C">
            <w:pPr>
              <w:numPr>
                <w:ilvl w:val="0"/>
                <w:numId w:val="1"/>
              </w:numPr>
              <w:tabs>
                <w:tab w:val="num" w:pos="0"/>
                <w:tab w:val="num" w:pos="34"/>
                <w:tab w:val="left" w:pos="851"/>
              </w:tabs>
              <w:spacing w:line="360" w:lineRule="auto"/>
              <w:ind w:left="34" w:hanging="3424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شرکت توانا/بهره برداری/ تولید و توسعه</w:t>
            </w:r>
          </w:p>
        </w:tc>
      </w:tr>
      <w:tr w:rsidR="00AF039F" w:rsidRPr="00C90EA4" w:rsidTr="00C157A3">
        <w:trPr>
          <w:tblHeader/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AF039F" w:rsidRDefault="00AF039F" w:rsidP="008C2CE6">
            <w:pPr>
              <w:numPr>
                <w:ilvl w:val="0"/>
                <w:numId w:val="1"/>
              </w:numPr>
              <w:tabs>
                <w:tab w:val="left" w:pos="0"/>
                <w:tab w:val="num" w:pos="720"/>
                <w:tab w:val="left" w:pos="851"/>
              </w:tabs>
              <w:spacing w:line="360" w:lineRule="auto"/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2</w:t>
            </w:r>
          </w:p>
        </w:tc>
        <w:tc>
          <w:tcPr>
            <w:tcW w:w="6328" w:type="dxa"/>
            <w:shd w:val="clear" w:color="auto" w:fill="auto"/>
            <w:vAlign w:val="center"/>
          </w:tcPr>
          <w:p w:rsidR="00AF039F" w:rsidRPr="006566C5" w:rsidRDefault="00AF039F" w:rsidP="009F19FC">
            <w:pPr>
              <w:jc w:val="both"/>
              <w:rPr>
                <w:rFonts w:asciiTheme="minorHAnsi" w:eastAsiaTheme="minorHAnsi" w:hAnsiTheme="minorHAnsi" w:cs="B Nazanin"/>
                <w:noProof w:val="0"/>
                <w:sz w:val="20"/>
                <w:rtl/>
              </w:rPr>
            </w:pPr>
            <w:r>
              <w:rPr>
                <w:rFonts w:asciiTheme="minorHAnsi" w:eastAsiaTheme="minorHAnsi" w:hAnsiTheme="minorHAnsi" w:cs="B Nazanin" w:hint="cs"/>
                <w:noProof w:val="0"/>
                <w:sz w:val="20"/>
                <w:rtl/>
              </w:rPr>
              <w:t xml:space="preserve">با توجه به حجم بالای مدارک و به جهت صرفه جویی در مصرف کاغذ مقرر شد </w:t>
            </w:r>
            <w:r>
              <w:rPr>
                <w:rFonts w:asciiTheme="minorHAnsi" w:eastAsiaTheme="minorHAnsi" w:hAnsiTheme="minorHAnsi" w:cs="B Nazanin" w:hint="cs"/>
                <w:noProof w:val="0"/>
                <w:sz w:val="20"/>
                <w:rtl/>
              </w:rPr>
              <w:t>به جای تهیه سه نسخه کاغذی از کل مدارک پروژه، یک نسخه</w:t>
            </w:r>
            <w:r>
              <w:rPr>
                <w:rFonts w:asciiTheme="minorHAnsi" w:eastAsiaTheme="minorHAnsi" w:hAnsiTheme="minorHAnsi" w:cs="B Nazanin" w:hint="cs"/>
                <w:noProof w:val="0"/>
                <w:sz w:val="20"/>
                <w:rtl/>
              </w:rPr>
              <w:t xml:space="preserve"> کاغذی و دو </w:t>
            </w:r>
            <w:r>
              <w:rPr>
                <w:rFonts w:asciiTheme="minorHAnsi" w:eastAsiaTheme="minorHAnsi" w:hAnsiTheme="minorHAnsi" w:cs="B Nazanin" w:hint="cs"/>
                <w:noProof w:val="0"/>
                <w:sz w:val="20"/>
                <w:rtl/>
              </w:rPr>
              <w:t xml:space="preserve">نسخه الکترونیکی در اختیار </w:t>
            </w:r>
            <w:r>
              <w:rPr>
                <w:rFonts w:asciiTheme="minorHAnsi" w:eastAsiaTheme="minorHAnsi" w:hAnsiTheme="minorHAnsi" w:cs="B Nazanin" w:hint="cs"/>
                <w:noProof w:val="0"/>
                <w:sz w:val="20"/>
                <w:rtl/>
              </w:rPr>
              <w:t xml:space="preserve">کارفرما قرار داده شده و شرکت توانا متعهدست در صورت اعلام </w:t>
            </w:r>
            <w:r>
              <w:rPr>
                <w:rFonts w:asciiTheme="minorHAnsi" w:eastAsiaTheme="minorHAnsi" w:hAnsiTheme="minorHAnsi" w:cs="B Nazanin" w:hint="cs"/>
                <w:noProof w:val="0"/>
                <w:sz w:val="20"/>
                <w:rtl/>
              </w:rPr>
              <w:t xml:space="preserve">کارفرما نسخه کاغذی از این مدارک را تهیه </w:t>
            </w:r>
            <w:r>
              <w:rPr>
                <w:rFonts w:asciiTheme="minorHAnsi" w:eastAsiaTheme="minorHAnsi" w:hAnsiTheme="minorHAnsi" w:cs="B Nazanin" w:hint="cs"/>
                <w:noProof w:val="0"/>
                <w:sz w:val="20"/>
                <w:rtl/>
              </w:rPr>
              <w:t>نماید</w:t>
            </w:r>
            <w:r>
              <w:rPr>
                <w:rFonts w:asciiTheme="minorHAnsi" w:eastAsiaTheme="minorHAnsi" w:hAnsiTheme="minorHAnsi" w:cs="B Nazanin" w:hint="cs"/>
                <w:noProof w:val="0"/>
                <w:sz w:val="20"/>
                <w:rtl/>
              </w:rPr>
              <w:t>.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AF039F" w:rsidRPr="00C90EA4" w:rsidRDefault="00AF039F" w:rsidP="00985D80">
            <w:pPr>
              <w:numPr>
                <w:ilvl w:val="0"/>
                <w:numId w:val="1"/>
              </w:numPr>
              <w:tabs>
                <w:tab w:val="num" w:pos="0"/>
                <w:tab w:val="num" w:pos="34"/>
                <w:tab w:val="left" w:pos="851"/>
              </w:tabs>
              <w:spacing w:line="360" w:lineRule="auto"/>
              <w:ind w:left="34" w:hanging="3424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شرکت توانا/بهره برداری/ تولید و توسعه</w:t>
            </w:r>
          </w:p>
        </w:tc>
      </w:tr>
    </w:tbl>
    <w:p w:rsidR="00801D47" w:rsidRDefault="00801D47" w:rsidP="00801D47">
      <w:pPr>
        <w:jc w:val="center"/>
        <w:rPr>
          <w:rFonts w:cs="B Nazanin"/>
          <w:sz w:val="12"/>
          <w:szCs w:val="10"/>
          <w:rtl/>
        </w:rPr>
      </w:pPr>
    </w:p>
    <w:p w:rsidR="00717930" w:rsidRPr="0056220F" w:rsidRDefault="00717930" w:rsidP="00801D47">
      <w:pPr>
        <w:jc w:val="center"/>
        <w:rPr>
          <w:rFonts w:cs="B Nazanin"/>
          <w:sz w:val="12"/>
          <w:szCs w:val="10"/>
          <w:rtl/>
        </w:rPr>
      </w:pPr>
    </w:p>
    <w:p w:rsidR="00225A3E" w:rsidRPr="00F7700B" w:rsidRDefault="00225A3E" w:rsidP="00801D47">
      <w:pPr>
        <w:jc w:val="center"/>
        <w:rPr>
          <w:rFonts w:cs="B Nazanin"/>
          <w:sz w:val="10"/>
          <w:szCs w:val="10"/>
          <w:rtl/>
        </w:rPr>
      </w:pPr>
    </w:p>
    <w:tbl>
      <w:tblPr>
        <w:bidiVisual/>
        <w:tblW w:w="8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1701"/>
        <w:gridCol w:w="2268"/>
        <w:gridCol w:w="1275"/>
        <w:gridCol w:w="1418"/>
      </w:tblGrid>
      <w:tr w:rsidR="00F54D8D" w:rsidRPr="00C90EA4" w:rsidTr="00897917"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D8D" w:rsidRPr="006C27B6" w:rsidRDefault="00F54D8D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ABF8F"/>
            <w:vAlign w:val="center"/>
          </w:tcPr>
          <w:p w:rsidR="00F54D8D" w:rsidRPr="00CC3C80" w:rsidRDefault="00F54D8D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CC3C80">
              <w:rPr>
                <w:rFonts w:cs="B Nazanin" w:hint="cs"/>
                <w:b/>
                <w:bCs/>
                <w:sz w:val="20"/>
                <w:rtl/>
              </w:rPr>
              <w:t>نام و نام خانوادگي</w:t>
            </w:r>
          </w:p>
        </w:tc>
        <w:tc>
          <w:tcPr>
            <w:tcW w:w="2268" w:type="dxa"/>
            <w:shd w:val="clear" w:color="auto" w:fill="FABF8F"/>
            <w:vAlign w:val="center"/>
          </w:tcPr>
          <w:p w:rsidR="00F54D8D" w:rsidRPr="00CC3C80" w:rsidRDefault="00CC3C80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CC3C80">
              <w:rPr>
                <w:rFonts w:cs="B Nazanin" w:hint="cs"/>
                <w:b/>
                <w:bCs/>
                <w:sz w:val="20"/>
                <w:rtl/>
              </w:rPr>
              <w:t>پست سازماني</w:t>
            </w:r>
          </w:p>
        </w:tc>
        <w:tc>
          <w:tcPr>
            <w:tcW w:w="1275" w:type="dxa"/>
            <w:shd w:val="clear" w:color="auto" w:fill="FABF8F"/>
            <w:vAlign w:val="center"/>
          </w:tcPr>
          <w:p w:rsidR="00F54D8D" w:rsidRPr="00CC3C80" w:rsidRDefault="00F54D8D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CC3C80">
              <w:rPr>
                <w:rFonts w:cs="B Nazanin" w:hint="cs"/>
                <w:b/>
                <w:bCs/>
                <w:sz w:val="20"/>
                <w:rtl/>
              </w:rPr>
              <w:t>تاريخ</w:t>
            </w:r>
          </w:p>
        </w:tc>
        <w:tc>
          <w:tcPr>
            <w:tcW w:w="1418" w:type="dxa"/>
            <w:shd w:val="clear" w:color="auto" w:fill="FABF8F"/>
            <w:vAlign w:val="center"/>
          </w:tcPr>
          <w:p w:rsidR="00F54D8D" w:rsidRPr="00CC3C80" w:rsidRDefault="00F54D8D" w:rsidP="006C27B6">
            <w:pPr>
              <w:numPr>
                <w:ilvl w:val="0"/>
                <w:numId w:val="1"/>
              </w:numPr>
              <w:tabs>
                <w:tab w:val="num" w:pos="0"/>
                <w:tab w:val="left" w:pos="317"/>
                <w:tab w:val="num" w:pos="60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CC3C80">
              <w:rPr>
                <w:rFonts w:cs="B Nazanin" w:hint="cs"/>
                <w:b/>
                <w:bCs/>
                <w:sz w:val="20"/>
                <w:rtl/>
              </w:rPr>
              <w:t>امضاء</w:t>
            </w:r>
          </w:p>
        </w:tc>
      </w:tr>
      <w:tr w:rsidR="006C27B6" w:rsidRPr="00C90EA4" w:rsidTr="00897917">
        <w:trPr>
          <w:trHeight w:hRule="exact" w:val="454"/>
        </w:trPr>
        <w:tc>
          <w:tcPr>
            <w:tcW w:w="2091" w:type="dxa"/>
            <w:tcBorders>
              <w:top w:val="single" w:sz="4" w:space="0" w:color="auto"/>
            </w:tcBorders>
            <w:shd w:val="clear" w:color="auto" w:fill="FABF8F"/>
            <w:vAlign w:val="center"/>
          </w:tcPr>
          <w:p w:rsidR="006C27B6" w:rsidRPr="00CC3C80" w:rsidRDefault="006C27B6" w:rsidP="00CE5D4E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CC3C80">
              <w:rPr>
                <w:rFonts w:cs="B Nazanin" w:hint="cs"/>
                <w:b/>
                <w:bCs/>
                <w:sz w:val="20"/>
                <w:rtl/>
              </w:rPr>
              <w:t xml:space="preserve">تنظيم </w:t>
            </w:r>
          </w:p>
        </w:tc>
        <w:tc>
          <w:tcPr>
            <w:tcW w:w="1701" w:type="dxa"/>
            <w:vAlign w:val="center"/>
          </w:tcPr>
          <w:p w:rsidR="006C27B6" w:rsidRPr="00C90EA4" w:rsidRDefault="00897917" w:rsidP="004721B5">
            <w:pPr>
              <w:numPr>
                <w:ilvl w:val="0"/>
                <w:numId w:val="1"/>
              </w:numPr>
              <w:tabs>
                <w:tab w:val="num" w:pos="0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رضا محمدی</w:t>
            </w:r>
          </w:p>
        </w:tc>
        <w:tc>
          <w:tcPr>
            <w:tcW w:w="2268" w:type="dxa"/>
            <w:vAlign w:val="center"/>
          </w:tcPr>
          <w:p w:rsidR="006C27B6" w:rsidRPr="00C90EA4" w:rsidRDefault="00897917" w:rsidP="004721B5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کارشناس پشتیبانی فنی</w:t>
            </w:r>
          </w:p>
        </w:tc>
        <w:tc>
          <w:tcPr>
            <w:tcW w:w="1275" w:type="dxa"/>
            <w:vAlign w:val="center"/>
          </w:tcPr>
          <w:p w:rsidR="006C27B6" w:rsidRPr="00C90EA4" w:rsidRDefault="006C27B6" w:rsidP="004721B5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C27B6" w:rsidRPr="00C90EA4" w:rsidRDefault="006C27B6" w:rsidP="004721B5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  <w:tr w:rsidR="00CE5D4E" w:rsidRPr="00C90EA4" w:rsidTr="00897917">
        <w:trPr>
          <w:trHeight w:hRule="exact" w:val="454"/>
        </w:trPr>
        <w:tc>
          <w:tcPr>
            <w:tcW w:w="2091" w:type="dxa"/>
            <w:vMerge w:val="restart"/>
            <w:tcBorders>
              <w:top w:val="single" w:sz="4" w:space="0" w:color="auto"/>
            </w:tcBorders>
            <w:shd w:val="clear" w:color="auto" w:fill="FABF8F"/>
            <w:vAlign w:val="center"/>
          </w:tcPr>
          <w:p w:rsidR="00CE5D4E" w:rsidRPr="00CC3C80" w:rsidRDefault="00CE5D4E" w:rsidP="00CE5D4E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rtl/>
              </w:rPr>
              <w:t>تایید</w:t>
            </w:r>
          </w:p>
        </w:tc>
        <w:tc>
          <w:tcPr>
            <w:tcW w:w="1701" w:type="dxa"/>
            <w:vAlign w:val="center"/>
          </w:tcPr>
          <w:p w:rsidR="00CE5D4E" w:rsidRPr="00C90EA4" w:rsidRDefault="00CE5D4E" w:rsidP="003761F3">
            <w:pPr>
              <w:numPr>
                <w:ilvl w:val="0"/>
                <w:numId w:val="1"/>
              </w:numPr>
              <w:tabs>
                <w:tab w:val="num" w:pos="0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محمد قدس</w:t>
            </w:r>
          </w:p>
        </w:tc>
        <w:tc>
          <w:tcPr>
            <w:tcW w:w="2268" w:type="dxa"/>
            <w:vAlign w:val="center"/>
          </w:tcPr>
          <w:p w:rsidR="00CE5D4E" w:rsidRPr="00C90EA4" w:rsidRDefault="00CE5D4E" w:rsidP="003761F3">
            <w:pPr>
              <w:numPr>
                <w:ilvl w:val="0"/>
                <w:numId w:val="1"/>
              </w:numPr>
              <w:tabs>
                <w:tab w:val="num" w:pos="0"/>
                <w:tab w:val="left" w:pos="34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مدیرعامل شرکت توانا</w:t>
            </w:r>
          </w:p>
        </w:tc>
        <w:tc>
          <w:tcPr>
            <w:tcW w:w="1275" w:type="dxa"/>
            <w:vAlign w:val="center"/>
          </w:tcPr>
          <w:p w:rsidR="00CE5D4E" w:rsidRPr="00C90EA4" w:rsidRDefault="00CE5D4E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CE5D4E" w:rsidRPr="00C90EA4" w:rsidRDefault="00CE5D4E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  <w:tr w:rsidR="00660D54" w:rsidRPr="00C90EA4" w:rsidTr="00897917">
        <w:trPr>
          <w:trHeight w:hRule="exact" w:val="622"/>
        </w:trPr>
        <w:tc>
          <w:tcPr>
            <w:tcW w:w="2091" w:type="dxa"/>
            <w:vMerge/>
            <w:shd w:val="clear" w:color="auto" w:fill="FABF8F"/>
            <w:vAlign w:val="center"/>
          </w:tcPr>
          <w:p w:rsidR="00660D54" w:rsidRPr="00CC3C80" w:rsidRDefault="00660D54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660D54" w:rsidRPr="00C90EA4" w:rsidRDefault="00897917" w:rsidP="00660D54">
            <w:pPr>
              <w:numPr>
                <w:ilvl w:val="0"/>
                <w:numId w:val="1"/>
              </w:numPr>
              <w:tabs>
                <w:tab w:val="num" w:pos="0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ابراهیم دیلمی</w:t>
            </w:r>
          </w:p>
        </w:tc>
        <w:tc>
          <w:tcPr>
            <w:tcW w:w="2268" w:type="dxa"/>
            <w:vAlign w:val="center"/>
          </w:tcPr>
          <w:p w:rsidR="00897917" w:rsidRDefault="00897917" w:rsidP="00897917">
            <w:pPr>
              <w:numPr>
                <w:ilvl w:val="0"/>
                <w:numId w:val="1"/>
              </w:numPr>
              <w:tabs>
                <w:tab w:val="num" w:pos="0"/>
                <w:tab w:val="left" w:pos="34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</w:rPr>
            </w:pPr>
            <w:r>
              <w:rPr>
                <w:rFonts w:cs="B Nazanin" w:hint="cs"/>
                <w:sz w:val="20"/>
                <w:rtl/>
              </w:rPr>
              <w:t>معاون فنی مهندسی شرکت</w:t>
            </w:r>
          </w:p>
          <w:p w:rsidR="00660D54" w:rsidRPr="00C90EA4" w:rsidRDefault="00897917" w:rsidP="00897917">
            <w:pPr>
              <w:numPr>
                <w:ilvl w:val="0"/>
                <w:numId w:val="1"/>
              </w:numPr>
              <w:tabs>
                <w:tab w:val="num" w:pos="0"/>
                <w:tab w:val="left" w:pos="34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بهره برداری</w:t>
            </w:r>
          </w:p>
        </w:tc>
        <w:tc>
          <w:tcPr>
            <w:tcW w:w="1275" w:type="dxa"/>
            <w:vAlign w:val="center"/>
          </w:tcPr>
          <w:p w:rsidR="00660D54" w:rsidRPr="00C90EA4" w:rsidRDefault="00660D54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60D54" w:rsidRPr="00C90EA4" w:rsidRDefault="00660D54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  <w:tr w:rsidR="00CE5D4E" w:rsidRPr="00C90EA4" w:rsidTr="00897917">
        <w:trPr>
          <w:trHeight w:hRule="exact" w:val="454"/>
        </w:trPr>
        <w:tc>
          <w:tcPr>
            <w:tcW w:w="2091" w:type="dxa"/>
            <w:vMerge/>
            <w:shd w:val="clear" w:color="auto" w:fill="FABF8F"/>
            <w:vAlign w:val="center"/>
          </w:tcPr>
          <w:p w:rsidR="00CE5D4E" w:rsidRPr="00CC3C80" w:rsidRDefault="00CE5D4E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CE5D4E" w:rsidRPr="00C90EA4" w:rsidRDefault="00CE5D4E" w:rsidP="007643D4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محمد بابوئیان</w:t>
            </w:r>
          </w:p>
        </w:tc>
        <w:tc>
          <w:tcPr>
            <w:tcW w:w="2268" w:type="dxa"/>
            <w:vAlign w:val="center"/>
          </w:tcPr>
          <w:p w:rsidR="00CE5D4E" w:rsidRPr="00C90EA4" w:rsidRDefault="00CE5D4E" w:rsidP="007643D4">
            <w:pPr>
              <w:numPr>
                <w:ilvl w:val="0"/>
                <w:numId w:val="1"/>
              </w:numPr>
              <w:tabs>
                <w:tab w:val="num" w:pos="0"/>
                <w:tab w:val="left" w:pos="34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مدیر پشتیبانی فنی</w:t>
            </w:r>
          </w:p>
        </w:tc>
        <w:tc>
          <w:tcPr>
            <w:tcW w:w="1275" w:type="dxa"/>
            <w:vAlign w:val="center"/>
          </w:tcPr>
          <w:p w:rsidR="00CE5D4E" w:rsidRPr="00C90EA4" w:rsidRDefault="00CE5D4E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CE5D4E" w:rsidRPr="00C90EA4" w:rsidRDefault="00CE5D4E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  <w:tr w:rsidR="00CE5D4E" w:rsidRPr="00C90EA4" w:rsidTr="00897917">
        <w:trPr>
          <w:trHeight w:hRule="exact" w:val="681"/>
        </w:trPr>
        <w:tc>
          <w:tcPr>
            <w:tcW w:w="2091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CE5D4E" w:rsidRPr="00CC3C80" w:rsidRDefault="00CE5D4E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rtl/>
              </w:rPr>
              <w:t>تصویب</w:t>
            </w:r>
          </w:p>
        </w:tc>
        <w:tc>
          <w:tcPr>
            <w:tcW w:w="1701" w:type="dxa"/>
            <w:vAlign w:val="center"/>
          </w:tcPr>
          <w:p w:rsidR="00CE5D4E" w:rsidRPr="00C90EA4" w:rsidRDefault="00CE5D4E" w:rsidP="00AD7ECB">
            <w:pPr>
              <w:numPr>
                <w:ilvl w:val="0"/>
                <w:numId w:val="1"/>
              </w:numPr>
              <w:tabs>
                <w:tab w:val="num" w:pos="0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حسین درخشنده</w:t>
            </w:r>
          </w:p>
        </w:tc>
        <w:tc>
          <w:tcPr>
            <w:tcW w:w="2268" w:type="dxa"/>
            <w:vAlign w:val="center"/>
          </w:tcPr>
          <w:p w:rsidR="00CE5D4E" w:rsidRPr="00C90EA4" w:rsidRDefault="00CE5D4E" w:rsidP="00AD7ECB">
            <w:pPr>
              <w:numPr>
                <w:ilvl w:val="0"/>
                <w:numId w:val="1"/>
              </w:numPr>
              <w:tabs>
                <w:tab w:val="num" w:pos="0"/>
                <w:tab w:val="left" w:pos="34"/>
                <w:tab w:val="num" w:pos="720"/>
                <w:tab w:val="left" w:pos="851"/>
              </w:tabs>
              <w:ind w:left="720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معاون فنی مهندسی شرکت تولید و توسعه</w:t>
            </w:r>
          </w:p>
        </w:tc>
        <w:tc>
          <w:tcPr>
            <w:tcW w:w="1275" w:type="dxa"/>
            <w:vAlign w:val="center"/>
          </w:tcPr>
          <w:p w:rsidR="00CE5D4E" w:rsidRPr="00C90EA4" w:rsidRDefault="00CE5D4E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CE5D4E" w:rsidRPr="00C90EA4" w:rsidRDefault="00CE5D4E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</w:tbl>
    <w:p w:rsidR="00A4139A" w:rsidRPr="00C233E8" w:rsidRDefault="00A4139A" w:rsidP="00801D47">
      <w:pPr>
        <w:jc w:val="center"/>
        <w:rPr>
          <w:rFonts w:cs="B Nazanin"/>
          <w:sz w:val="2"/>
          <w:szCs w:val="2"/>
        </w:rPr>
      </w:pPr>
    </w:p>
    <w:sectPr w:rsidR="00A4139A" w:rsidRPr="00C233E8" w:rsidSect="0056220F">
      <w:headerReference w:type="default" r:id="rId9"/>
      <w:footerReference w:type="default" r:id="rId10"/>
      <w:endnotePr>
        <w:numFmt w:val="lowerLetter"/>
      </w:endnotePr>
      <w:pgSz w:w="11906" w:h="16838" w:code="9"/>
      <w:pgMar w:top="567" w:right="1701" w:bottom="851" w:left="1418" w:header="709" w:footer="566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9A9" w:rsidRDefault="002309A9">
      <w:r>
        <w:separator/>
      </w:r>
    </w:p>
  </w:endnote>
  <w:endnote w:type="continuationSeparator" w:id="0">
    <w:p w:rsidR="002309A9" w:rsidRDefault="00230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ook w:val="04A0" w:firstRow="1" w:lastRow="0" w:firstColumn="1" w:lastColumn="0" w:noHBand="0" w:noVBand="1"/>
    </w:tblPr>
    <w:tblGrid>
      <w:gridCol w:w="6910"/>
      <w:gridCol w:w="1843"/>
    </w:tblGrid>
    <w:tr w:rsidR="006C27B6" w:rsidRPr="000935ED" w:rsidTr="000935ED">
      <w:tc>
        <w:tcPr>
          <w:tcW w:w="6910" w:type="dxa"/>
          <w:vAlign w:val="center"/>
        </w:tcPr>
        <w:p w:rsidR="006C27B6" w:rsidRPr="000935ED" w:rsidRDefault="006C27B6" w:rsidP="00CC3C80">
          <w:pPr>
            <w:pStyle w:val="Footer"/>
            <w:tabs>
              <w:tab w:val="left" w:pos="851"/>
            </w:tabs>
            <w:ind w:left="360"/>
            <w:jc w:val="center"/>
            <w:rPr>
              <w:rFonts w:cs="B Nazanin"/>
              <w:sz w:val="24"/>
              <w:szCs w:val="22"/>
              <w:rtl/>
            </w:rPr>
          </w:pPr>
          <w:r w:rsidRPr="000935ED">
            <w:rPr>
              <w:rFonts w:cs="B Nazanin" w:hint="cs"/>
              <w:sz w:val="20"/>
              <w:rtl/>
            </w:rPr>
            <w:t xml:space="preserve">شماره صفحه: </w:t>
          </w:r>
          <w:r w:rsidR="00CC3C80">
            <w:rPr>
              <w:rFonts w:cs="B Nazanin" w:hint="cs"/>
              <w:sz w:val="20"/>
              <w:rtl/>
            </w:rPr>
            <w:t xml:space="preserve"> 1</w:t>
          </w:r>
          <w:r w:rsidRPr="000935ED">
            <w:rPr>
              <w:rFonts w:cs="B Nazanin" w:hint="cs"/>
              <w:sz w:val="20"/>
              <w:rtl/>
            </w:rPr>
            <w:t xml:space="preserve">  از  1</w:t>
          </w:r>
        </w:p>
      </w:tc>
      <w:tc>
        <w:tcPr>
          <w:tcW w:w="1843" w:type="dxa"/>
          <w:vAlign w:val="center"/>
        </w:tcPr>
        <w:p w:rsidR="006C27B6" w:rsidRPr="000935ED" w:rsidRDefault="006C27B6" w:rsidP="000935ED">
          <w:pPr>
            <w:pStyle w:val="Footer"/>
            <w:tabs>
              <w:tab w:val="left" w:pos="33"/>
            </w:tabs>
            <w:jc w:val="center"/>
            <w:rPr>
              <w:rFonts w:cs="Times New Roman"/>
              <w:sz w:val="18"/>
              <w:szCs w:val="18"/>
              <w:rtl/>
            </w:rPr>
          </w:pPr>
          <w:r w:rsidRPr="000935ED">
            <w:rPr>
              <w:rFonts w:cs="B Nazanin"/>
              <w:sz w:val="18"/>
              <w:szCs w:val="18"/>
            </w:rPr>
            <w:t>FRM-4700-08</w:t>
          </w:r>
        </w:p>
      </w:tc>
    </w:tr>
  </w:tbl>
  <w:p w:rsidR="008A2A98" w:rsidRPr="006C27B6" w:rsidRDefault="008A2A98" w:rsidP="006C27B6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9A9" w:rsidRDefault="002309A9">
      <w:r>
        <w:separator/>
      </w:r>
    </w:p>
  </w:footnote>
  <w:footnote w:type="continuationSeparator" w:id="0">
    <w:p w:rsidR="002309A9" w:rsidRDefault="00230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8647" w:type="dxa"/>
      <w:tblInd w:w="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4961"/>
      <w:gridCol w:w="1701"/>
    </w:tblGrid>
    <w:tr w:rsidR="0009106A" w:rsidRPr="0022480C" w:rsidTr="00CC3C80">
      <w:trPr>
        <w:cantSplit/>
      </w:trPr>
      <w:tc>
        <w:tcPr>
          <w:tcW w:w="19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9106A" w:rsidRPr="006C27B6" w:rsidRDefault="00CC3C80" w:rsidP="0009106A">
          <w:pPr>
            <w:jc w:val="center"/>
            <w:rPr>
              <w:rFonts w:cs="B Nazanin"/>
              <w:sz w:val="2"/>
              <w:szCs w:val="2"/>
            </w:rPr>
          </w:pPr>
          <w:r>
            <w:object w:dxaOrig="3540" w:dyaOrig="19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4.3pt;height:42.7pt" o:ole="">
                <v:imagedata r:id="rId1" o:title=""/>
              </v:shape>
              <o:OLEObject Type="Embed" ProgID="PBrush" ShapeID="_x0000_i1025" DrawAspect="Content" ObjectID="_1593671289" r:id="rId2"/>
            </w:object>
          </w:r>
        </w:p>
      </w:tc>
      <w:tc>
        <w:tcPr>
          <w:tcW w:w="496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9106A" w:rsidRPr="00F7700B" w:rsidRDefault="0009106A" w:rsidP="006C27B6">
          <w:pPr>
            <w:pStyle w:val="Heading2"/>
            <w:rPr>
              <w:rFonts w:cs="B Nazanin"/>
              <w:rtl/>
            </w:rPr>
          </w:pPr>
          <w:r w:rsidRPr="00F7700B">
            <w:rPr>
              <w:rFonts w:cs="B Nazanin" w:hint="cs"/>
              <w:rtl/>
            </w:rPr>
            <w:t>فرم</w:t>
          </w:r>
        </w:p>
        <w:p w:rsidR="0009106A" w:rsidRPr="00F63740" w:rsidRDefault="0009106A" w:rsidP="006C27B6">
          <w:pPr>
            <w:pStyle w:val="Heading2"/>
            <w:rPr>
              <w:rtl/>
            </w:rPr>
          </w:pPr>
          <w:r w:rsidRPr="00F7700B">
            <w:rPr>
              <w:rFonts w:cs="B Nazanin" w:hint="cs"/>
              <w:rtl/>
            </w:rPr>
            <w:t>تنظيم صورتجلسات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9106A" w:rsidRPr="0009106A" w:rsidRDefault="0009106A" w:rsidP="0009106A">
          <w:pPr>
            <w:rPr>
              <w:rFonts w:cs="B Nazanin"/>
              <w:sz w:val="20"/>
              <w:rtl/>
            </w:rPr>
          </w:pPr>
          <w:r w:rsidRPr="0009106A">
            <w:rPr>
              <w:rFonts w:cs="B Nazanin" w:hint="cs"/>
              <w:sz w:val="20"/>
              <w:rtl/>
            </w:rPr>
            <w:t xml:space="preserve">كد: </w:t>
          </w:r>
          <w:r w:rsidRPr="006C27B6">
            <w:rPr>
              <w:rFonts w:cs="B Nazanin"/>
              <w:sz w:val="18"/>
              <w:szCs w:val="18"/>
            </w:rPr>
            <w:t>FRM-4700-08</w:t>
          </w:r>
          <w:r w:rsidRPr="006C27B6">
            <w:rPr>
              <w:rFonts w:cs="B Nazanin" w:hint="cs"/>
              <w:sz w:val="18"/>
              <w:szCs w:val="18"/>
              <w:rtl/>
            </w:rPr>
            <w:t xml:space="preserve"> </w:t>
          </w:r>
        </w:p>
      </w:tc>
    </w:tr>
    <w:tr w:rsidR="0009106A" w:rsidRPr="0022480C" w:rsidTr="00CC3C80">
      <w:tc>
        <w:tcPr>
          <w:tcW w:w="198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9106A" w:rsidRPr="005C0F66" w:rsidRDefault="0009106A" w:rsidP="00C90EA4">
          <w:pPr>
            <w:jc w:val="center"/>
            <w:rPr>
              <w:rFonts w:cs="B Nazanin"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09106A" w:rsidRPr="0022480C" w:rsidRDefault="0009106A" w:rsidP="00ED31D8">
          <w:pPr>
            <w:jc w:val="lowKashida"/>
            <w:rPr>
              <w:rFonts w:cs="Mitra"/>
              <w:sz w:val="20"/>
            </w:rPr>
          </w:pPr>
        </w:p>
      </w:tc>
      <w:tc>
        <w:tcPr>
          <w:tcW w:w="1701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09106A" w:rsidRPr="005C0F66" w:rsidRDefault="0009106A" w:rsidP="002506BB">
          <w:pPr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تاريخ : </w:t>
          </w:r>
          <w:r w:rsidR="002506BB">
            <w:rPr>
              <w:rFonts w:cs="B Nazanin" w:hint="cs"/>
              <w:sz w:val="20"/>
              <w:rtl/>
            </w:rPr>
            <w:t>بهار</w:t>
          </w:r>
          <w:r w:rsidRPr="005C0F66">
            <w:rPr>
              <w:rFonts w:cs="B Nazanin" w:hint="cs"/>
              <w:sz w:val="20"/>
              <w:rtl/>
            </w:rPr>
            <w:t xml:space="preserve"> </w:t>
          </w:r>
          <w:r w:rsidR="006C27B6">
            <w:rPr>
              <w:rFonts w:cs="B Nazanin" w:hint="cs"/>
              <w:sz w:val="20"/>
              <w:rtl/>
            </w:rPr>
            <w:t>139</w:t>
          </w:r>
          <w:r w:rsidR="002506BB">
            <w:rPr>
              <w:rFonts w:cs="B Nazanin" w:hint="cs"/>
              <w:sz w:val="20"/>
              <w:rtl/>
            </w:rPr>
            <w:t>4</w:t>
          </w:r>
        </w:p>
      </w:tc>
    </w:tr>
    <w:tr w:rsidR="00F7700B" w:rsidRPr="0022480C" w:rsidTr="00CC3C80">
      <w:trPr>
        <w:trHeight w:val="225"/>
      </w:trPr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700B" w:rsidRPr="005C0F66" w:rsidRDefault="00F7700B" w:rsidP="00C233E8">
          <w:pPr>
            <w:jc w:val="center"/>
            <w:rPr>
              <w:rFonts w:cs="B Nazanin"/>
              <w:sz w:val="20"/>
              <w:rtl/>
            </w:rPr>
          </w:pPr>
          <w:r w:rsidRPr="005C0F66">
            <w:rPr>
              <w:rFonts w:cs="B Nazanin" w:hint="cs"/>
              <w:sz w:val="20"/>
              <w:rtl/>
            </w:rPr>
            <w:t>مديريت كيفيت</w:t>
          </w:r>
        </w:p>
      </w:tc>
      <w:tc>
        <w:tcPr>
          <w:tcW w:w="496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F7700B" w:rsidRPr="0022480C" w:rsidRDefault="00F7700B" w:rsidP="00ED31D8">
          <w:pPr>
            <w:tabs>
              <w:tab w:val="left" w:pos="720"/>
            </w:tabs>
            <w:jc w:val="lowKashida"/>
            <w:rPr>
              <w:rFonts w:cs="Mitra"/>
              <w:sz w:val="20"/>
            </w:rPr>
          </w:pPr>
        </w:p>
      </w:tc>
      <w:tc>
        <w:tcPr>
          <w:tcW w:w="170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700B" w:rsidRPr="005C0F66" w:rsidRDefault="00F7700B" w:rsidP="002506BB">
          <w:pPr>
            <w:tabs>
              <w:tab w:val="left" w:pos="720"/>
            </w:tabs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شماره تجديد نظر: </w:t>
          </w:r>
          <w:r w:rsidR="002506BB">
            <w:rPr>
              <w:rFonts w:cs="B Nazanin" w:hint="cs"/>
              <w:sz w:val="20"/>
              <w:rtl/>
            </w:rPr>
            <w:t>دو</w:t>
          </w:r>
        </w:p>
      </w:tc>
    </w:tr>
  </w:tbl>
  <w:p w:rsidR="008A2A98" w:rsidRDefault="008A2A98">
    <w:pPr>
      <w:pStyle w:val="Header"/>
      <w:rPr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13B9"/>
    <w:multiLevelType w:val="multilevel"/>
    <w:tmpl w:val="C97C22FC"/>
    <w:lvl w:ilvl="0">
      <w:start w:val="2"/>
      <w:numFmt w:val="decimal"/>
      <w:lvlText w:val="%1-"/>
      <w:lvlJc w:val="left"/>
      <w:pPr>
        <w:ind w:left="585" w:hanging="58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-%2-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E9471D2"/>
    <w:multiLevelType w:val="multilevel"/>
    <w:tmpl w:val="936C2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lang w:bidi="fa-IR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096027D"/>
    <w:multiLevelType w:val="multilevel"/>
    <w:tmpl w:val="2BE68F0E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B3C0190"/>
    <w:multiLevelType w:val="hybridMultilevel"/>
    <w:tmpl w:val="307094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472604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B3ABA"/>
    <w:multiLevelType w:val="multilevel"/>
    <w:tmpl w:val="4022A39A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25E16219"/>
    <w:multiLevelType w:val="multilevel"/>
    <w:tmpl w:val="25BC285A"/>
    <w:lvl w:ilvl="0">
      <w:start w:val="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29E44CD0"/>
    <w:multiLevelType w:val="hybridMultilevel"/>
    <w:tmpl w:val="7FD45F40"/>
    <w:lvl w:ilvl="0" w:tplc="E4BC94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A1944"/>
    <w:multiLevelType w:val="hybridMultilevel"/>
    <w:tmpl w:val="0828401A"/>
    <w:lvl w:ilvl="0" w:tplc="24A09A00">
      <w:start w:val="1"/>
      <w:numFmt w:val="decimal"/>
      <w:lvlText w:val="%1-"/>
      <w:lvlJc w:val="left"/>
      <w:pPr>
        <w:tabs>
          <w:tab w:val="num" w:pos="4110"/>
        </w:tabs>
        <w:ind w:left="4110" w:hanging="411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26C18"/>
    <w:multiLevelType w:val="singleLevel"/>
    <w:tmpl w:val="24A09A00"/>
    <w:lvl w:ilvl="0">
      <w:start w:val="1"/>
      <w:numFmt w:val="decimal"/>
      <w:lvlText w:val="%1-"/>
      <w:lvlJc w:val="left"/>
      <w:pPr>
        <w:tabs>
          <w:tab w:val="num" w:pos="4110"/>
        </w:tabs>
        <w:ind w:left="4110" w:hanging="4110"/>
      </w:pPr>
      <w:rPr>
        <w:rFonts w:hint="default"/>
        <w:sz w:val="24"/>
      </w:rPr>
    </w:lvl>
  </w:abstractNum>
  <w:abstractNum w:abstractNumId="9">
    <w:nsid w:val="55EC0C78"/>
    <w:multiLevelType w:val="hybridMultilevel"/>
    <w:tmpl w:val="AF526470"/>
    <w:lvl w:ilvl="0" w:tplc="B4E8BE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5C3551"/>
    <w:multiLevelType w:val="hybridMultilevel"/>
    <w:tmpl w:val="E822FEC6"/>
    <w:lvl w:ilvl="0" w:tplc="3272B9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BF1BE1"/>
    <w:multiLevelType w:val="hybridMultilevel"/>
    <w:tmpl w:val="89260E60"/>
    <w:lvl w:ilvl="0" w:tplc="9F54D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5"/>
  </w:num>
  <w:num w:numId="10">
    <w:abstractNumId w:val="0"/>
  </w:num>
  <w:num w:numId="11">
    <w:abstractNumId w:val="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0B"/>
    <w:rsid w:val="000200A9"/>
    <w:rsid w:val="00032AFD"/>
    <w:rsid w:val="00040C85"/>
    <w:rsid w:val="0005398F"/>
    <w:rsid w:val="00073561"/>
    <w:rsid w:val="00086B63"/>
    <w:rsid w:val="000872F0"/>
    <w:rsid w:val="00087AC3"/>
    <w:rsid w:val="0009106A"/>
    <w:rsid w:val="00091ABA"/>
    <w:rsid w:val="000935ED"/>
    <w:rsid w:val="00095A37"/>
    <w:rsid w:val="000B6C01"/>
    <w:rsid w:val="000E7D65"/>
    <w:rsid w:val="000F4DD2"/>
    <w:rsid w:val="0010528C"/>
    <w:rsid w:val="0010612B"/>
    <w:rsid w:val="0011452F"/>
    <w:rsid w:val="00124305"/>
    <w:rsid w:val="00131B14"/>
    <w:rsid w:val="001323A5"/>
    <w:rsid w:val="00133C07"/>
    <w:rsid w:val="00140984"/>
    <w:rsid w:val="00155D48"/>
    <w:rsid w:val="00164CA4"/>
    <w:rsid w:val="0016795D"/>
    <w:rsid w:val="001739BF"/>
    <w:rsid w:val="001B4098"/>
    <w:rsid w:val="001E01C7"/>
    <w:rsid w:val="002037CF"/>
    <w:rsid w:val="00211195"/>
    <w:rsid w:val="002256D4"/>
    <w:rsid w:val="00225A3E"/>
    <w:rsid w:val="002309A9"/>
    <w:rsid w:val="0023683C"/>
    <w:rsid w:val="0024730B"/>
    <w:rsid w:val="002506BB"/>
    <w:rsid w:val="002578E1"/>
    <w:rsid w:val="00270EAF"/>
    <w:rsid w:val="00292E39"/>
    <w:rsid w:val="00297A77"/>
    <w:rsid w:val="002B6E79"/>
    <w:rsid w:val="002C5D7A"/>
    <w:rsid w:val="002D12B0"/>
    <w:rsid w:val="002D7445"/>
    <w:rsid w:val="002F53F0"/>
    <w:rsid w:val="00305ACE"/>
    <w:rsid w:val="00320E66"/>
    <w:rsid w:val="00326888"/>
    <w:rsid w:val="0033438F"/>
    <w:rsid w:val="00335A71"/>
    <w:rsid w:val="003433E5"/>
    <w:rsid w:val="0035205D"/>
    <w:rsid w:val="003642E0"/>
    <w:rsid w:val="00376C7E"/>
    <w:rsid w:val="003A25F8"/>
    <w:rsid w:val="003B3B3A"/>
    <w:rsid w:val="003C17DA"/>
    <w:rsid w:val="003C3F93"/>
    <w:rsid w:val="003D09E3"/>
    <w:rsid w:val="003F4F8D"/>
    <w:rsid w:val="0040705A"/>
    <w:rsid w:val="00423A47"/>
    <w:rsid w:val="004443E3"/>
    <w:rsid w:val="0045121A"/>
    <w:rsid w:val="004721B5"/>
    <w:rsid w:val="00486155"/>
    <w:rsid w:val="004924F8"/>
    <w:rsid w:val="004942B9"/>
    <w:rsid w:val="00495D71"/>
    <w:rsid w:val="004B39EE"/>
    <w:rsid w:val="004C3864"/>
    <w:rsid w:val="004C3F6B"/>
    <w:rsid w:val="004D23E1"/>
    <w:rsid w:val="004D49CE"/>
    <w:rsid w:val="004D4D57"/>
    <w:rsid w:val="004E3477"/>
    <w:rsid w:val="004E5C8D"/>
    <w:rsid w:val="00501B08"/>
    <w:rsid w:val="005304F1"/>
    <w:rsid w:val="00535EB4"/>
    <w:rsid w:val="00537BC0"/>
    <w:rsid w:val="00555958"/>
    <w:rsid w:val="0056220F"/>
    <w:rsid w:val="005713ED"/>
    <w:rsid w:val="0059489F"/>
    <w:rsid w:val="00597556"/>
    <w:rsid w:val="005A1516"/>
    <w:rsid w:val="005A1E07"/>
    <w:rsid w:val="005B3DCA"/>
    <w:rsid w:val="005D0429"/>
    <w:rsid w:val="005D64BA"/>
    <w:rsid w:val="00610D4C"/>
    <w:rsid w:val="00624045"/>
    <w:rsid w:val="006402DD"/>
    <w:rsid w:val="0065014F"/>
    <w:rsid w:val="006566C5"/>
    <w:rsid w:val="00660D54"/>
    <w:rsid w:val="006645C8"/>
    <w:rsid w:val="00665288"/>
    <w:rsid w:val="006719FD"/>
    <w:rsid w:val="00671C0B"/>
    <w:rsid w:val="006912F2"/>
    <w:rsid w:val="006C27B6"/>
    <w:rsid w:val="006D57FC"/>
    <w:rsid w:val="006E0DB3"/>
    <w:rsid w:val="006E596F"/>
    <w:rsid w:val="007115FF"/>
    <w:rsid w:val="0071250B"/>
    <w:rsid w:val="007161A1"/>
    <w:rsid w:val="007174DE"/>
    <w:rsid w:val="00717930"/>
    <w:rsid w:val="0074492B"/>
    <w:rsid w:val="00754641"/>
    <w:rsid w:val="007564DF"/>
    <w:rsid w:val="00771FD0"/>
    <w:rsid w:val="00792266"/>
    <w:rsid w:val="007D549C"/>
    <w:rsid w:val="007E63A6"/>
    <w:rsid w:val="007F6D54"/>
    <w:rsid w:val="00801D47"/>
    <w:rsid w:val="00816527"/>
    <w:rsid w:val="00875A99"/>
    <w:rsid w:val="00882528"/>
    <w:rsid w:val="00897917"/>
    <w:rsid w:val="008A2A98"/>
    <w:rsid w:val="008A30A6"/>
    <w:rsid w:val="008C2CE6"/>
    <w:rsid w:val="008E3EAE"/>
    <w:rsid w:val="008F4B24"/>
    <w:rsid w:val="009016D9"/>
    <w:rsid w:val="009153EC"/>
    <w:rsid w:val="009369D1"/>
    <w:rsid w:val="009500BC"/>
    <w:rsid w:val="009710FB"/>
    <w:rsid w:val="00972C21"/>
    <w:rsid w:val="00984A7D"/>
    <w:rsid w:val="00990752"/>
    <w:rsid w:val="009B3F2C"/>
    <w:rsid w:val="009C0F65"/>
    <w:rsid w:val="009F19FC"/>
    <w:rsid w:val="009F1B49"/>
    <w:rsid w:val="00A32E69"/>
    <w:rsid w:val="00A4139A"/>
    <w:rsid w:val="00A51DE5"/>
    <w:rsid w:val="00A538A9"/>
    <w:rsid w:val="00A628B7"/>
    <w:rsid w:val="00A63DAD"/>
    <w:rsid w:val="00A64166"/>
    <w:rsid w:val="00A81EA6"/>
    <w:rsid w:val="00A86180"/>
    <w:rsid w:val="00A9536D"/>
    <w:rsid w:val="00A97A38"/>
    <w:rsid w:val="00AC267A"/>
    <w:rsid w:val="00AE0F37"/>
    <w:rsid w:val="00AF039F"/>
    <w:rsid w:val="00B1439C"/>
    <w:rsid w:val="00B3029F"/>
    <w:rsid w:val="00B350CB"/>
    <w:rsid w:val="00B45407"/>
    <w:rsid w:val="00B7063B"/>
    <w:rsid w:val="00BB6307"/>
    <w:rsid w:val="00BB7733"/>
    <w:rsid w:val="00BC6C3F"/>
    <w:rsid w:val="00C157A3"/>
    <w:rsid w:val="00C233E8"/>
    <w:rsid w:val="00C44CF9"/>
    <w:rsid w:val="00C55289"/>
    <w:rsid w:val="00C554D5"/>
    <w:rsid w:val="00C60615"/>
    <w:rsid w:val="00C90EA4"/>
    <w:rsid w:val="00C91021"/>
    <w:rsid w:val="00C94650"/>
    <w:rsid w:val="00C957C1"/>
    <w:rsid w:val="00CB0A75"/>
    <w:rsid w:val="00CB7CA9"/>
    <w:rsid w:val="00CC3C80"/>
    <w:rsid w:val="00CC403D"/>
    <w:rsid w:val="00CC6687"/>
    <w:rsid w:val="00CD3B23"/>
    <w:rsid w:val="00CD55B7"/>
    <w:rsid w:val="00CE5D4E"/>
    <w:rsid w:val="00D15D4F"/>
    <w:rsid w:val="00D25044"/>
    <w:rsid w:val="00D31BDC"/>
    <w:rsid w:val="00D34A66"/>
    <w:rsid w:val="00D36208"/>
    <w:rsid w:val="00D43D05"/>
    <w:rsid w:val="00D5093B"/>
    <w:rsid w:val="00D53634"/>
    <w:rsid w:val="00D842A1"/>
    <w:rsid w:val="00D8640A"/>
    <w:rsid w:val="00D94335"/>
    <w:rsid w:val="00DA6939"/>
    <w:rsid w:val="00DB1A46"/>
    <w:rsid w:val="00DB1DD2"/>
    <w:rsid w:val="00DC4984"/>
    <w:rsid w:val="00E10B42"/>
    <w:rsid w:val="00E132A4"/>
    <w:rsid w:val="00E136A0"/>
    <w:rsid w:val="00E45B92"/>
    <w:rsid w:val="00E55A80"/>
    <w:rsid w:val="00E63115"/>
    <w:rsid w:val="00EA073D"/>
    <w:rsid w:val="00ED31D8"/>
    <w:rsid w:val="00EE00D9"/>
    <w:rsid w:val="00EF0E80"/>
    <w:rsid w:val="00F14C61"/>
    <w:rsid w:val="00F15327"/>
    <w:rsid w:val="00F519F4"/>
    <w:rsid w:val="00F54D8D"/>
    <w:rsid w:val="00F63740"/>
    <w:rsid w:val="00F70CEE"/>
    <w:rsid w:val="00F7700B"/>
    <w:rsid w:val="00FB2EDF"/>
    <w:rsid w:val="00FC63FC"/>
    <w:rsid w:val="00FE12AB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num" w:pos="720"/>
        <w:tab w:val="left" w:pos="851"/>
      </w:tabs>
      <w:bidi/>
      <w:ind w:left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66C5"/>
    <w:pPr>
      <w:bidi w:val="0"/>
      <w:spacing w:after="200" w:line="276" w:lineRule="auto"/>
      <w:ind w:left="720"/>
      <w:contextualSpacing/>
      <w:jc w:val="right"/>
    </w:pPr>
    <w:rPr>
      <w:rFonts w:asciiTheme="minorHAnsi" w:eastAsiaTheme="minorHAnsi" w:hAnsiTheme="minorHAnsi" w:cstheme="minorBidi"/>
      <w:noProof w:val="0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num" w:pos="720"/>
        <w:tab w:val="left" w:pos="851"/>
      </w:tabs>
      <w:bidi/>
      <w:ind w:left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66C5"/>
    <w:pPr>
      <w:bidi w:val="0"/>
      <w:spacing w:after="200" w:line="276" w:lineRule="auto"/>
      <w:ind w:left="720"/>
      <w:contextualSpacing/>
      <w:jc w:val="right"/>
    </w:pPr>
    <w:rPr>
      <w:rFonts w:asciiTheme="minorHAnsi" w:eastAsiaTheme="minorHAnsi" w:hAnsiTheme="minorHAnsi" w:cstheme="minorBidi"/>
      <w:noProof w:val="0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9DE06-B3C7-46E8-839B-D3B74EF28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تنظيم صورتجلسات</vt:lpstr>
    </vt:vector>
  </TitlesOfParts>
  <Company>nppd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تنظيم صورتجلسات</dc:title>
  <dc:creator>Taheri</dc:creator>
  <cp:lastModifiedBy>Mohammadi , Reza</cp:lastModifiedBy>
  <cp:revision>12</cp:revision>
  <cp:lastPrinted>2018-02-19T06:36:00Z</cp:lastPrinted>
  <dcterms:created xsi:type="dcterms:W3CDTF">2018-07-21T05:07:00Z</dcterms:created>
  <dcterms:modified xsi:type="dcterms:W3CDTF">2018-07-21T06:12:00Z</dcterms:modified>
</cp:coreProperties>
</file>