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18" w:rsidRPr="00DD19F5" w:rsidRDefault="00C9663C" w:rsidP="00C9663C">
      <w:pPr>
        <w:autoSpaceDE w:val="0"/>
        <w:autoSpaceDN w:val="0"/>
        <w:bidi w:val="0"/>
        <w:adjustRightInd w:val="0"/>
        <w:spacing w:after="0" w:line="240" w:lineRule="auto"/>
        <w:rPr>
          <w:rFonts w:ascii="Times New Roman" w:hAnsi="Times New Roman" w:cs="Times New Roman"/>
          <w:b/>
          <w:sz w:val="24"/>
          <w:szCs w:val="24"/>
          <w:lang w:bidi="ar-SA"/>
        </w:rPr>
      </w:pPr>
      <w:r w:rsidRPr="00A0524C">
        <w:rPr>
          <w:rFonts w:ascii="Times New Roman" w:hAnsi="Times New Roman" w:cs="Times New Roman"/>
          <w:b/>
          <w:color w:val="000000"/>
          <w:sz w:val="20"/>
          <w:szCs w:val="20"/>
        </w:rPr>
        <w:t>BNPP</w:t>
      </w:r>
      <w:r w:rsidRPr="00DD19F5">
        <w:rPr>
          <w:rFonts w:ascii="Times New Roman" w:hAnsi="Times New Roman" w:cs="Times New Roman"/>
          <w:b/>
          <w:sz w:val="24"/>
          <w:szCs w:val="24"/>
          <w:lang w:bidi="ar-SA"/>
        </w:rPr>
        <w:t xml:space="preserve"> </w:t>
      </w:r>
      <w:r w:rsidRPr="00A0524C">
        <w:rPr>
          <w:rFonts w:ascii="Times New Roman" w:hAnsi="Times New Roman" w:cs="Times New Roman"/>
          <w:b/>
          <w:color w:val="000000"/>
          <w:sz w:val="20"/>
          <w:szCs w:val="20"/>
        </w:rPr>
        <w:t>Response</w:t>
      </w:r>
      <w:r w:rsidRPr="00DD19F5">
        <w:rPr>
          <w:rFonts w:ascii="Times New Roman" w:hAnsi="Times New Roman" w:cs="Times New Roman"/>
          <w:b/>
          <w:sz w:val="24"/>
          <w:szCs w:val="24"/>
          <w:lang w:bidi="ar-SA"/>
        </w:rPr>
        <w:t xml:space="preserve"> </w:t>
      </w:r>
      <w:r>
        <w:rPr>
          <w:rFonts w:ascii="Times New Roman" w:hAnsi="Times New Roman" w:cs="Times New Roman"/>
          <w:b/>
          <w:sz w:val="24"/>
          <w:szCs w:val="24"/>
          <w:lang w:bidi="ar-SA"/>
        </w:rPr>
        <w:t>(dated 12-10</w:t>
      </w:r>
      <w:r w:rsidRPr="00DD19F5">
        <w:rPr>
          <w:rFonts w:ascii="Times New Roman" w:hAnsi="Times New Roman" w:cs="Times New Roman"/>
          <w:b/>
          <w:sz w:val="24"/>
          <w:szCs w:val="24"/>
          <w:lang w:bidi="ar-SA"/>
        </w:rPr>
        <w:t>-2022</w:t>
      </w:r>
      <w:r>
        <w:rPr>
          <w:rFonts w:ascii="Times New Roman" w:hAnsi="Times New Roman" w:cs="Times New Roman"/>
          <w:b/>
          <w:sz w:val="24"/>
          <w:szCs w:val="24"/>
          <w:lang w:bidi="ar-SA"/>
        </w:rPr>
        <w:t xml:space="preserve">) to </w:t>
      </w:r>
      <w:proofErr w:type="spellStart"/>
      <w:r w:rsidR="003E689D" w:rsidRPr="00DD19F5">
        <w:rPr>
          <w:rFonts w:ascii="Times New Roman" w:hAnsi="Times New Roman" w:cs="Times New Roman"/>
          <w:b/>
          <w:sz w:val="24"/>
          <w:szCs w:val="24"/>
          <w:lang w:bidi="ar-SA"/>
        </w:rPr>
        <w:t>ABmerit</w:t>
      </w:r>
      <w:proofErr w:type="spellEnd"/>
      <w:r w:rsidR="003E689D" w:rsidRPr="00DD19F5">
        <w:rPr>
          <w:rFonts w:ascii="Times New Roman" w:hAnsi="Times New Roman" w:cs="Times New Roman"/>
          <w:b/>
          <w:sz w:val="24"/>
          <w:szCs w:val="24"/>
          <w:lang w:bidi="ar-SA"/>
        </w:rPr>
        <w:t xml:space="preserve"> response</w:t>
      </w:r>
      <w:r w:rsidR="00746C89" w:rsidRPr="00DD19F5">
        <w:rPr>
          <w:rFonts w:ascii="Times New Roman" w:hAnsi="Times New Roman" w:cs="Times New Roman"/>
          <w:b/>
          <w:sz w:val="24"/>
          <w:szCs w:val="24"/>
          <w:lang w:bidi="ar-SA"/>
        </w:rPr>
        <w:t xml:space="preserve"> (dated 29-09-2022). </w:t>
      </w:r>
    </w:p>
    <w:p w:rsidR="000457DE" w:rsidRPr="00DD19F5" w:rsidRDefault="000457DE" w:rsidP="000457DE">
      <w:pPr>
        <w:autoSpaceDE w:val="0"/>
        <w:autoSpaceDN w:val="0"/>
        <w:bidi w:val="0"/>
        <w:adjustRightInd w:val="0"/>
        <w:spacing w:after="0" w:line="240" w:lineRule="auto"/>
        <w:jc w:val="both"/>
        <w:rPr>
          <w:rFonts w:ascii="Times New Roman" w:hAnsi="Times New Roman" w:cs="Times New Roman"/>
          <w:color w:val="000000"/>
          <w:sz w:val="24"/>
          <w:szCs w:val="24"/>
        </w:rPr>
      </w:pPr>
    </w:p>
    <w:tbl>
      <w:tblPr>
        <w:tblStyle w:val="TableGrid"/>
        <w:tblW w:w="9478" w:type="dxa"/>
        <w:tblLook w:val="04A0" w:firstRow="1" w:lastRow="0" w:firstColumn="1" w:lastColumn="0" w:noHBand="0" w:noVBand="1"/>
      </w:tblPr>
      <w:tblGrid>
        <w:gridCol w:w="616"/>
        <w:gridCol w:w="3112"/>
        <w:gridCol w:w="3479"/>
        <w:gridCol w:w="2271"/>
      </w:tblGrid>
      <w:tr w:rsidR="006868EF" w:rsidRPr="00931144" w:rsidTr="00931144">
        <w:trPr>
          <w:tblHeader/>
        </w:trPr>
        <w:tc>
          <w:tcPr>
            <w:tcW w:w="616"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b/>
                <w:color w:val="000000"/>
                <w:sz w:val="20"/>
                <w:szCs w:val="20"/>
              </w:rPr>
            </w:pPr>
            <w:r w:rsidRPr="00931144">
              <w:rPr>
                <w:rFonts w:ascii="Times New Roman" w:hAnsi="Times New Roman" w:cs="Times New Roman"/>
                <w:b/>
                <w:color w:val="000000"/>
                <w:sz w:val="20"/>
                <w:szCs w:val="20"/>
              </w:rPr>
              <w:t>Item</w:t>
            </w:r>
          </w:p>
        </w:tc>
        <w:tc>
          <w:tcPr>
            <w:tcW w:w="3112"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b/>
                <w:color w:val="000000"/>
                <w:sz w:val="20"/>
                <w:szCs w:val="20"/>
              </w:rPr>
            </w:pPr>
            <w:r w:rsidRPr="00931144">
              <w:rPr>
                <w:rFonts w:ascii="Times New Roman" w:hAnsi="Times New Roman" w:cs="Times New Roman"/>
                <w:b/>
                <w:color w:val="000000"/>
                <w:sz w:val="20"/>
                <w:szCs w:val="20"/>
              </w:rPr>
              <w:t>Suggestions and comments from the End-User</w:t>
            </w:r>
          </w:p>
        </w:tc>
        <w:tc>
          <w:tcPr>
            <w:tcW w:w="3479"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b/>
                <w:color w:val="000000"/>
                <w:sz w:val="20"/>
                <w:szCs w:val="20"/>
              </w:rPr>
            </w:pPr>
            <w:r w:rsidRPr="00931144">
              <w:rPr>
                <w:rFonts w:ascii="Times New Roman" w:hAnsi="Times New Roman" w:cs="Times New Roman"/>
                <w:b/>
                <w:color w:val="000000"/>
                <w:sz w:val="20"/>
                <w:szCs w:val="20"/>
              </w:rPr>
              <w:t xml:space="preserve">Response of </w:t>
            </w:r>
            <w:proofErr w:type="spellStart"/>
            <w:r w:rsidRPr="00931144">
              <w:rPr>
                <w:rFonts w:ascii="Times New Roman" w:hAnsi="Times New Roman" w:cs="Times New Roman"/>
                <w:b/>
                <w:color w:val="000000"/>
                <w:sz w:val="20"/>
                <w:szCs w:val="20"/>
              </w:rPr>
              <w:t>ABmerit</w:t>
            </w:r>
            <w:proofErr w:type="spellEnd"/>
          </w:p>
        </w:tc>
        <w:tc>
          <w:tcPr>
            <w:tcW w:w="2271" w:type="dxa"/>
            <w:shd w:val="clear" w:color="auto" w:fill="auto"/>
          </w:tcPr>
          <w:p w:rsidR="006868EF" w:rsidRPr="00931144" w:rsidRDefault="00722566" w:rsidP="000457DE">
            <w:pPr>
              <w:autoSpaceDE w:val="0"/>
              <w:autoSpaceDN w:val="0"/>
              <w:bidi w:val="0"/>
              <w:adjustRightInd w:val="0"/>
              <w:jc w:val="both"/>
              <w:rPr>
                <w:rFonts w:ascii="Times New Roman" w:hAnsi="Times New Roman" w:cs="Times New Roman"/>
                <w:b/>
                <w:color w:val="000000"/>
                <w:sz w:val="20"/>
                <w:szCs w:val="20"/>
              </w:rPr>
            </w:pPr>
            <w:r w:rsidRPr="00931144">
              <w:rPr>
                <w:rFonts w:ascii="Times New Roman" w:hAnsi="Times New Roman" w:cs="Times New Roman"/>
                <w:b/>
                <w:color w:val="000000"/>
                <w:sz w:val="20"/>
                <w:szCs w:val="20"/>
              </w:rPr>
              <w:t>Response of BNPP</w:t>
            </w:r>
          </w:p>
        </w:tc>
      </w:tr>
      <w:tr w:rsidR="006868EF" w:rsidRPr="00931144" w:rsidTr="00931144">
        <w:tc>
          <w:tcPr>
            <w:tcW w:w="616"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1</w:t>
            </w:r>
          </w:p>
        </w:tc>
        <w:tc>
          <w:tcPr>
            <w:tcW w:w="3112"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Updating the dose coefficients (absorption coefficients, transfer coefficients, etc.)  and  Urgent Protective Actions in the ESTE system based on INRA requirements(I.R. of Iran Nuclear Regulatory Authority);</w:t>
            </w:r>
          </w:p>
        </w:tc>
        <w:tc>
          <w:tcPr>
            <w:tcW w:w="3479"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Please provide a list of coefficients which should be updated, and provide new/updated values of those coefficients: </w:t>
            </w:r>
          </w:p>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proofErr w:type="gramStart"/>
            <w:r w:rsidRPr="00931144">
              <w:rPr>
                <w:rFonts w:ascii="Times New Roman" w:hAnsi="Times New Roman" w:cs="Times New Roman"/>
                <w:color w:val="000000"/>
                <w:sz w:val="20"/>
                <w:szCs w:val="20"/>
              </w:rPr>
              <w:t>what</w:t>
            </w:r>
            <w:proofErr w:type="gramEnd"/>
            <w:r w:rsidRPr="00931144">
              <w:rPr>
                <w:rFonts w:ascii="Times New Roman" w:hAnsi="Times New Roman" w:cs="Times New Roman"/>
                <w:color w:val="000000"/>
                <w:sz w:val="20"/>
                <w:szCs w:val="20"/>
              </w:rPr>
              <w:t xml:space="preserve"> dose coefficients do you mean?</w:t>
            </w:r>
          </w:p>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proofErr w:type="gramStart"/>
            <w:r w:rsidRPr="00931144">
              <w:rPr>
                <w:rFonts w:ascii="Times New Roman" w:hAnsi="Times New Roman" w:cs="Times New Roman"/>
                <w:color w:val="000000"/>
                <w:sz w:val="20"/>
                <w:szCs w:val="20"/>
              </w:rPr>
              <w:t>what</w:t>
            </w:r>
            <w:proofErr w:type="gramEnd"/>
            <w:r w:rsidRPr="00931144">
              <w:rPr>
                <w:rFonts w:ascii="Times New Roman" w:hAnsi="Times New Roman" w:cs="Times New Roman"/>
                <w:color w:val="000000"/>
                <w:sz w:val="20"/>
                <w:szCs w:val="20"/>
              </w:rPr>
              <w:t xml:space="preserve"> transfer coefficients do you mean?</w:t>
            </w:r>
          </w:p>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proofErr w:type="gramStart"/>
            <w:r w:rsidRPr="00931144">
              <w:rPr>
                <w:rFonts w:ascii="Times New Roman" w:hAnsi="Times New Roman" w:cs="Times New Roman"/>
                <w:color w:val="000000"/>
                <w:sz w:val="20"/>
                <w:szCs w:val="20"/>
              </w:rPr>
              <w:t>what</w:t>
            </w:r>
            <w:proofErr w:type="gramEnd"/>
            <w:r w:rsidRPr="00931144">
              <w:rPr>
                <w:rFonts w:ascii="Times New Roman" w:hAnsi="Times New Roman" w:cs="Times New Roman"/>
                <w:color w:val="000000"/>
                <w:sz w:val="20"/>
                <w:szCs w:val="20"/>
              </w:rPr>
              <w:t xml:space="preserve"> urgent protective measures do you mean?</w:t>
            </w:r>
          </w:p>
        </w:tc>
        <w:tc>
          <w:tcPr>
            <w:tcW w:w="2271" w:type="dxa"/>
            <w:shd w:val="clear" w:color="auto" w:fill="auto"/>
          </w:tcPr>
          <w:p w:rsidR="00BF781C" w:rsidRPr="00931144" w:rsidRDefault="00831548" w:rsidP="00831548">
            <w:pPr>
              <w:pStyle w:val="CommentText"/>
              <w:bidi w:val="0"/>
              <w:rPr>
                <w:rFonts w:ascii="Times New Roman" w:hAnsi="Times New Roman" w:cs="Times New Roman"/>
              </w:rPr>
            </w:pPr>
            <w:r w:rsidRPr="00931144">
              <w:rPr>
                <w:rFonts w:ascii="Times New Roman" w:hAnsi="Times New Roman" w:cs="Times New Roman"/>
                <w:color w:val="000000"/>
              </w:rPr>
              <w:t xml:space="preserve">We will prepare and send list of </w:t>
            </w:r>
            <w:proofErr w:type="gramStart"/>
            <w:r w:rsidRPr="00931144">
              <w:rPr>
                <w:rFonts w:ascii="Times New Roman" w:hAnsi="Times New Roman" w:cs="Times New Roman"/>
                <w:color w:val="000000"/>
              </w:rPr>
              <w:t xml:space="preserve">the  </w:t>
            </w:r>
            <w:r w:rsidR="00760AC0" w:rsidRPr="00931144">
              <w:rPr>
                <w:rFonts w:ascii="Times New Roman" w:hAnsi="Times New Roman" w:cs="Times New Roman"/>
                <w:color w:val="000000"/>
              </w:rPr>
              <w:t>coefficients</w:t>
            </w:r>
            <w:proofErr w:type="gramEnd"/>
            <w:r w:rsidR="00760AC0" w:rsidRPr="00931144">
              <w:rPr>
                <w:rFonts w:ascii="Times New Roman" w:hAnsi="Times New Roman" w:cs="Times New Roman"/>
                <w:color w:val="000000"/>
              </w:rPr>
              <w:t xml:space="preserve"> (dose coefficients, transfer coefficients)</w:t>
            </w:r>
            <w:r w:rsidR="00ED30FD" w:rsidRPr="00931144">
              <w:rPr>
                <w:rFonts w:ascii="Times New Roman" w:hAnsi="Times New Roman" w:cs="Times New Roman"/>
                <w:color w:val="000000"/>
              </w:rPr>
              <w:t xml:space="preserve"> in 3 weeks</w:t>
            </w:r>
            <w:r w:rsidR="00760AC0" w:rsidRPr="00931144">
              <w:rPr>
                <w:rFonts w:ascii="Times New Roman" w:hAnsi="Times New Roman" w:cs="Times New Roman"/>
              </w:rPr>
              <w:t xml:space="preserve">. </w:t>
            </w:r>
          </w:p>
          <w:p w:rsidR="00976E0A" w:rsidRPr="00931144" w:rsidRDefault="00976E0A" w:rsidP="00BF781C">
            <w:pPr>
              <w:pStyle w:val="CommentText"/>
              <w:bidi w:val="0"/>
              <w:rPr>
                <w:rFonts w:ascii="Times New Roman" w:hAnsi="Times New Roman" w:cs="Times New Roman"/>
              </w:rPr>
            </w:pPr>
          </w:p>
          <w:p w:rsidR="00D67389" w:rsidRPr="00931144" w:rsidRDefault="00D67389" w:rsidP="00ED30FD">
            <w:pPr>
              <w:pStyle w:val="CommentText"/>
              <w:bidi w:val="0"/>
              <w:rPr>
                <w:rFonts w:ascii="Times New Roman" w:hAnsi="Times New Roman" w:cs="Times New Roman"/>
                <w:color w:val="000000"/>
              </w:rPr>
            </w:pPr>
            <w:r w:rsidRPr="00931144">
              <w:rPr>
                <w:rFonts w:ascii="Times New Roman" w:hAnsi="Times New Roman" w:cs="Times New Roman"/>
              </w:rPr>
              <w:t xml:space="preserve">About </w:t>
            </w:r>
            <w:r w:rsidRPr="00931144">
              <w:rPr>
                <w:rFonts w:ascii="Times New Roman" w:hAnsi="Times New Roman" w:cs="Times New Roman"/>
                <w:color w:val="000000"/>
              </w:rPr>
              <w:t>Protective Actions:</w:t>
            </w:r>
          </w:p>
          <w:p w:rsidR="006868EF" w:rsidRPr="00931144" w:rsidRDefault="00976E0A" w:rsidP="00D67389">
            <w:pPr>
              <w:pStyle w:val="CommentText"/>
              <w:bidi w:val="0"/>
              <w:rPr>
                <w:rFonts w:ascii="Times New Roman" w:hAnsi="Times New Roman" w:cs="Times New Roman"/>
                <w:color w:val="000000"/>
              </w:rPr>
            </w:pPr>
            <w:r w:rsidRPr="00931144">
              <w:rPr>
                <w:rFonts w:ascii="Times New Roman" w:hAnsi="Times New Roman" w:cs="Times New Roman"/>
              </w:rPr>
              <w:t xml:space="preserve">According to table 1 (INRA </w:t>
            </w:r>
            <w:proofErr w:type="gramStart"/>
            <w:r w:rsidRPr="00931144">
              <w:rPr>
                <w:rFonts w:ascii="Times New Roman" w:hAnsi="Times New Roman" w:cs="Times New Roman"/>
              </w:rPr>
              <w:t>requirements(</w:t>
            </w:r>
            <w:proofErr w:type="gramEnd"/>
            <w:r w:rsidRPr="00931144">
              <w:rPr>
                <w:rFonts w:ascii="Times New Roman" w:hAnsi="Times New Roman" w:cs="Times New Roman"/>
              </w:rPr>
              <w:t xml:space="preserve">I.R. of Iran Nuclear Regulatory Authority)) and table 2 presented in the ESTE BNPP (Document code: </w:t>
            </w:r>
            <w:proofErr w:type="spellStart"/>
            <w:r w:rsidRPr="00931144">
              <w:rPr>
                <w:rFonts w:ascii="Times New Roman" w:hAnsi="Times New Roman" w:cs="Times New Roman"/>
              </w:rPr>
              <w:t>ABmerit</w:t>
            </w:r>
            <w:proofErr w:type="spellEnd"/>
            <w:r w:rsidRPr="00931144">
              <w:rPr>
                <w:rFonts w:ascii="Times New Roman" w:hAnsi="Times New Roman" w:cs="Times New Roman"/>
              </w:rPr>
              <w:t>/2018/BNPP/02 rev.02), it is suggested to consider the most efficient possible mode to provide protective measures and implement them in the system be made.</w:t>
            </w:r>
          </w:p>
        </w:tc>
      </w:tr>
      <w:tr w:rsidR="006868EF" w:rsidRPr="00931144" w:rsidTr="00931144">
        <w:tc>
          <w:tcPr>
            <w:tcW w:w="616" w:type="dxa"/>
            <w:vMerge w:val="restart"/>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2</w:t>
            </w:r>
          </w:p>
        </w:tc>
        <w:tc>
          <w:tcPr>
            <w:tcW w:w="3112"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Providing the Administrator with access and authorization for making changes in the following items: </w:t>
            </w:r>
          </w:p>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Correcting some of units used in the ESTE BNPP system;</w:t>
            </w:r>
          </w:p>
        </w:tc>
        <w:tc>
          <w:tcPr>
            <w:tcW w:w="3479"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What units do you mean? Please provide explicit explanation.</w:t>
            </w:r>
          </w:p>
        </w:tc>
        <w:tc>
          <w:tcPr>
            <w:tcW w:w="2271" w:type="dxa"/>
            <w:shd w:val="clear" w:color="auto" w:fill="auto"/>
          </w:tcPr>
          <w:p w:rsidR="006B7A3C" w:rsidRPr="00931144" w:rsidRDefault="006B7A3C" w:rsidP="006B7A3C">
            <w:pPr>
              <w:pStyle w:val="CommentText"/>
              <w:bidi w:val="0"/>
              <w:rPr>
                <w:rFonts w:ascii="Times New Roman" w:hAnsi="Times New Roman" w:cs="Times New Roman"/>
              </w:rPr>
            </w:pPr>
            <w:r w:rsidRPr="00931144">
              <w:rPr>
                <w:rFonts w:ascii="Times New Roman" w:hAnsi="Times New Roman" w:cs="Times New Roman"/>
              </w:rPr>
              <w:t xml:space="preserve">For example the true unit of the parameter of </w:t>
            </w:r>
            <w:r w:rsidRPr="00931144">
              <w:rPr>
                <w:rFonts w:ascii="Times New Roman" w:hAnsi="Times New Roman" w:cs="Times New Roman"/>
                <w:color w:val="000000"/>
              </w:rPr>
              <w:t xml:space="preserve">10TA10R001 </w:t>
            </w:r>
            <w:r w:rsidRPr="00931144">
              <w:rPr>
                <w:rFonts w:ascii="Times New Roman" w:hAnsi="Times New Roman" w:cs="Times New Roman"/>
              </w:rPr>
              <w:t xml:space="preserve">is </w:t>
            </w:r>
            <w:proofErr w:type="spellStart"/>
            <w:r w:rsidRPr="00931144">
              <w:rPr>
                <w:rFonts w:ascii="Times New Roman" w:hAnsi="Times New Roman" w:cs="Times New Roman"/>
              </w:rPr>
              <w:t>Gy</w:t>
            </w:r>
            <w:proofErr w:type="spellEnd"/>
            <w:r w:rsidRPr="00931144">
              <w:rPr>
                <w:rFonts w:ascii="Times New Roman" w:hAnsi="Times New Roman" w:cs="Times New Roman"/>
              </w:rPr>
              <w:t xml:space="preserve">/h, but at the present moment it is wrongly taken as </w:t>
            </w:r>
            <w:proofErr w:type="spellStart"/>
            <w:r w:rsidRPr="00931144">
              <w:rPr>
                <w:rFonts w:ascii="Times New Roman" w:hAnsi="Times New Roman" w:cs="Times New Roman"/>
              </w:rPr>
              <w:t>Bq</w:t>
            </w:r>
            <w:proofErr w:type="spellEnd"/>
            <w:r w:rsidRPr="00931144">
              <w:rPr>
                <w:rFonts w:ascii="Times New Roman" w:hAnsi="Times New Roman" w:cs="Times New Roman"/>
              </w:rPr>
              <w:t>/m</w:t>
            </w:r>
            <w:r w:rsidRPr="00931144">
              <w:rPr>
                <w:rFonts w:ascii="Times New Roman" w:hAnsi="Times New Roman" w:cs="Times New Roman"/>
                <w:vertAlign w:val="superscript"/>
              </w:rPr>
              <w:t>3</w:t>
            </w:r>
            <w:r w:rsidRPr="00931144">
              <w:rPr>
                <w:rFonts w:ascii="Times New Roman" w:hAnsi="Times New Roman" w:cs="Times New Roman"/>
              </w:rPr>
              <w:t xml:space="preserve"> instead of </w:t>
            </w:r>
            <w:proofErr w:type="spellStart"/>
            <w:r w:rsidRPr="00931144">
              <w:rPr>
                <w:rFonts w:ascii="Times New Roman" w:hAnsi="Times New Roman" w:cs="Times New Roman"/>
              </w:rPr>
              <w:t>Gy</w:t>
            </w:r>
            <w:proofErr w:type="spellEnd"/>
            <w:r w:rsidRPr="00931144">
              <w:rPr>
                <w:rFonts w:ascii="Times New Roman" w:hAnsi="Times New Roman" w:cs="Times New Roman"/>
              </w:rPr>
              <w:t>/h.</w:t>
            </w:r>
          </w:p>
          <w:p w:rsidR="006868EF" w:rsidRPr="00931144" w:rsidRDefault="006B7A3C" w:rsidP="006B7A3C">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sz w:val="20"/>
                <w:szCs w:val="20"/>
              </w:rPr>
              <w:t>So, if</w:t>
            </w:r>
            <w:r w:rsidRPr="00931144">
              <w:rPr>
                <w:rFonts w:ascii="Times New Roman" w:hAnsi="Times New Roman" w:cs="Times New Roman"/>
                <w:color w:val="000000"/>
                <w:sz w:val="20"/>
                <w:szCs w:val="20"/>
              </w:rPr>
              <w:t xml:space="preserve"> Administrator wants to change the unit of the parameter 10TA10R001 (from parameters of primary </w:t>
            </w:r>
            <w:proofErr w:type="gramStart"/>
            <w:r w:rsidRPr="00931144">
              <w:rPr>
                <w:rFonts w:ascii="Times New Roman" w:hAnsi="Times New Roman" w:cs="Times New Roman"/>
                <w:color w:val="000000"/>
                <w:sz w:val="20"/>
                <w:szCs w:val="20"/>
              </w:rPr>
              <w:t>circuit</w:t>
            </w:r>
            <w:r w:rsidRPr="00931144">
              <w:rPr>
                <w:rFonts w:ascii="Times New Roman" w:hAnsi="Times New Roman" w:cs="Times New Roman"/>
                <w:sz w:val="20"/>
                <w:szCs w:val="20"/>
              </w:rPr>
              <w:t xml:space="preserve"> )</w:t>
            </w:r>
            <w:proofErr w:type="gramEnd"/>
            <w:r w:rsidRPr="00931144">
              <w:rPr>
                <w:rFonts w:ascii="Times New Roman" w:hAnsi="Times New Roman" w:cs="Times New Roman"/>
                <w:sz w:val="20"/>
                <w:szCs w:val="20"/>
              </w:rPr>
              <w:t xml:space="preserve">, how can it do this? </w:t>
            </w:r>
          </w:p>
        </w:tc>
      </w:tr>
      <w:tr w:rsidR="006868EF" w:rsidRPr="00931144" w:rsidTr="00931144">
        <w:tc>
          <w:tcPr>
            <w:tcW w:w="616" w:type="dxa"/>
            <w:vMerge/>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p>
        </w:tc>
        <w:tc>
          <w:tcPr>
            <w:tcW w:w="3112"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Making changes in the ebb and flood (tide) data in the ESTE </w:t>
            </w:r>
            <w:proofErr w:type="gramStart"/>
            <w:r w:rsidRPr="00931144">
              <w:rPr>
                <w:rFonts w:ascii="Times New Roman" w:hAnsi="Times New Roman" w:cs="Times New Roman"/>
                <w:color w:val="000000"/>
                <w:sz w:val="20"/>
                <w:szCs w:val="20"/>
              </w:rPr>
              <w:t>AI  system</w:t>
            </w:r>
            <w:proofErr w:type="gramEnd"/>
            <w:r w:rsidRPr="00931144">
              <w:rPr>
                <w:rFonts w:ascii="Times New Roman" w:hAnsi="Times New Roman" w:cs="Times New Roman"/>
                <w:color w:val="000000"/>
                <w:sz w:val="20"/>
                <w:szCs w:val="20"/>
              </w:rPr>
              <w:t>.</w:t>
            </w:r>
          </w:p>
        </w:tc>
        <w:tc>
          <w:tcPr>
            <w:tcW w:w="3479"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Ebb and flood is not </w:t>
            </w:r>
            <w:proofErr w:type="spellStart"/>
            <w:r w:rsidRPr="00931144">
              <w:rPr>
                <w:rFonts w:ascii="Times New Roman" w:hAnsi="Times New Roman" w:cs="Times New Roman"/>
                <w:color w:val="000000"/>
                <w:sz w:val="20"/>
                <w:szCs w:val="20"/>
              </w:rPr>
              <w:t>modelled</w:t>
            </w:r>
            <w:proofErr w:type="spellEnd"/>
            <w:r w:rsidRPr="00931144">
              <w:rPr>
                <w:rFonts w:ascii="Times New Roman" w:hAnsi="Times New Roman" w:cs="Times New Roman"/>
                <w:color w:val="000000"/>
                <w:sz w:val="20"/>
                <w:szCs w:val="20"/>
              </w:rPr>
              <w:t xml:space="preserve"> by Euler model of ESTE AI. Marine model could be updated to </w:t>
            </w:r>
            <w:proofErr w:type="spellStart"/>
            <w:r w:rsidRPr="00931144">
              <w:rPr>
                <w:rFonts w:ascii="Times New Roman" w:hAnsi="Times New Roman" w:cs="Times New Roman"/>
                <w:color w:val="000000"/>
                <w:sz w:val="20"/>
                <w:szCs w:val="20"/>
              </w:rPr>
              <w:t>Lagrangean</w:t>
            </w:r>
            <w:proofErr w:type="spellEnd"/>
            <w:r w:rsidRPr="00931144">
              <w:rPr>
                <w:rFonts w:ascii="Times New Roman" w:hAnsi="Times New Roman" w:cs="Times New Roman"/>
                <w:color w:val="000000"/>
                <w:sz w:val="20"/>
                <w:szCs w:val="20"/>
              </w:rPr>
              <w:t xml:space="preserve"> particle model and then the ebb and flood would be included. But such update is out of frame of this service-maintenance contract.</w:t>
            </w:r>
          </w:p>
        </w:tc>
        <w:tc>
          <w:tcPr>
            <w:tcW w:w="2271" w:type="dxa"/>
            <w:shd w:val="clear" w:color="auto" w:fill="auto"/>
          </w:tcPr>
          <w:p w:rsidR="006868EF" w:rsidRPr="00931144" w:rsidRDefault="006868EF" w:rsidP="006868EF">
            <w:pPr>
              <w:pStyle w:val="CommentText"/>
              <w:bidi w:val="0"/>
              <w:jc w:val="right"/>
              <w:rPr>
                <w:rFonts w:ascii="Times New Roman" w:hAnsi="Times New Roman" w:cs="Times New Roman"/>
              </w:rPr>
            </w:pPr>
            <w:r w:rsidRPr="00931144">
              <w:rPr>
                <w:rFonts w:ascii="Times New Roman" w:hAnsi="Times New Roman" w:cs="Times New Roman"/>
              </w:rPr>
              <w:t xml:space="preserve">Regarding updating the mentioned data, if possible, please provide the appropriate method or solution? Is it possible to obtain data from reliable source or sites? </w:t>
            </w:r>
          </w:p>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p>
        </w:tc>
      </w:tr>
      <w:tr w:rsidR="006868EF" w:rsidRPr="00931144" w:rsidTr="00931144">
        <w:tc>
          <w:tcPr>
            <w:tcW w:w="616"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3</w:t>
            </w:r>
          </w:p>
        </w:tc>
        <w:tc>
          <w:tcPr>
            <w:tcW w:w="3112" w:type="dxa"/>
            <w:shd w:val="clear" w:color="auto" w:fill="auto"/>
            <w:vAlign w:val="center"/>
          </w:tcPr>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Correcting the size of the calculation grid of the ESTE BNPP system according to the document (Document code: </w:t>
            </w:r>
            <w:proofErr w:type="spellStart"/>
            <w:r w:rsidRPr="00931144">
              <w:rPr>
                <w:rFonts w:ascii="Times New Roman" w:hAnsi="Times New Roman" w:cs="Times New Roman"/>
                <w:color w:val="000000"/>
                <w:sz w:val="20"/>
                <w:szCs w:val="20"/>
              </w:rPr>
              <w:t>ABmerit</w:t>
            </w:r>
            <w:proofErr w:type="spellEnd"/>
            <w:r w:rsidRPr="00931144">
              <w:rPr>
                <w:rFonts w:ascii="Times New Roman" w:hAnsi="Times New Roman" w:cs="Times New Roman"/>
                <w:color w:val="000000"/>
                <w:sz w:val="20"/>
                <w:szCs w:val="20"/>
              </w:rPr>
              <w:t xml:space="preserve">/2018/BNPP/02 rev.02) submitted to the BNPP by the </w:t>
            </w:r>
            <w:proofErr w:type="spellStart"/>
            <w:r w:rsidRPr="00931144">
              <w:rPr>
                <w:rFonts w:ascii="Times New Roman" w:hAnsi="Times New Roman" w:cs="Times New Roman"/>
                <w:color w:val="000000"/>
                <w:sz w:val="20"/>
                <w:szCs w:val="20"/>
              </w:rPr>
              <w:t>ABmerit</w:t>
            </w:r>
            <w:proofErr w:type="spellEnd"/>
            <w:r w:rsidRPr="00931144">
              <w:rPr>
                <w:rFonts w:ascii="Times New Roman" w:hAnsi="Times New Roman" w:cs="Times New Roman"/>
                <w:color w:val="000000"/>
                <w:sz w:val="20"/>
                <w:szCs w:val="20"/>
              </w:rPr>
              <w:t xml:space="preserve"> Company. It should be noted that the current square size is 10 Km × 10Km, however, in the mentioned document, the square sizes should be as follows: </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200m x 200m, up to distance of 5.6 km from BNPP;</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600m x 600m, from 5.6 km to 34.8 </w:t>
            </w:r>
            <w:r w:rsidRPr="00931144">
              <w:rPr>
                <w:rFonts w:ascii="Times New Roman" w:hAnsi="Times New Roman" w:cs="Times New Roman"/>
                <w:color w:val="000000"/>
                <w:sz w:val="20"/>
                <w:szCs w:val="20"/>
              </w:rPr>
              <w:lastRenderedPageBreak/>
              <w:t>km from BNPP;</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5400m x 5400m, from 34.8 km to 300 km from BNPP.</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50m x 50m, for the BNPP (on-site).</w:t>
            </w:r>
          </w:p>
        </w:tc>
        <w:tc>
          <w:tcPr>
            <w:tcW w:w="3479"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lastRenderedPageBreak/>
              <w:t xml:space="preserve">Square size is not 10 km x 10 km. Calculation grid is correct as stated in the User Manual, </w:t>
            </w:r>
            <w:proofErr w:type="spellStart"/>
            <w:r w:rsidRPr="00931144">
              <w:rPr>
                <w:rFonts w:ascii="Times New Roman" w:hAnsi="Times New Roman" w:cs="Times New Roman"/>
                <w:color w:val="000000"/>
                <w:sz w:val="20"/>
                <w:szCs w:val="20"/>
              </w:rPr>
              <w:t>ABmerit</w:t>
            </w:r>
            <w:proofErr w:type="spellEnd"/>
            <w:r w:rsidRPr="00931144">
              <w:rPr>
                <w:rFonts w:ascii="Times New Roman" w:hAnsi="Times New Roman" w:cs="Times New Roman"/>
                <w:color w:val="000000"/>
                <w:sz w:val="20"/>
                <w:szCs w:val="20"/>
              </w:rPr>
              <w:t>/2018/BNPP/02 rev.02.</w:t>
            </w:r>
          </w:p>
        </w:tc>
        <w:tc>
          <w:tcPr>
            <w:tcW w:w="2271" w:type="dxa"/>
            <w:shd w:val="clear" w:color="auto" w:fill="auto"/>
          </w:tcPr>
          <w:p w:rsidR="007D0BCD" w:rsidRPr="00931144" w:rsidRDefault="007D0BCD" w:rsidP="00FA1489">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In real situation, we only could see the meteorological data with resolution of 10 Km × 10Km.</w:t>
            </w:r>
          </w:p>
          <w:p w:rsidR="006868EF" w:rsidRPr="00931144" w:rsidRDefault="008D3DFC" w:rsidP="00FA1489">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In this regard</w:t>
            </w:r>
            <w:r w:rsidRPr="00931144">
              <w:rPr>
                <w:rFonts w:ascii="Times New Roman" w:hAnsi="Times New Roman" w:cs="Times New Roman"/>
                <w:sz w:val="20"/>
                <w:szCs w:val="20"/>
              </w:rPr>
              <w:t xml:space="preserve">, a necessary follow-up was also done from the WRF system developer company (our native company as you remember) and they answered that depending on the resolution </w:t>
            </w:r>
            <w:r w:rsidRPr="00931144">
              <w:rPr>
                <w:rFonts w:ascii="Times New Roman" w:hAnsi="Times New Roman" w:cs="Times New Roman"/>
                <w:sz w:val="20"/>
                <w:szCs w:val="20"/>
              </w:rPr>
              <w:lastRenderedPageBreak/>
              <w:t>considered in the ESTE BNPP system, the numerical meteorological system data can be displayed on the map. They also answered their system has capability to provide meteorological data in each desired resolution.</w:t>
            </w:r>
          </w:p>
        </w:tc>
      </w:tr>
      <w:tr w:rsidR="006868EF" w:rsidRPr="00931144" w:rsidTr="00931144">
        <w:tc>
          <w:tcPr>
            <w:tcW w:w="616" w:type="dxa"/>
            <w:vMerge w:val="restart"/>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lastRenderedPageBreak/>
              <w:t>4</w:t>
            </w:r>
          </w:p>
        </w:tc>
        <w:tc>
          <w:tcPr>
            <w:tcW w:w="3112" w:type="dxa"/>
            <w:shd w:val="clear" w:color="auto" w:fill="auto"/>
            <w:vAlign w:val="center"/>
          </w:tcPr>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Updating the background maps in the ESTE BNPP and ESTE AI. For example</w:t>
            </w:r>
            <w:proofErr w:type="gramStart"/>
            <w:r w:rsidRPr="00931144">
              <w:rPr>
                <w:rFonts w:ascii="Times New Roman" w:hAnsi="Times New Roman" w:cs="Times New Roman"/>
                <w:color w:val="000000"/>
                <w:sz w:val="20"/>
                <w:szCs w:val="20"/>
              </w:rPr>
              <w:t>,  in</w:t>
            </w:r>
            <w:proofErr w:type="gramEnd"/>
            <w:r w:rsidRPr="00931144">
              <w:rPr>
                <w:rFonts w:ascii="Times New Roman" w:hAnsi="Times New Roman" w:cs="Times New Roman"/>
                <w:color w:val="000000"/>
                <w:sz w:val="20"/>
                <w:szCs w:val="20"/>
              </w:rPr>
              <w:t xml:space="preserve"> the ESTE BNPP, the roads built from the “Tangak-1” to “</w:t>
            </w:r>
            <w:proofErr w:type="spellStart"/>
            <w:r w:rsidRPr="00931144">
              <w:rPr>
                <w:rFonts w:ascii="Times New Roman" w:hAnsi="Times New Roman" w:cs="Times New Roman"/>
                <w:color w:val="000000"/>
                <w:sz w:val="20"/>
                <w:szCs w:val="20"/>
              </w:rPr>
              <w:t>Aali</w:t>
            </w:r>
            <w:proofErr w:type="spellEnd"/>
            <w:r w:rsidRPr="00931144">
              <w:rPr>
                <w:rFonts w:ascii="Times New Roman" w:hAnsi="Times New Roman" w:cs="Times New Roman"/>
                <w:color w:val="000000"/>
                <w:sz w:val="20"/>
                <w:szCs w:val="20"/>
              </w:rPr>
              <w:t xml:space="preserve"> </w:t>
            </w:r>
            <w:proofErr w:type="spellStart"/>
            <w:r w:rsidRPr="00931144">
              <w:rPr>
                <w:rFonts w:ascii="Times New Roman" w:hAnsi="Times New Roman" w:cs="Times New Roman"/>
                <w:color w:val="000000"/>
                <w:sz w:val="20"/>
                <w:szCs w:val="20"/>
              </w:rPr>
              <w:t>shahr</w:t>
            </w:r>
            <w:proofErr w:type="spellEnd"/>
            <w:r w:rsidRPr="00931144">
              <w:rPr>
                <w:rFonts w:ascii="Times New Roman" w:hAnsi="Times New Roman" w:cs="Times New Roman"/>
                <w:color w:val="000000"/>
                <w:sz w:val="20"/>
                <w:szCs w:val="20"/>
              </w:rPr>
              <w:t>” and the road from “</w:t>
            </w:r>
            <w:proofErr w:type="spellStart"/>
            <w:r w:rsidRPr="00931144">
              <w:rPr>
                <w:rFonts w:ascii="Times New Roman" w:hAnsi="Times New Roman" w:cs="Times New Roman"/>
                <w:color w:val="000000"/>
                <w:sz w:val="20"/>
                <w:szCs w:val="20"/>
              </w:rPr>
              <w:t>Morvarid</w:t>
            </w:r>
            <w:proofErr w:type="spellEnd"/>
            <w:r w:rsidRPr="00931144">
              <w:rPr>
                <w:rFonts w:ascii="Times New Roman" w:hAnsi="Times New Roman" w:cs="Times New Roman"/>
                <w:color w:val="000000"/>
                <w:sz w:val="20"/>
                <w:szCs w:val="20"/>
              </w:rPr>
              <w:t xml:space="preserve"> residential settlement” to “</w:t>
            </w:r>
            <w:proofErr w:type="spellStart"/>
            <w:r w:rsidRPr="00931144">
              <w:rPr>
                <w:rFonts w:ascii="Times New Roman" w:hAnsi="Times New Roman" w:cs="Times New Roman"/>
                <w:color w:val="000000"/>
                <w:sz w:val="20"/>
                <w:szCs w:val="20"/>
              </w:rPr>
              <w:t>Aali</w:t>
            </w:r>
            <w:proofErr w:type="spellEnd"/>
            <w:r w:rsidRPr="00931144">
              <w:rPr>
                <w:rFonts w:ascii="Times New Roman" w:hAnsi="Times New Roman" w:cs="Times New Roman"/>
                <w:color w:val="000000"/>
                <w:sz w:val="20"/>
                <w:szCs w:val="20"/>
              </w:rPr>
              <w:t xml:space="preserve"> </w:t>
            </w:r>
            <w:proofErr w:type="spellStart"/>
            <w:r w:rsidRPr="00931144">
              <w:rPr>
                <w:rFonts w:ascii="Times New Roman" w:hAnsi="Times New Roman" w:cs="Times New Roman"/>
                <w:color w:val="000000"/>
                <w:sz w:val="20"/>
                <w:szCs w:val="20"/>
              </w:rPr>
              <w:t>shahr</w:t>
            </w:r>
            <w:proofErr w:type="spellEnd"/>
            <w:r w:rsidRPr="00931144">
              <w:rPr>
                <w:rFonts w:ascii="Times New Roman" w:hAnsi="Times New Roman" w:cs="Times New Roman"/>
                <w:color w:val="000000"/>
                <w:sz w:val="20"/>
                <w:szCs w:val="20"/>
              </w:rPr>
              <w:t xml:space="preserve">” should be added on the map. Moreover, we suggest that other information layers such as roads, settlements and agricultural lands (as </w:t>
            </w:r>
            <w:proofErr w:type="spellStart"/>
            <w:r w:rsidRPr="00931144">
              <w:rPr>
                <w:rFonts w:ascii="Times New Roman" w:hAnsi="Times New Roman" w:cs="Times New Roman"/>
                <w:color w:val="000000"/>
                <w:sz w:val="20"/>
                <w:szCs w:val="20"/>
              </w:rPr>
              <w:t>Shapefile</w:t>
            </w:r>
            <w:proofErr w:type="spellEnd"/>
            <w:r w:rsidRPr="00931144">
              <w:rPr>
                <w:rFonts w:ascii="Times New Roman" w:hAnsi="Times New Roman" w:cs="Times New Roman"/>
                <w:color w:val="000000"/>
                <w:sz w:val="20"/>
                <w:szCs w:val="20"/>
              </w:rPr>
              <w:t>) be added to the system.</w:t>
            </w:r>
          </w:p>
        </w:tc>
        <w:tc>
          <w:tcPr>
            <w:tcW w:w="3479"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Yes, this can be done. Please provide us maps in geo-data format (e.g. *.</w:t>
            </w:r>
            <w:proofErr w:type="spellStart"/>
            <w:r w:rsidRPr="00931144">
              <w:rPr>
                <w:rFonts w:ascii="Times New Roman" w:hAnsi="Times New Roman" w:cs="Times New Roman"/>
                <w:color w:val="000000"/>
                <w:sz w:val="20"/>
                <w:szCs w:val="20"/>
              </w:rPr>
              <w:t>shp</w:t>
            </w:r>
            <w:proofErr w:type="spellEnd"/>
            <w:r w:rsidRPr="00931144">
              <w:rPr>
                <w:rFonts w:ascii="Times New Roman" w:hAnsi="Times New Roman" w:cs="Times New Roman"/>
                <w:color w:val="000000"/>
                <w:sz w:val="20"/>
                <w:szCs w:val="20"/>
              </w:rPr>
              <w:t>, *.</w:t>
            </w:r>
            <w:proofErr w:type="spellStart"/>
            <w:r w:rsidRPr="00931144">
              <w:rPr>
                <w:rFonts w:ascii="Times New Roman" w:hAnsi="Times New Roman" w:cs="Times New Roman"/>
                <w:color w:val="000000"/>
                <w:sz w:val="20"/>
                <w:szCs w:val="20"/>
              </w:rPr>
              <w:t>geojson</w:t>
            </w:r>
            <w:proofErr w:type="spellEnd"/>
            <w:proofErr w:type="gramStart"/>
            <w:r w:rsidRPr="00931144">
              <w:rPr>
                <w:rFonts w:ascii="Times New Roman" w:hAnsi="Times New Roman" w:cs="Times New Roman"/>
                <w:color w:val="000000"/>
                <w:sz w:val="20"/>
                <w:szCs w:val="20"/>
              </w:rPr>
              <w:t>,...</w:t>
            </w:r>
            <w:proofErr w:type="gramEnd"/>
            <w:r w:rsidRPr="00931144">
              <w:rPr>
                <w:rFonts w:ascii="Times New Roman" w:hAnsi="Times New Roman" w:cs="Times New Roman"/>
                <w:color w:val="000000"/>
                <w:sz w:val="20"/>
                <w:szCs w:val="20"/>
              </w:rPr>
              <w:t>), the update will be done in the frame of this service-maintenance contract.</w:t>
            </w:r>
          </w:p>
        </w:tc>
        <w:tc>
          <w:tcPr>
            <w:tcW w:w="2271" w:type="dxa"/>
            <w:shd w:val="clear" w:color="auto" w:fill="auto"/>
          </w:tcPr>
          <w:p w:rsidR="007D0BCD" w:rsidRPr="00931144" w:rsidRDefault="007D0BCD" w:rsidP="00FA1489">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We will prepare and send The required shape files in 2 weeks. </w:t>
            </w:r>
          </w:p>
          <w:p w:rsidR="006868EF" w:rsidRPr="00931144" w:rsidRDefault="006868EF" w:rsidP="00FA1489">
            <w:pPr>
              <w:autoSpaceDE w:val="0"/>
              <w:autoSpaceDN w:val="0"/>
              <w:bidi w:val="0"/>
              <w:adjustRightInd w:val="0"/>
              <w:jc w:val="both"/>
              <w:rPr>
                <w:rFonts w:ascii="Times New Roman" w:hAnsi="Times New Roman" w:cs="Times New Roman"/>
                <w:color w:val="000000"/>
                <w:sz w:val="20"/>
                <w:szCs w:val="20"/>
              </w:rPr>
            </w:pPr>
          </w:p>
        </w:tc>
      </w:tr>
      <w:tr w:rsidR="006868EF" w:rsidRPr="00931144" w:rsidTr="00931144">
        <w:tc>
          <w:tcPr>
            <w:tcW w:w="616" w:type="dxa"/>
            <w:vMerge/>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p>
        </w:tc>
        <w:tc>
          <w:tcPr>
            <w:tcW w:w="3112"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Additionally, the option to export the radiological maps in the software as </w:t>
            </w:r>
            <w:proofErr w:type="spellStart"/>
            <w:r w:rsidRPr="00931144">
              <w:rPr>
                <w:rFonts w:ascii="Times New Roman" w:hAnsi="Times New Roman" w:cs="Times New Roman"/>
                <w:color w:val="000000"/>
                <w:sz w:val="20"/>
                <w:szCs w:val="20"/>
              </w:rPr>
              <w:t>Shapefile</w:t>
            </w:r>
            <w:proofErr w:type="spellEnd"/>
            <w:r w:rsidRPr="00931144">
              <w:rPr>
                <w:rFonts w:ascii="Times New Roman" w:hAnsi="Times New Roman" w:cs="Times New Roman"/>
                <w:color w:val="000000"/>
                <w:sz w:val="20"/>
                <w:szCs w:val="20"/>
              </w:rPr>
              <w:t xml:space="preserve"> should be provided.</w:t>
            </w:r>
          </w:p>
        </w:tc>
        <w:tc>
          <w:tcPr>
            <w:tcW w:w="3479"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No, this feature/this option is not available in ESTE delivered to the IAEA for Iran.</w:t>
            </w:r>
          </w:p>
        </w:tc>
        <w:tc>
          <w:tcPr>
            <w:tcW w:w="2271" w:type="dxa"/>
            <w:shd w:val="clear" w:color="auto" w:fill="auto"/>
          </w:tcPr>
          <w:p w:rsidR="007D0BCD" w:rsidRPr="00931144" w:rsidRDefault="00755834" w:rsidP="00166867">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  </w:t>
            </w:r>
          </w:p>
          <w:p w:rsidR="006868EF" w:rsidRPr="00931144" w:rsidRDefault="007D0BCD" w:rsidP="008D3DFC">
            <w:pPr>
              <w:pStyle w:val="CommentText"/>
              <w:jc w:val="right"/>
              <w:rPr>
                <w:rFonts w:ascii="Times New Roman" w:hAnsi="Times New Roman" w:cs="Times New Roman"/>
                <w:color w:val="000000"/>
              </w:rPr>
            </w:pPr>
            <w:r w:rsidRPr="00931144">
              <w:rPr>
                <w:rFonts w:ascii="Times New Roman" w:hAnsi="Times New Roman" w:cs="Times New Roman"/>
                <w:color w:val="000000"/>
              </w:rPr>
              <w:t>Is it possible to export the radiological maps in *.</w:t>
            </w:r>
            <w:proofErr w:type="spellStart"/>
            <w:r w:rsidR="008D3DFC" w:rsidRPr="00931144">
              <w:rPr>
                <w:rFonts w:ascii="Times New Roman" w:hAnsi="Times New Roman" w:cs="Times New Roman"/>
                <w:color w:val="000000"/>
              </w:rPr>
              <w:t>tif</w:t>
            </w:r>
            <w:proofErr w:type="spellEnd"/>
            <w:r w:rsidR="008D3DFC" w:rsidRPr="00931144">
              <w:rPr>
                <w:rFonts w:ascii="Times New Roman" w:hAnsi="Times New Roman" w:cs="Times New Roman"/>
                <w:color w:val="000000"/>
              </w:rPr>
              <w:t xml:space="preserve"> or *.jpeg or other format</w:t>
            </w:r>
            <w:proofErr w:type="gramStart"/>
            <w:r w:rsidR="008D3DFC" w:rsidRPr="00931144">
              <w:rPr>
                <w:rFonts w:ascii="Times New Roman" w:hAnsi="Times New Roman" w:cs="Times New Roman"/>
                <w:color w:val="000000"/>
              </w:rPr>
              <w:t>… ?</w:t>
            </w:r>
            <w:proofErr w:type="gramEnd"/>
          </w:p>
        </w:tc>
      </w:tr>
      <w:tr w:rsidR="006868EF" w:rsidRPr="00931144" w:rsidTr="00931144">
        <w:tc>
          <w:tcPr>
            <w:tcW w:w="616"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5</w:t>
            </w:r>
          </w:p>
        </w:tc>
        <w:tc>
          <w:tcPr>
            <w:tcW w:w="3112" w:type="dxa"/>
            <w:shd w:val="clear" w:color="auto" w:fill="auto"/>
            <w:vAlign w:val="center"/>
          </w:tcPr>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Updating the user manuals of the ESTE BNPP and ESTE AI system, providing the BNPP with the mathematical formulas and coefficients used in the software, completing the dimensions of all the parameters used in the documents submitted to the BNPP, and providing the BNPP with dose coefficients (absorption coefficients, transfer coefficients, etc.) and their references used in the software.</w:t>
            </w:r>
          </w:p>
        </w:tc>
        <w:tc>
          <w:tcPr>
            <w:tcW w:w="3479" w:type="dxa"/>
            <w:shd w:val="clear" w:color="auto" w:fill="auto"/>
            <w:vAlign w:val="center"/>
          </w:tcPr>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ESTE AI system: </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Coefficients are reported to the End-User in the Chapter 10 "Constants of the Program".</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Mathematical formulas are reported to the End-User in the Chapter 11, Chapter 12 and Chapter 13 of the User Manual.</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ESTE BNPP: </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Coefficients and factors are reported in tables under button "Tools\Constants". The user can study them and also can change values of constants and parameters. </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We will add tables of constants into updated version of User Manual.</w:t>
            </w:r>
          </w:p>
        </w:tc>
        <w:tc>
          <w:tcPr>
            <w:tcW w:w="2271" w:type="dxa"/>
            <w:shd w:val="clear" w:color="auto" w:fill="auto"/>
          </w:tcPr>
          <w:p w:rsidR="006868EF" w:rsidRPr="00931144" w:rsidRDefault="00755834"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   </w:t>
            </w:r>
          </w:p>
          <w:p w:rsidR="00C36AD8" w:rsidRPr="00931144" w:rsidRDefault="00C36AD8" w:rsidP="00C36AD8">
            <w:pPr>
              <w:autoSpaceDE w:val="0"/>
              <w:autoSpaceDN w:val="0"/>
              <w:bidi w:val="0"/>
              <w:adjustRightInd w:val="0"/>
              <w:jc w:val="both"/>
              <w:rPr>
                <w:rFonts w:ascii="Times New Roman" w:hAnsi="Times New Roman" w:cs="Times New Roman"/>
                <w:color w:val="000000"/>
                <w:sz w:val="20"/>
                <w:szCs w:val="20"/>
              </w:rPr>
            </w:pPr>
          </w:p>
          <w:p w:rsidR="00C36AD8" w:rsidRPr="00931144" w:rsidRDefault="00C36AD8" w:rsidP="00C36AD8">
            <w:pPr>
              <w:autoSpaceDE w:val="0"/>
              <w:autoSpaceDN w:val="0"/>
              <w:bidi w:val="0"/>
              <w:adjustRightInd w:val="0"/>
              <w:jc w:val="both"/>
              <w:rPr>
                <w:rFonts w:ascii="Times New Roman" w:hAnsi="Times New Roman" w:cs="Times New Roman"/>
                <w:color w:val="000000"/>
                <w:sz w:val="20"/>
                <w:szCs w:val="20"/>
              </w:rPr>
            </w:pPr>
          </w:p>
          <w:p w:rsidR="006476B1" w:rsidRPr="00931144" w:rsidRDefault="00BA7EDF" w:rsidP="00BA7EDF">
            <w:pPr>
              <w:autoSpaceDE w:val="0"/>
              <w:autoSpaceDN w:val="0"/>
              <w:bidi w:val="0"/>
              <w:adjustRightInd w:val="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1.</w:t>
            </w:r>
            <w:r w:rsidR="00F2400B" w:rsidRPr="00931144">
              <w:rPr>
                <w:rFonts w:ascii="Times New Roman" w:hAnsi="Times New Roman" w:cs="Times New Roman"/>
                <w:color w:val="000000"/>
                <w:sz w:val="20"/>
                <w:szCs w:val="20"/>
              </w:rPr>
              <w:t>Regarding</w:t>
            </w:r>
            <w:proofErr w:type="gramEnd"/>
            <w:r w:rsidR="00F2400B" w:rsidRPr="00931144">
              <w:rPr>
                <w:rFonts w:ascii="Times New Roman" w:hAnsi="Times New Roman" w:cs="Times New Roman"/>
                <w:color w:val="000000"/>
                <w:sz w:val="20"/>
                <w:szCs w:val="20"/>
              </w:rPr>
              <w:t xml:space="preserve"> the ESTE BNPP, (Document code: </w:t>
            </w:r>
            <w:proofErr w:type="spellStart"/>
            <w:r w:rsidR="00F2400B" w:rsidRPr="00931144">
              <w:rPr>
                <w:rFonts w:ascii="Times New Roman" w:hAnsi="Times New Roman" w:cs="Times New Roman"/>
                <w:color w:val="000000"/>
                <w:sz w:val="20"/>
                <w:szCs w:val="20"/>
              </w:rPr>
              <w:t>ABmerit</w:t>
            </w:r>
            <w:proofErr w:type="spellEnd"/>
            <w:r w:rsidR="00F2400B" w:rsidRPr="00931144">
              <w:rPr>
                <w:rFonts w:ascii="Times New Roman" w:hAnsi="Times New Roman" w:cs="Times New Roman"/>
                <w:color w:val="000000"/>
                <w:sz w:val="20"/>
                <w:szCs w:val="20"/>
              </w:rPr>
              <w:t xml:space="preserve">/2018/BNPP/02 rev.02), </w:t>
            </w:r>
            <w:r w:rsidR="006A221D" w:rsidRPr="00931144">
              <w:rPr>
                <w:rFonts w:ascii="Times New Roman" w:hAnsi="Times New Roman" w:cs="Times New Roman"/>
                <w:color w:val="000000"/>
                <w:sz w:val="20"/>
                <w:szCs w:val="20"/>
              </w:rPr>
              <w:t xml:space="preserve">it is noted that no mathematical relationship or equation is mentioned. </w:t>
            </w:r>
            <w:proofErr w:type="gramStart"/>
            <w:r w:rsidR="00B745C4" w:rsidRPr="00931144">
              <w:rPr>
                <w:rFonts w:ascii="Times New Roman" w:hAnsi="Times New Roman" w:cs="Times New Roman"/>
                <w:sz w:val="20"/>
                <w:szCs w:val="20"/>
              </w:rPr>
              <w:t>we</w:t>
            </w:r>
            <w:proofErr w:type="gramEnd"/>
            <w:r w:rsidR="00B745C4" w:rsidRPr="00931144">
              <w:rPr>
                <w:rFonts w:ascii="Times New Roman" w:hAnsi="Times New Roman" w:cs="Times New Roman"/>
                <w:sz w:val="20"/>
                <w:szCs w:val="20"/>
              </w:rPr>
              <w:t xml:space="preserve"> like to have</w:t>
            </w:r>
            <w:r w:rsidR="006476B1" w:rsidRPr="00931144">
              <w:rPr>
                <w:rFonts w:ascii="Times New Roman" w:hAnsi="Times New Roman" w:cs="Times New Roman"/>
                <w:color w:val="000000"/>
                <w:sz w:val="20"/>
                <w:szCs w:val="20"/>
              </w:rPr>
              <w:t xml:space="preserve"> mention the mathematical equation and</w:t>
            </w:r>
            <w:r w:rsidR="006A221D" w:rsidRPr="00931144">
              <w:rPr>
                <w:rFonts w:ascii="Times New Roman" w:hAnsi="Times New Roman" w:cs="Times New Roman"/>
                <w:color w:val="000000"/>
                <w:sz w:val="20"/>
                <w:szCs w:val="20"/>
              </w:rPr>
              <w:t xml:space="preserve"> </w:t>
            </w:r>
            <w:r w:rsidR="006476B1" w:rsidRPr="00931144">
              <w:rPr>
                <w:rFonts w:ascii="Times New Roman" w:hAnsi="Times New Roman" w:cs="Times New Roman"/>
                <w:color w:val="000000"/>
                <w:sz w:val="20"/>
                <w:szCs w:val="20"/>
              </w:rPr>
              <w:t>relationships used in the model in this document.</w:t>
            </w:r>
          </w:p>
          <w:p w:rsidR="00207323" w:rsidRPr="00931144" w:rsidRDefault="00BA7EDF" w:rsidP="00B745C4">
            <w:pPr>
              <w:autoSpaceDE w:val="0"/>
              <w:autoSpaceDN w:val="0"/>
              <w:bidi w:val="0"/>
              <w:adjustRightInd w:val="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2</w:t>
            </w:r>
            <w:r w:rsidR="00207323" w:rsidRPr="00931144">
              <w:rPr>
                <w:rFonts w:ascii="Times New Roman" w:hAnsi="Times New Roman" w:cs="Times New Roman"/>
                <w:color w:val="000000"/>
                <w:sz w:val="20"/>
                <w:szCs w:val="20"/>
              </w:rPr>
              <w:t>.in</w:t>
            </w:r>
            <w:proofErr w:type="gramEnd"/>
            <w:r w:rsidR="00207323" w:rsidRPr="00931144">
              <w:rPr>
                <w:rFonts w:ascii="Times New Roman" w:hAnsi="Times New Roman" w:cs="Times New Roman"/>
                <w:color w:val="000000"/>
                <w:sz w:val="20"/>
                <w:szCs w:val="20"/>
              </w:rPr>
              <w:t xml:space="preserve"> the ESTE documents </w:t>
            </w:r>
            <w:r w:rsidR="00B745C4" w:rsidRPr="00931144">
              <w:rPr>
                <w:rFonts w:ascii="Times New Roman" w:hAnsi="Times New Roman" w:cs="Times New Roman"/>
                <w:sz w:val="20"/>
                <w:szCs w:val="20"/>
              </w:rPr>
              <w:t>we like to have</w:t>
            </w:r>
            <w:r w:rsidR="00B745C4" w:rsidRPr="00931144">
              <w:rPr>
                <w:rFonts w:ascii="Times New Roman" w:hAnsi="Times New Roman" w:cs="Times New Roman"/>
                <w:color w:val="000000"/>
                <w:sz w:val="20"/>
                <w:szCs w:val="20"/>
              </w:rPr>
              <w:t xml:space="preserve"> </w:t>
            </w:r>
            <w:r w:rsidR="00207323" w:rsidRPr="00931144">
              <w:rPr>
                <w:rFonts w:ascii="Times New Roman" w:hAnsi="Times New Roman" w:cs="Times New Roman"/>
                <w:color w:val="000000"/>
                <w:sz w:val="20"/>
                <w:szCs w:val="20"/>
              </w:rPr>
              <w:t>the references and sources used in the document.</w:t>
            </w:r>
          </w:p>
          <w:p w:rsidR="00C36AD8" w:rsidRPr="00931144" w:rsidRDefault="00BA7EDF" w:rsidP="00B745C4">
            <w:pPr>
              <w:autoSpaceDE w:val="0"/>
              <w:autoSpaceDN w:val="0"/>
              <w:bidi w:val="0"/>
              <w:adjustRightInd w:val="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3</w:t>
            </w:r>
            <w:r w:rsidR="00207323" w:rsidRPr="00931144">
              <w:rPr>
                <w:rFonts w:ascii="Times New Roman" w:hAnsi="Times New Roman" w:cs="Times New Roman"/>
                <w:color w:val="000000"/>
                <w:sz w:val="20"/>
                <w:szCs w:val="20"/>
              </w:rPr>
              <w:t>.due</w:t>
            </w:r>
            <w:proofErr w:type="gramEnd"/>
            <w:r w:rsidR="00207323" w:rsidRPr="00931144">
              <w:rPr>
                <w:rFonts w:ascii="Times New Roman" w:hAnsi="Times New Roman" w:cs="Times New Roman"/>
                <w:color w:val="000000"/>
                <w:sz w:val="20"/>
                <w:szCs w:val="20"/>
              </w:rPr>
              <w:t xml:space="preserve"> to the necessary of </w:t>
            </w:r>
            <w:r w:rsidR="000A5BE3" w:rsidRPr="00931144">
              <w:rPr>
                <w:rFonts w:ascii="Times New Roman" w:hAnsi="Times New Roman" w:cs="Times New Roman"/>
                <w:color w:val="000000"/>
                <w:sz w:val="20"/>
                <w:szCs w:val="20"/>
              </w:rPr>
              <w:t xml:space="preserve">updating the coefficients and constants used in the program, </w:t>
            </w:r>
            <w:r w:rsidR="00B745C4" w:rsidRPr="00931144">
              <w:rPr>
                <w:rFonts w:ascii="Times New Roman" w:hAnsi="Times New Roman" w:cs="Times New Roman"/>
                <w:color w:val="000000"/>
                <w:sz w:val="20"/>
                <w:szCs w:val="20"/>
              </w:rPr>
              <w:t>we</w:t>
            </w:r>
            <w:r w:rsidR="00AA5420">
              <w:rPr>
                <w:rFonts w:ascii="Times New Roman" w:hAnsi="Times New Roman" w:cs="Times New Roman"/>
                <w:color w:val="000000"/>
                <w:sz w:val="20"/>
                <w:szCs w:val="20"/>
              </w:rPr>
              <w:t>’d</w:t>
            </w:r>
            <w:r w:rsidR="00B745C4" w:rsidRPr="00931144">
              <w:rPr>
                <w:rFonts w:ascii="Times New Roman" w:hAnsi="Times New Roman" w:cs="Times New Roman"/>
                <w:color w:val="000000"/>
                <w:sz w:val="20"/>
                <w:szCs w:val="20"/>
              </w:rPr>
              <w:t xml:space="preserve"> like to have</w:t>
            </w:r>
            <w:r w:rsidR="000A5BE3" w:rsidRPr="00931144">
              <w:rPr>
                <w:rFonts w:ascii="Times New Roman" w:hAnsi="Times New Roman" w:cs="Times New Roman"/>
                <w:color w:val="000000"/>
                <w:sz w:val="20"/>
                <w:szCs w:val="20"/>
              </w:rPr>
              <w:t xml:space="preserve"> the sources and references used to update the coefficients and constants in the references section.</w:t>
            </w:r>
            <w:r w:rsidR="006A221D" w:rsidRPr="00931144">
              <w:rPr>
                <w:rFonts w:ascii="Times New Roman" w:hAnsi="Times New Roman" w:cs="Times New Roman"/>
                <w:color w:val="000000"/>
                <w:sz w:val="20"/>
                <w:szCs w:val="20"/>
              </w:rPr>
              <w:t xml:space="preserve"> </w:t>
            </w:r>
            <w:r w:rsidR="00F2400B" w:rsidRPr="00931144">
              <w:rPr>
                <w:rFonts w:ascii="Times New Roman" w:hAnsi="Times New Roman" w:cs="Times New Roman"/>
                <w:color w:val="000000"/>
                <w:sz w:val="20"/>
                <w:szCs w:val="20"/>
              </w:rPr>
              <w:t xml:space="preserve">  </w:t>
            </w:r>
            <w:r w:rsidR="00C36AD8" w:rsidRPr="00931144">
              <w:rPr>
                <w:rFonts w:ascii="Times New Roman" w:hAnsi="Times New Roman" w:cs="Times New Roman"/>
                <w:sz w:val="20"/>
                <w:szCs w:val="20"/>
                <w:lang w:bidi="ar-SA"/>
              </w:rPr>
              <w:t xml:space="preserve"> </w:t>
            </w:r>
          </w:p>
        </w:tc>
      </w:tr>
      <w:tr w:rsidR="006868EF" w:rsidRPr="00931144" w:rsidTr="00931144">
        <w:tc>
          <w:tcPr>
            <w:tcW w:w="616"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6</w:t>
            </w:r>
          </w:p>
        </w:tc>
        <w:tc>
          <w:tcPr>
            <w:tcW w:w="3112" w:type="dxa"/>
            <w:shd w:val="clear" w:color="auto" w:fill="auto"/>
            <w:vAlign w:val="center"/>
          </w:tcPr>
          <w:p w:rsidR="006868EF" w:rsidRPr="00931144" w:rsidRDefault="006868EF"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Providing explanations related to the calculation range and radius of settlements (towns and villages) in the ESTE system. Since the settlements are considered as points in the ESTE system, it is necessary </w:t>
            </w:r>
            <w:r w:rsidRPr="00931144">
              <w:rPr>
                <w:rFonts w:ascii="Times New Roman" w:hAnsi="Times New Roman" w:cs="Times New Roman"/>
                <w:color w:val="000000"/>
                <w:sz w:val="20"/>
                <w:szCs w:val="20"/>
              </w:rPr>
              <w:lastRenderedPageBreak/>
              <w:t xml:space="preserve">to include the calculation range and radius for settlements (town and village) in the user manuals of ESTE BNPP (Document code: </w:t>
            </w:r>
            <w:proofErr w:type="spellStart"/>
            <w:r w:rsidRPr="00931144">
              <w:rPr>
                <w:rFonts w:ascii="Times New Roman" w:hAnsi="Times New Roman" w:cs="Times New Roman"/>
                <w:color w:val="000000"/>
                <w:sz w:val="20"/>
                <w:szCs w:val="20"/>
              </w:rPr>
              <w:t>ABmerit</w:t>
            </w:r>
            <w:proofErr w:type="spellEnd"/>
            <w:r w:rsidRPr="00931144">
              <w:rPr>
                <w:rFonts w:ascii="Times New Roman" w:hAnsi="Times New Roman" w:cs="Times New Roman"/>
                <w:color w:val="000000"/>
                <w:sz w:val="20"/>
                <w:szCs w:val="20"/>
              </w:rPr>
              <w:t xml:space="preserve">/2018/BNPP/02 rev.02) and ESTE AI (Document code: </w:t>
            </w:r>
            <w:proofErr w:type="spellStart"/>
            <w:r w:rsidRPr="00931144">
              <w:rPr>
                <w:rFonts w:ascii="Times New Roman" w:hAnsi="Times New Roman" w:cs="Times New Roman"/>
                <w:color w:val="000000"/>
                <w:sz w:val="20"/>
                <w:szCs w:val="20"/>
              </w:rPr>
              <w:t>ABmerit</w:t>
            </w:r>
            <w:proofErr w:type="spellEnd"/>
            <w:r w:rsidRPr="00931144">
              <w:rPr>
                <w:rFonts w:ascii="Times New Roman" w:hAnsi="Times New Roman" w:cs="Times New Roman"/>
                <w:color w:val="000000"/>
                <w:sz w:val="20"/>
                <w:szCs w:val="20"/>
              </w:rPr>
              <w:t xml:space="preserve"> /2018/BNPP /</w:t>
            </w:r>
            <w:proofErr w:type="gramStart"/>
            <w:r w:rsidRPr="00931144">
              <w:rPr>
                <w:rFonts w:ascii="Times New Roman" w:hAnsi="Times New Roman" w:cs="Times New Roman"/>
                <w:color w:val="000000"/>
                <w:sz w:val="20"/>
                <w:szCs w:val="20"/>
              </w:rPr>
              <w:t>01  rev.02</w:t>
            </w:r>
            <w:proofErr w:type="gramEnd"/>
            <w:r w:rsidRPr="00931144">
              <w:rPr>
                <w:rFonts w:ascii="Times New Roman" w:hAnsi="Times New Roman" w:cs="Times New Roman"/>
                <w:color w:val="000000"/>
                <w:sz w:val="20"/>
                <w:szCs w:val="20"/>
              </w:rPr>
              <w:t>).</w:t>
            </w:r>
          </w:p>
        </w:tc>
        <w:tc>
          <w:tcPr>
            <w:tcW w:w="3479" w:type="dxa"/>
            <w:shd w:val="clear" w:color="auto" w:fill="auto"/>
            <w:vAlign w:val="center"/>
          </w:tcPr>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lastRenderedPageBreak/>
              <w:t xml:space="preserve">Settlement (town / village) is defined by the centroid, point. This point accumulates the inhabitants of the town / village to one point on the map. Therefore in case of collective doses, results are displayed on the map output </w:t>
            </w:r>
            <w:r w:rsidRPr="00931144">
              <w:rPr>
                <w:rFonts w:ascii="Times New Roman" w:hAnsi="Times New Roman" w:cs="Times New Roman"/>
                <w:color w:val="000000"/>
                <w:sz w:val="20"/>
                <w:szCs w:val="20"/>
              </w:rPr>
              <w:lastRenderedPageBreak/>
              <w:t xml:space="preserve">only to one "calculation unit - square, where the village centroid belongs". </w:t>
            </w:r>
          </w:p>
          <w:p w:rsidR="006868EF" w:rsidRPr="00931144" w:rsidRDefault="006868EF"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We do not know distribution of inhabitants in settlements (town / village).</w:t>
            </w:r>
          </w:p>
        </w:tc>
        <w:tc>
          <w:tcPr>
            <w:tcW w:w="2271" w:type="dxa"/>
            <w:shd w:val="clear" w:color="auto" w:fill="auto"/>
          </w:tcPr>
          <w:p w:rsidR="006868EF" w:rsidRPr="00931144" w:rsidRDefault="006868EF" w:rsidP="006868EF">
            <w:pPr>
              <w:pStyle w:val="CommentText"/>
              <w:bidi w:val="0"/>
              <w:jc w:val="both"/>
              <w:rPr>
                <w:rFonts w:ascii="Times New Roman" w:hAnsi="Times New Roman" w:cs="Times New Roman"/>
              </w:rPr>
            </w:pPr>
            <w:r w:rsidRPr="00931144">
              <w:rPr>
                <w:rFonts w:ascii="Times New Roman" w:hAnsi="Times New Roman" w:cs="Times New Roman"/>
              </w:rPr>
              <w:lastRenderedPageBreak/>
              <w:t>In the output of the program:</w:t>
            </w:r>
          </w:p>
          <w:p w:rsidR="006868EF" w:rsidRPr="00931144" w:rsidRDefault="006868EF" w:rsidP="006868EF">
            <w:pPr>
              <w:pStyle w:val="CommentText"/>
              <w:bidi w:val="0"/>
              <w:jc w:val="both"/>
              <w:rPr>
                <w:rFonts w:ascii="Times New Roman" w:hAnsi="Times New Roman" w:cs="Times New Roman"/>
              </w:rPr>
            </w:pPr>
            <w:r w:rsidRPr="00931144">
              <w:rPr>
                <w:rFonts w:ascii="Times New Roman" w:hAnsi="Times New Roman" w:cs="Times New Roman"/>
              </w:rPr>
              <w:t xml:space="preserve">1- what is difference between the sector with the highest dose received by the representative </w:t>
            </w:r>
            <w:r w:rsidRPr="00931144">
              <w:rPr>
                <w:rFonts w:ascii="Times New Roman" w:hAnsi="Times New Roman" w:cs="Times New Roman"/>
              </w:rPr>
              <w:lastRenderedPageBreak/>
              <w:t>person and the populated sector with the highest dose received by the representative person</w:t>
            </w:r>
          </w:p>
          <w:p w:rsidR="006868EF" w:rsidRPr="00931144" w:rsidRDefault="006868EF" w:rsidP="00575AE3">
            <w:pPr>
              <w:pStyle w:val="CommentText"/>
              <w:bidi w:val="0"/>
              <w:rPr>
                <w:rFonts w:ascii="Times New Roman" w:hAnsi="Times New Roman" w:cs="Times New Roman"/>
              </w:rPr>
            </w:pPr>
            <w:r w:rsidRPr="00931144">
              <w:rPr>
                <w:rFonts w:ascii="Times New Roman" w:hAnsi="Times New Roman" w:cs="Times New Roman"/>
              </w:rPr>
              <w:t>2- the difference between the rows of the sector with the highest effective dose received by the representative person due to liquid discharge and the dispersion of radionuclides in the sea environment, the inhabited sector with the highest effective dose received by the representative person due to the liquid discharge and the dispersion of radionuclides in the sea environment and the inhabited sector with the highest the effective dose received by the representative person should be mentioned.</w:t>
            </w:r>
          </w:p>
        </w:tc>
      </w:tr>
      <w:tr w:rsidR="00A0524C" w:rsidRPr="00931144" w:rsidTr="00931144">
        <w:tc>
          <w:tcPr>
            <w:tcW w:w="616"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lastRenderedPageBreak/>
              <w:t>7</w:t>
            </w:r>
          </w:p>
        </w:tc>
        <w:tc>
          <w:tcPr>
            <w:tcW w:w="3112"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In case of disconnection of (online) transfer of technological data or online radiation network data/Early Warning System (EWS), it is necessary to make arrangements for notification of user in the ESTE BNPP system. For example, preset messages could be shown to the user.</w:t>
            </w:r>
          </w:p>
        </w:tc>
        <w:tc>
          <w:tcPr>
            <w:tcW w:w="3479" w:type="dxa"/>
            <w:shd w:val="clear" w:color="auto" w:fill="auto"/>
            <w:vAlign w:val="center"/>
          </w:tcPr>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State of input data is monitored through the main user interface, see "EPZ and Data", </w:t>
            </w:r>
            <w:proofErr w:type="gramStart"/>
            <w:r w:rsidRPr="00931144">
              <w:rPr>
                <w:rFonts w:ascii="Times New Roman" w:hAnsi="Times New Roman" w:cs="Times New Roman"/>
                <w:color w:val="000000"/>
                <w:sz w:val="20"/>
                <w:szCs w:val="20"/>
              </w:rPr>
              <w:t>see "Technological Data" / "Radiological Data" / "</w:t>
            </w:r>
            <w:proofErr w:type="spellStart"/>
            <w:r w:rsidRPr="00931144">
              <w:rPr>
                <w:rFonts w:ascii="Times New Roman" w:hAnsi="Times New Roman" w:cs="Times New Roman"/>
                <w:color w:val="000000"/>
                <w:sz w:val="20"/>
                <w:szCs w:val="20"/>
              </w:rPr>
              <w:t>Meteo</w:t>
            </w:r>
            <w:proofErr w:type="spellEnd"/>
            <w:r w:rsidRPr="00931144">
              <w:rPr>
                <w:rFonts w:ascii="Times New Roman" w:hAnsi="Times New Roman" w:cs="Times New Roman"/>
                <w:color w:val="000000"/>
                <w:sz w:val="20"/>
                <w:szCs w:val="20"/>
              </w:rPr>
              <w:t xml:space="preserve"> Data, On-site Monitors"</w:t>
            </w:r>
            <w:proofErr w:type="gramEnd"/>
            <w:r w:rsidRPr="00931144">
              <w:rPr>
                <w:rFonts w:ascii="Times New Roman" w:hAnsi="Times New Roman" w:cs="Times New Roman"/>
                <w:color w:val="000000"/>
                <w:sz w:val="20"/>
                <w:szCs w:val="20"/>
              </w:rPr>
              <w:t>. Data are assumed by ESTE BNPP as non-valid, if they are older than 10 minutes. If there is reported state of input data (for example):</w:t>
            </w:r>
          </w:p>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on-site monitors = 0/9</w:t>
            </w:r>
          </w:p>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or</w:t>
            </w:r>
          </w:p>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technological data Unit 1 = 0/152</w:t>
            </w:r>
          </w:p>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etc.</w:t>
            </w:r>
          </w:p>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It means that for more than 10 minutes actual data were not uploaded into ESTE.</w:t>
            </w:r>
          </w:p>
        </w:tc>
        <w:tc>
          <w:tcPr>
            <w:tcW w:w="2271" w:type="dxa"/>
            <w:shd w:val="clear" w:color="auto" w:fill="auto"/>
          </w:tcPr>
          <w:p w:rsidR="00A0524C" w:rsidRPr="00931144" w:rsidRDefault="00A0524C" w:rsidP="00793863">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Not comment</w:t>
            </w:r>
          </w:p>
        </w:tc>
      </w:tr>
      <w:tr w:rsidR="00A0524C" w:rsidRPr="00931144" w:rsidTr="00931144">
        <w:tc>
          <w:tcPr>
            <w:tcW w:w="616" w:type="dxa"/>
            <w:vMerge w:val="restart"/>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8</w:t>
            </w:r>
          </w:p>
        </w:tc>
        <w:tc>
          <w:tcPr>
            <w:tcW w:w="3112" w:type="dxa"/>
            <w:shd w:val="clear" w:color="auto" w:fill="auto"/>
            <w:vAlign w:val="center"/>
          </w:tcPr>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In the following items, the ESTE system user interface should be made more user friendly to the extent possible: </w:t>
            </w:r>
          </w:p>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When the ESTE AI and ESTE BNPP system are running, conduct of calculations and analyses could be shown to user through a sign or signal.</w:t>
            </w:r>
          </w:p>
        </w:tc>
        <w:tc>
          <w:tcPr>
            <w:tcW w:w="3479" w:type="dxa"/>
            <w:shd w:val="clear" w:color="auto" w:fill="auto"/>
            <w:vAlign w:val="center"/>
          </w:tcPr>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In case of ESTE AI, the progress of calculation is reported and can be followed by the End-User through the window "Calculations".</w:t>
            </w:r>
          </w:p>
          <w:p w:rsidR="00A0524C" w:rsidRPr="00931144" w:rsidRDefault="00A0524C" w:rsidP="00963E84">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In case of ESTE BNPP, the calculations run continuously, 24/7.</w:t>
            </w:r>
          </w:p>
        </w:tc>
        <w:tc>
          <w:tcPr>
            <w:tcW w:w="2271" w:type="dxa"/>
            <w:shd w:val="clear" w:color="auto" w:fill="auto"/>
          </w:tcPr>
          <w:p w:rsidR="00A0524C" w:rsidRPr="00931144" w:rsidRDefault="00A0524C" w:rsidP="00793863">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Not comment</w:t>
            </w:r>
          </w:p>
        </w:tc>
      </w:tr>
      <w:tr w:rsidR="00A0524C" w:rsidRPr="00931144" w:rsidTr="00931144">
        <w:tc>
          <w:tcPr>
            <w:tcW w:w="616" w:type="dxa"/>
            <w:vMerge/>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p>
        </w:tc>
        <w:tc>
          <w:tcPr>
            <w:tcW w:w="3112"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Dimensions of user interface of the ESTE BNPP system (window size in display) are not changeable and the option to change them could be added to the system.</w:t>
            </w:r>
          </w:p>
        </w:tc>
        <w:tc>
          <w:tcPr>
            <w:tcW w:w="3479"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Architecture of ESTE BNPP does not allow us to implement this option. It could be implemented in case of big program update, but such update is out of frame of this of this service-maintenance contract.</w:t>
            </w:r>
          </w:p>
        </w:tc>
        <w:tc>
          <w:tcPr>
            <w:tcW w:w="2271" w:type="dxa"/>
            <w:shd w:val="clear" w:color="auto" w:fill="auto"/>
          </w:tcPr>
          <w:p w:rsidR="00A0524C" w:rsidRPr="00931144" w:rsidRDefault="00A0524C" w:rsidP="00793863">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Not comment</w:t>
            </w:r>
          </w:p>
        </w:tc>
      </w:tr>
      <w:tr w:rsidR="00A0524C" w:rsidRPr="00931144" w:rsidTr="00931144">
        <w:tc>
          <w:tcPr>
            <w:tcW w:w="616" w:type="dxa"/>
            <w:vMerge/>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p>
        </w:tc>
        <w:tc>
          <w:tcPr>
            <w:tcW w:w="3112"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Option for continuous display (animation) of time changes of results obtained from the ESTE system could be added.</w:t>
            </w:r>
          </w:p>
        </w:tc>
        <w:tc>
          <w:tcPr>
            <w:tcW w:w="3479"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Yes, we will implement new feature to ESTE BNPP. On the map of "</w:t>
            </w:r>
            <w:proofErr w:type="spellStart"/>
            <w:r w:rsidRPr="00931144">
              <w:rPr>
                <w:rFonts w:ascii="Times New Roman" w:hAnsi="Times New Roman" w:cs="Times New Roman"/>
                <w:color w:val="000000"/>
                <w:sz w:val="20"/>
                <w:szCs w:val="20"/>
              </w:rPr>
              <w:t>Prognose</w:t>
            </w:r>
            <w:proofErr w:type="spellEnd"/>
            <w:r w:rsidRPr="00931144">
              <w:rPr>
                <w:rFonts w:ascii="Times New Roman" w:hAnsi="Times New Roman" w:cs="Times New Roman"/>
                <w:color w:val="000000"/>
                <w:sz w:val="20"/>
                <w:szCs w:val="20"/>
              </w:rPr>
              <w:t xml:space="preserve"> of Impacts" an animation of time changes of results will be deployed and </w:t>
            </w:r>
            <w:r w:rsidRPr="00931144">
              <w:rPr>
                <w:rFonts w:ascii="Times New Roman" w:hAnsi="Times New Roman" w:cs="Times New Roman"/>
                <w:color w:val="000000"/>
                <w:sz w:val="20"/>
                <w:szCs w:val="20"/>
              </w:rPr>
              <w:lastRenderedPageBreak/>
              <w:t>made available for the End-User.</w:t>
            </w:r>
          </w:p>
        </w:tc>
        <w:tc>
          <w:tcPr>
            <w:tcW w:w="2271" w:type="dxa"/>
            <w:shd w:val="clear" w:color="auto" w:fill="auto"/>
          </w:tcPr>
          <w:p w:rsidR="00A0524C" w:rsidRPr="00931144" w:rsidRDefault="00A0524C" w:rsidP="00793863">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lastRenderedPageBreak/>
              <w:t>Not comment</w:t>
            </w:r>
          </w:p>
        </w:tc>
      </w:tr>
      <w:tr w:rsidR="00A0524C" w:rsidRPr="00931144" w:rsidTr="00931144">
        <w:tc>
          <w:tcPr>
            <w:tcW w:w="616" w:type="dxa"/>
            <w:vMerge/>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p>
        </w:tc>
        <w:tc>
          <w:tcPr>
            <w:tcW w:w="3112"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We suggest that the </w:t>
            </w:r>
            <w:proofErr w:type="spellStart"/>
            <w:r w:rsidRPr="00931144">
              <w:rPr>
                <w:rFonts w:ascii="Times New Roman" w:hAnsi="Times New Roman" w:cs="Times New Roman"/>
                <w:color w:val="000000"/>
                <w:sz w:val="20"/>
                <w:szCs w:val="20"/>
              </w:rPr>
              <w:t>Bushehr</w:t>
            </w:r>
            <w:proofErr w:type="spellEnd"/>
            <w:r w:rsidRPr="00931144">
              <w:rPr>
                <w:rFonts w:ascii="Times New Roman" w:hAnsi="Times New Roman" w:cs="Times New Roman"/>
                <w:color w:val="000000"/>
                <w:sz w:val="20"/>
                <w:szCs w:val="20"/>
              </w:rPr>
              <w:t xml:space="preserve"> city map be put as the background in the EPZ scheme (in the section for providing suggestions for response and protective actions) of the EPZ and DATA module of the ESTE BNPP system.</w:t>
            </w:r>
          </w:p>
        </w:tc>
        <w:tc>
          <w:tcPr>
            <w:tcW w:w="3479"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Yes, we will implement contours of the city </w:t>
            </w:r>
            <w:proofErr w:type="spellStart"/>
            <w:r w:rsidRPr="00931144">
              <w:rPr>
                <w:rFonts w:ascii="Times New Roman" w:hAnsi="Times New Roman" w:cs="Times New Roman"/>
                <w:color w:val="000000"/>
                <w:sz w:val="20"/>
                <w:szCs w:val="20"/>
              </w:rPr>
              <w:t>Bushehr</w:t>
            </w:r>
            <w:proofErr w:type="spellEnd"/>
            <w:r w:rsidRPr="00931144">
              <w:rPr>
                <w:rFonts w:ascii="Times New Roman" w:hAnsi="Times New Roman" w:cs="Times New Roman"/>
                <w:color w:val="000000"/>
                <w:sz w:val="20"/>
                <w:szCs w:val="20"/>
              </w:rPr>
              <w:t xml:space="preserve"> into the EPZ scheme.</w:t>
            </w:r>
          </w:p>
        </w:tc>
        <w:tc>
          <w:tcPr>
            <w:tcW w:w="2271" w:type="dxa"/>
            <w:shd w:val="clear" w:color="auto" w:fill="auto"/>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Not comment</w:t>
            </w:r>
          </w:p>
        </w:tc>
      </w:tr>
      <w:tr w:rsidR="00A0524C" w:rsidRPr="00931144" w:rsidTr="00931144">
        <w:tc>
          <w:tcPr>
            <w:tcW w:w="616"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9</w:t>
            </w:r>
          </w:p>
        </w:tc>
        <w:tc>
          <w:tcPr>
            <w:tcW w:w="3112"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Correcting the number of scenarios of the ESTE BNPP system according to the document </w:t>
            </w:r>
            <w:proofErr w:type="spellStart"/>
            <w:r w:rsidRPr="00931144">
              <w:rPr>
                <w:rFonts w:ascii="Times New Roman" w:hAnsi="Times New Roman" w:cs="Times New Roman"/>
                <w:color w:val="000000"/>
                <w:sz w:val="20"/>
                <w:szCs w:val="20"/>
              </w:rPr>
              <w:t>ABmerit</w:t>
            </w:r>
            <w:proofErr w:type="spellEnd"/>
            <w:r w:rsidRPr="00931144">
              <w:rPr>
                <w:rFonts w:ascii="Times New Roman" w:hAnsi="Times New Roman" w:cs="Times New Roman"/>
                <w:color w:val="000000"/>
                <w:sz w:val="20"/>
                <w:szCs w:val="20"/>
              </w:rPr>
              <w:t>/2018/BNPP/02 rev.02 (there are 73 Source Terms available for the user in the “Diagnostics” module and the “Source Term” tab in the form of tree structure and without sequence, but there are 77 Source Terms listed on the page 110 in the section “Database of pre-calculated source terms in ESTE BNPP”).</w:t>
            </w:r>
          </w:p>
        </w:tc>
        <w:tc>
          <w:tcPr>
            <w:tcW w:w="3479"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Yes, we will make correction. The "Source Term" tab will be updated in order to display all 77 source terms from the database. Some of these source terms are not associated with recognizable symptoms by algorithms of ESTE BNPP, therefore release pathways which could lead to such source terms are not identified in "Diagnostics" module of ESTE BNPP. But such source term can be chosen and uploaded to ESTE in specific situation, according to decision and expertise of </w:t>
            </w:r>
            <w:proofErr w:type="gramStart"/>
            <w:r w:rsidRPr="00931144">
              <w:rPr>
                <w:rFonts w:ascii="Times New Roman" w:hAnsi="Times New Roman" w:cs="Times New Roman"/>
                <w:color w:val="000000"/>
                <w:sz w:val="20"/>
                <w:szCs w:val="20"/>
              </w:rPr>
              <w:t>the  End</w:t>
            </w:r>
            <w:proofErr w:type="gramEnd"/>
            <w:r w:rsidRPr="00931144">
              <w:rPr>
                <w:rFonts w:ascii="Times New Roman" w:hAnsi="Times New Roman" w:cs="Times New Roman"/>
                <w:color w:val="000000"/>
                <w:sz w:val="20"/>
                <w:szCs w:val="20"/>
              </w:rPr>
              <w:t>-User.</w:t>
            </w:r>
          </w:p>
        </w:tc>
        <w:tc>
          <w:tcPr>
            <w:tcW w:w="2271" w:type="dxa"/>
            <w:shd w:val="clear" w:color="auto" w:fill="auto"/>
          </w:tcPr>
          <w:p w:rsidR="00A0524C" w:rsidRPr="00931144" w:rsidRDefault="00A0524C" w:rsidP="00793863">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Not comment</w:t>
            </w:r>
          </w:p>
        </w:tc>
      </w:tr>
      <w:tr w:rsidR="00A0524C" w:rsidRPr="00A0524C" w:rsidTr="00931144">
        <w:tc>
          <w:tcPr>
            <w:tcW w:w="616"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10</w:t>
            </w:r>
          </w:p>
        </w:tc>
        <w:tc>
          <w:tcPr>
            <w:tcW w:w="3112" w:type="dxa"/>
            <w:shd w:val="clear" w:color="auto" w:fill="auto"/>
            <w:vAlign w:val="center"/>
          </w:tcPr>
          <w:p w:rsidR="00A0524C" w:rsidRPr="00931144" w:rsidRDefault="00A0524C" w:rsidP="00746C89">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The method and manner of developing and creating scenarios in the</w:t>
            </w:r>
          </w:p>
          <w:p w:rsidR="00A0524C" w:rsidRPr="00931144" w:rsidRDefault="00A0524C" w:rsidP="00746C89">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 xml:space="preserve">ESTS BNPP system should be added to the user manual of the system (Document code: </w:t>
            </w:r>
            <w:proofErr w:type="spellStart"/>
            <w:r w:rsidRPr="00931144">
              <w:rPr>
                <w:rFonts w:ascii="Times New Roman" w:hAnsi="Times New Roman" w:cs="Times New Roman"/>
                <w:color w:val="000000"/>
                <w:sz w:val="20"/>
                <w:szCs w:val="20"/>
              </w:rPr>
              <w:t>ABmerit</w:t>
            </w:r>
            <w:proofErr w:type="spellEnd"/>
            <w:r w:rsidRPr="00931144">
              <w:rPr>
                <w:rFonts w:ascii="Times New Roman" w:hAnsi="Times New Roman" w:cs="Times New Roman"/>
                <w:color w:val="000000"/>
                <w:sz w:val="20"/>
                <w:szCs w:val="20"/>
              </w:rPr>
              <w:t>/2018/BNPP/02 rev.02).</w:t>
            </w:r>
          </w:p>
        </w:tc>
        <w:tc>
          <w:tcPr>
            <w:tcW w:w="3479" w:type="dxa"/>
            <w:shd w:val="clear" w:color="auto" w:fill="auto"/>
            <w:vAlign w:val="center"/>
          </w:tcPr>
          <w:p w:rsidR="00A0524C" w:rsidRPr="00931144" w:rsidRDefault="00A0524C" w:rsidP="000457DE">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For developing and creating scenarios for ESTE we use our specific tool, the ESTE Simulator, which can be on-line/off-line connected to data from "full-scope reactor simulator" of your NPP. Scenario is running at full-scope reactor simulator and simulated technological data are transferred to ESTE Simulator. Then, the ESTE Simulator models radiation measurements and other data which are not simulated by "full-scope reactor simulator" and which are need for scenario.</w:t>
            </w:r>
          </w:p>
        </w:tc>
        <w:tc>
          <w:tcPr>
            <w:tcW w:w="2271" w:type="dxa"/>
            <w:shd w:val="clear" w:color="auto" w:fill="auto"/>
          </w:tcPr>
          <w:p w:rsidR="00A0524C" w:rsidRPr="00931144" w:rsidRDefault="00A0524C" w:rsidP="00793863">
            <w:pPr>
              <w:autoSpaceDE w:val="0"/>
              <w:autoSpaceDN w:val="0"/>
              <w:bidi w:val="0"/>
              <w:adjustRightInd w:val="0"/>
              <w:jc w:val="both"/>
              <w:rPr>
                <w:rFonts w:ascii="Times New Roman" w:hAnsi="Times New Roman" w:cs="Times New Roman"/>
                <w:color w:val="000000"/>
                <w:sz w:val="20"/>
                <w:szCs w:val="20"/>
              </w:rPr>
            </w:pPr>
            <w:r w:rsidRPr="00931144">
              <w:rPr>
                <w:rFonts w:ascii="Times New Roman" w:hAnsi="Times New Roman" w:cs="Times New Roman"/>
                <w:color w:val="000000"/>
                <w:sz w:val="20"/>
                <w:szCs w:val="20"/>
              </w:rPr>
              <w:t>Not comment</w:t>
            </w:r>
          </w:p>
        </w:tc>
      </w:tr>
    </w:tbl>
    <w:p w:rsidR="000457DE" w:rsidRPr="00DD19F5" w:rsidRDefault="000457DE" w:rsidP="000457DE">
      <w:pPr>
        <w:autoSpaceDE w:val="0"/>
        <w:autoSpaceDN w:val="0"/>
        <w:bidi w:val="0"/>
        <w:adjustRightInd w:val="0"/>
        <w:spacing w:after="0" w:line="240" w:lineRule="auto"/>
        <w:jc w:val="both"/>
        <w:rPr>
          <w:rFonts w:ascii="Times New Roman" w:hAnsi="Times New Roman" w:cs="Times New Roman"/>
          <w:color w:val="000000"/>
          <w:sz w:val="24"/>
          <w:szCs w:val="24"/>
        </w:rPr>
      </w:pPr>
    </w:p>
    <w:p w:rsidR="000457DE" w:rsidRPr="00DD19F5" w:rsidRDefault="000457DE" w:rsidP="000457DE">
      <w:pPr>
        <w:autoSpaceDE w:val="0"/>
        <w:autoSpaceDN w:val="0"/>
        <w:bidi w:val="0"/>
        <w:adjustRightInd w:val="0"/>
        <w:spacing w:after="0" w:line="240" w:lineRule="auto"/>
        <w:jc w:val="both"/>
        <w:rPr>
          <w:rFonts w:ascii="Times New Roman" w:hAnsi="Times New Roman" w:cs="Times New Roman"/>
          <w:color w:val="000000"/>
          <w:sz w:val="24"/>
          <w:szCs w:val="24"/>
        </w:rPr>
      </w:pPr>
    </w:p>
    <w:p w:rsidR="00CF7B1F" w:rsidRPr="00DD19F5" w:rsidRDefault="00CF7B1F">
      <w:pPr>
        <w:jc w:val="right"/>
        <w:rPr>
          <w:rFonts w:ascii="Times New Roman" w:hAnsi="Times New Roman" w:cs="Times New Roman"/>
          <w:sz w:val="24"/>
          <w:szCs w:val="24"/>
        </w:rPr>
      </w:pPr>
    </w:p>
    <w:p w:rsidR="00CF7B1F" w:rsidRDefault="00CF7B1F">
      <w:pPr>
        <w:jc w:val="right"/>
        <w:rPr>
          <w:rFonts w:ascii="Times New Roman" w:hAnsi="Times New Roman" w:cs="Times New Roman"/>
          <w:sz w:val="24"/>
          <w:szCs w:val="24"/>
        </w:rPr>
      </w:pPr>
    </w:p>
    <w:p w:rsidR="00FA1489" w:rsidRDefault="00FA1489">
      <w:pPr>
        <w:jc w:val="right"/>
        <w:rPr>
          <w:rFonts w:ascii="Times New Roman" w:hAnsi="Times New Roman" w:cs="Times New Roman"/>
          <w:sz w:val="24"/>
          <w:szCs w:val="24"/>
        </w:rPr>
      </w:pPr>
    </w:p>
    <w:p w:rsidR="00FA1489" w:rsidRPr="00DD19F5" w:rsidRDefault="00FA1489">
      <w:pPr>
        <w:jc w:val="right"/>
        <w:rPr>
          <w:rFonts w:ascii="Times New Roman" w:hAnsi="Times New Roman" w:cs="Times New Roman"/>
          <w:sz w:val="24"/>
          <w:szCs w:val="24"/>
        </w:rPr>
      </w:pPr>
    </w:p>
    <w:p w:rsidR="00CF7B1F" w:rsidRPr="00DD19F5" w:rsidRDefault="006B26C7" w:rsidP="006B26C7">
      <w:pPr>
        <w:jc w:val="right"/>
        <w:rPr>
          <w:rFonts w:ascii="Times New Roman" w:hAnsi="Times New Roman" w:cs="Times New Roman"/>
          <w:sz w:val="24"/>
          <w:szCs w:val="24"/>
        </w:rPr>
      </w:pPr>
      <w:r w:rsidRPr="00604E95">
        <w:rPr>
          <w:rFonts w:ascii="Times New Roman" w:hAnsi="Times New Roman" w:cs="Times New Roman"/>
          <w:b/>
          <w:bCs/>
          <w:sz w:val="24"/>
          <w:szCs w:val="24"/>
        </w:rPr>
        <w:t>Table 1</w:t>
      </w:r>
      <w:r w:rsidRPr="00DD19F5">
        <w:rPr>
          <w:rFonts w:ascii="Times New Roman" w:hAnsi="Times New Roman" w:cs="Times New Roman"/>
          <w:sz w:val="24"/>
          <w:szCs w:val="24"/>
        </w:rPr>
        <w:t xml:space="preserve">: Generic Criteria for Protection Action and other Response Actions in an Emergency to Reduce </w:t>
      </w:r>
      <w:r w:rsidR="00141139" w:rsidRPr="00DD19F5">
        <w:rPr>
          <w:rFonts w:ascii="Times New Roman" w:hAnsi="Times New Roman" w:cs="Times New Roman"/>
          <w:sz w:val="24"/>
          <w:szCs w:val="24"/>
        </w:rPr>
        <w:t>the Risk of Stochastic Effects</w:t>
      </w:r>
      <w:r w:rsidR="0051709B">
        <w:rPr>
          <w:rFonts w:ascii="Times New Roman" w:hAnsi="Times New Roman" w:cs="Times New Roman"/>
          <w:sz w:val="24"/>
          <w:szCs w:val="24"/>
        </w:rPr>
        <w:t xml:space="preserve"> (</w:t>
      </w:r>
      <w:r w:rsidR="0051709B" w:rsidRPr="0051709B">
        <w:rPr>
          <w:rFonts w:ascii="Times New Roman" w:hAnsi="Times New Roman" w:cs="Times New Roman"/>
          <w:sz w:val="24"/>
          <w:szCs w:val="24"/>
        </w:rPr>
        <w:t xml:space="preserve">INRA </w:t>
      </w:r>
      <w:proofErr w:type="gramStart"/>
      <w:r w:rsidR="0051709B" w:rsidRPr="0051709B">
        <w:rPr>
          <w:rFonts w:ascii="Times New Roman" w:hAnsi="Times New Roman" w:cs="Times New Roman"/>
          <w:sz w:val="24"/>
          <w:szCs w:val="24"/>
        </w:rPr>
        <w:t>requirements(</w:t>
      </w:r>
      <w:proofErr w:type="gramEnd"/>
      <w:r w:rsidR="0051709B" w:rsidRPr="0051709B">
        <w:rPr>
          <w:rFonts w:ascii="Times New Roman" w:hAnsi="Times New Roman" w:cs="Times New Roman"/>
          <w:sz w:val="24"/>
          <w:szCs w:val="24"/>
        </w:rPr>
        <w:t>I.R. of Iran Nuclear Regulatory Authority</w:t>
      </w:r>
      <w:r w:rsidR="0051709B">
        <w:rPr>
          <w:rFonts w:ascii="Times New Roman" w:hAnsi="Times New Roman" w:cs="Times New Roman"/>
          <w:sz w:val="24"/>
          <w:szCs w:val="24"/>
        </w:rPr>
        <w:t xml:space="preserve">) </w:t>
      </w:r>
    </w:p>
    <w:tbl>
      <w:tblPr>
        <w:tblStyle w:val="TableGrid"/>
        <w:bidiVisual/>
        <w:tblW w:w="0" w:type="auto"/>
        <w:tblLook w:val="04A0" w:firstRow="1" w:lastRow="0" w:firstColumn="1" w:lastColumn="0" w:noHBand="0" w:noVBand="1"/>
      </w:tblPr>
      <w:tblGrid>
        <w:gridCol w:w="4602"/>
        <w:gridCol w:w="3563"/>
        <w:gridCol w:w="1077"/>
      </w:tblGrid>
      <w:tr w:rsidR="00141139" w:rsidRPr="00ED09D0" w:rsidTr="00DD19F5">
        <w:tc>
          <w:tcPr>
            <w:tcW w:w="4602" w:type="dxa"/>
            <w:vAlign w:val="center"/>
          </w:tcPr>
          <w:p w:rsidR="00141139" w:rsidRPr="00ED09D0" w:rsidRDefault="00141139" w:rsidP="00DD19F5">
            <w:pPr>
              <w:jc w:val="right"/>
              <w:rPr>
                <w:rFonts w:ascii="Times New Roman" w:hAnsi="Times New Roman" w:cs="Times New Roman"/>
                <w:sz w:val="20"/>
                <w:szCs w:val="20"/>
                <w:rtl/>
              </w:rPr>
            </w:pPr>
            <w:r w:rsidRPr="00ED09D0">
              <w:rPr>
                <w:rFonts w:ascii="Times New Roman" w:hAnsi="Times New Roman" w:cs="Times New Roman"/>
                <w:sz w:val="20"/>
                <w:szCs w:val="20"/>
              </w:rPr>
              <w:t>Examples of Protective Actions and other Response  Actions</w:t>
            </w:r>
          </w:p>
        </w:tc>
        <w:tc>
          <w:tcPr>
            <w:tcW w:w="4640" w:type="dxa"/>
            <w:gridSpan w:val="2"/>
            <w:vAlign w:val="center"/>
          </w:tcPr>
          <w:p w:rsidR="00141139" w:rsidRPr="00ED09D0" w:rsidRDefault="00141139" w:rsidP="00DD19F5">
            <w:pPr>
              <w:jc w:val="right"/>
              <w:rPr>
                <w:rFonts w:ascii="Times New Roman" w:hAnsi="Times New Roman" w:cs="Times New Roman"/>
                <w:sz w:val="20"/>
                <w:szCs w:val="20"/>
                <w:rtl/>
              </w:rPr>
            </w:pPr>
            <w:r w:rsidRPr="00ED09D0">
              <w:rPr>
                <w:rFonts w:ascii="Times New Roman" w:hAnsi="Times New Roman" w:cs="Times New Roman"/>
                <w:sz w:val="20"/>
                <w:szCs w:val="20"/>
              </w:rPr>
              <w:t>Generic Criteria</w:t>
            </w:r>
          </w:p>
        </w:tc>
      </w:tr>
      <w:tr w:rsidR="00141139" w:rsidRPr="00ED09D0" w:rsidTr="00DD19F5">
        <w:tc>
          <w:tcPr>
            <w:tcW w:w="9242" w:type="dxa"/>
            <w:gridSpan w:val="3"/>
            <w:vAlign w:val="center"/>
          </w:tcPr>
          <w:p w:rsidR="00141139" w:rsidRPr="00ED09D0" w:rsidRDefault="00141139" w:rsidP="003816DC">
            <w:pPr>
              <w:jc w:val="right"/>
              <w:rPr>
                <w:rFonts w:ascii="Times New Roman" w:hAnsi="Times New Roman" w:cs="Times New Roman"/>
                <w:sz w:val="20"/>
                <w:szCs w:val="20"/>
                <w:rtl/>
              </w:rPr>
            </w:pPr>
            <w:r w:rsidRPr="00ED09D0">
              <w:rPr>
                <w:rFonts w:ascii="Times New Roman" w:hAnsi="Times New Roman" w:cs="Times New Roman"/>
                <w:b/>
                <w:bCs/>
                <w:sz w:val="20"/>
                <w:szCs w:val="20"/>
              </w:rPr>
              <w:t>Projected dose that exceeds the following generic criteria</w:t>
            </w:r>
            <w:r w:rsidRPr="00ED09D0">
              <w:rPr>
                <w:rFonts w:ascii="Times New Roman" w:hAnsi="Times New Roman" w:cs="Times New Roman"/>
                <w:sz w:val="20"/>
                <w:szCs w:val="20"/>
              </w:rPr>
              <w:t xml:space="preserve">: </w:t>
            </w:r>
            <w:r w:rsidR="003816DC">
              <w:rPr>
                <w:rFonts w:ascii="Times New Roman" w:hAnsi="Times New Roman" w:cs="Times New Roman"/>
                <w:sz w:val="20"/>
                <w:szCs w:val="20"/>
              </w:rPr>
              <w:t>T</w:t>
            </w:r>
            <w:r w:rsidRPr="00ED09D0">
              <w:rPr>
                <w:rFonts w:ascii="Times New Roman" w:hAnsi="Times New Roman" w:cs="Times New Roman"/>
                <w:sz w:val="20"/>
                <w:szCs w:val="20"/>
              </w:rPr>
              <w:t xml:space="preserve">ake </w:t>
            </w:r>
            <w:r w:rsidR="003816DC">
              <w:rPr>
                <w:rFonts w:ascii="Times New Roman" w:hAnsi="Times New Roman" w:cs="Times New Roman"/>
                <w:sz w:val="20"/>
                <w:szCs w:val="20"/>
              </w:rPr>
              <w:t>U</w:t>
            </w:r>
            <w:r w:rsidRPr="00ED09D0">
              <w:rPr>
                <w:rFonts w:ascii="Times New Roman" w:hAnsi="Times New Roman" w:cs="Times New Roman"/>
                <w:sz w:val="20"/>
                <w:szCs w:val="20"/>
              </w:rPr>
              <w:t xml:space="preserve">rgent </w:t>
            </w:r>
            <w:r w:rsidR="003816DC">
              <w:rPr>
                <w:rFonts w:ascii="Times New Roman" w:hAnsi="Times New Roman" w:cs="Times New Roman"/>
                <w:sz w:val="20"/>
                <w:szCs w:val="20"/>
              </w:rPr>
              <w:t>P</w:t>
            </w:r>
            <w:r w:rsidRPr="00ED09D0">
              <w:rPr>
                <w:rFonts w:ascii="Times New Roman" w:hAnsi="Times New Roman" w:cs="Times New Roman"/>
                <w:sz w:val="20"/>
                <w:szCs w:val="20"/>
              </w:rPr>
              <w:t xml:space="preserve">rotective </w:t>
            </w:r>
            <w:r w:rsidR="003816DC">
              <w:rPr>
                <w:rFonts w:ascii="Times New Roman" w:hAnsi="Times New Roman" w:cs="Times New Roman"/>
                <w:sz w:val="20"/>
                <w:szCs w:val="20"/>
              </w:rPr>
              <w:t>A</w:t>
            </w:r>
            <w:r w:rsidRPr="00ED09D0">
              <w:rPr>
                <w:rFonts w:ascii="Times New Roman" w:hAnsi="Times New Roman" w:cs="Times New Roman"/>
                <w:sz w:val="20"/>
                <w:szCs w:val="20"/>
              </w:rPr>
              <w:t xml:space="preserve">ctions and </w:t>
            </w:r>
            <w:r w:rsidR="003816DC">
              <w:rPr>
                <w:rFonts w:ascii="Times New Roman" w:hAnsi="Times New Roman" w:cs="Times New Roman"/>
                <w:sz w:val="20"/>
                <w:szCs w:val="20"/>
              </w:rPr>
              <w:t>O</w:t>
            </w:r>
            <w:r w:rsidRPr="00ED09D0">
              <w:rPr>
                <w:rFonts w:ascii="Times New Roman" w:hAnsi="Times New Roman" w:cs="Times New Roman"/>
                <w:sz w:val="20"/>
                <w:szCs w:val="20"/>
              </w:rPr>
              <w:t xml:space="preserve">ther </w:t>
            </w:r>
            <w:r w:rsidR="003816DC">
              <w:rPr>
                <w:rFonts w:ascii="Times New Roman" w:hAnsi="Times New Roman" w:cs="Times New Roman"/>
                <w:sz w:val="20"/>
                <w:szCs w:val="20"/>
              </w:rPr>
              <w:t>R</w:t>
            </w:r>
            <w:r w:rsidRPr="00ED09D0">
              <w:rPr>
                <w:rFonts w:ascii="Times New Roman" w:hAnsi="Times New Roman" w:cs="Times New Roman"/>
                <w:sz w:val="20"/>
                <w:szCs w:val="20"/>
              </w:rPr>
              <w:t xml:space="preserve">esponse </w:t>
            </w:r>
            <w:r w:rsidR="003816DC">
              <w:rPr>
                <w:rFonts w:ascii="Times New Roman" w:hAnsi="Times New Roman" w:cs="Times New Roman"/>
                <w:sz w:val="20"/>
                <w:szCs w:val="20"/>
              </w:rPr>
              <w:t>A</w:t>
            </w:r>
            <w:r w:rsidRPr="00ED09D0">
              <w:rPr>
                <w:rFonts w:ascii="Times New Roman" w:hAnsi="Times New Roman" w:cs="Times New Roman"/>
                <w:sz w:val="20"/>
                <w:szCs w:val="20"/>
              </w:rPr>
              <w:t>ctions</w:t>
            </w:r>
          </w:p>
        </w:tc>
      </w:tr>
      <w:tr w:rsidR="00141139" w:rsidRPr="00ED09D0" w:rsidTr="00DD19F5">
        <w:tc>
          <w:tcPr>
            <w:tcW w:w="4602" w:type="dxa"/>
            <w:vAlign w:val="center"/>
          </w:tcPr>
          <w:p w:rsidR="00141139" w:rsidRPr="00ED09D0" w:rsidRDefault="00141139" w:rsidP="001D4E33">
            <w:pPr>
              <w:jc w:val="right"/>
              <w:rPr>
                <w:rFonts w:ascii="Times New Roman" w:hAnsi="Times New Roman" w:cs="Times New Roman"/>
                <w:sz w:val="20"/>
                <w:szCs w:val="20"/>
                <w:vertAlign w:val="superscript"/>
                <w:rtl/>
              </w:rPr>
            </w:pPr>
            <w:r w:rsidRPr="00ED09D0">
              <w:rPr>
                <w:rFonts w:ascii="Times New Roman" w:hAnsi="Times New Roman" w:cs="Times New Roman"/>
                <w:sz w:val="20"/>
                <w:szCs w:val="20"/>
              </w:rPr>
              <w:t xml:space="preserve">Iodine </w:t>
            </w:r>
            <w:r w:rsidR="003816DC">
              <w:rPr>
                <w:rFonts w:ascii="Times New Roman" w:hAnsi="Times New Roman" w:cs="Times New Roman"/>
                <w:sz w:val="20"/>
                <w:szCs w:val="20"/>
              </w:rPr>
              <w:t>T</w:t>
            </w:r>
            <w:r w:rsidRPr="00ED09D0">
              <w:rPr>
                <w:rFonts w:ascii="Times New Roman" w:hAnsi="Times New Roman" w:cs="Times New Roman"/>
                <w:sz w:val="20"/>
                <w:szCs w:val="20"/>
              </w:rPr>
              <w:t xml:space="preserve">hyroid </w:t>
            </w:r>
            <w:r w:rsidR="003816DC">
              <w:rPr>
                <w:rFonts w:ascii="Times New Roman" w:hAnsi="Times New Roman" w:cs="Times New Roman"/>
                <w:sz w:val="20"/>
                <w:szCs w:val="20"/>
              </w:rPr>
              <w:t>B</w:t>
            </w:r>
            <w:r w:rsidRPr="001D4E33">
              <w:rPr>
                <w:rFonts w:ascii="Times New Roman" w:hAnsi="Times New Roman" w:cs="Times New Roman"/>
                <w:sz w:val="20"/>
                <w:szCs w:val="20"/>
              </w:rPr>
              <w:t>locking</w:t>
            </w:r>
          </w:p>
        </w:tc>
        <w:tc>
          <w:tcPr>
            <w:tcW w:w="3563" w:type="dxa"/>
            <w:vAlign w:val="center"/>
          </w:tcPr>
          <w:p w:rsidR="00141139" w:rsidRPr="00ED09D0" w:rsidRDefault="00141139" w:rsidP="00DD19F5">
            <w:pPr>
              <w:jc w:val="right"/>
              <w:rPr>
                <w:rFonts w:ascii="Times New Roman" w:hAnsi="Times New Roman" w:cs="Times New Roman"/>
                <w:sz w:val="20"/>
                <w:szCs w:val="20"/>
                <w:rtl/>
              </w:rPr>
            </w:pPr>
            <w:r w:rsidRPr="00ED09D0">
              <w:rPr>
                <w:rFonts w:ascii="Times New Roman" w:hAnsi="Times New Roman" w:cs="Times New Roman"/>
                <w:sz w:val="20"/>
                <w:szCs w:val="20"/>
              </w:rPr>
              <w:t xml:space="preserve">50 </w:t>
            </w:r>
            <w:proofErr w:type="spellStart"/>
            <w:r w:rsidRPr="00ED09D0">
              <w:rPr>
                <w:rFonts w:ascii="Times New Roman" w:hAnsi="Times New Roman" w:cs="Times New Roman"/>
                <w:sz w:val="20"/>
                <w:szCs w:val="20"/>
              </w:rPr>
              <w:t>mSv</w:t>
            </w:r>
            <w:proofErr w:type="spellEnd"/>
            <w:r w:rsidRPr="00ED09D0">
              <w:rPr>
                <w:rFonts w:ascii="Times New Roman" w:hAnsi="Times New Roman" w:cs="Times New Roman"/>
                <w:sz w:val="20"/>
                <w:szCs w:val="20"/>
              </w:rPr>
              <w:t xml:space="preserve"> in the first 7 days</w:t>
            </w:r>
          </w:p>
        </w:tc>
        <w:tc>
          <w:tcPr>
            <w:tcW w:w="1077" w:type="dxa"/>
            <w:vAlign w:val="center"/>
          </w:tcPr>
          <w:p w:rsidR="00141139" w:rsidRPr="00ED09D0" w:rsidRDefault="00314916" w:rsidP="00DD19F5">
            <w:pPr>
              <w:jc w:val="right"/>
              <w:rPr>
                <w:rFonts w:ascii="Times New Roman" w:hAnsi="Times New Roman" w:cs="Times New Roman"/>
                <w:sz w:val="20"/>
                <w:szCs w:val="20"/>
                <w:rtl/>
              </w:rPr>
            </w:pPr>
            <m:oMathPara>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Thyroid</m:t>
                    </m:r>
                  </m:sub>
                </m:sSub>
              </m:oMath>
            </m:oMathPara>
          </w:p>
        </w:tc>
      </w:tr>
      <w:tr w:rsidR="00141139" w:rsidRPr="00ED09D0" w:rsidTr="00DD19F5">
        <w:tc>
          <w:tcPr>
            <w:tcW w:w="4602" w:type="dxa"/>
            <w:vAlign w:val="center"/>
          </w:tcPr>
          <w:p w:rsidR="00141139" w:rsidRPr="00ED09D0" w:rsidRDefault="00DF5A49" w:rsidP="003816DC">
            <w:pPr>
              <w:jc w:val="right"/>
              <w:rPr>
                <w:rFonts w:ascii="Times New Roman" w:hAnsi="Times New Roman" w:cs="Times New Roman"/>
                <w:sz w:val="20"/>
                <w:szCs w:val="20"/>
                <w:rtl/>
              </w:rPr>
            </w:pPr>
            <w:r w:rsidRPr="00ED09D0">
              <w:rPr>
                <w:rFonts w:ascii="Times New Roman" w:hAnsi="Times New Roman" w:cs="Times New Roman"/>
                <w:sz w:val="20"/>
                <w:szCs w:val="20"/>
              </w:rPr>
              <w:t>Sheltering</w:t>
            </w:r>
            <w:r w:rsidR="00050896" w:rsidRPr="00ED09D0">
              <w:rPr>
                <w:rFonts w:ascii="Times New Roman" w:hAnsi="Times New Roman" w:cs="Times New Roman"/>
                <w:sz w:val="20"/>
                <w:szCs w:val="20"/>
              </w:rPr>
              <w:t xml:space="preserve">, </w:t>
            </w:r>
            <w:r w:rsidR="003816DC">
              <w:rPr>
                <w:rFonts w:ascii="Times New Roman" w:hAnsi="Times New Roman" w:cs="Times New Roman"/>
                <w:sz w:val="20"/>
                <w:szCs w:val="20"/>
              </w:rPr>
              <w:t>E</w:t>
            </w:r>
            <w:r w:rsidR="00050896" w:rsidRPr="00ED09D0">
              <w:rPr>
                <w:rFonts w:ascii="Times New Roman" w:hAnsi="Times New Roman" w:cs="Times New Roman"/>
                <w:sz w:val="20"/>
                <w:szCs w:val="20"/>
              </w:rPr>
              <w:t xml:space="preserve">vacuation, </w:t>
            </w:r>
            <w:r w:rsidR="003816DC">
              <w:rPr>
                <w:rFonts w:ascii="Times New Roman" w:hAnsi="Times New Roman" w:cs="Times New Roman"/>
                <w:sz w:val="20"/>
                <w:szCs w:val="20"/>
              </w:rPr>
              <w:t>D</w:t>
            </w:r>
            <w:r w:rsidR="00050896" w:rsidRPr="00ED09D0">
              <w:rPr>
                <w:rFonts w:ascii="Times New Roman" w:hAnsi="Times New Roman" w:cs="Times New Roman"/>
                <w:sz w:val="20"/>
                <w:szCs w:val="20"/>
              </w:rPr>
              <w:t xml:space="preserve">econtamination , </w:t>
            </w:r>
            <w:r w:rsidR="003816DC">
              <w:rPr>
                <w:rFonts w:ascii="Times New Roman" w:hAnsi="Times New Roman" w:cs="Times New Roman"/>
                <w:sz w:val="20"/>
                <w:szCs w:val="20"/>
              </w:rPr>
              <w:t>R</w:t>
            </w:r>
            <w:r w:rsidR="00050896" w:rsidRPr="00ED09D0">
              <w:rPr>
                <w:rFonts w:ascii="Times New Roman" w:hAnsi="Times New Roman" w:cs="Times New Roman"/>
                <w:sz w:val="20"/>
                <w:szCs w:val="20"/>
              </w:rPr>
              <w:t xml:space="preserve">estriction of </w:t>
            </w:r>
            <w:r w:rsidR="003816DC">
              <w:rPr>
                <w:rFonts w:ascii="Times New Roman" w:hAnsi="Times New Roman" w:cs="Times New Roman"/>
                <w:sz w:val="20"/>
                <w:szCs w:val="20"/>
              </w:rPr>
              <w:t>C</w:t>
            </w:r>
            <w:r w:rsidR="00050896" w:rsidRPr="00ED09D0">
              <w:rPr>
                <w:rFonts w:ascii="Times New Roman" w:hAnsi="Times New Roman" w:cs="Times New Roman"/>
                <w:sz w:val="20"/>
                <w:szCs w:val="20"/>
              </w:rPr>
              <w:t xml:space="preserve">onsumption of </w:t>
            </w:r>
            <w:r w:rsidR="003816DC">
              <w:rPr>
                <w:rFonts w:ascii="Times New Roman" w:hAnsi="Times New Roman" w:cs="Times New Roman"/>
                <w:sz w:val="20"/>
                <w:szCs w:val="20"/>
              </w:rPr>
              <w:t>F</w:t>
            </w:r>
            <w:r w:rsidR="00050896" w:rsidRPr="00ED09D0">
              <w:rPr>
                <w:rFonts w:ascii="Times New Roman" w:hAnsi="Times New Roman" w:cs="Times New Roman"/>
                <w:sz w:val="20"/>
                <w:szCs w:val="20"/>
              </w:rPr>
              <w:t xml:space="preserve">ood, </w:t>
            </w:r>
            <w:r w:rsidR="003816DC">
              <w:rPr>
                <w:rFonts w:ascii="Times New Roman" w:hAnsi="Times New Roman" w:cs="Times New Roman"/>
                <w:sz w:val="20"/>
                <w:szCs w:val="20"/>
              </w:rPr>
              <w:t>M</w:t>
            </w:r>
            <w:r w:rsidR="00050896" w:rsidRPr="00ED09D0">
              <w:rPr>
                <w:rFonts w:ascii="Times New Roman" w:hAnsi="Times New Roman" w:cs="Times New Roman"/>
                <w:sz w:val="20"/>
                <w:szCs w:val="20"/>
              </w:rPr>
              <w:t xml:space="preserve">ilk and </w:t>
            </w:r>
            <w:r w:rsidR="003816DC">
              <w:rPr>
                <w:rFonts w:ascii="Times New Roman" w:hAnsi="Times New Roman" w:cs="Times New Roman"/>
                <w:sz w:val="20"/>
                <w:szCs w:val="20"/>
              </w:rPr>
              <w:t>W</w:t>
            </w:r>
            <w:r w:rsidR="00050896" w:rsidRPr="00ED09D0">
              <w:rPr>
                <w:rFonts w:ascii="Times New Roman" w:hAnsi="Times New Roman" w:cs="Times New Roman"/>
                <w:sz w:val="20"/>
                <w:szCs w:val="20"/>
              </w:rPr>
              <w:t xml:space="preserve">ater, </w:t>
            </w:r>
            <w:r w:rsidR="003816DC">
              <w:rPr>
                <w:rFonts w:ascii="Times New Roman" w:hAnsi="Times New Roman" w:cs="Times New Roman"/>
                <w:sz w:val="20"/>
                <w:szCs w:val="20"/>
              </w:rPr>
              <w:t>C</w:t>
            </w:r>
            <w:r w:rsidR="00050896" w:rsidRPr="00ED09D0">
              <w:rPr>
                <w:rFonts w:ascii="Times New Roman" w:hAnsi="Times New Roman" w:cs="Times New Roman"/>
                <w:sz w:val="20"/>
                <w:szCs w:val="20"/>
              </w:rPr>
              <w:t xml:space="preserve">ontamination </w:t>
            </w:r>
            <w:r w:rsidR="003816DC">
              <w:rPr>
                <w:rFonts w:ascii="Times New Roman" w:hAnsi="Times New Roman" w:cs="Times New Roman"/>
                <w:sz w:val="20"/>
                <w:szCs w:val="20"/>
              </w:rPr>
              <w:t>C</w:t>
            </w:r>
            <w:r w:rsidR="00050896" w:rsidRPr="00ED09D0">
              <w:rPr>
                <w:rFonts w:ascii="Times New Roman" w:hAnsi="Times New Roman" w:cs="Times New Roman"/>
                <w:sz w:val="20"/>
                <w:szCs w:val="20"/>
              </w:rPr>
              <w:t xml:space="preserve">ontrol, </w:t>
            </w:r>
            <w:r w:rsidR="003816DC">
              <w:rPr>
                <w:rFonts w:ascii="Times New Roman" w:hAnsi="Times New Roman" w:cs="Times New Roman"/>
                <w:sz w:val="20"/>
                <w:szCs w:val="20"/>
              </w:rPr>
              <w:t>P</w:t>
            </w:r>
            <w:r w:rsidR="00050896" w:rsidRPr="00ED09D0">
              <w:rPr>
                <w:rFonts w:ascii="Times New Roman" w:hAnsi="Times New Roman" w:cs="Times New Roman"/>
                <w:sz w:val="20"/>
                <w:szCs w:val="20"/>
              </w:rPr>
              <w:t xml:space="preserve">ublic </w:t>
            </w:r>
            <w:r w:rsidR="003816DC">
              <w:rPr>
                <w:rFonts w:ascii="Times New Roman" w:hAnsi="Times New Roman" w:cs="Times New Roman"/>
                <w:sz w:val="20"/>
                <w:szCs w:val="20"/>
              </w:rPr>
              <w:t>R</w:t>
            </w:r>
            <w:r w:rsidR="00050896" w:rsidRPr="00ED09D0">
              <w:rPr>
                <w:rFonts w:ascii="Times New Roman" w:hAnsi="Times New Roman" w:cs="Times New Roman"/>
                <w:sz w:val="20"/>
                <w:szCs w:val="20"/>
              </w:rPr>
              <w:t>eassurance</w:t>
            </w:r>
          </w:p>
        </w:tc>
        <w:tc>
          <w:tcPr>
            <w:tcW w:w="3563" w:type="dxa"/>
            <w:vAlign w:val="center"/>
          </w:tcPr>
          <w:p w:rsidR="00141139" w:rsidRPr="00ED09D0" w:rsidRDefault="00141139" w:rsidP="00DD19F5">
            <w:pPr>
              <w:jc w:val="right"/>
              <w:rPr>
                <w:rFonts w:ascii="Times New Roman" w:hAnsi="Times New Roman" w:cs="Times New Roman"/>
                <w:sz w:val="20"/>
                <w:szCs w:val="20"/>
              </w:rPr>
            </w:pPr>
            <w:r w:rsidRPr="00ED09D0">
              <w:rPr>
                <w:rFonts w:ascii="Times New Roman" w:hAnsi="Times New Roman" w:cs="Times New Roman"/>
                <w:sz w:val="20"/>
                <w:szCs w:val="20"/>
              </w:rPr>
              <w:t xml:space="preserve">100 </w:t>
            </w:r>
            <w:proofErr w:type="spellStart"/>
            <w:r w:rsidRPr="00ED09D0">
              <w:rPr>
                <w:rFonts w:ascii="Times New Roman" w:hAnsi="Times New Roman" w:cs="Times New Roman"/>
                <w:sz w:val="20"/>
                <w:szCs w:val="20"/>
              </w:rPr>
              <w:t>mSv</w:t>
            </w:r>
            <w:proofErr w:type="spellEnd"/>
            <w:r w:rsidRPr="00ED09D0">
              <w:rPr>
                <w:rFonts w:ascii="Times New Roman" w:hAnsi="Times New Roman" w:cs="Times New Roman"/>
                <w:sz w:val="20"/>
                <w:szCs w:val="20"/>
              </w:rPr>
              <w:t xml:space="preserve"> in the first 7 days</w:t>
            </w:r>
          </w:p>
          <w:p w:rsidR="00141139" w:rsidRPr="00ED09D0" w:rsidRDefault="00141139" w:rsidP="00DD19F5">
            <w:pPr>
              <w:jc w:val="right"/>
              <w:rPr>
                <w:rFonts w:ascii="Times New Roman" w:hAnsi="Times New Roman" w:cs="Times New Roman"/>
                <w:sz w:val="20"/>
                <w:szCs w:val="20"/>
              </w:rPr>
            </w:pPr>
          </w:p>
          <w:p w:rsidR="00141139" w:rsidRPr="00ED09D0" w:rsidRDefault="00141139" w:rsidP="00DD19F5">
            <w:pPr>
              <w:jc w:val="right"/>
              <w:rPr>
                <w:rFonts w:ascii="Times New Roman" w:hAnsi="Times New Roman" w:cs="Times New Roman"/>
                <w:sz w:val="20"/>
                <w:szCs w:val="20"/>
                <w:rtl/>
              </w:rPr>
            </w:pPr>
            <w:r w:rsidRPr="00ED09D0">
              <w:rPr>
                <w:rFonts w:ascii="Times New Roman" w:hAnsi="Times New Roman" w:cs="Times New Roman"/>
                <w:sz w:val="20"/>
                <w:szCs w:val="20"/>
              </w:rPr>
              <w:t xml:space="preserve">100 </w:t>
            </w:r>
            <w:proofErr w:type="spellStart"/>
            <w:r w:rsidRPr="00ED09D0">
              <w:rPr>
                <w:rFonts w:ascii="Times New Roman" w:hAnsi="Times New Roman" w:cs="Times New Roman"/>
                <w:sz w:val="20"/>
                <w:szCs w:val="20"/>
              </w:rPr>
              <w:t>mSv</w:t>
            </w:r>
            <w:proofErr w:type="spellEnd"/>
            <w:r w:rsidRPr="00ED09D0">
              <w:rPr>
                <w:rFonts w:ascii="Times New Roman" w:hAnsi="Times New Roman" w:cs="Times New Roman"/>
                <w:sz w:val="20"/>
                <w:szCs w:val="20"/>
              </w:rPr>
              <w:t xml:space="preserve"> in the first 7 days</w:t>
            </w:r>
          </w:p>
        </w:tc>
        <w:tc>
          <w:tcPr>
            <w:tcW w:w="1077" w:type="dxa"/>
            <w:vAlign w:val="center"/>
          </w:tcPr>
          <w:p w:rsidR="00141139" w:rsidRPr="00ED09D0" w:rsidRDefault="00141139" w:rsidP="00DD19F5">
            <w:pPr>
              <w:jc w:val="right"/>
              <w:rPr>
                <w:rFonts w:ascii="Times New Roman" w:hAnsi="Times New Roman" w:cs="Times New Roman"/>
                <w:sz w:val="20"/>
                <w:szCs w:val="20"/>
              </w:rPr>
            </w:pPr>
            <w:r w:rsidRPr="00ED09D0">
              <w:rPr>
                <w:rFonts w:ascii="Times New Roman" w:hAnsi="Times New Roman" w:cs="Times New Roman"/>
                <w:sz w:val="20"/>
                <w:szCs w:val="20"/>
              </w:rPr>
              <w:t>E</w:t>
            </w:r>
          </w:p>
          <w:p w:rsidR="00141139" w:rsidRPr="00ED09D0" w:rsidRDefault="00141139" w:rsidP="00DD19F5">
            <w:pPr>
              <w:jc w:val="right"/>
              <w:rPr>
                <w:rFonts w:ascii="Times New Roman" w:hAnsi="Times New Roman" w:cs="Times New Roman"/>
                <w:sz w:val="20"/>
                <w:szCs w:val="20"/>
              </w:rPr>
            </w:pPr>
          </w:p>
          <w:p w:rsidR="00141139" w:rsidRPr="00ED09D0" w:rsidRDefault="00314916" w:rsidP="00DD19F5">
            <w:pPr>
              <w:jc w:val="right"/>
              <w:rPr>
                <w:rFonts w:ascii="Times New Roman" w:hAnsi="Times New Roman" w:cs="Times New Roman"/>
                <w:sz w:val="20"/>
                <w:szCs w:val="20"/>
                <w:rtl/>
              </w:rPr>
            </w:pPr>
            <m:oMathPara>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Fetus</m:t>
                    </m:r>
                  </m:sub>
                </m:sSub>
              </m:oMath>
            </m:oMathPara>
          </w:p>
        </w:tc>
      </w:tr>
      <w:tr w:rsidR="00674734" w:rsidRPr="00ED09D0" w:rsidTr="00DD19F5">
        <w:tc>
          <w:tcPr>
            <w:tcW w:w="9242" w:type="dxa"/>
            <w:gridSpan w:val="3"/>
            <w:vAlign w:val="center"/>
          </w:tcPr>
          <w:p w:rsidR="00674734" w:rsidRPr="00ED09D0" w:rsidRDefault="00674734" w:rsidP="00BA5464">
            <w:pPr>
              <w:jc w:val="right"/>
              <w:rPr>
                <w:rFonts w:ascii="Times New Roman" w:hAnsi="Times New Roman" w:cs="Times New Roman"/>
                <w:sz w:val="20"/>
                <w:szCs w:val="20"/>
                <w:rtl/>
              </w:rPr>
            </w:pPr>
            <w:r w:rsidRPr="00ED09D0">
              <w:rPr>
                <w:rFonts w:ascii="Times New Roman" w:hAnsi="Times New Roman" w:cs="Times New Roman"/>
                <w:b/>
                <w:bCs/>
                <w:sz w:val="20"/>
                <w:szCs w:val="20"/>
              </w:rPr>
              <w:lastRenderedPageBreak/>
              <w:t>Projected dose that exceeds the following generic criteria</w:t>
            </w:r>
            <w:r w:rsidRPr="00ED09D0">
              <w:rPr>
                <w:rFonts w:ascii="Times New Roman" w:hAnsi="Times New Roman" w:cs="Times New Roman"/>
                <w:sz w:val="20"/>
                <w:szCs w:val="20"/>
              </w:rPr>
              <w:t xml:space="preserve">: </w:t>
            </w:r>
            <w:r w:rsidR="00BA5464">
              <w:rPr>
                <w:rFonts w:ascii="Times New Roman" w:hAnsi="Times New Roman" w:cs="Times New Roman"/>
                <w:sz w:val="20"/>
                <w:szCs w:val="20"/>
              </w:rPr>
              <w:t>T</w:t>
            </w:r>
            <w:r w:rsidRPr="00ED09D0">
              <w:rPr>
                <w:rFonts w:ascii="Times New Roman" w:hAnsi="Times New Roman" w:cs="Times New Roman"/>
                <w:sz w:val="20"/>
                <w:szCs w:val="20"/>
              </w:rPr>
              <w:t xml:space="preserve">ake </w:t>
            </w:r>
            <w:r w:rsidR="00BA5464">
              <w:rPr>
                <w:rFonts w:ascii="Times New Roman" w:hAnsi="Times New Roman" w:cs="Times New Roman"/>
                <w:sz w:val="20"/>
                <w:szCs w:val="20"/>
              </w:rPr>
              <w:t>E</w:t>
            </w:r>
            <w:r w:rsidRPr="00ED09D0">
              <w:rPr>
                <w:rFonts w:ascii="Times New Roman" w:hAnsi="Times New Roman" w:cs="Times New Roman"/>
                <w:sz w:val="20"/>
                <w:szCs w:val="20"/>
              </w:rPr>
              <w:t xml:space="preserve">arly </w:t>
            </w:r>
            <w:r w:rsidR="00BA5464">
              <w:rPr>
                <w:rFonts w:ascii="Times New Roman" w:hAnsi="Times New Roman" w:cs="Times New Roman"/>
                <w:sz w:val="20"/>
                <w:szCs w:val="20"/>
              </w:rPr>
              <w:t>P</w:t>
            </w:r>
            <w:r w:rsidRPr="00ED09D0">
              <w:rPr>
                <w:rFonts w:ascii="Times New Roman" w:hAnsi="Times New Roman" w:cs="Times New Roman"/>
                <w:sz w:val="20"/>
                <w:szCs w:val="20"/>
              </w:rPr>
              <w:t xml:space="preserve">rotective </w:t>
            </w:r>
            <w:r w:rsidR="00BA5464">
              <w:rPr>
                <w:rFonts w:ascii="Times New Roman" w:hAnsi="Times New Roman" w:cs="Times New Roman"/>
                <w:sz w:val="20"/>
                <w:szCs w:val="20"/>
              </w:rPr>
              <w:t>A</w:t>
            </w:r>
            <w:r w:rsidRPr="00ED09D0">
              <w:rPr>
                <w:rFonts w:ascii="Times New Roman" w:hAnsi="Times New Roman" w:cs="Times New Roman"/>
                <w:sz w:val="20"/>
                <w:szCs w:val="20"/>
              </w:rPr>
              <w:t xml:space="preserve">ctions and </w:t>
            </w:r>
            <w:r w:rsidR="00BA5464">
              <w:rPr>
                <w:rFonts w:ascii="Times New Roman" w:hAnsi="Times New Roman" w:cs="Times New Roman"/>
                <w:sz w:val="20"/>
                <w:szCs w:val="20"/>
              </w:rPr>
              <w:t>O</w:t>
            </w:r>
            <w:r w:rsidRPr="00ED09D0">
              <w:rPr>
                <w:rFonts w:ascii="Times New Roman" w:hAnsi="Times New Roman" w:cs="Times New Roman"/>
                <w:sz w:val="20"/>
                <w:szCs w:val="20"/>
              </w:rPr>
              <w:t xml:space="preserve">ther </w:t>
            </w:r>
            <w:r w:rsidR="00BA5464">
              <w:rPr>
                <w:rFonts w:ascii="Times New Roman" w:hAnsi="Times New Roman" w:cs="Times New Roman"/>
                <w:sz w:val="20"/>
                <w:szCs w:val="20"/>
              </w:rPr>
              <w:t>R</w:t>
            </w:r>
            <w:r w:rsidRPr="00ED09D0">
              <w:rPr>
                <w:rFonts w:ascii="Times New Roman" w:hAnsi="Times New Roman" w:cs="Times New Roman"/>
                <w:sz w:val="20"/>
                <w:szCs w:val="20"/>
              </w:rPr>
              <w:t xml:space="preserve">esponse </w:t>
            </w:r>
            <w:r w:rsidR="00BA5464">
              <w:rPr>
                <w:rFonts w:ascii="Times New Roman" w:hAnsi="Times New Roman" w:cs="Times New Roman"/>
                <w:sz w:val="20"/>
                <w:szCs w:val="20"/>
              </w:rPr>
              <w:t>A</w:t>
            </w:r>
            <w:r w:rsidRPr="00ED09D0">
              <w:rPr>
                <w:rFonts w:ascii="Times New Roman" w:hAnsi="Times New Roman" w:cs="Times New Roman"/>
                <w:sz w:val="20"/>
                <w:szCs w:val="20"/>
              </w:rPr>
              <w:t>ctions</w:t>
            </w:r>
          </w:p>
        </w:tc>
      </w:tr>
      <w:tr w:rsidR="00674734" w:rsidRPr="00ED09D0" w:rsidTr="00DD19F5">
        <w:tc>
          <w:tcPr>
            <w:tcW w:w="4602" w:type="dxa"/>
            <w:vAlign w:val="center"/>
          </w:tcPr>
          <w:p w:rsidR="00674734" w:rsidRPr="00ED09D0" w:rsidRDefault="00674734" w:rsidP="003816DC">
            <w:pPr>
              <w:jc w:val="right"/>
              <w:rPr>
                <w:rFonts w:ascii="Times New Roman" w:hAnsi="Times New Roman" w:cs="Times New Roman"/>
                <w:sz w:val="20"/>
                <w:szCs w:val="20"/>
                <w:rtl/>
              </w:rPr>
            </w:pPr>
            <w:r w:rsidRPr="00ED09D0">
              <w:rPr>
                <w:rFonts w:ascii="Times New Roman" w:hAnsi="Times New Roman" w:cs="Times New Roman"/>
                <w:sz w:val="20"/>
                <w:szCs w:val="20"/>
              </w:rPr>
              <w:t xml:space="preserve">Temporary </w:t>
            </w:r>
            <w:r w:rsidR="003816DC">
              <w:rPr>
                <w:rFonts w:ascii="Times New Roman" w:hAnsi="Times New Roman" w:cs="Times New Roman"/>
                <w:sz w:val="20"/>
                <w:szCs w:val="20"/>
              </w:rPr>
              <w:t>R</w:t>
            </w:r>
            <w:r w:rsidRPr="00ED09D0">
              <w:rPr>
                <w:rFonts w:ascii="Times New Roman" w:hAnsi="Times New Roman" w:cs="Times New Roman"/>
                <w:sz w:val="20"/>
                <w:szCs w:val="20"/>
              </w:rPr>
              <w:t xml:space="preserve">elocation , </w:t>
            </w:r>
            <w:r w:rsidR="003816DC">
              <w:rPr>
                <w:rFonts w:ascii="Times New Roman" w:hAnsi="Times New Roman" w:cs="Times New Roman"/>
                <w:sz w:val="20"/>
                <w:szCs w:val="20"/>
              </w:rPr>
              <w:t>D</w:t>
            </w:r>
            <w:r w:rsidRPr="00ED09D0">
              <w:rPr>
                <w:rFonts w:ascii="Times New Roman" w:hAnsi="Times New Roman" w:cs="Times New Roman"/>
                <w:sz w:val="20"/>
                <w:szCs w:val="20"/>
              </w:rPr>
              <w:t xml:space="preserve">econtamination, </w:t>
            </w:r>
            <w:r w:rsidR="003816DC">
              <w:rPr>
                <w:rFonts w:ascii="Times New Roman" w:hAnsi="Times New Roman" w:cs="Times New Roman"/>
                <w:sz w:val="20"/>
                <w:szCs w:val="20"/>
              </w:rPr>
              <w:t>R</w:t>
            </w:r>
            <w:r w:rsidR="004C7136" w:rsidRPr="00ED09D0">
              <w:rPr>
                <w:rFonts w:ascii="Times New Roman" w:hAnsi="Times New Roman" w:cs="Times New Roman"/>
                <w:sz w:val="20"/>
                <w:szCs w:val="20"/>
              </w:rPr>
              <w:t xml:space="preserve">eplacement of </w:t>
            </w:r>
            <w:r w:rsidR="003816DC">
              <w:rPr>
                <w:rFonts w:ascii="Times New Roman" w:hAnsi="Times New Roman" w:cs="Times New Roman"/>
                <w:sz w:val="20"/>
                <w:szCs w:val="20"/>
              </w:rPr>
              <w:t>F</w:t>
            </w:r>
            <w:r w:rsidR="004C7136" w:rsidRPr="00ED09D0">
              <w:rPr>
                <w:rFonts w:ascii="Times New Roman" w:hAnsi="Times New Roman" w:cs="Times New Roman"/>
                <w:sz w:val="20"/>
                <w:szCs w:val="20"/>
              </w:rPr>
              <w:t xml:space="preserve">ood, </w:t>
            </w:r>
            <w:r w:rsidR="003816DC">
              <w:rPr>
                <w:rFonts w:ascii="Times New Roman" w:hAnsi="Times New Roman" w:cs="Times New Roman"/>
                <w:sz w:val="20"/>
                <w:szCs w:val="20"/>
              </w:rPr>
              <w:t>M</w:t>
            </w:r>
            <w:r w:rsidR="004C7136" w:rsidRPr="00ED09D0">
              <w:rPr>
                <w:rFonts w:ascii="Times New Roman" w:hAnsi="Times New Roman" w:cs="Times New Roman"/>
                <w:sz w:val="20"/>
                <w:szCs w:val="20"/>
              </w:rPr>
              <w:t xml:space="preserve">ilk and </w:t>
            </w:r>
            <w:r w:rsidR="003816DC">
              <w:rPr>
                <w:rFonts w:ascii="Times New Roman" w:hAnsi="Times New Roman" w:cs="Times New Roman"/>
                <w:sz w:val="20"/>
                <w:szCs w:val="20"/>
              </w:rPr>
              <w:t>W</w:t>
            </w:r>
            <w:r w:rsidR="004C7136" w:rsidRPr="00ED09D0">
              <w:rPr>
                <w:rFonts w:ascii="Times New Roman" w:hAnsi="Times New Roman" w:cs="Times New Roman"/>
                <w:sz w:val="20"/>
                <w:szCs w:val="20"/>
              </w:rPr>
              <w:t xml:space="preserve">ater, </w:t>
            </w:r>
            <w:r w:rsidR="003816DC">
              <w:rPr>
                <w:rFonts w:ascii="Times New Roman" w:hAnsi="Times New Roman" w:cs="Times New Roman"/>
                <w:sz w:val="20"/>
                <w:szCs w:val="20"/>
              </w:rPr>
              <w:t>P</w:t>
            </w:r>
            <w:r w:rsidR="004C7136" w:rsidRPr="00ED09D0">
              <w:rPr>
                <w:rFonts w:ascii="Times New Roman" w:hAnsi="Times New Roman" w:cs="Times New Roman"/>
                <w:sz w:val="20"/>
                <w:szCs w:val="20"/>
              </w:rPr>
              <w:t xml:space="preserve">ublic </w:t>
            </w:r>
            <w:r w:rsidR="003816DC">
              <w:rPr>
                <w:rFonts w:ascii="Times New Roman" w:hAnsi="Times New Roman" w:cs="Times New Roman"/>
                <w:sz w:val="20"/>
                <w:szCs w:val="20"/>
              </w:rPr>
              <w:t>R</w:t>
            </w:r>
            <w:r w:rsidR="004C7136" w:rsidRPr="00ED09D0">
              <w:rPr>
                <w:rFonts w:ascii="Times New Roman" w:hAnsi="Times New Roman" w:cs="Times New Roman"/>
                <w:sz w:val="20"/>
                <w:szCs w:val="20"/>
              </w:rPr>
              <w:t>eassurance</w:t>
            </w:r>
          </w:p>
        </w:tc>
        <w:tc>
          <w:tcPr>
            <w:tcW w:w="3563" w:type="dxa"/>
            <w:vAlign w:val="center"/>
          </w:tcPr>
          <w:p w:rsidR="00674734" w:rsidRPr="00ED09D0" w:rsidRDefault="00674734" w:rsidP="00EE4344">
            <w:pPr>
              <w:jc w:val="right"/>
              <w:rPr>
                <w:rFonts w:ascii="Times New Roman" w:hAnsi="Times New Roman" w:cs="Times New Roman"/>
                <w:sz w:val="20"/>
                <w:szCs w:val="20"/>
                <w:rtl/>
              </w:rPr>
            </w:pPr>
            <w:r w:rsidRPr="00ED09D0">
              <w:rPr>
                <w:rFonts w:ascii="Times New Roman" w:hAnsi="Times New Roman" w:cs="Times New Roman"/>
                <w:sz w:val="20"/>
                <w:szCs w:val="20"/>
              </w:rPr>
              <w:t xml:space="preserve">100 </w:t>
            </w:r>
            <w:proofErr w:type="spellStart"/>
            <w:r w:rsidRPr="00ED09D0">
              <w:rPr>
                <w:rFonts w:ascii="Times New Roman" w:hAnsi="Times New Roman" w:cs="Times New Roman"/>
                <w:sz w:val="20"/>
                <w:szCs w:val="20"/>
              </w:rPr>
              <w:t>mSv</w:t>
            </w:r>
            <w:proofErr w:type="spellEnd"/>
            <w:r w:rsidRPr="00ED09D0">
              <w:rPr>
                <w:rFonts w:ascii="Times New Roman" w:hAnsi="Times New Roman" w:cs="Times New Roman"/>
                <w:sz w:val="20"/>
                <w:szCs w:val="20"/>
              </w:rPr>
              <w:t xml:space="preserve"> per </w:t>
            </w:r>
            <w:r w:rsidR="00EE4344">
              <w:rPr>
                <w:rFonts w:ascii="Times New Roman" w:hAnsi="Times New Roman" w:cs="Times New Roman"/>
                <w:sz w:val="20"/>
                <w:szCs w:val="20"/>
              </w:rPr>
              <w:t>A</w:t>
            </w:r>
            <w:r w:rsidRPr="00ED09D0">
              <w:rPr>
                <w:rFonts w:ascii="Times New Roman" w:hAnsi="Times New Roman" w:cs="Times New Roman"/>
                <w:sz w:val="20"/>
                <w:szCs w:val="20"/>
              </w:rPr>
              <w:t>nnum</w:t>
            </w:r>
          </w:p>
        </w:tc>
        <w:tc>
          <w:tcPr>
            <w:tcW w:w="1077" w:type="dxa"/>
            <w:vAlign w:val="center"/>
          </w:tcPr>
          <w:p w:rsidR="00674734" w:rsidRPr="00ED09D0" w:rsidRDefault="00674734" w:rsidP="00DD19F5">
            <w:pPr>
              <w:jc w:val="right"/>
              <w:rPr>
                <w:rFonts w:ascii="Times New Roman" w:hAnsi="Times New Roman" w:cs="Times New Roman"/>
                <w:sz w:val="20"/>
                <w:szCs w:val="20"/>
                <w:rtl/>
              </w:rPr>
            </w:pPr>
            <w:r w:rsidRPr="00ED09D0">
              <w:rPr>
                <w:rFonts w:ascii="Times New Roman" w:hAnsi="Times New Roman" w:cs="Times New Roman"/>
                <w:sz w:val="20"/>
                <w:szCs w:val="20"/>
              </w:rPr>
              <w:t>E</w:t>
            </w:r>
          </w:p>
        </w:tc>
      </w:tr>
      <w:tr w:rsidR="004C7136" w:rsidRPr="00ED09D0" w:rsidTr="00DD19F5">
        <w:tc>
          <w:tcPr>
            <w:tcW w:w="8165" w:type="dxa"/>
            <w:gridSpan w:val="2"/>
            <w:vAlign w:val="center"/>
          </w:tcPr>
          <w:p w:rsidR="004C7136" w:rsidRPr="00ED09D0" w:rsidRDefault="004C7136" w:rsidP="00DD19F5">
            <w:pPr>
              <w:jc w:val="right"/>
              <w:rPr>
                <w:rFonts w:ascii="Times New Roman" w:hAnsi="Times New Roman" w:cs="Times New Roman"/>
                <w:sz w:val="20"/>
                <w:szCs w:val="20"/>
                <w:rtl/>
              </w:rPr>
            </w:pPr>
            <w:r w:rsidRPr="00ED09D0">
              <w:rPr>
                <w:rFonts w:ascii="Times New Roman" w:hAnsi="Times New Roman" w:cs="Times New Roman"/>
                <w:sz w:val="20"/>
                <w:szCs w:val="20"/>
              </w:rPr>
              <w:t xml:space="preserve">100 </w:t>
            </w:r>
            <w:proofErr w:type="spellStart"/>
            <w:r w:rsidRPr="00ED09D0">
              <w:rPr>
                <w:rFonts w:ascii="Times New Roman" w:hAnsi="Times New Roman" w:cs="Times New Roman"/>
                <w:sz w:val="20"/>
                <w:szCs w:val="20"/>
              </w:rPr>
              <w:t>mSv</w:t>
            </w:r>
            <w:proofErr w:type="spellEnd"/>
            <w:r w:rsidRPr="00ED09D0">
              <w:rPr>
                <w:rFonts w:ascii="Times New Roman" w:hAnsi="Times New Roman" w:cs="Times New Roman"/>
                <w:sz w:val="20"/>
                <w:szCs w:val="20"/>
              </w:rPr>
              <w:t xml:space="preserve"> for the full period of in utero </w:t>
            </w:r>
            <w:proofErr w:type="spellStart"/>
            <w:r w:rsidRPr="00ED09D0">
              <w:rPr>
                <w:rFonts w:ascii="Times New Roman" w:hAnsi="Times New Roman" w:cs="Times New Roman"/>
                <w:sz w:val="20"/>
                <w:szCs w:val="20"/>
              </w:rPr>
              <w:t>developement</w:t>
            </w:r>
            <w:proofErr w:type="spellEnd"/>
          </w:p>
        </w:tc>
        <w:tc>
          <w:tcPr>
            <w:tcW w:w="1077" w:type="dxa"/>
            <w:vAlign w:val="center"/>
          </w:tcPr>
          <w:p w:rsidR="004C7136" w:rsidRPr="00ED09D0" w:rsidRDefault="00314916" w:rsidP="00DD19F5">
            <w:pPr>
              <w:jc w:val="right"/>
              <w:rPr>
                <w:rFonts w:ascii="Times New Roman" w:hAnsi="Times New Roman" w:cs="Times New Roman"/>
                <w:sz w:val="20"/>
                <w:szCs w:val="20"/>
                <w:rtl/>
              </w:rPr>
            </w:pPr>
            <m:oMathPara>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Fetus</m:t>
                    </m:r>
                  </m:sub>
                </m:sSub>
              </m:oMath>
            </m:oMathPara>
          </w:p>
        </w:tc>
      </w:tr>
      <w:tr w:rsidR="004C7136" w:rsidRPr="00ED09D0" w:rsidTr="00DD19F5">
        <w:tc>
          <w:tcPr>
            <w:tcW w:w="9242" w:type="dxa"/>
            <w:gridSpan w:val="3"/>
            <w:vAlign w:val="center"/>
          </w:tcPr>
          <w:p w:rsidR="004C7136" w:rsidRPr="00ED09D0" w:rsidRDefault="004C7136" w:rsidP="00ED09D0">
            <w:pPr>
              <w:jc w:val="right"/>
              <w:rPr>
                <w:rFonts w:ascii="Times New Roman" w:hAnsi="Times New Roman" w:cs="Times New Roman"/>
                <w:sz w:val="20"/>
                <w:szCs w:val="20"/>
                <w:rtl/>
              </w:rPr>
            </w:pPr>
            <w:r w:rsidRPr="00ED09D0">
              <w:rPr>
                <w:rFonts w:ascii="Times New Roman" w:hAnsi="Times New Roman" w:cs="Times New Roman"/>
                <w:b/>
                <w:bCs/>
                <w:sz w:val="20"/>
                <w:szCs w:val="20"/>
              </w:rPr>
              <w:t>Dose that has been received and that exceeds the following generic criteria</w:t>
            </w:r>
            <w:r w:rsidRPr="00ED09D0">
              <w:rPr>
                <w:rFonts w:ascii="Times New Roman" w:hAnsi="Times New Roman" w:cs="Times New Roman"/>
                <w:sz w:val="20"/>
                <w:szCs w:val="20"/>
              </w:rPr>
              <w:t xml:space="preserve">: </w:t>
            </w:r>
            <w:r w:rsidR="00ED09D0">
              <w:rPr>
                <w:rFonts w:ascii="Times New Roman" w:hAnsi="Times New Roman" w:cs="Times New Roman"/>
                <w:sz w:val="20"/>
                <w:szCs w:val="20"/>
              </w:rPr>
              <w:t>T</w:t>
            </w:r>
            <w:r w:rsidR="000C52FE" w:rsidRPr="00ED09D0">
              <w:rPr>
                <w:rFonts w:ascii="Times New Roman" w:hAnsi="Times New Roman" w:cs="Times New Roman"/>
                <w:sz w:val="20"/>
                <w:szCs w:val="20"/>
              </w:rPr>
              <w:t xml:space="preserve">ake </w:t>
            </w:r>
            <w:r w:rsidR="00ED09D0">
              <w:rPr>
                <w:rFonts w:ascii="Times New Roman" w:hAnsi="Times New Roman" w:cs="Times New Roman"/>
                <w:sz w:val="20"/>
                <w:szCs w:val="20"/>
              </w:rPr>
              <w:t>L</w:t>
            </w:r>
            <w:r w:rsidR="000C52FE" w:rsidRPr="00ED09D0">
              <w:rPr>
                <w:rFonts w:ascii="Times New Roman" w:hAnsi="Times New Roman" w:cs="Times New Roman"/>
                <w:sz w:val="20"/>
                <w:szCs w:val="20"/>
              </w:rPr>
              <w:t xml:space="preserve">onger </w:t>
            </w:r>
            <w:r w:rsidR="00ED09D0">
              <w:rPr>
                <w:rFonts w:ascii="Times New Roman" w:hAnsi="Times New Roman" w:cs="Times New Roman"/>
                <w:sz w:val="20"/>
                <w:szCs w:val="20"/>
              </w:rPr>
              <w:t>T</w:t>
            </w:r>
            <w:r w:rsidR="000C52FE" w:rsidRPr="00ED09D0">
              <w:rPr>
                <w:rFonts w:ascii="Times New Roman" w:hAnsi="Times New Roman" w:cs="Times New Roman"/>
                <w:sz w:val="20"/>
                <w:szCs w:val="20"/>
              </w:rPr>
              <w:t xml:space="preserve">erm </w:t>
            </w:r>
            <w:r w:rsidR="00ED09D0">
              <w:rPr>
                <w:rFonts w:ascii="Times New Roman" w:hAnsi="Times New Roman" w:cs="Times New Roman"/>
                <w:sz w:val="20"/>
                <w:szCs w:val="20"/>
              </w:rPr>
              <w:t>M</w:t>
            </w:r>
            <w:r w:rsidR="000C52FE" w:rsidRPr="00ED09D0">
              <w:rPr>
                <w:rFonts w:ascii="Times New Roman" w:hAnsi="Times New Roman" w:cs="Times New Roman"/>
                <w:sz w:val="20"/>
                <w:szCs w:val="20"/>
              </w:rPr>
              <w:t xml:space="preserve">edical </w:t>
            </w:r>
            <w:r w:rsidR="00ED09D0">
              <w:rPr>
                <w:rFonts w:ascii="Times New Roman" w:hAnsi="Times New Roman" w:cs="Times New Roman"/>
                <w:sz w:val="20"/>
                <w:szCs w:val="20"/>
              </w:rPr>
              <w:t>A</w:t>
            </w:r>
            <w:r w:rsidR="000C52FE" w:rsidRPr="00ED09D0">
              <w:rPr>
                <w:rFonts w:ascii="Times New Roman" w:hAnsi="Times New Roman" w:cs="Times New Roman"/>
                <w:sz w:val="20"/>
                <w:szCs w:val="20"/>
              </w:rPr>
              <w:t xml:space="preserve">ctions to </w:t>
            </w:r>
            <w:r w:rsidR="00ED09D0">
              <w:rPr>
                <w:rFonts w:ascii="Times New Roman" w:hAnsi="Times New Roman" w:cs="Times New Roman"/>
                <w:sz w:val="20"/>
                <w:szCs w:val="20"/>
              </w:rPr>
              <w:t>D</w:t>
            </w:r>
            <w:r w:rsidR="000C52FE" w:rsidRPr="00ED09D0">
              <w:rPr>
                <w:rFonts w:ascii="Times New Roman" w:hAnsi="Times New Roman" w:cs="Times New Roman"/>
                <w:sz w:val="20"/>
                <w:szCs w:val="20"/>
              </w:rPr>
              <w:t xml:space="preserve">etect and to </w:t>
            </w:r>
            <w:r w:rsidR="00ED09D0">
              <w:rPr>
                <w:rFonts w:ascii="Times New Roman" w:hAnsi="Times New Roman" w:cs="Times New Roman"/>
                <w:sz w:val="20"/>
                <w:szCs w:val="20"/>
              </w:rPr>
              <w:t>E</w:t>
            </w:r>
            <w:r w:rsidR="000C52FE" w:rsidRPr="00ED09D0">
              <w:rPr>
                <w:rFonts w:ascii="Times New Roman" w:hAnsi="Times New Roman" w:cs="Times New Roman"/>
                <w:sz w:val="20"/>
                <w:szCs w:val="20"/>
              </w:rPr>
              <w:t xml:space="preserve">ffectively </w:t>
            </w:r>
            <w:r w:rsidR="00ED09D0">
              <w:rPr>
                <w:rFonts w:ascii="Times New Roman" w:hAnsi="Times New Roman" w:cs="Times New Roman"/>
                <w:sz w:val="20"/>
                <w:szCs w:val="20"/>
              </w:rPr>
              <w:t>T</w:t>
            </w:r>
            <w:r w:rsidR="000C52FE" w:rsidRPr="00ED09D0">
              <w:rPr>
                <w:rFonts w:ascii="Times New Roman" w:hAnsi="Times New Roman" w:cs="Times New Roman"/>
                <w:sz w:val="20"/>
                <w:szCs w:val="20"/>
              </w:rPr>
              <w:t xml:space="preserve">reat </w:t>
            </w:r>
            <w:r w:rsidR="00ED09D0">
              <w:rPr>
                <w:rFonts w:ascii="Times New Roman" w:hAnsi="Times New Roman" w:cs="Times New Roman"/>
                <w:sz w:val="20"/>
                <w:szCs w:val="20"/>
              </w:rPr>
              <w:t>R</w:t>
            </w:r>
            <w:r w:rsidR="000C52FE" w:rsidRPr="00ED09D0">
              <w:rPr>
                <w:rFonts w:ascii="Times New Roman" w:hAnsi="Times New Roman" w:cs="Times New Roman"/>
                <w:sz w:val="20"/>
                <w:szCs w:val="20"/>
              </w:rPr>
              <w:t xml:space="preserve">adiation </w:t>
            </w:r>
            <w:r w:rsidR="00ED09D0">
              <w:rPr>
                <w:rFonts w:ascii="Times New Roman" w:hAnsi="Times New Roman" w:cs="Times New Roman"/>
                <w:sz w:val="20"/>
                <w:szCs w:val="20"/>
              </w:rPr>
              <w:t>I</w:t>
            </w:r>
            <w:r w:rsidR="000C52FE" w:rsidRPr="00ED09D0">
              <w:rPr>
                <w:rFonts w:ascii="Times New Roman" w:hAnsi="Times New Roman" w:cs="Times New Roman"/>
                <w:sz w:val="20"/>
                <w:szCs w:val="20"/>
              </w:rPr>
              <w:t xml:space="preserve">nduced </w:t>
            </w:r>
            <w:r w:rsidR="00ED09D0">
              <w:rPr>
                <w:rFonts w:ascii="Times New Roman" w:hAnsi="Times New Roman" w:cs="Times New Roman"/>
                <w:sz w:val="20"/>
                <w:szCs w:val="20"/>
              </w:rPr>
              <w:t>H</w:t>
            </w:r>
            <w:r w:rsidR="000C52FE" w:rsidRPr="00ED09D0">
              <w:rPr>
                <w:rFonts w:ascii="Times New Roman" w:hAnsi="Times New Roman" w:cs="Times New Roman"/>
                <w:sz w:val="20"/>
                <w:szCs w:val="20"/>
              </w:rPr>
              <w:t xml:space="preserve">ealth </w:t>
            </w:r>
            <w:r w:rsidR="00ED09D0">
              <w:rPr>
                <w:rFonts w:ascii="Times New Roman" w:hAnsi="Times New Roman" w:cs="Times New Roman"/>
                <w:sz w:val="20"/>
                <w:szCs w:val="20"/>
              </w:rPr>
              <w:t>E</w:t>
            </w:r>
            <w:r w:rsidR="000C52FE" w:rsidRPr="00ED09D0">
              <w:rPr>
                <w:rFonts w:ascii="Times New Roman" w:hAnsi="Times New Roman" w:cs="Times New Roman"/>
                <w:sz w:val="20"/>
                <w:szCs w:val="20"/>
              </w:rPr>
              <w:t>ffects</w:t>
            </w:r>
          </w:p>
        </w:tc>
      </w:tr>
      <w:tr w:rsidR="000C52FE" w:rsidRPr="00ED09D0" w:rsidTr="00DD19F5">
        <w:tc>
          <w:tcPr>
            <w:tcW w:w="4602" w:type="dxa"/>
            <w:vAlign w:val="center"/>
          </w:tcPr>
          <w:p w:rsidR="000C52FE" w:rsidRPr="00ED09D0" w:rsidRDefault="000E045E" w:rsidP="00EE4344">
            <w:pPr>
              <w:jc w:val="right"/>
              <w:rPr>
                <w:rFonts w:ascii="Times New Roman" w:hAnsi="Times New Roman" w:cs="Times New Roman"/>
                <w:sz w:val="20"/>
                <w:szCs w:val="20"/>
                <w:rtl/>
              </w:rPr>
            </w:pPr>
            <w:r w:rsidRPr="00ED09D0">
              <w:rPr>
                <w:rFonts w:ascii="Times New Roman" w:hAnsi="Times New Roman" w:cs="Times New Roman"/>
                <w:sz w:val="20"/>
                <w:szCs w:val="20"/>
              </w:rPr>
              <w:t xml:space="preserve">Screening based on </w:t>
            </w:r>
            <w:r w:rsidR="00EE4344">
              <w:rPr>
                <w:rFonts w:ascii="Times New Roman" w:hAnsi="Times New Roman" w:cs="Times New Roman"/>
                <w:sz w:val="20"/>
                <w:szCs w:val="20"/>
              </w:rPr>
              <w:t>E</w:t>
            </w:r>
            <w:r w:rsidRPr="00ED09D0">
              <w:rPr>
                <w:rFonts w:ascii="Times New Roman" w:hAnsi="Times New Roman" w:cs="Times New Roman"/>
                <w:sz w:val="20"/>
                <w:szCs w:val="20"/>
              </w:rPr>
              <w:t xml:space="preserve">quivalent </w:t>
            </w:r>
            <w:r w:rsidR="00EE4344">
              <w:rPr>
                <w:rFonts w:ascii="Times New Roman" w:hAnsi="Times New Roman" w:cs="Times New Roman"/>
                <w:sz w:val="20"/>
                <w:szCs w:val="20"/>
              </w:rPr>
              <w:t>D</w:t>
            </w:r>
            <w:r w:rsidRPr="00ED09D0">
              <w:rPr>
                <w:rFonts w:ascii="Times New Roman" w:hAnsi="Times New Roman" w:cs="Times New Roman"/>
                <w:sz w:val="20"/>
                <w:szCs w:val="20"/>
              </w:rPr>
              <w:t xml:space="preserve">ose to </w:t>
            </w:r>
            <w:r w:rsidR="00EE4344">
              <w:rPr>
                <w:rFonts w:ascii="Times New Roman" w:hAnsi="Times New Roman" w:cs="Times New Roman"/>
                <w:sz w:val="20"/>
                <w:szCs w:val="20"/>
              </w:rPr>
              <w:t>S</w:t>
            </w:r>
            <w:r w:rsidRPr="00ED09D0">
              <w:rPr>
                <w:rFonts w:ascii="Times New Roman" w:hAnsi="Times New Roman" w:cs="Times New Roman"/>
                <w:sz w:val="20"/>
                <w:szCs w:val="20"/>
              </w:rPr>
              <w:t xml:space="preserve">pecific </w:t>
            </w:r>
            <w:r w:rsidR="00EE4344">
              <w:rPr>
                <w:rFonts w:ascii="Times New Roman" w:hAnsi="Times New Roman" w:cs="Times New Roman"/>
                <w:sz w:val="20"/>
                <w:szCs w:val="20"/>
              </w:rPr>
              <w:t>R</w:t>
            </w:r>
            <w:r w:rsidRPr="00ED09D0">
              <w:rPr>
                <w:rFonts w:ascii="Times New Roman" w:hAnsi="Times New Roman" w:cs="Times New Roman"/>
                <w:sz w:val="20"/>
                <w:szCs w:val="20"/>
              </w:rPr>
              <w:t xml:space="preserve">adiosensitive </w:t>
            </w:r>
            <w:r w:rsidR="00EE4344">
              <w:rPr>
                <w:rFonts w:ascii="Times New Roman" w:hAnsi="Times New Roman" w:cs="Times New Roman"/>
                <w:sz w:val="20"/>
                <w:szCs w:val="20"/>
              </w:rPr>
              <w:t>O</w:t>
            </w:r>
            <w:r w:rsidRPr="00ED09D0">
              <w:rPr>
                <w:rFonts w:ascii="Times New Roman" w:hAnsi="Times New Roman" w:cs="Times New Roman"/>
                <w:sz w:val="20"/>
                <w:szCs w:val="20"/>
              </w:rPr>
              <w:t xml:space="preserve">rgans (as a basis for </w:t>
            </w:r>
            <w:r w:rsidR="00EE4344">
              <w:rPr>
                <w:rFonts w:ascii="Times New Roman" w:hAnsi="Times New Roman" w:cs="Times New Roman"/>
                <w:sz w:val="20"/>
                <w:szCs w:val="20"/>
              </w:rPr>
              <w:t>M</w:t>
            </w:r>
            <w:r w:rsidRPr="00ED09D0">
              <w:rPr>
                <w:rFonts w:ascii="Times New Roman" w:hAnsi="Times New Roman" w:cs="Times New Roman"/>
                <w:sz w:val="20"/>
                <w:szCs w:val="20"/>
              </w:rPr>
              <w:t xml:space="preserve">edical </w:t>
            </w:r>
            <w:r w:rsidR="00EE4344">
              <w:rPr>
                <w:rFonts w:ascii="Times New Roman" w:hAnsi="Times New Roman" w:cs="Times New Roman"/>
                <w:sz w:val="20"/>
                <w:szCs w:val="20"/>
              </w:rPr>
              <w:t>F</w:t>
            </w:r>
            <w:r w:rsidRPr="00ED09D0">
              <w:rPr>
                <w:rFonts w:ascii="Times New Roman" w:hAnsi="Times New Roman" w:cs="Times New Roman"/>
                <w:sz w:val="20"/>
                <w:szCs w:val="20"/>
              </w:rPr>
              <w:t xml:space="preserve">ollow-up), </w:t>
            </w:r>
            <w:proofErr w:type="spellStart"/>
            <w:r w:rsidR="00EE4344">
              <w:rPr>
                <w:rFonts w:ascii="Times New Roman" w:hAnsi="Times New Roman" w:cs="Times New Roman"/>
                <w:sz w:val="20"/>
                <w:szCs w:val="20"/>
              </w:rPr>
              <w:t>C</w:t>
            </w:r>
            <w:r w:rsidRPr="00ED09D0">
              <w:rPr>
                <w:rFonts w:ascii="Times New Roman" w:hAnsi="Times New Roman" w:cs="Times New Roman"/>
                <w:sz w:val="20"/>
                <w:szCs w:val="20"/>
              </w:rPr>
              <w:t>ounselling</w:t>
            </w:r>
            <w:proofErr w:type="spellEnd"/>
          </w:p>
        </w:tc>
        <w:tc>
          <w:tcPr>
            <w:tcW w:w="3563" w:type="dxa"/>
            <w:vAlign w:val="center"/>
          </w:tcPr>
          <w:p w:rsidR="000C52FE" w:rsidRPr="00ED09D0" w:rsidRDefault="000C52FE" w:rsidP="00EE4344">
            <w:pPr>
              <w:jc w:val="right"/>
              <w:rPr>
                <w:rFonts w:ascii="Times New Roman" w:hAnsi="Times New Roman" w:cs="Times New Roman"/>
                <w:sz w:val="20"/>
                <w:szCs w:val="20"/>
                <w:rtl/>
              </w:rPr>
            </w:pPr>
            <w:r w:rsidRPr="00ED09D0">
              <w:rPr>
                <w:rFonts w:ascii="Times New Roman" w:hAnsi="Times New Roman" w:cs="Times New Roman"/>
                <w:sz w:val="20"/>
                <w:szCs w:val="20"/>
              </w:rPr>
              <w:t xml:space="preserve">100 </w:t>
            </w:r>
            <w:proofErr w:type="spellStart"/>
            <w:r w:rsidRPr="00ED09D0">
              <w:rPr>
                <w:rFonts w:ascii="Times New Roman" w:hAnsi="Times New Roman" w:cs="Times New Roman"/>
                <w:sz w:val="20"/>
                <w:szCs w:val="20"/>
              </w:rPr>
              <w:t>mSv</w:t>
            </w:r>
            <w:proofErr w:type="spellEnd"/>
            <w:r w:rsidRPr="00ED09D0">
              <w:rPr>
                <w:rFonts w:ascii="Times New Roman" w:hAnsi="Times New Roman" w:cs="Times New Roman"/>
                <w:sz w:val="20"/>
                <w:szCs w:val="20"/>
              </w:rPr>
              <w:t xml:space="preserve"> in a </w:t>
            </w:r>
            <w:r w:rsidR="00EE4344">
              <w:rPr>
                <w:rFonts w:ascii="Times New Roman" w:hAnsi="Times New Roman" w:cs="Times New Roman"/>
                <w:sz w:val="20"/>
                <w:szCs w:val="20"/>
              </w:rPr>
              <w:t>M</w:t>
            </w:r>
            <w:r w:rsidRPr="00ED09D0">
              <w:rPr>
                <w:rFonts w:ascii="Times New Roman" w:hAnsi="Times New Roman" w:cs="Times New Roman"/>
                <w:sz w:val="20"/>
                <w:szCs w:val="20"/>
              </w:rPr>
              <w:t>onth</w:t>
            </w:r>
          </w:p>
        </w:tc>
        <w:tc>
          <w:tcPr>
            <w:tcW w:w="1077" w:type="dxa"/>
            <w:vAlign w:val="center"/>
          </w:tcPr>
          <w:p w:rsidR="000C52FE" w:rsidRPr="00ED09D0" w:rsidRDefault="000C52FE" w:rsidP="00DD19F5">
            <w:pPr>
              <w:jc w:val="right"/>
              <w:rPr>
                <w:rFonts w:ascii="Times New Roman" w:hAnsi="Times New Roman" w:cs="Times New Roman"/>
                <w:sz w:val="20"/>
                <w:szCs w:val="20"/>
                <w:rtl/>
              </w:rPr>
            </w:pPr>
            <w:r w:rsidRPr="00ED09D0">
              <w:rPr>
                <w:rFonts w:ascii="Times New Roman" w:hAnsi="Times New Roman" w:cs="Times New Roman"/>
                <w:sz w:val="20"/>
                <w:szCs w:val="20"/>
              </w:rPr>
              <w:t>E</w:t>
            </w:r>
          </w:p>
        </w:tc>
      </w:tr>
      <w:tr w:rsidR="000E045E" w:rsidRPr="00ED09D0" w:rsidTr="00DD19F5">
        <w:tc>
          <w:tcPr>
            <w:tcW w:w="4602" w:type="dxa"/>
            <w:vAlign w:val="center"/>
          </w:tcPr>
          <w:p w:rsidR="000E045E" w:rsidRPr="00ED09D0" w:rsidRDefault="00E44758" w:rsidP="00DD19F5">
            <w:pPr>
              <w:jc w:val="right"/>
              <w:rPr>
                <w:rFonts w:ascii="Times New Roman" w:hAnsi="Times New Roman" w:cs="Times New Roman"/>
                <w:sz w:val="20"/>
                <w:szCs w:val="20"/>
                <w:rtl/>
              </w:rPr>
            </w:pPr>
            <w:r w:rsidRPr="00ED09D0">
              <w:rPr>
                <w:rFonts w:ascii="Times New Roman" w:hAnsi="Times New Roman" w:cs="Times New Roman"/>
                <w:sz w:val="20"/>
                <w:szCs w:val="20"/>
              </w:rPr>
              <w:t>Counseling to allow informed decisions to be made in individual circumstances</w:t>
            </w:r>
          </w:p>
        </w:tc>
        <w:tc>
          <w:tcPr>
            <w:tcW w:w="3563" w:type="dxa"/>
            <w:vAlign w:val="center"/>
          </w:tcPr>
          <w:p w:rsidR="000E045E" w:rsidRPr="00ED09D0" w:rsidRDefault="000E045E" w:rsidP="00EE4344">
            <w:pPr>
              <w:jc w:val="right"/>
              <w:rPr>
                <w:rFonts w:ascii="Times New Roman" w:hAnsi="Times New Roman" w:cs="Times New Roman"/>
                <w:sz w:val="20"/>
                <w:szCs w:val="20"/>
                <w:rtl/>
              </w:rPr>
            </w:pPr>
            <w:r w:rsidRPr="00ED09D0">
              <w:rPr>
                <w:rFonts w:ascii="Times New Roman" w:hAnsi="Times New Roman" w:cs="Times New Roman"/>
                <w:sz w:val="20"/>
                <w:szCs w:val="20"/>
              </w:rPr>
              <w:t xml:space="preserve">100 </w:t>
            </w:r>
            <w:proofErr w:type="spellStart"/>
            <w:r w:rsidRPr="00ED09D0">
              <w:rPr>
                <w:rFonts w:ascii="Times New Roman" w:hAnsi="Times New Roman" w:cs="Times New Roman"/>
                <w:sz w:val="20"/>
                <w:szCs w:val="20"/>
              </w:rPr>
              <w:t>mSv</w:t>
            </w:r>
            <w:proofErr w:type="spellEnd"/>
            <w:r w:rsidRPr="00ED09D0">
              <w:rPr>
                <w:rFonts w:ascii="Times New Roman" w:hAnsi="Times New Roman" w:cs="Times New Roman"/>
                <w:sz w:val="20"/>
                <w:szCs w:val="20"/>
              </w:rPr>
              <w:t xml:space="preserve"> for the full period of in utero </w:t>
            </w:r>
            <w:proofErr w:type="spellStart"/>
            <w:r w:rsidR="00EE4344">
              <w:rPr>
                <w:rFonts w:ascii="Times New Roman" w:hAnsi="Times New Roman" w:cs="Times New Roman"/>
                <w:sz w:val="20"/>
                <w:szCs w:val="20"/>
              </w:rPr>
              <w:t>D</w:t>
            </w:r>
            <w:r w:rsidRPr="00ED09D0">
              <w:rPr>
                <w:rFonts w:ascii="Times New Roman" w:hAnsi="Times New Roman" w:cs="Times New Roman"/>
                <w:sz w:val="20"/>
                <w:szCs w:val="20"/>
              </w:rPr>
              <w:t>evelopement</w:t>
            </w:r>
            <w:proofErr w:type="spellEnd"/>
          </w:p>
        </w:tc>
        <w:tc>
          <w:tcPr>
            <w:tcW w:w="1077" w:type="dxa"/>
            <w:vAlign w:val="center"/>
          </w:tcPr>
          <w:p w:rsidR="000E045E" w:rsidRPr="00ED09D0" w:rsidRDefault="00314916" w:rsidP="00DD19F5">
            <w:pPr>
              <w:jc w:val="right"/>
              <w:rPr>
                <w:rFonts w:ascii="Times New Roman" w:hAnsi="Times New Roman" w:cs="Times New Roman"/>
                <w:sz w:val="20"/>
                <w:szCs w:val="20"/>
                <w:rtl/>
              </w:rPr>
            </w:pPr>
            <m:oMathPara>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Fetus</m:t>
                    </m:r>
                  </m:sub>
                </m:sSub>
              </m:oMath>
            </m:oMathPara>
          </w:p>
        </w:tc>
      </w:tr>
    </w:tbl>
    <w:p w:rsidR="00141139" w:rsidRPr="00DD19F5" w:rsidRDefault="00E44758" w:rsidP="00BF4CC1">
      <w:pPr>
        <w:spacing w:before="120" w:after="120" w:line="240" w:lineRule="auto"/>
        <w:jc w:val="right"/>
        <w:rPr>
          <w:rFonts w:ascii="Times New Roman" w:hAnsi="Times New Roman" w:cs="Times New Roman"/>
          <w:sz w:val="24"/>
          <w:szCs w:val="24"/>
        </w:rPr>
      </w:pPr>
      <w:r w:rsidRPr="00DD19F5">
        <w:rPr>
          <w:rFonts w:ascii="Times New Roman" w:hAnsi="Times New Roman" w:cs="Times New Roman"/>
          <w:sz w:val="24"/>
          <w:szCs w:val="24"/>
        </w:rPr>
        <w:t xml:space="preserve">For the </w:t>
      </w:r>
      <w:r w:rsidR="00BF4CC1">
        <w:rPr>
          <w:rFonts w:ascii="Times New Roman" w:hAnsi="Times New Roman" w:cs="Times New Roman"/>
          <w:sz w:val="24"/>
          <w:szCs w:val="24"/>
        </w:rPr>
        <w:t>T</w:t>
      </w:r>
      <w:r w:rsidRPr="00DD19F5">
        <w:rPr>
          <w:rFonts w:ascii="Times New Roman" w:hAnsi="Times New Roman" w:cs="Times New Roman"/>
          <w:sz w:val="24"/>
          <w:szCs w:val="24"/>
        </w:rPr>
        <w:t xml:space="preserve">hyroid, </w:t>
      </w:r>
      <w:r w:rsidR="00BF4CC1">
        <w:rPr>
          <w:rFonts w:ascii="Times New Roman" w:hAnsi="Times New Roman" w:cs="Times New Roman"/>
          <w:sz w:val="24"/>
          <w:szCs w:val="24"/>
        </w:rPr>
        <w:t>I</w:t>
      </w:r>
      <w:r w:rsidRPr="00DD19F5">
        <w:rPr>
          <w:rFonts w:ascii="Times New Roman" w:hAnsi="Times New Roman" w:cs="Times New Roman"/>
          <w:sz w:val="24"/>
          <w:szCs w:val="24"/>
        </w:rPr>
        <w:t xml:space="preserve">odine </w:t>
      </w:r>
      <w:r w:rsidR="00BF4CC1">
        <w:rPr>
          <w:rFonts w:ascii="Times New Roman" w:hAnsi="Times New Roman" w:cs="Times New Roman"/>
          <w:sz w:val="24"/>
          <w:szCs w:val="24"/>
        </w:rPr>
        <w:t>T</w:t>
      </w:r>
      <w:r w:rsidRPr="00DD19F5">
        <w:rPr>
          <w:rFonts w:ascii="Times New Roman" w:hAnsi="Times New Roman" w:cs="Times New Roman"/>
          <w:sz w:val="24"/>
          <w:szCs w:val="24"/>
        </w:rPr>
        <w:t xml:space="preserve">hyroid </w:t>
      </w:r>
      <w:r w:rsidR="00BF4CC1">
        <w:rPr>
          <w:rFonts w:ascii="Times New Roman" w:hAnsi="Times New Roman" w:cs="Times New Roman"/>
          <w:sz w:val="24"/>
          <w:szCs w:val="24"/>
        </w:rPr>
        <w:t>B</w:t>
      </w:r>
      <w:r w:rsidRPr="00DD19F5">
        <w:rPr>
          <w:rFonts w:ascii="Times New Roman" w:hAnsi="Times New Roman" w:cs="Times New Roman"/>
          <w:sz w:val="24"/>
          <w:szCs w:val="24"/>
        </w:rPr>
        <w:t xml:space="preserve">locking is an </w:t>
      </w:r>
      <w:r w:rsidR="00BF4CC1">
        <w:rPr>
          <w:rFonts w:ascii="Times New Roman" w:hAnsi="Times New Roman" w:cs="Times New Roman"/>
          <w:sz w:val="24"/>
          <w:szCs w:val="24"/>
        </w:rPr>
        <w:t>U</w:t>
      </w:r>
      <w:r w:rsidR="00212E7F" w:rsidRPr="00DD19F5">
        <w:rPr>
          <w:rFonts w:ascii="Times New Roman" w:hAnsi="Times New Roman" w:cs="Times New Roman"/>
          <w:sz w:val="24"/>
          <w:szCs w:val="24"/>
        </w:rPr>
        <w:t xml:space="preserve">rgent </w:t>
      </w:r>
      <w:r w:rsidR="00BF4CC1">
        <w:rPr>
          <w:rFonts w:ascii="Times New Roman" w:hAnsi="Times New Roman" w:cs="Times New Roman"/>
          <w:sz w:val="24"/>
          <w:szCs w:val="24"/>
        </w:rPr>
        <w:t>P</w:t>
      </w:r>
      <w:r w:rsidR="00212E7F" w:rsidRPr="00DD19F5">
        <w:rPr>
          <w:rFonts w:ascii="Times New Roman" w:hAnsi="Times New Roman" w:cs="Times New Roman"/>
          <w:sz w:val="24"/>
          <w:szCs w:val="24"/>
        </w:rPr>
        <w:t xml:space="preserve">rotective </w:t>
      </w:r>
      <w:r w:rsidR="00BF4CC1">
        <w:rPr>
          <w:rFonts w:ascii="Times New Roman" w:hAnsi="Times New Roman" w:cs="Times New Roman"/>
          <w:sz w:val="24"/>
          <w:szCs w:val="24"/>
        </w:rPr>
        <w:t>A</w:t>
      </w:r>
      <w:r w:rsidR="00212E7F" w:rsidRPr="00DD19F5">
        <w:rPr>
          <w:rFonts w:ascii="Times New Roman" w:hAnsi="Times New Roman" w:cs="Times New Roman"/>
          <w:sz w:val="24"/>
          <w:szCs w:val="24"/>
        </w:rPr>
        <w:t xml:space="preserve">ction that is </w:t>
      </w:r>
      <w:proofErr w:type="gramStart"/>
      <w:r w:rsidR="00BF4CC1">
        <w:rPr>
          <w:rFonts w:ascii="Times New Roman" w:hAnsi="Times New Roman" w:cs="Times New Roman"/>
          <w:sz w:val="24"/>
          <w:szCs w:val="24"/>
        </w:rPr>
        <w:t>P</w:t>
      </w:r>
      <w:r w:rsidR="00212E7F" w:rsidRPr="00DD19F5">
        <w:rPr>
          <w:rFonts w:ascii="Times New Roman" w:hAnsi="Times New Roman" w:cs="Times New Roman"/>
          <w:sz w:val="24"/>
          <w:szCs w:val="24"/>
        </w:rPr>
        <w:t>rescribed</w:t>
      </w:r>
      <w:proofErr w:type="gramEnd"/>
      <w:r w:rsidR="00212E7F" w:rsidRPr="00DD19F5">
        <w:rPr>
          <w:rFonts w:ascii="Times New Roman" w:hAnsi="Times New Roman" w:cs="Times New Roman"/>
          <w:sz w:val="24"/>
          <w:szCs w:val="24"/>
        </w:rPr>
        <w:t>:</w:t>
      </w:r>
    </w:p>
    <w:p w:rsidR="00212E7F" w:rsidRPr="00DD19F5" w:rsidRDefault="00F90BE5" w:rsidP="002501EC">
      <w:pPr>
        <w:pStyle w:val="ListParagraph"/>
        <w:numPr>
          <w:ilvl w:val="0"/>
          <w:numId w:val="1"/>
        </w:numPr>
        <w:bidi w:val="0"/>
        <w:rPr>
          <w:rFonts w:ascii="Times New Roman" w:hAnsi="Times New Roman" w:cs="Times New Roman"/>
          <w:sz w:val="24"/>
          <w:szCs w:val="24"/>
        </w:rPr>
      </w:pPr>
      <w:r w:rsidRPr="00DD19F5">
        <w:rPr>
          <w:rFonts w:ascii="Times New Roman" w:hAnsi="Times New Roman" w:cs="Times New Roman"/>
          <w:sz w:val="24"/>
          <w:szCs w:val="24"/>
        </w:rPr>
        <w:t xml:space="preserve">If </w:t>
      </w:r>
      <w:r w:rsidR="002501EC">
        <w:rPr>
          <w:rFonts w:ascii="Times New Roman" w:hAnsi="Times New Roman" w:cs="Times New Roman"/>
          <w:sz w:val="24"/>
          <w:szCs w:val="24"/>
        </w:rPr>
        <w:t>E</w:t>
      </w:r>
      <w:r w:rsidRPr="00DD19F5">
        <w:rPr>
          <w:rFonts w:ascii="Times New Roman" w:hAnsi="Times New Roman" w:cs="Times New Roman"/>
          <w:sz w:val="24"/>
          <w:szCs w:val="24"/>
        </w:rPr>
        <w:t xml:space="preserve">xposure due to </w:t>
      </w:r>
      <w:r w:rsidR="002501EC">
        <w:rPr>
          <w:rFonts w:ascii="Times New Roman" w:hAnsi="Times New Roman" w:cs="Times New Roman"/>
          <w:sz w:val="24"/>
          <w:szCs w:val="24"/>
        </w:rPr>
        <w:t>R</w:t>
      </w:r>
      <w:r w:rsidRPr="00DD19F5">
        <w:rPr>
          <w:rFonts w:ascii="Times New Roman" w:hAnsi="Times New Roman" w:cs="Times New Roman"/>
          <w:sz w:val="24"/>
          <w:szCs w:val="24"/>
        </w:rPr>
        <w:t xml:space="preserve">adioactive </w:t>
      </w:r>
      <w:r w:rsidR="002501EC">
        <w:rPr>
          <w:rFonts w:ascii="Times New Roman" w:hAnsi="Times New Roman" w:cs="Times New Roman"/>
          <w:sz w:val="24"/>
          <w:szCs w:val="24"/>
        </w:rPr>
        <w:t>I</w:t>
      </w:r>
      <w:r w:rsidRPr="00DD19F5">
        <w:rPr>
          <w:rFonts w:ascii="Times New Roman" w:hAnsi="Times New Roman" w:cs="Times New Roman"/>
          <w:sz w:val="24"/>
          <w:szCs w:val="24"/>
        </w:rPr>
        <w:t xml:space="preserve">odine is </w:t>
      </w:r>
      <w:r w:rsidR="002501EC">
        <w:rPr>
          <w:rFonts w:ascii="Times New Roman" w:hAnsi="Times New Roman" w:cs="Times New Roman"/>
          <w:sz w:val="24"/>
          <w:szCs w:val="24"/>
        </w:rPr>
        <w:t>I</w:t>
      </w:r>
      <w:r w:rsidRPr="00DD19F5">
        <w:rPr>
          <w:rFonts w:ascii="Times New Roman" w:hAnsi="Times New Roman" w:cs="Times New Roman"/>
          <w:sz w:val="24"/>
          <w:szCs w:val="24"/>
        </w:rPr>
        <w:t>nvolved,</w:t>
      </w:r>
    </w:p>
    <w:p w:rsidR="00F90BE5" w:rsidRPr="00DD19F5" w:rsidRDefault="00F90BE5" w:rsidP="002501EC">
      <w:pPr>
        <w:pStyle w:val="ListParagraph"/>
        <w:numPr>
          <w:ilvl w:val="0"/>
          <w:numId w:val="1"/>
        </w:numPr>
        <w:bidi w:val="0"/>
        <w:rPr>
          <w:rFonts w:ascii="Times New Roman" w:hAnsi="Times New Roman" w:cs="Times New Roman"/>
          <w:sz w:val="24"/>
          <w:szCs w:val="24"/>
        </w:rPr>
      </w:pPr>
      <w:r w:rsidRPr="00DD19F5">
        <w:rPr>
          <w:rFonts w:ascii="Times New Roman" w:hAnsi="Times New Roman" w:cs="Times New Roman"/>
          <w:sz w:val="24"/>
          <w:szCs w:val="24"/>
        </w:rPr>
        <w:t xml:space="preserve">Before or shortly after a </w:t>
      </w:r>
      <w:r w:rsidR="002501EC">
        <w:rPr>
          <w:rFonts w:ascii="Times New Roman" w:hAnsi="Times New Roman" w:cs="Times New Roman"/>
          <w:sz w:val="24"/>
          <w:szCs w:val="24"/>
        </w:rPr>
        <w:t>R</w:t>
      </w:r>
      <w:r w:rsidRPr="00DD19F5">
        <w:rPr>
          <w:rFonts w:ascii="Times New Roman" w:hAnsi="Times New Roman" w:cs="Times New Roman"/>
          <w:sz w:val="24"/>
          <w:szCs w:val="24"/>
        </w:rPr>
        <w:t xml:space="preserve">elease of </w:t>
      </w:r>
      <w:r w:rsidR="002501EC">
        <w:rPr>
          <w:rFonts w:ascii="Times New Roman" w:hAnsi="Times New Roman" w:cs="Times New Roman"/>
          <w:sz w:val="24"/>
          <w:szCs w:val="24"/>
        </w:rPr>
        <w:t>R</w:t>
      </w:r>
      <w:r w:rsidRPr="00DD19F5">
        <w:rPr>
          <w:rFonts w:ascii="Times New Roman" w:hAnsi="Times New Roman" w:cs="Times New Roman"/>
          <w:sz w:val="24"/>
          <w:szCs w:val="24"/>
        </w:rPr>
        <w:t xml:space="preserve">adioactive </w:t>
      </w:r>
      <w:r w:rsidR="002501EC">
        <w:rPr>
          <w:rFonts w:ascii="Times New Roman" w:hAnsi="Times New Roman" w:cs="Times New Roman"/>
          <w:sz w:val="24"/>
          <w:szCs w:val="24"/>
        </w:rPr>
        <w:t>I</w:t>
      </w:r>
      <w:r w:rsidRPr="00DD19F5">
        <w:rPr>
          <w:rFonts w:ascii="Times New Roman" w:hAnsi="Times New Roman" w:cs="Times New Roman"/>
          <w:sz w:val="24"/>
          <w:szCs w:val="24"/>
        </w:rPr>
        <w:t>odine, and</w:t>
      </w:r>
    </w:p>
    <w:p w:rsidR="00F90BE5" w:rsidRDefault="00F90BE5" w:rsidP="002501EC">
      <w:pPr>
        <w:pStyle w:val="ListParagraph"/>
        <w:numPr>
          <w:ilvl w:val="0"/>
          <w:numId w:val="1"/>
        </w:numPr>
        <w:bidi w:val="0"/>
        <w:rPr>
          <w:rFonts w:ascii="Times New Roman" w:hAnsi="Times New Roman" w:cs="Times New Roman"/>
          <w:sz w:val="24"/>
          <w:szCs w:val="24"/>
        </w:rPr>
      </w:pPr>
      <w:r w:rsidRPr="00DD19F5">
        <w:rPr>
          <w:rFonts w:ascii="Times New Roman" w:hAnsi="Times New Roman" w:cs="Times New Roman"/>
          <w:sz w:val="24"/>
          <w:szCs w:val="24"/>
        </w:rPr>
        <w:t xml:space="preserve">Only within a short period before or after the </w:t>
      </w:r>
      <w:r w:rsidR="002501EC">
        <w:rPr>
          <w:rFonts w:ascii="Times New Roman" w:hAnsi="Times New Roman" w:cs="Times New Roman"/>
          <w:sz w:val="24"/>
          <w:szCs w:val="24"/>
        </w:rPr>
        <w:t>I</w:t>
      </w:r>
      <w:r w:rsidRPr="00DD19F5">
        <w:rPr>
          <w:rFonts w:ascii="Times New Roman" w:hAnsi="Times New Roman" w:cs="Times New Roman"/>
          <w:sz w:val="24"/>
          <w:szCs w:val="24"/>
        </w:rPr>
        <w:t xml:space="preserve">ntake of </w:t>
      </w:r>
      <w:r w:rsidR="002501EC">
        <w:rPr>
          <w:rFonts w:ascii="Times New Roman" w:hAnsi="Times New Roman" w:cs="Times New Roman"/>
          <w:sz w:val="24"/>
          <w:szCs w:val="24"/>
        </w:rPr>
        <w:t>R</w:t>
      </w:r>
      <w:r w:rsidRPr="00DD19F5">
        <w:rPr>
          <w:rFonts w:ascii="Times New Roman" w:hAnsi="Times New Roman" w:cs="Times New Roman"/>
          <w:sz w:val="24"/>
          <w:szCs w:val="24"/>
        </w:rPr>
        <w:t xml:space="preserve">adioactive </w:t>
      </w:r>
      <w:r w:rsidR="002501EC">
        <w:rPr>
          <w:rFonts w:ascii="Times New Roman" w:hAnsi="Times New Roman" w:cs="Times New Roman"/>
          <w:sz w:val="24"/>
          <w:szCs w:val="24"/>
        </w:rPr>
        <w:t>I</w:t>
      </w:r>
      <w:r w:rsidRPr="00DD19F5">
        <w:rPr>
          <w:rFonts w:ascii="Times New Roman" w:hAnsi="Times New Roman" w:cs="Times New Roman"/>
          <w:sz w:val="24"/>
          <w:szCs w:val="24"/>
        </w:rPr>
        <w:t>odine.</w:t>
      </w:r>
    </w:p>
    <w:p w:rsidR="008D125D" w:rsidRDefault="008D125D" w:rsidP="008D125D">
      <w:pPr>
        <w:bidi w:val="0"/>
        <w:rPr>
          <w:rFonts w:ascii="Times New Roman" w:hAnsi="Times New Roman" w:cs="Times New Roman"/>
          <w:sz w:val="24"/>
          <w:szCs w:val="24"/>
        </w:rPr>
      </w:pPr>
    </w:p>
    <w:p w:rsidR="008D125D" w:rsidRPr="008D125D" w:rsidRDefault="00604E95" w:rsidP="00604E95">
      <w:pPr>
        <w:bidi w:val="0"/>
        <w:spacing w:after="120" w:line="240" w:lineRule="auto"/>
        <w:rPr>
          <w:rFonts w:ascii="Times New Roman" w:hAnsi="Times New Roman" w:cs="Times New Roman"/>
          <w:sz w:val="24"/>
          <w:szCs w:val="24"/>
          <w:lang w:bidi="ar-SA"/>
        </w:rPr>
      </w:pPr>
      <w:r w:rsidRPr="00604E95">
        <w:rPr>
          <w:rFonts w:ascii="Times New Roman" w:hAnsi="Times New Roman" w:cs="Times New Roman"/>
          <w:b/>
          <w:bCs/>
          <w:sz w:val="24"/>
          <w:szCs w:val="24"/>
        </w:rPr>
        <w:t xml:space="preserve">Table </w:t>
      </w:r>
      <w:r>
        <w:rPr>
          <w:rFonts w:ascii="Times New Roman" w:hAnsi="Times New Roman" w:cs="Times New Roman"/>
          <w:b/>
          <w:bCs/>
          <w:sz w:val="24"/>
          <w:szCs w:val="24"/>
        </w:rPr>
        <w:t>2</w:t>
      </w:r>
      <w:proofErr w:type="gramStart"/>
      <w:r>
        <w:rPr>
          <w:rFonts w:ascii="Times New Roman" w:hAnsi="Times New Roman" w:cs="Times New Roman"/>
          <w:b/>
          <w:bCs/>
          <w:sz w:val="24"/>
          <w:szCs w:val="24"/>
        </w:rPr>
        <w:t>:</w:t>
      </w:r>
      <w:r w:rsidR="008D125D" w:rsidRPr="008D125D">
        <w:rPr>
          <w:rFonts w:ascii="Times New Roman" w:hAnsi="Times New Roman" w:cs="Times New Roman"/>
          <w:sz w:val="24"/>
          <w:szCs w:val="24"/>
          <w:lang w:bidi="ar-SA"/>
        </w:rPr>
        <w:t>Applied</w:t>
      </w:r>
      <w:proofErr w:type="gramEnd"/>
      <w:r w:rsidR="008D125D" w:rsidRPr="008D125D">
        <w:rPr>
          <w:rFonts w:ascii="Times New Roman" w:hAnsi="Times New Roman" w:cs="Times New Roman"/>
          <w:sz w:val="24"/>
          <w:szCs w:val="24"/>
          <w:lang w:bidi="ar-SA"/>
        </w:rPr>
        <w:t xml:space="preserve"> intervention levels for urgent protective measures in ESTE BNPP</w:t>
      </w:r>
      <w:r w:rsidR="0044107D">
        <w:rPr>
          <w:rFonts w:ascii="Times New Roman" w:hAnsi="Times New Roman" w:cs="Times New Roman"/>
          <w:sz w:val="24"/>
          <w:szCs w:val="24"/>
          <w:lang w:bidi="ar-SA"/>
        </w:rPr>
        <w:t xml:space="preserve"> (</w:t>
      </w:r>
      <w:r w:rsidR="0044107D" w:rsidRPr="0044107D">
        <w:rPr>
          <w:rFonts w:ascii="Times New Roman" w:hAnsi="Times New Roman" w:cs="Times New Roman"/>
          <w:sz w:val="24"/>
          <w:szCs w:val="24"/>
          <w:lang w:bidi="ar-SA"/>
        </w:rPr>
        <w:t xml:space="preserve">Document code: </w:t>
      </w:r>
      <w:proofErr w:type="spellStart"/>
      <w:r w:rsidR="0044107D" w:rsidRPr="0044107D">
        <w:rPr>
          <w:rFonts w:ascii="Times New Roman" w:hAnsi="Times New Roman" w:cs="Times New Roman"/>
          <w:sz w:val="24"/>
          <w:szCs w:val="24"/>
          <w:lang w:bidi="ar-SA"/>
        </w:rPr>
        <w:t>ABmerit</w:t>
      </w:r>
      <w:proofErr w:type="spellEnd"/>
      <w:r w:rsidR="0044107D" w:rsidRPr="0044107D">
        <w:rPr>
          <w:rFonts w:ascii="Times New Roman" w:hAnsi="Times New Roman" w:cs="Times New Roman"/>
          <w:sz w:val="24"/>
          <w:szCs w:val="24"/>
          <w:lang w:bidi="ar-SA"/>
        </w:rPr>
        <w:t>/2018/BNPP/02 rev.02</w:t>
      </w:r>
      <w:r w:rsidR="0044107D">
        <w:rPr>
          <w:rFonts w:ascii="Times New Roman" w:hAnsi="Times New Roman" w:cs="Times New Roman"/>
          <w:sz w:val="24"/>
          <w:szCs w:val="24"/>
          <w:lang w:bidi="ar-SA"/>
        </w:rPr>
        <w:t>)</w:t>
      </w:r>
      <w:r w:rsidR="008D125D" w:rsidRPr="008D125D">
        <w:rPr>
          <w:rFonts w:ascii="Times New Roman" w:hAnsi="Times New Roman" w:cs="Times New Roman"/>
          <w:sz w:val="24"/>
          <w:szCs w:val="24"/>
          <w:lang w:bidi="ar-SA"/>
        </w:rPr>
        <w:t>:</w:t>
      </w:r>
    </w:p>
    <w:tbl>
      <w:tblPr>
        <w:tblStyle w:val="TableGrid"/>
        <w:tblW w:w="0" w:type="auto"/>
        <w:tblLook w:val="04A0" w:firstRow="1" w:lastRow="0" w:firstColumn="1" w:lastColumn="0" w:noHBand="0" w:noVBand="1"/>
      </w:tblPr>
      <w:tblGrid>
        <w:gridCol w:w="2376"/>
        <w:gridCol w:w="6866"/>
      </w:tblGrid>
      <w:tr w:rsidR="008D125D" w:rsidRPr="008D125D" w:rsidTr="008D125D">
        <w:tc>
          <w:tcPr>
            <w:tcW w:w="2376" w:type="dxa"/>
          </w:tcPr>
          <w:p w:rsidR="008D125D" w:rsidRPr="008D125D" w:rsidRDefault="008D125D" w:rsidP="008D125D">
            <w:pPr>
              <w:bidi w:val="0"/>
              <w:rPr>
                <w:rFonts w:ascii="Times New Roman" w:hAnsi="Times New Roman" w:cs="Times New Roman"/>
                <w:sz w:val="20"/>
                <w:szCs w:val="20"/>
              </w:rPr>
            </w:pPr>
            <w:r w:rsidRPr="008D125D">
              <w:rPr>
                <w:rFonts w:ascii="Times New Roman" w:hAnsi="Times New Roman" w:cs="Times New Roman"/>
                <w:sz w:val="20"/>
                <w:szCs w:val="20"/>
                <w:lang w:bidi="ar-SA"/>
              </w:rPr>
              <w:t>evacuation</w:t>
            </w:r>
          </w:p>
        </w:tc>
        <w:tc>
          <w:tcPr>
            <w:tcW w:w="6866" w:type="dxa"/>
          </w:tcPr>
          <w:p w:rsidR="008D125D" w:rsidRPr="008D125D" w:rsidRDefault="008D125D" w:rsidP="008D125D">
            <w:pPr>
              <w:bidi w:val="0"/>
              <w:rPr>
                <w:rFonts w:ascii="Times New Roman" w:hAnsi="Times New Roman" w:cs="Times New Roman"/>
                <w:sz w:val="20"/>
                <w:szCs w:val="20"/>
              </w:rPr>
            </w:pPr>
            <w:r w:rsidRPr="008D125D">
              <w:rPr>
                <w:rFonts w:ascii="Times New Roman" w:hAnsi="Times New Roman" w:cs="Times New Roman"/>
                <w:sz w:val="20"/>
                <w:szCs w:val="20"/>
                <w:lang w:bidi="ar-SA"/>
              </w:rPr>
              <w:t xml:space="preserve">effective dose during 7 days = 50 </w:t>
            </w:r>
            <w:proofErr w:type="spellStart"/>
            <w:r w:rsidRPr="008D125D">
              <w:rPr>
                <w:rFonts w:ascii="Times New Roman" w:hAnsi="Times New Roman" w:cs="Times New Roman"/>
                <w:sz w:val="20"/>
                <w:szCs w:val="20"/>
                <w:lang w:bidi="ar-SA"/>
              </w:rPr>
              <w:t>mSv</w:t>
            </w:r>
            <w:proofErr w:type="spellEnd"/>
          </w:p>
        </w:tc>
      </w:tr>
      <w:tr w:rsidR="008D125D" w:rsidRPr="008D125D" w:rsidTr="008D125D">
        <w:tc>
          <w:tcPr>
            <w:tcW w:w="2376" w:type="dxa"/>
          </w:tcPr>
          <w:p w:rsidR="008D125D" w:rsidRPr="008D125D" w:rsidRDefault="008D125D" w:rsidP="008D125D">
            <w:pPr>
              <w:bidi w:val="0"/>
              <w:rPr>
                <w:rFonts w:ascii="Times New Roman" w:hAnsi="Times New Roman" w:cs="Times New Roman"/>
                <w:sz w:val="20"/>
                <w:szCs w:val="20"/>
              </w:rPr>
            </w:pPr>
            <w:r w:rsidRPr="008D125D">
              <w:rPr>
                <w:rFonts w:ascii="Times New Roman" w:hAnsi="Times New Roman" w:cs="Times New Roman"/>
                <w:sz w:val="20"/>
                <w:szCs w:val="20"/>
                <w:lang w:bidi="ar-SA"/>
              </w:rPr>
              <w:t>sheltering</w:t>
            </w:r>
          </w:p>
        </w:tc>
        <w:tc>
          <w:tcPr>
            <w:tcW w:w="6866" w:type="dxa"/>
          </w:tcPr>
          <w:p w:rsidR="008D125D" w:rsidRPr="008D125D" w:rsidRDefault="008D125D" w:rsidP="008D125D">
            <w:pPr>
              <w:bidi w:val="0"/>
              <w:rPr>
                <w:rFonts w:ascii="Times New Roman" w:hAnsi="Times New Roman" w:cs="Times New Roman"/>
                <w:sz w:val="20"/>
                <w:szCs w:val="20"/>
              </w:rPr>
            </w:pPr>
            <w:r w:rsidRPr="008D125D">
              <w:rPr>
                <w:rFonts w:ascii="Times New Roman" w:hAnsi="Times New Roman" w:cs="Times New Roman"/>
                <w:sz w:val="20"/>
                <w:szCs w:val="20"/>
                <w:lang w:bidi="ar-SA"/>
              </w:rPr>
              <w:t xml:space="preserve">effective dose during 2 days = 5 </w:t>
            </w:r>
            <w:proofErr w:type="spellStart"/>
            <w:r w:rsidRPr="008D125D">
              <w:rPr>
                <w:rFonts w:ascii="Times New Roman" w:hAnsi="Times New Roman" w:cs="Times New Roman"/>
                <w:sz w:val="20"/>
                <w:szCs w:val="20"/>
                <w:lang w:bidi="ar-SA"/>
              </w:rPr>
              <w:t>mSv</w:t>
            </w:r>
            <w:proofErr w:type="spellEnd"/>
          </w:p>
        </w:tc>
      </w:tr>
      <w:tr w:rsidR="008D125D" w:rsidRPr="008D125D" w:rsidTr="008D125D">
        <w:tc>
          <w:tcPr>
            <w:tcW w:w="2376" w:type="dxa"/>
          </w:tcPr>
          <w:p w:rsidR="008D125D" w:rsidRPr="008D125D" w:rsidRDefault="008D125D" w:rsidP="008D125D">
            <w:pPr>
              <w:bidi w:val="0"/>
              <w:rPr>
                <w:rFonts w:ascii="Times New Roman" w:hAnsi="Times New Roman" w:cs="Times New Roman"/>
                <w:sz w:val="20"/>
                <w:szCs w:val="20"/>
              </w:rPr>
            </w:pPr>
            <w:r w:rsidRPr="008D125D">
              <w:rPr>
                <w:rFonts w:ascii="Times New Roman" w:hAnsi="Times New Roman" w:cs="Times New Roman"/>
                <w:sz w:val="20"/>
                <w:szCs w:val="20"/>
                <w:lang w:bidi="ar-SA"/>
              </w:rPr>
              <w:t>iodine prophylaxis</w:t>
            </w:r>
          </w:p>
        </w:tc>
        <w:tc>
          <w:tcPr>
            <w:tcW w:w="6866" w:type="dxa"/>
          </w:tcPr>
          <w:p w:rsidR="008D125D" w:rsidRPr="008D125D" w:rsidRDefault="008D125D" w:rsidP="008D125D">
            <w:pPr>
              <w:bidi w:val="0"/>
              <w:rPr>
                <w:rFonts w:ascii="Times New Roman" w:hAnsi="Times New Roman" w:cs="Times New Roman"/>
                <w:sz w:val="20"/>
                <w:szCs w:val="20"/>
              </w:rPr>
            </w:pPr>
            <w:r w:rsidRPr="008D125D">
              <w:rPr>
                <w:rFonts w:ascii="Times New Roman" w:hAnsi="Times New Roman" w:cs="Times New Roman"/>
                <w:sz w:val="20"/>
                <w:szCs w:val="20"/>
                <w:lang w:bidi="ar-SA"/>
              </w:rPr>
              <w:t xml:space="preserve">equivalent dose to thyroid due to inhalation of iodine = 50 </w:t>
            </w:r>
            <w:proofErr w:type="spellStart"/>
            <w:r w:rsidRPr="008D125D">
              <w:rPr>
                <w:rFonts w:ascii="Times New Roman" w:hAnsi="Times New Roman" w:cs="Times New Roman"/>
                <w:sz w:val="20"/>
                <w:szCs w:val="20"/>
                <w:lang w:bidi="ar-SA"/>
              </w:rPr>
              <w:t>mSv</w:t>
            </w:r>
            <w:proofErr w:type="spellEnd"/>
          </w:p>
        </w:tc>
      </w:tr>
    </w:tbl>
    <w:p w:rsidR="008D125D" w:rsidRPr="008D125D" w:rsidRDefault="008D125D" w:rsidP="008D125D">
      <w:pPr>
        <w:bidi w:val="0"/>
        <w:rPr>
          <w:rFonts w:ascii="Times New Roman" w:hAnsi="Times New Roman" w:cs="Times New Roman"/>
          <w:sz w:val="24"/>
          <w:szCs w:val="24"/>
        </w:rPr>
      </w:pPr>
    </w:p>
    <w:p w:rsidR="00CF7B1F" w:rsidRPr="00DD19F5" w:rsidRDefault="00CF7B1F">
      <w:pPr>
        <w:jc w:val="right"/>
        <w:rPr>
          <w:rFonts w:ascii="Times New Roman" w:hAnsi="Times New Roman" w:cs="Times New Roman"/>
          <w:sz w:val="24"/>
          <w:szCs w:val="24"/>
          <w:rtl/>
        </w:rPr>
      </w:pPr>
    </w:p>
    <w:p w:rsidR="00C43B20" w:rsidRPr="00DD19F5" w:rsidRDefault="00CD08AB" w:rsidP="00CD08AB">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New</w:t>
      </w:r>
      <w:r w:rsidR="007B1BD2">
        <w:rPr>
          <w:rFonts w:ascii="Times New Roman" w:hAnsi="Times New Roman" w:cs="Times New Roman"/>
          <w:sz w:val="24"/>
          <w:szCs w:val="24"/>
        </w:rPr>
        <w:t xml:space="preserve"> </w:t>
      </w:r>
      <w:r>
        <w:rPr>
          <w:rFonts w:ascii="Times New Roman" w:hAnsi="Times New Roman" w:cs="Times New Roman"/>
          <w:sz w:val="24"/>
          <w:szCs w:val="24"/>
        </w:rPr>
        <w:t>considerations</w:t>
      </w:r>
      <w:r w:rsidR="007B1BD2">
        <w:rPr>
          <w:rFonts w:ascii="Times New Roman" w:hAnsi="Times New Roman" w:cs="Times New Roman"/>
          <w:sz w:val="24"/>
          <w:szCs w:val="24"/>
        </w:rPr>
        <w:t>:</w:t>
      </w:r>
    </w:p>
    <w:p w:rsidR="007B1BD2" w:rsidRDefault="007B1BD2" w:rsidP="0002238B">
      <w:pPr>
        <w:bidi w:val="0"/>
        <w:jc w:val="both"/>
        <w:rPr>
          <w:rFonts w:ascii="Times New Roman" w:hAnsi="Times New Roman" w:cs="Times New Roman"/>
          <w:sz w:val="24"/>
          <w:szCs w:val="24"/>
        </w:rPr>
      </w:pPr>
      <w:r w:rsidRPr="00DD19F5">
        <w:rPr>
          <w:rFonts w:ascii="Times New Roman" w:hAnsi="Times New Roman" w:cs="Times New Roman"/>
          <w:sz w:val="24"/>
          <w:szCs w:val="24"/>
        </w:rPr>
        <w:t>11.</w:t>
      </w:r>
      <w:r w:rsidR="0003505B">
        <w:rPr>
          <w:rFonts w:ascii="Times New Roman" w:hAnsi="Times New Roman" w:cs="Times New Roman"/>
          <w:sz w:val="24"/>
          <w:szCs w:val="24"/>
        </w:rPr>
        <w:t xml:space="preserve"> </w:t>
      </w:r>
      <w:r w:rsidR="0002238B">
        <w:rPr>
          <w:rFonts w:ascii="Times New Roman" w:hAnsi="Times New Roman" w:cs="Times New Roman"/>
          <w:sz w:val="24"/>
          <w:szCs w:val="24"/>
        </w:rPr>
        <w:t xml:space="preserve">According to the results obtained in the ESTE AI software, the age group of less than one year will have the highest probability of receiving the dose. Considering that marine foods such as fish and </w:t>
      </w:r>
      <w:r w:rsidR="0002238B" w:rsidRPr="00A0524C">
        <w:rPr>
          <w:rFonts w:ascii="Times New Roman" w:hAnsi="Times New Roman" w:cs="Times New Roman"/>
          <w:sz w:val="24"/>
          <w:szCs w:val="24"/>
        </w:rPr>
        <w:t xml:space="preserve">shrimp are not directly used in the food consumption of the mentioned group, what is the reason that they are considered as </w:t>
      </w:r>
      <w:proofErr w:type="gramStart"/>
      <w:r w:rsidR="0002238B" w:rsidRPr="00A0524C">
        <w:rPr>
          <w:rFonts w:ascii="Times New Roman" w:hAnsi="Times New Roman" w:cs="Times New Roman"/>
          <w:sz w:val="24"/>
          <w:szCs w:val="24"/>
        </w:rPr>
        <w:t>an</w:t>
      </w:r>
      <w:proofErr w:type="gramEnd"/>
      <w:r w:rsidR="0002238B" w:rsidRPr="00A0524C">
        <w:rPr>
          <w:rFonts w:ascii="Times New Roman" w:hAnsi="Times New Roman" w:cs="Times New Roman"/>
          <w:sz w:val="24"/>
          <w:szCs w:val="24"/>
        </w:rPr>
        <w:t xml:space="preserve"> representative group</w:t>
      </w:r>
      <w:r w:rsidR="0002238B">
        <w:rPr>
          <w:rFonts w:ascii="Times New Roman" w:hAnsi="Times New Roman" w:cs="Times New Roman"/>
        </w:rPr>
        <w:t>?</w:t>
      </w:r>
    </w:p>
    <w:p w:rsidR="0025572B" w:rsidRPr="00DD19F5" w:rsidRDefault="007B1BD2" w:rsidP="00B745C4">
      <w:pPr>
        <w:bidi w:val="0"/>
        <w:jc w:val="both"/>
        <w:rPr>
          <w:rFonts w:ascii="Times New Roman" w:hAnsi="Times New Roman" w:cs="Times New Roman"/>
          <w:sz w:val="24"/>
          <w:szCs w:val="24"/>
        </w:rPr>
      </w:pPr>
      <w:r>
        <w:rPr>
          <w:rFonts w:ascii="Times New Roman" w:hAnsi="Times New Roman" w:cs="Times New Roman"/>
          <w:sz w:val="24"/>
          <w:szCs w:val="24"/>
        </w:rPr>
        <w:t>12.</w:t>
      </w:r>
      <w:r w:rsidR="00B679DF">
        <w:rPr>
          <w:rFonts w:ascii="Times New Roman" w:hAnsi="Times New Roman" w:cs="Times New Roman"/>
          <w:sz w:val="24"/>
          <w:szCs w:val="24"/>
        </w:rPr>
        <w:t>D</w:t>
      </w:r>
      <w:r>
        <w:rPr>
          <w:rFonts w:ascii="Times New Roman" w:hAnsi="Times New Roman" w:cs="Times New Roman"/>
          <w:sz w:val="24"/>
          <w:szCs w:val="24"/>
        </w:rPr>
        <w:t xml:space="preserve">ue to the change of the power plants fuel complexes to TVS 2M and since the data of the previous fuel complex </w:t>
      </w:r>
      <w:r w:rsidR="00B778FF">
        <w:rPr>
          <w:rFonts w:ascii="Times New Roman" w:hAnsi="Times New Roman" w:cs="Times New Roman"/>
          <w:sz w:val="24"/>
          <w:szCs w:val="24"/>
        </w:rPr>
        <w:t xml:space="preserve">of the power plant is used in the ESTE BNPP software, </w:t>
      </w:r>
      <w:r w:rsidR="00B745C4">
        <w:rPr>
          <w:rFonts w:ascii="Times New Roman" w:hAnsi="Times New Roman" w:cs="Times New Roman"/>
          <w:sz w:val="24"/>
          <w:szCs w:val="24"/>
        </w:rPr>
        <w:t xml:space="preserve">we like to have </w:t>
      </w:r>
      <w:r w:rsidR="00B778FF">
        <w:rPr>
          <w:rFonts w:ascii="Times New Roman" w:hAnsi="Times New Roman" w:cs="Times New Roman"/>
          <w:sz w:val="24"/>
          <w:szCs w:val="24"/>
        </w:rPr>
        <w:t xml:space="preserve">update and correct </w:t>
      </w:r>
      <w:bookmarkStart w:id="0" w:name="_GoBack"/>
      <w:r w:rsidR="00B778FF">
        <w:rPr>
          <w:rFonts w:ascii="Times New Roman" w:hAnsi="Times New Roman" w:cs="Times New Roman"/>
          <w:sz w:val="24"/>
          <w:szCs w:val="24"/>
        </w:rPr>
        <w:t xml:space="preserve">the </w:t>
      </w:r>
      <w:r w:rsidR="001F5487" w:rsidRPr="00314916">
        <w:rPr>
          <w:rFonts w:ascii="Times New Roman" w:hAnsi="Times New Roman" w:cs="Times New Roman"/>
          <w:sz w:val="24"/>
          <w:szCs w:val="24"/>
        </w:rPr>
        <w:t>Related</w:t>
      </w:r>
      <w:r w:rsidR="00B778FF">
        <w:rPr>
          <w:rFonts w:ascii="Times New Roman" w:hAnsi="Times New Roman" w:cs="Times New Roman"/>
          <w:sz w:val="24"/>
          <w:szCs w:val="24"/>
        </w:rPr>
        <w:t xml:space="preserve"> data </w:t>
      </w:r>
      <w:bookmarkEnd w:id="0"/>
      <w:r w:rsidR="00B778FF">
        <w:rPr>
          <w:rFonts w:ascii="Times New Roman" w:hAnsi="Times New Roman" w:cs="Times New Roman"/>
          <w:sz w:val="24"/>
          <w:szCs w:val="24"/>
        </w:rPr>
        <w:t xml:space="preserve">as soon as possible. </w:t>
      </w:r>
      <w:r w:rsidR="001F5487">
        <w:rPr>
          <w:rFonts w:ascii="Times New Roman" w:hAnsi="Times New Roman" w:cs="Times New Roman"/>
          <w:sz w:val="24"/>
          <w:szCs w:val="24"/>
        </w:rPr>
        <w:t xml:space="preserve">Let us know if a </w:t>
      </w:r>
      <w:proofErr w:type="gramStart"/>
      <w:r w:rsidR="001F5487">
        <w:rPr>
          <w:rFonts w:ascii="Times New Roman" w:hAnsi="Times New Roman" w:cs="Times New Roman"/>
          <w:sz w:val="24"/>
          <w:szCs w:val="24"/>
        </w:rPr>
        <w:t>documents</w:t>
      </w:r>
      <w:proofErr w:type="gramEnd"/>
      <w:r w:rsidR="001F5487">
        <w:rPr>
          <w:rFonts w:ascii="Times New Roman" w:hAnsi="Times New Roman" w:cs="Times New Roman"/>
          <w:sz w:val="24"/>
          <w:szCs w:val="24"/>
        </w:rPr>
        <w:t xml:space="preserve"> is required.</w:t>
      </w:r>
    </w:p>
    <w:sectPr w:rsidR="0025572B" w:rsidRPr="00DD19F5" w:rsidSect="001E3231">
      <w:headerReference w:type="even" r:id="rId8"/>
      <w:headerReference w:type="default" r:id="rId9"/>
      <w:footerReference w:type="even" r:id="rId10"/>
      <w:footerReference w:type="default" r:id="rId11"/>
      <w:headerReference w:type="first" r:id="rId12"/>
      <w:footerReference w:type="first" r:id="rId13"/>
      <w:pgSz w:w="11906" w:h="16838"/>
      <w:pgMar w:top="851" w:right="1440" w:bottom="1134"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308" w:rsidRDefault="00705308" w:rsidP="00443F2A">
      <w:pPr>
        <w:spacing w:after="0" w:line="240" w:lineRule="auto"/>
      </w:pPr>
      <w:r>
        <w:separator/>
      </w:r>
    </w:p>
  </w:endnote>
  <w:endnote w:type="continuationSeparator" w:id="0">
    <w:p w:rsidR="00705308" w:rsidRDefault="00705308" w:rsidP="0044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B7200000000000000"/>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A" w:rsidRDefault="00443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A" w:rsidRDefault="00443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A" w:rsidRDefault="00443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308" w:rsidRDefault="00705308" w:rsidP="00443F2A">
      <w:pPr>
        <w:spacing w:after="0" w:line="240" w:lineRule="auto"/>
      </w:pPr>
      <w:r>
        <w:separator/>
      </w:r>
    </w:p>
  </w:footnote>
  <w:footnote w:type="continuationSeparator" w:id="0">
    <w:p w:rsidR="00705308" w:rsidRDefault="00705308" w:rsidP="00443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A" w:rsidRDefault="00443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A" w:rsidRDefault="00443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2A" w:rsidRDefault="00443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16EC5"/>
    <w:multiLevelType w:val="hybridMultilevel"/>
    <w:tmpl w:val="B59E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E0"/>
    <w:rsid w:val="0002238B"/>
    <w:rsid w:val="0003505B"/>
    <w:rsid w:val="00040F99"/>
    <w:rsid w:val="000457DE"/>
    <w:rsid w:val="00050896"/>
    <w:rsid w:val="000542FB"/>
    <w:rsid w:val="00081E43"/>
    <w:rsid w:val="000846D0"/>
    <w:rsid w:val="000A5BE3"/>
    <w:rsid w:val="000B6A46"/>
    <w:rsid w:val="000C52FE"/>
    <w:rsid w:val="000D1DBA"/>
    <w:rsid w:val="000E045E"/>
    <w:rsid w:val="000E1529"/>
    <w:rsid w:val="000F2556"/>
    <w:rsid w:val="00122107"/>
    <w:rsid w:val="00136964"/>
    <w:rsid w:val="00141139"/>
    <w:rsid w:val="0015585F"/>
    <w:rsid w:val="00166867"/>
    <w:rsid w:val="00181FBD"/>
    <w:rsid w:val="00183595"/>
    <w:rsid w:val="001A193F"/>
    <w:rsid w:val="001D4E33"/>
    <w:rsid w:val="001E3231"/>
    <w:rsid w:val="001F5487"/>
    <w:rsid w:val="00207323"/>
    <w:rsid w:val="00212E7F"/>
    <w:rsid w:val="002163E0"/>
    <w:rsid w:val="002501EC"/>
    <w:rsid w:val="0025572B"/>
    <w:rsid w:val="002A22F4"/>
    <w:rsid w:val="002A2D45"/>
    <w:rsid w:val="002A5F8D"/>
    <w:rsid w:val="002D19C1"/>
    <w:rsid w:val="002F280E"/>
    <w:rsid w:val="00314916"/>
    <w:rsid w:val="003621F4"/>
    <w:rsid w:val="00363B0E"/>
    <w:rsid w:val="00363B5D"/>
    <w:rsid w:val="0036640C"/>
    <w:rsid w:val="00374498"/>
    <w:rsid w:val="003816DC"/>
    <w:rsid w:val="003C1ECB"/>
    <w:rsid w:val="003E239D"/>
    <w:rsid w:val="003E689D"/>
    <w:rsid w:val="004070AE"/>
    <w:rsid w:val="0044107D"/>
    <w:rsid w:val="00442165"/>
    <w:rsid w:val="00443F2A"/>
    <w:rsid w:val="004C7136"/>
    <w:rsid w:val="004D1E1D"/>
    <w:rsid w:val="004D27AA"/>
    <w:rsid w:val="004F39F7"/>
    <w:rsid w:val="0051709B"/>
    <w:rsid w:val="00545042"/>
    <w:rsid w:val="00546A17"/>
    <w:rsid w:val="00575AE3"/>
    <w:rsid w:val="00581090"/>
    <w:rsid w:val="005C6639"/>
    <w:rsid w:val="005F3594"/>
    <w:rsid w:val="00604E95"/>
    <w:rsid w:val="006239A6"/>
    <w:rsid w:val="00623A0F"/>
    <w:rsid w:val="00637694"/>
    <w:rsid w:val="00647618"/>
    <w:rsid w:val="006476B1"/>
    <w:rsid w:val="00663BF1"/>
    <w:rsid w:val="006642BA"/>
    <w:rsid w:val="00674734"/>
    <w:rsid w:val="006868EF"/>
    <w:rsid w:val="00686CFF"/>
    <w:rsid w:val="006A221D"/>
    <w:rsid w:val="006B26C7"/>
    <w:rsid w:val="006B7A3C"/>
    <w:rsid w:val="006C5416"/>
    <w:rsid w:val="006D7B25"/>
    <w:rsid w:val="00705308"/>
    <w:rsid w:val="00722566"/>
    <w:rsid w:val="00732F64"/>
    <w:rsid w:val="00746C89"/>
    <w:rsid w:val="00755834"/>
    <w:rsid w:val="00760AC0"/>
    <w:rsid w:val="007922C2"/>
    <w:rsid w:val="007A52A6"/>
    <w:rsid w:val="007B1BD2"/>
    <w:rsid w:val="007D0BCD"/>
    <w:rsid w:val="007F2975"/>
    <w:rsid w:val="00831548"/>
    <w:rsid w:val="00856222"/>
    <w:rsid w:val="00872D7B"/>
    <w:rsid w:val="008870B8"/>
    <w:rsid w:val="008C05D4"/>
    <w:rsid w:val="008C113F"/>
    <w:rsid w:val="008D125D"/>
    <w:rsid w:val="008D3DFC"/>
    <w:rsid w:val="008F2C1B"/>
    <w:rsid w:val="00931144"/>
    <w:rsid w:val="00937BAE"/>
    <w:rsid w:val="00963E84"/>
    <w:rsid w:val="00976E0A"/>
    <w:rsid w:val="00983EB3"/>
    <w:rsid w:val="00984CB1"/>
    <w:rsid w:val="009A525E"/>
    <w:rsid w:val="00A0524C"/>
    <w:rsid w:val="00A71721"/>
    <w:rsid w:val="00A853D3"/>
    <w:rsid w:val="00AA3639"/>
    <w:rsid w:val="00AA5420"/>
    <w:rsid w:val="00AD4569"/>
    <w:rsid w:val="00B364BA"/>
    <w:rsid w:val="00B679DF"/>
    <w:rsid w:val="00B745C4"/>
    <w:rsid w:val="00B778FF"/>
    <w:rsid w:val="00B82C37"/>
    <w:rsid w:val="00B84927"/>
    <w:rsid w:val="00B84C19"/>
    <w:rsid w:val="00B940C7"/>
    <w:rsid w:val="00BA464E"/>
    <w:rsid w:val="00BA5464"/>
    <w:rsid w:val="00BA61A9"/>
    <w:rsid w:val="00BA7EDF"/>
    <w:rsid w:val="00BF4CC1"/>
    <w:rsid w:val="00BF781C"/>
    <w:rsid w:val="00C11335"/>
    <w:rsid w:val="00C164BA"/>
    <w:rsid w:val="00C36AD8"/>
    <w:rsid w:val="00C43B20"/>
    <w:rsid w:val="00C615E9"/>
    <w:rsid w:val="00C728B0"/>
    <w:rsid w:val="00C9663C"/>
    <w:rsid w:val="00CA0247"/>
    <w:rsid w:val="00CD08AB"/>
    <w:rsid w:val="00CD456D"/>
    <w:rsid w:val="00CE05A1"/>
    <w:rsid w:val="00CF7B1F"/>
    <w:rsid w:val="00D32C95"/>
    <w:rsid w:val="00D438A1"/>
    <w:rsid w:val="00D546E5"/>
    <w:rsid w:val="00D67389"/>
    <w:rsid w:val="00D7554A"/>
    <w:rsid w:val="00DC6F57"/>
    <w:rsid w:val="00DD19F5"/>
    <w:rsid w:val="00DF5A49"/>
    <w:rsid w:val="00E00AEC"/>
    <w:rsid w:val="00E14C4F"/>
    <w:rsid w:val="00E430AA"/>
    <w:rsid w:val="00E44758"/>
    <w:rsid w:val="00E631DE"/>
    <w:rsid w:val="00E7025E"/>
    <w:rsid w:val="00E830AC"/>
    <w:rsid w:val="00E872D3"/>
    <w:rsid w:val="00EB18EA"/>
    <w:rsid w:val="00EB4291"/>
    <w:rsid w:val="00EC2996"/>
    <w:rsid w:val="00ED09D0"/>
    <w:rsid w:val="00ED30FD"/>
    <w:rsid w:val="00EE4344"/>
    <w:rsid w:val="00F2400B"/>
    <w:rsid w:val="00F24C63"/>
    <w:rsid w:val="00F701DF"/>
    <w:rsid w:val="00F7038E"/>
    <w:rsid w:val="00F72D06"/>
    <w:rsid w:val="00F766E1"/>
    <w:rsid w:val="00F84987"/>
    <w:rsid w:val="00F90BE5"/>
    <w:rsid w:val="00FA1489"/>
    <w:rsid w:val="00FC01FF"/>
    <w:rsid w:val="00FC7D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F2A"/>
  </w:style>
  <w:style w:type="paragraph" w:styleId="Footer">
    <w:name w:val="footer"/>
    <w:basedOn w:val="Normal"/>
    <w:link w:val="FooterChar"/>
    <w:uiPriority w:val="99"/>
    <w:unhideWhenUsed/>
    <w:rsid w:val="00443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F2A"/>
  </w:style>
  <w:style w:type="table" w:styleId="TableGrid">
    <w:name w:val="Table Grid"/>
    <w:basedOn w:val="TableNormal"/>
    <w:uiPriority w:val="59"/>
    <w:rsid w:val="00045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6639"/>
    <w:rPr>
      <w:sz w:val="16"/>
      <w:szCs w:val="16"/>
    </w:rPr>
  </w:style>
  <w:style w:type="paragraph" w:styleId="CommentText">
    <w:name w:val="annotation text"/>
    <w:basedOn w:val="Normal"/>
    <w:link w:val="CommentTextChar"/>
    <w:uiPriority w:val="99"/>
    <w:unhideWhenUsed/>
    <w:rsid w:val="005C6639"/>
    <w:pPr>
      <w:spacing w:line="240" w:lineRule="auto"/>
    </w:pPr>
    <w:rPr>
      <w:sz w:val="20"/>
      <w:szCs w:val="20"/>
    </w:rPr>
  </w:style>
  <w:style w:type="character" w:customStyle="1" w:styleId="CommentTextChar">
    <w:name w:val="Comment Text Char"/>
    <w:basedOn w:val="DefaultParagraphFont"/>
    <w:link w:val="CommentText"/>
    <w:uiPriority w:val="99"/>
    <w:rsid w:val="005C6639"/>
    <w:rPr>
      <w:sz w:val="20"/>
      <w:szCs w:val="20"/>
    </w:rPr>
  </w:style>
  <w:style w:type="paragraph" w:styleId="CommentSubject">
    <w:name w:val="annotation subject"/>
    <w:basedOn w:val="CommentText"/>
    <w:next w:val="CommentText"/>
    <w:link w:val="CommentSubjectChar"/>
    <w:uiPriority w:val="99"/>
    <w:semiHidden/>
    <w:unhideWhenUsed/>
    <w:rsid w:val="005C6639"/>
    <w:rPr>
      <w:b/>
      <w:bCs/>
    </w:rPr>
  </w:style>
  <w:style w:type="character" w:customStyle="1" w:styleId="CommentSubjectChar">
    <w:name w:val="Comment Subject Char"/>
    <w:basedOn w:val="CommentTextChar"/>
    <w:link w:val="CommentSubject"/>
    <w:uiPriority w:val="99"/>
    <w:semiHidden/>
    <w:rsid w:val="005C6639"/>
    <w:rPr>
      <w:b/>
      <w:bCs/>
      <w:sz w:val="20"/>
      <w:szCs w:val="20"/>
    </w:rPr>
  </w:style>
  <w:style w:type="paragraph" w:styleId="BalloonText">
    <w:name w:val="Balloon Text"/>
    <w:basedOn w:val="Normal"/>
    <w:link w:val="BalloonTextChar"/>
    <w:uiPriority w:val="99"/>
    <w:semiHidden/>
    <w:unhideWhenUsed/>
    <w:rsid w:val="005C6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639"/>
    <w:rPr>
      <w:rFonts w:ascii="Tahoma" w:hAnsi="Tahoma" w:cs="Tahoma"/>
      <w:sz w:val="16"/>
      <w:szCs w:val="16"/>
    </w:rPr>
  </w:style>
  <w:style w:type="character" w:styleId="PlaceholderText">
    <w:name w:val="Placeholder Text"/>
    <w:basedOn w:val="DefaultParagraphFont"/>
    <w:uiPriority w:val="99"/>
    <w:semiHidden/>
    <w:rsid w:val="00141139"/>
    <w:rPr>
      <w:color w:val="808080"/>
    </w:rPr>
  </w:style>
  <w:style w:type="paragraph" w:styleId="ListParagraph">
    <w:name w:val="List Paragraph"/>
    <w:basedOn w:val="Normal"/>
    <w:uiPriority w:val="34"/>
    <w:qFormat/>
    <w:rsid w:val="00212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F2A"/>
  </w:style>
  <w:style w:type="paragraph" w:styleId="Footer">
    <w:name w:val="footer"/>
    <w:basedOn w:val="Normal"/>
    <w:link w:val="FooterChar"/>
    <w:uiPriority w:val="99"/>
    <w:unhideWhenUsed/>
    <w:rsid w:val="00443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F2A"/>
  </w:style>
  <w:style w:type="table" w:styleId="TableGrid">
    <w:name w:val="Table Grid"/>
    <w:basedOn w:val="TableNormal"/>
    <w:uiPriority w:val="59"/>
    <w:rsid w:val="00045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6639"/>
    <w:rPr>
      <w:sz w:val="16"/>
      <w:szCs w:val="16"/>
    </w:rPr>
  </w:style>
  <w:style w:type="paragraph" w:styleId="CommentText">
    <w:name w:val="annotation text"/>
    <w:basedOn w:val="Normal"/>
    <w:link w:val="CommentTextChar"/>
    <w:uiPriority w:val="99"/>
    <w:unhideWhenUsed/>
    <w:rsid w:val="005C6639"/>
    <w:pPr>
      <w:spacing w:line="240" w:lineRule="auto"/>
    </w:pPr>
    <w:rPr>
      <w:sz w:val="20"/>
      <w:szCs w:val="20"/>
    </w:rPr>
  </w:style>
  <w:style w:type="character" w:customStyle="1" w:styleId="CommentTextChar">
    <w:name w:val="Comment Text Char"/>
    <w:basedOn w:val="DefaultParagraphFont"/>
    <w:link w:val="CommentText"/>
    <w:uiPriority w:val="99"/>
    <w:rsid w:val="005C6639"/>
    <w:rPr>
      <w:sz w:val="20"/>
      <w:szCs w:val="20"/>
    </w:rPr>
  </w:style>
  <w:style w:type="paragraph" w:styleId="CommentSubject">
    <w:name w:val="annotation subject"/>
    <w:basedOn w:val="CommentText"/>
    <w:next w:val="CommentText"/>
    <w:link w:val="CommentSubjectChar"/>
    <w:uiPriority w:val="99"/>
    <w:semiHidden/>
    <w:unhideWhenUsed/>
    <w:rsid w:val="005C6639"/>
    <w:rPr>
      <w:b/>
      <w:bCs/>
    </w:rPr>
  </w:style>
  <w:style w:type="character" w:customStyle="1" w:styleId="CommentSubjectChar">
    <w:name w:val="Comment Subject Char"/>
    <w:basedOn w:val="CommentTextChar"/>
    <w:link w:val="CommentSubject"/>
    <w:uiPriority w:val="99"/>
    <w:semiHidden/>
    <w:rsid w:val="005C6639"/>
    <w:rPr>
      <w:b/>
      <w:bCs/>
      <w:sz w:val="20"/>
      <w:szCs w:val="20"/>
    </w:rPr>
  </w:style>
  <w:style w:type="paragraph" w:styleId="BalloonText">
    <w:name w:val="Balloon Text"/>
    <w:basedOn w:val="Normal"/>
    <w:link w:val="BalloonTextChar"/>
    <w:uiPriority w:val="99"/>
    <w:semiHidden/>
    <w:unhideWhenUsed/>
    <w:rsid w:val="005C6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639"/>
    <w:rPr>
      <w:rFonts w:ascii="Tahoma" w:hAnsi="Tahoma" w:cs="Tahoma"/>
      <w:sz w:val="16"/>
      <w:szCs w:val="16"/>
    </w:rPr>
  </w:style>
  <w:style w:type="character" w:styleId="PlaceholderText">
    <w:name w:val="Placeholder Text"/>
    <w:basedOn w:val="DefaultParagraphFont"/>
    <w:uiPriority w:val="99"/>
    <w:semiHidden/>
    <w:rsid w:val="00141139"/>
    <w:rPr>
      <w:color w:val="808080"/>
    </w:rPr>
  </w:style>
  <w:style w:type="paragraph" w:styleId="ListParagraph">
    <w:name w:val="List Paragraph"/>
    <w:basedOn w:val="Normal"/>
    <w:uiPriority w:val="34"/>
    <w:qFormat/>
    <w:rsid w:val="00212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2022-10-11T10:11:00Z</dcterms:created>
  <dcterms:modified xsi:type="dcterms:W3CDTF">2022-10-12T10:26:00Z</dcterms:modified>
</cp:coreProperties>
</file>