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EC" w:rsidRPr="007125B2" w:rsidRDefault="003D2B0F" w:rsidP="008F6DC3">
      <w:pPr>
        <w:bidi/>
        <w:spacing w:line="240" w:lineRule="auto"/>
        <w:jc w:val="both"/>
        <w:rPr>
          <w:rFonts w:cs="B Mitra"/>
          <w:sz w:val="24"/>
          <w:szCs w:val="24"/>
          <w:highlight w:val="yellow"/>
          <w:rtl/>
          <w:lang w:bidi="fa-IR"/>
        </w:rPr>
      </w:pPr>
      <w:r w:rsidRPr="007125B2">
        <w:rPr>
          <w:rFonts w:cs="B Mitra" w:hint="cs"/>
          <w:sz w:val="24"/>
          <w:szCs w:val="24"/>
          <w:highlight w:val="yellow"/>
          <w:rtl/>
          <w:lang w:bidi="fa-IR"/>
        </w:rPr>
        <w:t>گزارش ماموریت شرکت در جلسه وانو با موضوع: «25 سال با انرژی هسته‌ای. وانو: دیروز، امروز، فردا»</w:t>
      </w:r>
    </w:p>
    <w:p w:rsidR="003D2B0F" w:rsidRPr="007125B2" w:rsidRDefault="003D2B0F" w:rsidP="008F6DC3">
      <w:pPr>
        <w:bidi/>
        <w:spacing w:line="240" w:lineRule="auto"/>
        <w:jc w:val="both"/>
        <w:rPr>
          <w:rFonts w:cs="B Mitra"/>
          <w:sz w:val="24"/>
          <w:szCs w:val="24"/>
          <w:highlight w:val="yellow"/>
          <w:rtl/>
          <w:lang w:bidi="fa-IR"/>
        </w:rPr>
      </w:pPr>
    </w:p>
    <w:p w:rsidR="00BF14AB" w:rsidRPr="007125B2" w:rsidRDefault="00BF14AB" w:rsidP="008F6DC3">
      <w:pPr>
        <w:pStyle w:val="ListParagraph"/>
        <w:numPr>
          <w:ilvl w:val="0"/>
          <w:numId w:val="1"/>
        </w:numPr>
        <w:bidi/>
        <w:spacing w:line="240" w:lineRule="auto"/>
        <w:jc w:val="both"/>
        <w:rPr>
          <w:rFonts w:cs="B Mitra"/>
          <w:sz w:val="24"/>
          <w:szCs w:val="24"/>
          <w:highlight w:val="yellow"/>
          <w:lang w:bidi="fa-IR"/>
        </w:rPr>
      </w:pPr>
      <w:r w:rsidRPr="007125B2">
        <w:rPr>
          <w:rFonts w:cs="B Mitra" w:hint="cs"/>
          <w:sz w:val="24"/>
          <w:szCs w:val="24"/>
          <w:highlight w:val="yellow"/>
          <w:rtl/>
          <w:lang w:bidi="fa-IR"/>
        </w:rPr>
        <w:t>جلسه در روز سه شنبه 3 تیرماه در دفتر وانو-مرکز مسکو در شهر مسکو شروع شد. موضوع جلسه مذکور به توسعه همکاری‌های وانو با تشکل «نسل جوان وانو»، که در حال شکل گیری است، اختصاص داشت. با توجه به ضرورت انتقال دانش و تجربه به نسل‌های جوان، انجمن وانو تلاش می‌نماید از تشکیل و توسعه تشکل مذکور حمایت نماید. کلیات تشکیل تشکل مذکور، اهمیت ایجاد آن، چشم‌انداز، اهداف و حوزه‌های اصلی فعالیت، اصول شکل‌گیری، چگونگی تامین منابع انسانی و منابع مالی مورد نیاز در پیوست 1 گزارش حاضر آمده است.</w:t>
      </w:r>
    </w:p>
    <w:p w:rsidR="00BF14AB" w:rsidRPr="007125B2" w:rsidRDefault="00BF14AB" w:rsidP="008F6DC3">
      <w:pPr>
        <w:pStyle w:val="ListParagraph"/>
        <w:numPr>
          <w:ilvl w:val="0"/>
          <w:numId w:val="1"/>
        </w:numPr>
        <w:bidi/>
        <w:spacing w:line="240" w:lineRule="auto"/>
        <w:jc w:val="both"/>
        <w:rPr>
          <w:rFonts w:cs="B Mitra"/>
          <w:sz w:val="24"/>
          <w:szCs w:val="24"/>
          <w:highlight w:val="yellow"/>
          <w:lang w:bidi="fa-IR"/>
        </w:rPr>
      </w:pPr>
      <w:r w:rsidRPr="007125B2">
        <w:rPr>
          <w:rFonts w:cs="B Mitra" w:hint="cs"/>
          <w:sz w:val="24"/>
          <w:szCs w:val="24"/>
          <w:highlight w:val="yellow"/>
          <w:rtl/>
          <w:lang w:bidi="fa-IR"/>
        </w:rPr>
        <w:t>در روز چهارشنبه و پنج شنبه جلسه وانو با محوریت «25 سال با انرژی هسته‌ای. وانو: دیروز، امروز، فردا»، و همچنین چگونگی حمایت از تشکیل تشکل «نسل جوان وانو»</w:t>
      </w:r>
      <w:r w:rsidR="005B2E38" w:rsidRPr="007125B2">
        <w:rPr>
          <w:rFonts w:cs="B Mitra" w:hint="cs"/>
          <w:sz w:val="24"/>
          <w:szCs w:val="24"/>
          <w:highlight w:val="yellow"/>
          <w:rtl/>
          <w:lang w:bidi="fa-IR"/>
        </w:rPr>
        <w:t xml:space="preserve"> ادامه یافت. اهم موارد مطرح شده به شرح زیر می‌باشد:</w:t>
      </w:r>
    </w:p>
    <w:p w:rsidR="005B2E38" w:rsidRPr="007125B2" w:rsidRDefault="00CD277A" w:rsidP="008F6DC3">
      <w:pPr>
        <w:pStyle w:val="ListParagraph"/>
        <w:numPr>
          <w:ilvl w:val="1"/>
          <w:numId w:val="1"/>
        </w:numPr>
        <w:bidi/>
        <w:spacing w:line="240" w:lineRule="auto"/>
        <w:jc w:val="both"/>
        <w:rPr>
          <w:rFonts w:cs="B Mitra"/>
          <w:sz w:val="24"/>
          <w:szCs w:val="24"/>
          <w:highlight w:val="yellow"/>
          <w:lang w:bidi="fa-IR"/>
        </w:rPr>
      </w:pPr>
      <w:r w:rsidRPr="007125B2">
        <w:rPr>
          <w:rFonts w:cs="B Mitra" w:hint="cs"/>
          <w:sz w:val="24"/>
          <w:szCs w:val="24"/>
          <w:highlight w:val="yellow"/>
          <w:rtl/>
          <w:lang w:bidi="fa-IR"/>
        </w:rPr>
        <w:t xml:space="preserve">آقای </w:t>
      </w:r>
      <w:proofErr w:type="spellStart"/>
      <w:r w:rsidRPr="007125B2">
        <w:rPr>
          <w:rFonts w:cs="B Mitra"/>
          <w:sz w:val="24"/>
          <w:szCs w:val="24"/>
          <w:highlight w:val="yellow"/>
          <w:lang w:bidi="fa-IR"/>
        </w:rPr>
        <w:t>Regaldo</w:t>
      </w:r>
      <w:proofErr w:type="spellEnd"/>
      <w:r w:rsidRPr="007125B2">
        <w:rPr>
          <w:rFonts w:cs="B Mitra" w:hint="cs"/>
          <w:sz w:val="24"/>
          <w:szCs w:val="24"/>
          <w:highlight w:val="yellow"/>
          <w:rtl/>
          <w:lang w:bidi="fa-IR"/>
        </w:rPr>
        <w:t xml:space="preserve"> رییس وانو بر فرهنگ ایمنی،</w:t>
      </w:r>
      <w:r w:rsidR="00397DDF" w:rsidRPr="007125B2">
        <w:rPr>
          <w:rFonts w:cs="B Mitra" w:hint="cs"/>
          <w:sz w:val="24"/>
          <w:szCs w:val="24"/>
          <w:highlight w:val="yellow"/>
          <w:rtl/>
          <w:lang w:bidi="fa-IR"/>
        </w:rPr>
        <w:t xml:space="preserve"> فضای باز و شفافیت در ارتباطات، مهارت و تخصص کارکنان، و</w:t>
      </w:r>
      <w:r w:rsidRPr="007125B2">
        <w:rPr>
          <w:rFonts w:cs="B Mitra" w:hint="cs"/>
          <w:sz w:val="24"/>
          <w:szCs w:val="24"/>
          <w:highlight w:val="yellow"/>
          <w:rtl/>
          <w:lang w:bidi="fa-IR"/>
        </w:rPr>
        <w:t xml:space="preserve"> تامین منابع مالی به عنوان اصول اساسی در تامین ایمنی نیروگاهها تاکید نمودند. همچنین اعلام نمودند احداث نیروگاههای جدید خصوصا در منطقه آسیا در حال اتفاق است و این امر به عنوان یک چالش جدی برای انجمن وانو به حساب می‌آید. در همین رابطه نسبت به تاسیس دفتر هنگ کنگ با تمرکز بر برنامه های ارزیابی همتایی اقدام گردیده است. همچنین لازم است نسبت به تربیت نسل جدید و انتقال دانش و تجربه اقدام گردد. </w:t>
      </w:r>
    </w:p>
    <w:p w:rsidR="00CD277A" w:rsidRPr="007125B2" w:rsidRDefault="00CD277A" w:rsidP="008F6DC3">
      <w:pPr>
        <w:pStyle w:val="ListParagraph"/>
        <w:numPr>
          <w:ilvl w:val="1"/>
          <w:numId w:val="1"/>
        </w:numPr>
        <w:bidi/>
        <w:spacing w:line="240" w:lineRule="auto"/>
        <w:jc w:val="both"/>
        <w:rPr>
          <w:rFonts w:cs="B Mitra"/>
          <w:sz w:val="24"/>
          <w:szCs w:val="24"/>
          <w:highlight w:val="yellow"/>
          <w:lang w:bidi="fa-IR"/>
        </w:rPr>
      </w:pPr>
      <w:r w:rsidRPr="007125B2">
        <w:rPr>
          <w:rFonts w:cs="B Mitra" w:hint="cs"/>
          <w:sz w:val="24"/>
          <w:szCs w:val="24"/>
          <w:highlight w:val="yellow"/>
          <w:rtl/>
          <w:lang w:bidi="fa-IR"/>
        </w:rPr>
        <w:t>آقای آسمالوف معاون اول شرکت روس‌انرگواتم، مالک و بهره‌بردار کلیه نیروگاههای اتمی روسیه، در سخنان خود اعلام نمودند وانو در سال 1989 و در پی دو حادثه بزرگ صنعت هسته‌ای در تری‌مایل آیلند آمریکا و چرنوبیل اتحاد جماهیر شوروی ایجاد شد. پس از این دو حادثه بود که گردانندگان نیروگاههای اتمی پی بردند که نمی‌توان به صورت مستقل به بهره‌برداری نیروگاههای اتمی اقدام نمود</w:t>
      </w:r>
      <w:r w:rsidR="00397DDF" w:rsidRPr="007125B2">
        <w:rPr>
          <w:rFonts w:cs="B Mitra" w:hint="cs"/>
          <w:sz w:val="24"/>
          <w:szCs w:val="24"/>
          <w:highlight w:val="yellow"/>
          <w:rtl/>
          <w:lang w:bidi="fa-IR"/>
        </w:rPr>
        <w:t xml:space="preserve"> </w:t>
      </w:r>
      <w:r w:rsidRPr="007125B2">
        <w:rPr>
          <w:rFonts w:cs="B Mitra" w:hint="cs"/>
          <w:sz w:val="24"/>
          <w:szCs w:val="24"/>
          <w:highlight w:val="yellow"/>
          <w:rtl/>
          <w:lang w:bidi="fa-IR"/>
        </w:rPr>
        <w:t>و بایستی با یکدیگر همکاری و تبادل نظر نمایند.</w:t>
      </w:r>
      <w:r w:rsidR="009F07E2" w:rsidRPr="007125B2">
        <w:rPr>
          <w:rFonts w:cs="B Mitra" w:hint="cs"/>
          <w:sz w:val="24"/>
          <w:szCs w:val="24"/>
          <w:highlight w:val="yellow"/>
          <w:rtl/>
          <w:lang w:bidi="fa-IR"/>
        </w:rPr>
        <w:t xml:space="preserve"> این بدان معنی است که</w:t>
      </w:r>
      <w:r w:rsidRPr="007125B2">
        <w:rPr>
          <w:rFonts w:cs="B Mitra" w:hint="cs"/>
          <w:sz w:val="24"/>
          <w:szCs w:val="24"/>
          <w:highlight w:val="yellow"/>
          <w:rtl/>
          <w:lang w:bidi="fa-IR"/>
        </w:rPr>
        <w:t xml:space="preserve"> ایمنی نیروگاهها را نمی‌توان به تنهایی تامین نمود.</w:t>
      </w:r>
    </w:p>
    <w:p w:rsidR="00CD277A" w:rsidRPr="007125B2" w:rsidRDefault="00CF00DB" w:rsidP="009F07E2">
      <w:pPr>
        <w:pStyle w:val="ListParagraph"/>
        <w:bidi/>
        <w:spacing w:line="240" w:lineRule="auto"/>
        <w:ind w:left="1440"/>
        <w:jc w:val="both"/>
        <w:rPr>
          <w:rFonts w:cs="B Mitra"/>
          <w:sz w:val="24"/>
          <w:szCs w:val="24"/>
          <w:highlight w:val="yellow"/>
          <w:rtl/>
          <w:lang w:bidi="fa-IR"/>
        </w:rPr>
      </w:pPr>
      <w:r w:rsidRPr="007125B2">
        <w:rPr>
          <w:rFonts w:cs="B Mitra" w:hint="cs"/>
          <w:sz w:val="24"/>
          <w:szCs w:val="24"/>
          <w:highlight w:val="yellow"/>
          <w:rtl/>
          <w:lang w:bidi="fa-IR"/>
        </w:rPr>
        <w:t>ایشان همچنین بر توصیه‌های کمیسیون پس از حادثه فوکوشیما (موسوم به کمیسیون میچل) و تغییراتی که کمیسیون مذکور بر اساس تجارب حادثه فوکوشیما جهت اعمال در برنامه</w:t>
      </w:r>
      <w:r w:rsidR="009F07E2" w:rsidRPr="007125B2">
        <w:rPr>
          <w:rFonts w:cs="B Mitra" w:hint="cs"/>
          <w:sz w:val="24"/>
          <w:szCs w:val="24"/>
          <w:highlight w:val="yellow"/>
          <w:rtl/>
          <w:lang w:bidi="fa-IR"/>
        </w:rPr>
        <w:t xml:space="preserve"> ه</w:t>
      </w:r>
      <w:r w:rsidRPr="007125B2">
        <w:rPr>
          <w:rFonts w:cs="B Mitra" w:hint="cs"/>
          <w:sz w:val="24"/>
          <w:szCs w:val="24"/>
          <w:highlight w:val="yellow"/>
          <w:rtl/>
          <w:lang w:bidi="fa-IR"/>
        </w:rPr>
        <w:t>ای وانو پیشنهاد نمود، اشاره نمودند. لازم به ذکر است 5 توصیه مذکور به همراه 12 پروژه‌ای که در زیر مجموعه آن تعریف شده بود در اکتبر 2011 در مجمع عمومی انجمن وانو در شهر شنژن چین به تصویب رسید.</w:t>
      </w:r>
      <w:r w:rsidR="0081360D" w:rsidRPr="007125B2">
        <w:rPr>
          <w:rFonts w:cs="B Mitra" w:hint="cs"/>
          <w:sz w:val="24"/>
          <w:szCs w:val="24"/>
          <w:highlight w:val="yellow"/>
          <w:rtl/>
          <w:lang w:bidi="fa-IR"/>
        </w:rPr>
        <w:t xml:space="preserve"> فهرست توصیه‌ها و پر</w:t>
      </w:r>
      <w:r w:rsidR="000E29F3" w:rsidRPr="007125B2">
        <w:rPr>
          <w:rFonts w:cs="B Mitra" w:hint="cs"/>
          <w:sz w:val="24"/>
          <w:szCs w:val="24"/>
          <w:highlight w:val="yellow"/>
          <w:rtl/>
          <w:lang w:bidi="fa-IR"/>
        </w:rPr>
        <w:t>و</w:t>
      </w:r>
      <w:r w:rsidR="0081360D" w:rsidRPr="007125B2">
        <w:rPr>
          <w:rFonts w:cs="B Mitra" w:hint="cs"/>
          <w:sz w:val="24"/>
          <w:szCs w:val="24"/>
          <w:highlight w:val="yellow"/>
          <w:rtl/>
          <w:lang w:bidi="fa-IR"/>
        </w:rPr>
        <w:t>ژه های مذکور در پیوست شماره 2 آمده است.</w:t>
      </w:r>
    </w:p>
    <w:p w:rsidR="000E29F3" w:rsidRPr="008F6DC3" w:rsidRDefault="000E29F3" w:rsidP="000E29F3">
      <w:pPr>
        <w:pStyle w:val="ListParagraph"/>
        <w:bidi/>
        <w:spacing w:line="240" w:lineRule="auto"/>
        <w:ind w:left="1440"/>
        <w:jc w:val="both"/>
        <w:rPr>
          <w:rFonts w:cs="B Mitra"/>
          <w:sz w:val="24"/>
          <w:szCs w:val="24"/>
          <w:rtl/>
          <w:lang w:bidi="fa-IR"/>
        </w:rPr>
      </w:pPr>
      <w:r w:rsidRPr="007125B2">
        <w:rPr>
          <w:rFonts w:cs="B Mitra" w:hint="cs"/>
          <w:sz w:val="24"/>
          <w:szCs w:val="24"/>
          <w:highlight w:val="yellow"/>
          <w:rtl/>
          <w:lang w:bidi="fa-IR"/>
        </w:rPr>
        <w:t>در ادامه پیوست 2 وضعیت جاری و میزان پیشرفت در پروژه‌های بعد از حادثه فوکوشیما گزارش شده است. همانگونه که ملاحظه می‌شود اقدامات موثری در تمامی حوزه‌ها به عمل آمده که به تبع آن تکالیف و اقدامات متعددی را از سوی نیروگاههای عضو می‌طلبد.</w:t>
      </w:r>
    </w:p>
    <w:p w:rsidR="00674B6E" w:rsidRPr="007125B2" w:rsidRDefault="00CE3840" w:rsidP="008F6DC3">
      <w:pPr>
        <w:pStyle w:val="ListParagraph"/>
        <w:numPr>
          <w:ilvl w:val="1"/>
          <w:numId w:val="1"/>
        </w:numPr>
        <w:bidi/>
        <w:spacing w:line="240" w:lineRule="auto"/>
        <w:jc w:val="both"/>
        <w:rPr>
          <w:rFonts w:cs="B Mitra"/>
          <w:sz w:val="24"/>
          <w:szCs w:val="24"/>
          <w:highlight w:val="yellow"/>
          <w:lang w:bidi="fa-IR"/>
        </w:rPr>
      </w:pPr>
      <w:r w:rsidRPr="007125B2">
        <w:rPr>
          <w:rFonts w:cs="B Mitra" w:hint="cs"/>
          <w:sz w:val="24"/>
          <w:szCs w:val="24"/>
          <w:highlight w:val="yellow"/>
          <w:rtl/>
          <w:lang w:bidi="fa-IR"/>
        </w:rPr>
        <w:t xml:space="preserve">آقای </w:t>
      </w:r>
      <w:proofErr w:type="spellStart"/>
      <w:r w:rsidRPr="007125B2">
        <w:rPr>
          <w:rFonts w:cs="B Mitra"/>
          <w:sz w:val="24"/>
          <w:szCs w:val="24"/>
          <w:highlight w:val="yellow"/>
          <w:lang w:bidi="fa-IR"/>
        </w:rPr>
        <w:t>Bronnikov</w:t>
      </w:r>
      <w:proofErr w:type="spellEnd"/>
      <w:r w:rsidRPr="007125B2">
        <w:rPr>
          <w:rFonts w:cs="B Mitra" w:hint="cs"/>
          <w:sz w:val="24"/>
          <w:szCs w:val="24"/>
          <w:highlight w:val="yellow"/>
          <w:rtl/>
          <w:lang w:bidi="fa-IR"/>
        </w:rPr>
        <w:t>‌ پرزیدنت جامعه هسته‌ای اکراین عنوان نمودند بررسی‌های صورت گرفته در پی حادثه چرنوبیل نشان داد نقص در فرهنگ ایمنی دلیل اصلی بروز حادثه بود. برای رفع این نقیصه، بر روی ارتقاء فرهنگ ایمنی کار زیای صورت گرفت تا پیش‌فرضهای ذهنی افراد در تطابق با اصول فرهنگ ایمنی تنظیم گردد. برای ارتقاء فرهنگ ایمنی باید کار و تلاش نمود و با صرف حرف زدن از آن نمی‌توان به هدف رسید.</w:t>
      </w:r>
    </w:p>
    <w:p w:rsidR="00674B6E" w:rsidRPr="007125B2" w:rsidRDefault="00674B6E" w:rsidP="00397DDF">
      <w:pPr>
        <w:pStyle w:val="ListParagraph"/>
        <w:numPr>
          <w:ilvl w:val="1"/>
          <w:numId w:val="1"/>
        </w:numPr>
        <w:bidi/>
        <w:spacing w:line="240" w:lineRule="auto"/>
        <w:jc w:val="both"/>
        <w:rPr>
          <w:rFonts w:cs="B Mitra"/>
          <w:sz w:val="24"/>
          <w:szCs w:val="24"/>
          <w:highlight w:val="yellow"/>
          <w:lang w:bidi="fa-IR"/>
        </w:rPr>
      </w:pPr>
      <w:r w:rsidRPr="007125B2">
        <w:rPr>
          <w:rFonts w:cs="B Mitra" w:hint="cs"/>
          <w:sz w:val="24"/>
          <w:szCs w:val="24"/>
          <w:highlight w:val="yellow"/>
          <w:rtl/>
          <w:lang w:bidi="fa-IR"/>
        </w:rPr>
        <w:t xml:space="preserve">آقای چوداکف رییس وانو مرکز مسکو گزارشی از آخرین وضعیت انجمن وانو-مرکز مسکو ارائه نمودند. در انتهای سال 2013 </w:t>
      </w:r>
      <w:r w:rsidR="00E461C2" w:rsidRPr="007125B2">
        <w:rPr>
          <w:rFonts w:cs="B Mitra" w:hint="cs"/>
          <w:sz w:val="24"/>
          <w:szCs w:val="24"/>
          <w:highlight w:val="yellow"/>
          <w:rtl/>
          <w:lang w:bidi="fa-IR"/>
        </w:rPr>
        <w:t xml:space="preserve">به نمایندگی از 35 کشور عضو، 118 کمپانی، 210 نیروگاه شامل </w:t>
      </w:r>
      <w:r w:rsidRPr="007125B2">
        <w:rPr>
          <w:rFonts w:cs="B Mitra" w:hint="cs"/>
          <w:sz w:val="24"/>
          <w:szCs w:val="24"/>
          <w:highlight w:val="yellow"/>
          <w:rtl/>
          <w:lang w:bidi="fa-IR"/>
        </w:rPr>
        <w:t>540 واحد نیروگاه اتمی عضو انجمن وانو می‌باشند که از این تعداد 150 واحد عضو مرکز آتلانتا، 170 واحد</w:t>
      </w:r>
      <w:r w:rsidR="00E461C2" w:rsidRPr="007125B2">
        <w:rPr>
          <w:rFonts w:cs="B Mitra" w:hint="cs"/>
          <w:sz w:val="24"/>
          <w:szCs w:val="24"/>
          <w:highlight w:val="yellow"/>
          <w:rtl/>
          <w:lang w:bidi="fa-IR"/>
        </w:rPr>
        <w:t xml:space="preserve"> عضو مرکز پاریس، </w:t>
      </w:r>
      <w:r w:rsidR="00397DDF" w:rsidRPr="007125B2">
        <w:rPr>
          <w:rFonts w:cs="B Mitra" w:hint="cs"/>
          <w:sz w:val="24"/>
          <w:szCs w:val="24"/>
          <w:highlight w:val="yellow"/>
          <w:rtl/>
          <w:lang w:bidi="fa-IR"/>
        </w:rPr>
        <w:t>441</w:t>
      </w:r>
      <w:r w:rsidR="00E461C2" w:rsidRPr="007125B2">
        <w:rPr>
          <w:rFonts w:cs="B Mitra" w:hint="cs"/>
          <w:sz w:val="24"/>
          <w:szCs w:val="24"/>
          <w:highlight w:val="yellow"/>
          <w:rtl/>
          <w:lang w:bidi="fa-IR"/>
        </w:rPr>
        <w:t xml:space="preserve"> واحد عضو مرکز توکیو و 86 واحد عضو مرکز مسکو می‌باشند.</w:t>
      </w:r>
      <w:r w:rsidRPr="007125B2">
        <w:rPr>
          <w:rFonts w:cs="B Mitra" w:hint="cs"/>
          <w:sz w:val="24"/>
          <w:szCs w:val="24"/>
          <w:highlight w:val="yellow"/>
          <w:rtl/>
          <w:lang w:bidi="fa-IR"/>
        </w:rPr>
        <w:t xml:space="preserve"> </w:t>
      </w:r>
      <w:r w:rsidR="00E461C2" w:rsidRPr="007125B2">
        <w:rPr>
          <w:rFonts w:cs="B Mitra" w:hint="cs"/>
          <w:sz w:val="24"/>
          <w:szCs w:val="24"/>
          <w:highlight w:val="yellow"/>
          <w:rtl/>
          <w:lang w:bidi="fa-IR"/>
        </w:rPr>
        <w:t xml:space="preserve">همچنین 69 واحد نیروگاهی در حال احداث بوده و 50 کشور تمایل خود را به انرژی هسته‌ای ابراز نموده‌اند. </w:t>
      </w:r>
    </w:p>
    <w:p w:rsidR="00E2789B" w:rsidRPr="007125B2" w:rsidRDefault="00674B6E" w:rsidP="008F6DC3">
      <w:pPr>
        <w:pStyle w:val="ListParagraph"/>
        <w:numPr>
          <w:ilvl w:val="1"/>
          <w:numId w:val="1"/>
        </w:numPr>
        <w:bidi/>
        <w:spacing w:line="240" w:lineRule="auto"/>
        <w:jc w:val="both"/>
        <w:rPr>
          <w:rFonts w:cs="B Mitra"/>
          <w:sz w:val="24"/>
          <w:szCs w:val="24"/>
          <w:highlight w:val="yellow"/>
          <w:lang w:bidi="fa-IR"/>
        </w:rPr>
      </w:pPr>
      <w:r w:rsidRPr="007125B2">
        <w:rPr>
          <w:rFonts w:cs="B Mitra" w:hint="cs"/>
          <w:sz w:val="24"/>
          <w:szCs w:val="24"/>
          <w:highlight w:val="yellow"/>
          <w:rtl/>
          <w:lang w:bidi="fa-IR"/>
        </w:rPr>
        <w:t>در ادامه جلسه نماینده انرگواتم اکراین، رییس دفتر لندن وانو، رییس سابق نیروگاه اتمی بالاکوا، رییس برنامه‌های بهره‌برداری و کیفیت دفتر پاریس وانو و سایر سخنرانان به ایراد سخنرانی پرداختند.</w:t>
      </w:r>
    </w:p>
    <w:p w:rsidR="00CE3840" w:rsidRPr="007125B2" w:rsidRDefault="00E2789B" w:rsidP="008F6DC3">
      <w:pPr>
        <w:pStyle w:val="ListParagraph"/>
        <w:numPr>
          <w:ilvl w:val="1"/>
          <w:numId w:val="1"/>
        </w:numPr>
        <w:bidi/>
        <w:spacing w:line="240" w:lineRule="auto"/>
        <w:jc w:val="both"/>
        <w:rPr>
          <w:rFonts w:cs="B Mitra"/>
          <w:sz w:val="24"/>
          <w:szCs w:val="24"/>
          <w:highlight w:val="yellow"/>
          <w:lang w:bidi="fa-IR"/>
        </w:rPr>
      </w:pPr>
      <w:r w:rsidRPr="007125B2">
        <w:rPr>
          <w:rFonts w:cs="B Mitra" w:hint="cs"/>
          <w:sz w:val="24"/>
          <w:szCs w:val="24"/>
          <w:highlight w:val="yellow"/>
          <w:rtl/>
          <w:lang w:bidi="fa-IR"/>
        </w:rPr>
        <w:lastRenderedPageBreak/>
        <w:t xml:space="preserve">در انتهای جلسه پیش نویس </w:t>
      </w:r>
      <w:r w:rsidRPr="007125B2">
        <w:rPr>
          <w:rFonts w:cs="B Mitra"/>
          <w:sz w:val="24"/>
          <w:szCs w:val="24"/>
          <w:highlight w:val="yellow"/>
          <w:lang w:bidi="fa-IR"/>
        </w:rPr>
        <w:t>MoM</w:t>
      </w:r>
      <w:r w:rsidRPr="007125B2">
        <w:rPr>
          <w:rFonts w:cs="B Mitra" w:hint="cs"/>
          <w:sz w:val="24"/>
          <w:szCs w:val="24"/>
          <w:highlight w:val="yellow"/>
          <w:rtl/>
          <w:lang w:bidi="fa-IR"/>
        </w:rPr>
        <w:t xml:space="preserve"> میزگرد: «25 سال با انرژی هسته‌ای. وانو: دیروز، امروز، فردا» قرائت و مورد تایید اعضاء قرار گرفت (پیوست 3).</w:t>
      </w:r>
    </w:p>
    <w:p w:rsidR="00E2789B" w:rsidRPr="00C114DE" w:rsidRDefault="00B9029E" w:rsidP="008F6DC3">
      <w:pPr>
        <w:pStyle w:val="ListParagraph"/>
        <w:numPr>
          <w:ilvl w:val="0"/>
          <w:numId w:val="1"/>
        </w:numPr>
        <w:bidi/>
        <w:spacing w:line="240" w:lineRule="auto"/>
        <w:jc w:val="both"/>
        <w:rPr>
          <w:rFonts w:cs="B Mitra"/>
          <w:sz w:val="24"/>
          <w:szCs w:val="24"/>
          <w:highlight w:val="yellow"/>
          <w:lang w:bidi="fa-IR"/>
        </w:rPr>
      </w:pPr>
      <w:r w:rsidRPr="00C114DE">
        <w:rPr>
          <w:rFonts w:cs="B Mitra" w:hint="cs"/>
          <w:sz w:val="24"/>
          <w:szCs w:val="24"/>
          <w:highlight w:val="yellow"/>
          <w:rtl/>
          <w:lang w:bidi="fa-IR"/>
        </w:rPr>
        <w:t>به موازات و در ادامه نشست وانو، کنفرانسی به مناسبت 60 سالگی تاسیس اولین نیروگاه اتمی جهان در ابنینسک در جریان بود. اهم موارد مطرح شده در کنفرانس به شرح زیر می‌باشد:</w:t>
      </w:r>
    </w:p>
    <w:p w:rsidR="00B9029E" w:rsidRPr="00C114DE" w:rsidRDefault="005A6DF8" w:rsidP="008F6DC3">
      <w:pPr>
        <w:pStyle w:val="ListParagraph"/>
        <w:numPr>
          <w:ilvl w:val="1"/>
          <w:numId w:val="1"/>
        </w:numPr>
        <w:bidi/>
        <w:spacing w:line="240" w:lineRule="auto"/>
        <w:jc w:val="both"/>
        <w:rPr>
          <w:rFonts w:cs="B Mitra"/>
          <w:sz w:val="24"/>
          <w:szCs w:val="24"/>
          <w:highlight w:val="yellow"/>
          <w:lang w:bidi="fa-IR"/>
        </w:rPr>
      </w:pPr>
      <w:r w:rsidRPr="00C114DE">
        <w:rPr>
          <w:rFonts w:cs="B Mitra" w:hint="cs"/>
          <w:sz w:val="24"/>
          <w:szCs w:val="24"/>
          <w:highlight w:val="yellow"/>
          <w:rtl/>
          <w:lang w:bidi="fa-IR"/>
        </w:rPr>
        <w:t>قرائت پیام نخست وزیر روسیه که به همین مناسبت صادر شده بود.</w:t>
      </w:r>
    </w:p>
    <w:p w:rsidR="005A6DF8" w:rsidRPr="00BC2CAD" w:rsidRDefault="00F6157E" w:rsidP="00580156">
      <w:pPr>
        <w:pStyle w:val="ListParagraph"/>
        <w:numPr>
          <w:ilvl w:val="1"/>
          <w:numId w:val="1"/>
        </w:numPr>
        <w:bidi/>
        <w:spacing w:line="240" w:lineRule="auto"/>
        <w:jc w:val="both"/>
        <w:rPr>
          <w:rFonts w:cs="B Mitra"/>
          <w:sz w:val="24"/>
          <w:szCs w:val="24"/>
          <w:highlight w:val="yellow"/>
          <w:lang w:bidi="fa-IR"/>
        </w:rPr>
      </w:pPr>
      <w:r w:rsidRPr="00C114DE">
        <w:rPr>
          <w:rFonts w:cs="B Mitra" w:hint="cs"/>
          <w:sz w:val="24"/>
          <w:szCs w:val="24"/>
          <w:highlight w:val="yellow"/>
          <w:rtl/>
          <w:lang w:bidi="fa-IR"/>
        </w:rPr>
        <w:t xml:space="preserve">در ادامه </w:t>
      </w:r>
      <w:r w:rsidR="005A6DF8" w:rsidRPr="00C114DE">
        <w:rPr>
          <w:rFonts w:cs="B Mitra" w:hint="cs"/>
          <w:sz w:val="24"/>
          <w:szCs w:val="24"/>
          <w:highlight w:val="yellow"/>
          <w:rtl/>
          <w:lang w:bidi="fa-IR"/>
        </w:rPr>
        <w:t xml:space="preserve">آقای </w:t>
      </w:r>
      <w:proofErr w:type="spellStart"/>
      <w:r w:rsidR="005A6DF8" w:rsidRPr="00C114DE">
        <w:rPr>
          <w:rFonts w:cs="B Mitra"/>
          <w:sz w:val="24"/>
          <w:szCs w:val="24"/>
          <w:highlight w:val="yellow"/>
          <w:lang w:bidi="fa-IR"/>
        </w:rPr>
        <w:t>Regaldo</w:t>
      </w:r>
      <w:proofErr w:type="spellEnd"/>
      <w:r w:rsidRPr="00C114DE">
        <w:rPr>
          <w:rFonts w:cs="B Mitra" w:hint="cs"/>
          <w:sz w:val="24"/>
          <w:szCs w:val="24"/>
          <w:highlight w:val="yellow"/>
          <w:rtl/>
          <w:lang w:bidi="fa-IR"/>
        </w:rPr>
        <w:t>‌ رییس انجمن جهانی وانو، با موضوع</w:t>
      </w:r>
      <w:r w:rsidR="001868D0" w:rsidRPr="00C114DE">
        <w:rPr>
          <w:rFonts w:cs="B Mitra" w:hint="cs"/>
          <w:sz w:val="24"/>
          <w:szCs w:val="24"/>
          <w:highlight w:val="yellow"/>
          <w:rtl/>
          <w:lang w:bidi="fa-IR"/>
        </w:rPr>
        <w:t xml:space="preserve"> </w:t>
      </w:r>
      <w:r w:rsidRPr="00C114DE">
        <w:rPr>
          <w:rFonts w:cs="B Mitra" w:hint="cs"/>
          <w:sz w:val="24"/>
          <w:szCs w:val="24"/>
          <w:highlight w:val="yellow"/>
          <w:rtl/>
          <w:lang w:bidi="fa-IR"/>
        </w:rPr>
        <w:t>«نقش همکاری‌های بین‌المللی در توسعه صنعت هسته‌ای-</w:t>
      </w:r>
      <w:r w:rsidR="001868D0" w:rsidRPr="00C114DE">
        <w:rPr>
          <w:rFonts w:cs="B Mitra" w:hint="cs"/>
          <w:sz w:val="24"/>
          <w:szCs w:val="24"/>
          <w:highlight w:val="yellow"/>
          <w:rtl/>
          <w:lang w:bidi="fa-IR"/>
        </w:rPr>
        <w:t xml:space="preserve"> تشریح </w:t>
      </w:r>
      <w:r w:rsidRPr="00C114DE">
        <w:rPr>
          <w:rFonts w:cs="B Mitra" w:hint="cs"/>
          <w:sz w:val="24"/>
          <w:szCs w:val="24"/>
          <w:highlight w:val="yellow"/>
          <w:rtl/>
          <w:lang w:bidi="fa-IR"/>
        </w:rPr>
        <w:t xml:space="preserve">مثال وانو» </w:t>
      </w:r>
      <w:r w:rsidR="001868D0" w:rsidRPr="00C114DE">
        <w:rPr>
          <w:rFonts w:cs="B Mitra" w:hint="cs"/>
          <w:sz w:val="24"/>
          <w:szCs w:val="24"/>
          <w:highlight w:val="yellow"/>
          <w:rtl/>
          <w:lang w:bidi="fa-IR"/>
        </w:rPr>
        <w:t xml:space="preserve">سخنرانی </w:t>
      </w:r>
      <w:r w:rsidRPr="00C114DE">
        <w:rPr>
          <w:rFonts w:cs="B Mitra" w:hint="cs"/>
          <w:sz w:val="24"/>
          <w:szCs w:val="24"/>
          <w:highlight w:val="yellow"/>
          <w:rtl/>
          <w:lang w:bidi="fa-IR"/>
        </w:rPr>
        <w:t xml:space="preserve">نمودند. </w:t>
      </w:r>
      <w:r w:rsidR="001868D0" w:rsidRPr="00C114DE">
        <w:rPr>
          <w:rFonts w:cs="B Mitra" w:hint="cs"/>
          <w:sz w:val="24"/>
          <w:szCs w:val="24"/>
          <w:highlight w:val="yellow"/>
          <w:rtl/>
          <w:lang w:bidi="fa-IR"/>
        </w:rPr>
        <w:t>ایشان در صحبتهای خود عنوان نمودند و</w:t>
      </w:r>
      <w:r w:rsidRPr="00C114DE">
        <w:rPr>
          <w:rFonts w:cs="B Mitra" w:hint="cs"/>
          <w:sz w:val="24"/>
          <w:szCs w:val="24"/>
          <w:highlight w:val="yellow"/>
          <w:rtl/>
          <w:lang w:bidi="fa-IR"/>
        </w:rPr>
        <w:t xml:space="preserve">انو بر پایه همکاری در سطوح بین‌المللی بنا نهاده شده است. انجمن وانو برای تقویت ایمنی هسته ای در تمام دنیا، موکدا خود را متعهد به کار با سازمانهای محلی و بین المللی می‌داند. در این صورت است که می‌توان به بازیابی اعتماد عمومی به نیروگاههای هسته‌ای، که پس از </w:t>
      </w:r>
      <w:r w:rsidRPr="00BC2CAD">
        <w:rPr>
          <w:rFonts w:cs="B Mitra" w:hint="cs"/>
          <w:sz w:val="24"/>
          <w:szCs w:val="24"/>
          <w:highlight w:val="yellow"/>
          <w:rtl/>
          <w:lang w:bidi="fa-IR"/>
        </w:rPr>
        <w:t>حادثه فوکوشیما خدشه‌دار شده بود، امیدوار بود.</w:t>
      </w:r>
    </w:p>
    <w:p w:rsidR="00F6157E" w:rsidRPr="00BC2CAD" w:rsidRDefault="00F6157E" w:rsidP="008F6DC3">
      <w:pPr>
        <w:pStyle w:val="ListParagraph"/>
        <w:numPr>
          <w:ilvl w:val="1"/>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استاندار و فرماندار ابنینسک دیگر سخنرانان جلسه بودند که به بیان دیدگاههای خود پرداختند.</w:t>
      </w:r>
    </w:p>
    <w:p w:rsidR="00F6157E" w:rsidRPr="00BC2CAD" w:rsidRDefault="00F6157E" w:rsidP="008F6DC3">
      <w:pPr>
        <w:pStyle w:val="ListParagraph"/>
        <w:numPr>
          <w:ilvl w:val="1"/>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آقای لاکشین معاون وزیر انرژی اتمی روسیه سخنران بعدی جلسه بودند.</w:t>
      </w:r>
      <w:r w:rsidR="002B03D9" w:rsidRPr="00BC2CAD">
        <w:rPr>
          <w:rFonts w:cs="B Mitra" w:hint="cs"/>
          <w:sz w:val="24"/>
          <w:szCs w:val="24"/>
          <w:highlight w:val="yellow"/>
          <w:rtl/>
          <w:lang w:bidi="fa-IR"/>
        </w:rPr>
        <w:t xml:space="preserve"> ایشان ضمن تاکید بر پویایی صنعت هسته ای عنوان نمودند که عواقب حوادث مختلف در این حوزه نشان داده است که نیروگاههای اتمی بیش از آنکه «نیروگاه» باشند «اتم» هستند. بایستی به مشخصات و الزامات خاص «اتم» توجه نمود و تامین ایمنی نیروگاههای اتمی بایستی سرلوحه کلیه امور قرار گیرد. ایشان ضمن اشاره به برنامه‌های توسعه‌ای که برای صنعت هسته ای روسیه طرح ریزی شده است به پیش بینی برای افزایش قدرت نصب شده نیروگاههای هسته‌ای در دنیا از میزان 372 گیگاوات در سال 2014 به 717 گیگاوات در سال 2040 اشاره نمودند.</w:t>
      </w:r>
    </w:p>
    <w:p w:rsidR="003D6AD9" w:rsidRPr="00BC2CAD" w:rsidRDefault="003D6AD9" w:rsidP="008F6DC3">
      <w:pPr>
        <w:pStyle w:val="ListParagraph"/>
        <w:numPr>
          <w:ilvl w:val="1"/>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 xml:space="preserve">آقای آسمالوف معاون اول شرکت روس‌انرگواتم روسیه سخنرانی خود را با موضوع </w:t>
      </w:r>
      <w:r w:rsidR="00670BC1" w:rsidRPr="00BC2CAD">
        <w:rPr>
          <w:rFonts w:cs="B Mitra" w:hint="cs"/>
          <w:sz w:val="24"/>
          <w:szCs w:val="24"/>
          <w:highlight w:val="yellow"/>
          <w:rtl/>
          <w:lang w:bidi="fa-IR"/>
        </w:rPr>
        <w:t>«</w:t>
      </w:r>
      <w:r w:rsidRPr="00BC2CAD">
        <w:rPr>
          <w:rFonts w:cs="B Mitra" w:hint="cs"/>
          <w:sz w:val="24"/>
          <w:szCs w:val="24"/>
          <w:highlight w:val="yellow"/>
          <w:rtl/>
          <w:lang w:bidi="fa-IR"/>
        </w:rPr>
        <w:t>درسهای گرفته شده از حوادث در نیروگاههای اتمی</w:t>
      </w:r>
      <w:r w:rsidR="00670BC1" w:rsidRPr="00BC2CAD">
        <w:rPr>
          <w:rFonts w:cs="B Mitra" w:hint="cs"/>
          <w:sz w:val="24"/>
          <w:szCs w:val="24"/>
          <w:highlight w:val="yellow"/>
          <w:rtl/>
          <w:lang w:bidi="fa-IR"/>
        </w:rPr>
        <w:t>»</w:t>
      </w:r>
      <w:r w:rsidRPr="00BC2CAD">
        <w:rPr>
          <w:rFonts w:cs="B Mitra" w:hint="cs"/>
          <w:sz w:val="24"/>
          <w:szCs w:val="24"/>
          <w:highlight w:val="yellow"/>
          <w:rtl/>
          <w:lang w:bidi="fa-IR"/>
        </w:rPr>
        <w:t xml:space="preserve"> ایراد نمودند. اهم صحبتهای ایشان عبارت است از:</w:t>
      </w:r>
    </w:p>
    <w:p w:rsidR="003D6AD9" w:rsidRPr="00BC2CAD" w:rsidRDefault="00670BC1" w:rsidP="00397DDF">
      <w:pPr>
        <w:pStyle w:val="ListParagraph"/>
        <w:numPr>
          <w:ilvl w:val="2"/>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 xml:space="preserve">حادثه چرنوبیل تلفیق خطاهای انسانی </w:t>
      </w:r>
      <w:r w:rsidR="00397DDF" w:rsidRPr="00BC2CAD">
        <w:rPr>
          <w:rFonts w:cs="B Mitra" w:hint="cs"/>
          <w:sz w:val="24"/>
          <w:szCs w:val="24"/>
          <w:highlight w:val="yellow"/>
          <w:rtl/>
          <w:lang w:bidi="fa-IR"/>
        </w:rPr>
        <w:t>ناشی از نقص دانش در حوزه</w:t>
      </w:r>
      <w:r w:rsidRPr="00BC2CAD">
        <w:rPr>
          <w:rFonts w:cs="B Mitra" w:hint="cs"/>
          <w:sz w:val="24"/>
          <w:szCs w:val="24"/>
          <w:highlight w:val="yellow"/>
          <w:rtl/>
          <w:lang w:bidi="fa-IR"/>
        </w:rPr>
        <w:t xml:space="preserve"> فیزیک راکتور (در انستیتو کورچاتف و سایر مراکز طراحی)، اشتباه در </w:t>
      </w:r>
      <w:r w:rsidR="00580156" w:rsidRPr="00BC2CAD">
        <w:rPr>
          <w:rFonts w:cs="B Mitra" w:hint="cs"/>
          <w:sz w:val="24"/>
          <w:szCs w:val="24"/>
          <w:highlight w:val="yellow"/>
          <w:rtl/>
          <w:lang w:bidi="fa-IR"/>
        </w:rPr>
        <w:t>طراحی مکانیزمهای میله های کنترل و</w:t>
      </w:r>
      <w:r w:rsidRPr="00BC2CAD">
        <w:rPr>
          <w:rFonts w:cs="B Mitra" w:hint="cs"/>
          <w:sz w:val="24"/>
          <w:szCs w:val="24"/>
          <w:highlight w:val="yellow"/>
          <w:rtl/>
          <w:lang w:bidi="fa-IR"/>
        </w:rPr>
        <w:t xml:space="preserve"> اشتباه کارکنان بهره‌برداری تشخیص داده شد.</w:t>
      </w:r>
    </w:p>
    <w:p w:rsidR="00670BC1" w:rsidRPr="00BC2CAD" w:rsidRDefault="00C056A0" w:rsidP="008F6DC3">
      <w:pPr>
        <w:pStyle w:val="ListParagraph"/>
        <w:numPr>
          <w:ilvl w:val="2"/>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از سال 2000 تا 2013 جمعا به مبلغ بیش از 1500 میلیون دلار صرف فعالیتهای بهبود و مدرنیزاسیون، در تطابق با الزامات و نیازمندیهای جدید، در نیروگاههای اتمی در حال کار روسیه شده است.</w:t>
      </w:r>
    </w:p>
    <w:p w:rsidR="00C056A0" w:rsidRPr="00BC2CAD" w:rsidRDefault="00C056A0" w:rsidP="008F6DC3">
      <w:pPr>
        <w:pStyle w:val="ListParagraph"/>
        <w:numPr>
          <w:ilvl w:val="2"/>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 xml:space="preserve"> حادثه فوکوشیما نشان داد مسئولیت اصلی در قبال ایمنی نیروگاههای اتمی بر عهده سازمانهای بهره‌بردار می‌باشد، که از طریق عکس‌العملهای فوری و حساب شده در راستای بازسازی و احیاء وظایف ایمنی، که در اثر حادثه از بین رفته است، محقق می‌گردد.</w:t>
      </w:r>
    </w:p>
    <w:p w:rsidR="00C056A0" w:rsidRPr="00BC2CAD" w:rsidRDefault="00C056A0" w:rsidP="008F6DC3">
      <w:pPr>
        <w:pStyle w:val="ListParagraph"/>
        <w:numPr>
          <w:ilvl w:val="2"/>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از دیگر درسهای حادثه مذکور این است که در طراحی نیروگاههای اتمی بایستی مشخصات ایمنی به گونه‌ای تعبیه گردد که زمان کافی را در اختیار اپراتورها برای اتخاذ تصمیمات موثر برای هدایت و کنترل حادثه قرار دهد.</w:t>
      </w:r>
    </w:p>
    <w:p w:rsidR="00C056A0" w:rsidRPr="00BC2CAD" w:rsidRDefault="00C056A0" w:rsidP="008F6DC3">
      <w:pPr>
        <w:pStyle w:val="ListParagraph"/>
        <w:numPr>
          <w:ilvl w:val="2"/>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در هنگام آنالیز ایمنی در نیروگاههای با چند واحد لازم است اثر هم‌افزایی ناشی از بروز خطا به علت مشترک مدنظر قرار گیرد.</w:t>
      </w:r>
    </w:p>
    <w:p w:rsidR="00E87D0C" w:rsidRPr="00BC2CAD" w:rsidRDefault="00E87D0C" w:rsidP="008F6DC3">
      <w:pPr>
        <w:pStyle w:val="ListParagraph"/>
        <w:numPr>
          <w:ilvl w:val="2"/>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همچنین حادثه فوکوشیما نشان داد که نقص در سیستم زیرساختهای ملی تامین ایمنی هسته‌ای کشور ژاپن منجر به این شد که سیستم‌های فنی در نظر گرفته شده برای دفاع در عمق، نتوانند وظایف خود را به خوبی ایفا نمایند.</w:t>
      </w:r>
    </w:p>
    <w:p w:rsidR="00E87D0C" w:rsidRPr="00BC2CAD" w:rsidRDefault="00E87D0C" w:rsidP="004906CC">
      <w:pPr>
        <w:pStyle w:val="ListParagraph"/>
        <w:numPr>
          <w:ilvl w:val="2"/>
          <w:numId w:val="1"/>
        </w:numPr>
        <w:bidi/>
        <w:spacing w:line="240" w:lineRule="auto"/>
        <w:jc w:val="both"/>
        <w:rPr>
          <w:rFonts w:cs="B Mitra"/>
          <w:sz w:val="24"/>
          <w:szCs w:val="24"/>
          <w:highlight w:val="yellow"/>
          <w:lang w:bidi="fa-IR"/>
        </w:rPr>
      </w:pPr>
      <w:r w:rsidRPr="00BC2CAD">
        <w:rPr>
          <w:rFonts w:cs="B Mitra" w:hint="cs"/>
          <w:sz w:val="24"/>
          <w:szCs w:val="24"/>
          <w:highlight w:val="yellow"/>
          <w:rtl/>
          <w:lang w:bidi="fa-IR"/>
        </w:rPr>
        <w:t xml:space="preserve">ایشان همچنین اعلام نمودند </w:t>
      </w:r>
      <w:r w:rsidR="004906CC" w:rsidRPr="00BC2CAD">
        <w:rPr>
          <w:rFonts w:cs="B Mitra" w:hint="cs"/>
          <w:sz w:val="24"/>
          <w:szCs w:val="24"/>
          <w:highlight w:val="yellow"/>
          <w:rtl/>
          <w:lang w:bidi="fa-IR"/>
        </w:rPr>
        <w:t>در</w:t>
      </w:r>
      <w:r w:rsidRPr="00BC2CAD">
        <w:rPr>
          <w:rFonts w:cs="B Mitra" w:hint="cs"/>
          <w:sz w:val="24"/>
          <w:szCs w:val="24"/>
          <w:highlight w:val="yellow"/>
          <w:rtl/>
          <w:lang w:bidi="fa-IR"/>
        </w:rPr>
        <w:t xml:space="preserve"> روسیه </w:t>
      </w:r>
      <w:r w:rsidR="004906CC" w:rsidRPr="00BC2CAD">
        <w:rPr>
          <w:rFonts w:cs="B Mitra" w:hint="cs"/>
          <w:sz w:val="24"/>
          <w:szCs w:val="24"/>
          <w:highlight w:val="yellow"/>
          <w:rtl/>
          <w:lang w:bidi="fa-IR"/>
        </w:rPr>
        <w:t xml:space="preserve">9 واحد با مجموع قدرت 10 گیگاوات در دست احداث می باشد (6 واحد از نوع </w:t>
      </w:r>
      <w:r w:rsidR="004906CC" w:rsidRPr="00BC2CAD">
        <w:rPr>
          <w:rFonts w:cs="B Mitra"/>
          <w:sz w:val="24"/>
          <w:szCs w:val="24"/>
          <w:highlight w:val="yellow"/>
          <w:lang w:bidi="fa-IR"/>
        </w:rPr>
        <w:t>AES-2006</w:t>
      </w:r>
      <w:r w:rsidR="004906CC" w:rsidRPr="00BC2CAD">
        <w:rPr>
          <w:rFonts w:cs="B Mitra" w:hint="cs"/>
          <w:sz w:val="24"/>
          <w:szCs w:val="24"/>
          <w:highlight w:val="yellow"/>
          <w:rtl/>
          <w:lang w:bidi="fa-IR"/>
        </w:rPr>
        <w:t xml:space="preserve"> و دو واحد از نوع </w:t>
      </w:r>
      <w:r w:rsidR="004906CC" w:rsidRPr="00BC2CAD">
        <w:rPr>
          <w:rFonts w:cs="B Mitra"/>
          <w:sz w:val="24"/>
          <w:szCs w:val="24"/>
          <w:highlight w:val="yellow"/>
          <w:lang w:bidi="fa-IR"/>
        </w:rPr>
        <w:t>VVER-1000</w:t>
      </w:r>
      <w:r w:rsidR="004906CC" w:rsidRPr="00BC2CAD">
        <w:rPr>
          <w:rFonts w:cs="B Mitra" w:hint="cs"/>
          <w:sz w:val="24"/>
          <w:szCs w:val="24"/>
          <w:highlight w:val="yellow"/>
          <w:rtl/>
          <w:lang w:bidi="fa-IR"/>
        </w:rPr>
        <w:t xml:space="preserve"> و یک واحد از نوع نوترون سریع 800 مگاواتی)، </w:t>
      </w:r>
      <w:r w:rsidRPr="00BC2CAD">
        <w:rPr>
          <w:rFonts w:cs="B Mitra" w:hint="cs"/>
          <w:sz w:val="24"/>
          <w:szCs w:val="24"/>
          <w:highlight w:val="yellow"/>
          <w:rtl/>
          <w:lang w:bidi="fa-IR"/>
        </w:rPr>
        <w:t xml:space="preserve">8 واحد با مجموع قدرت 10 گیگاوات در دست طراحی است (6 واحد از نوع </w:t>
      </w:r>
      <w:r w:rsidRPr="00BC2CAD">
        <w:rPr>
          <w:rFonts w:cs="B Mitra"/>
          <w:sz w:val="24"/>
          <w:szCs w:val="24"/>
          <w:highlight w:val="yellow"/>
          <w:lang w:bidi="fa-IR"/>
        </w:rPr>
        <w:t>AES-2006</w:t>
      </w:r>
      <w:r w:rsidRPr="00BC2CAD">
        <w:rPr>
          <w:rFonts w:cs="B Mitra" w:hint="cs"/>
          <w:sz w:val="24"/>
          <w:szCs w:val="24"/>
          <w:highlight w:val="yellow"/>
          <w:rtl/>
          <w:lang w:bidi="fa-IR"/>
        </w:rPr>
        <w:t xml:space="preserve"> و 2 واحد از نوع </w:t>
      </w:r>
      <w:r w:rsidRPr="00BC2CAD">
        <w:rPr>
          <w:rFonts w:cs="B Mitra"/>
          <w:sz w:val="24"/>
          <w:szCs w:val="24"/>
          <w:highlight w:val="yellow"/>
          <w:lang w:bidi="fa-IR"/>
        </w:rPr>
        <w:t>TOI</w:t>
      </w:r>
      <w:r w:rsidR="004906CC" w:rsidRPr="00BC2CAD">
        <w:rPr>
          <w:rFonts w:cs="B Mitra" w:hint="cs"/>
          <w:sz w:val="24"/>
          <w:szCs w:val="24"/>
          <w:highlight w:val="yellow"/>
          <w:rtl/>
          <w:lang w:bidi="fa-IR"/>
        </w:rPr>
        <w:t>) و</w:t>
      </w:r>
      <w:r w:rsidRPr="00BC2CAD">
        <w:rPr>
          <w:rFonts w:cs="B Mitra" w:hint="cs"/>
          <w:sz w:val="24"/>
          <w:szCs w:val="24"/>
          <w:highlight w:val="yellow"/>
          <w:rtl/>
          <w:lang w:bidi="fa-IR"/>
        </w:rPr>
        <w:t xml:space="preserve"> همچنین 33 واحد در حال بهره‌برداری </w:t>
      </w:r>
      <w:r w:rsidR="004906CC" w:rsidRPr="00BC2CAD">
        <w:rPr>
          <w:rFonts w:cs="B Mitra" w:hint="cs"/>
          <w:sz w:val="24"/>
          <w:szCs w:val="24"/>
          <w:highlight w:val="yellow"/>
          <w:rtl/>
          <w:lang w:bidi="fa-IR"/>
        </w:rPr>
        <w:t>وجود</w:t>
      </w:r>
      <w:r w:rsidRPr="00BC2CAD">
        <w:rPr>
          <w:rFonts w:cs="B Mitra" w:hint="cs"/>
          <w:sz w:val="24"/>
          <w:szCs w:val="24"/>
          <w:highlight w:val="yellow"/>
          <w:rtl/>
          <w:lang w:bidi="fa-IR"/>
        </w:rPr>
        <w:t xml:space="preserve"> دارد. </w:t>
      </w:r>
    </w:p>
    <w:p w:rsidR="007E3AE5" w:rsidRPr="006A0668" w:rsidRDefault="00A80F24" w:rsidP="008F6DC3">
      <w:pPr>
        <w:pStyle w:val="ListParagraph"/>
        <w:numPr>
          <w:ilvl w:val="1"/>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lastRenderedPageBreak/>
        <w:t>از سخنرانی معاون رییس مرکز نظام ایمنی هسته ای روسیه نکات زیر قابل توجه می‌باشد:</w:t>
      </w:r>
    </w:p>
    <w:p w:rsidR="00A80F24" w:rsidRPr="006A0668" w:rsidRDefault="00A80F24" w:rsidP="008F6DC3">
      <w:pPr>
        <w:pStyle w:val="ListParagraph"/>
        <w:numPr>
          <w:ilvl w:val="2"/>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تجربه تلفیق نظام ایمن هسته‌ای روسیه با سازمان استاندارد روسیه که در سال 1989 اتفاق افتاد تجربه موفقی نبود و نشان داد تلفیق این دو حوزه ب</w:t>
      </w:r>
      <w:r w:rsidR="00580156" w:rsidRPr="006A0668">
        <w:rPr>
          <w:rFonts w:cs="B Mitra" w:hint="cs"/>
          <w:sz w:val="24"/>
          <w:szCs w:val="24"/>
          <w:highlight w:val="yellow"/>
          <w:rtl/>
          <w:lang w:bidi="fa-IR"/>
        </w:rPr>
        <w:t>اعث تضعیف و تاثیر سوء بر روی سی</w:t>
      </w:r>
      <w:r w:rsidRPr="006A0668">
        <w:rPr>
          <w:rFonts w:cs="B Mitra" w:hint="cs"/>
          <w:sz w:val="24"/>
          <w:szCs w:val="24"/>
          <w:highlight w:val="yellow"/>
          <w:rtl/>
          <w:lang w:bidi="fa-IR"/>
        </w:rPr>
        <w:t>س</w:t>
      </w:r>
      <w:r w:rsidR="00580156" w:rsidRPr="006A0668">
        <w:rPr>
          <w:rFonts w:cs="B Mitra" w:hint="cs"/>
          <w:sz w:val="24"/>
          <w:szCs w:val="24"/>
          <w:highlight w:val="yellow"/>
          <w:rtl/>
          <w:lang w:bidi="fa-IR"/>
        </w:rPr>
        <w:t>تم‌ها، مکانیزمها و کیفیت نظارتها</w:t>
      </w:r>
      <w:r w:rsidRPr="006A0668">
        <w:rPr>
          <w:rFonts w:cs="B Mitra" w:hint="cs"/>
          <w:sz w:val="24"/>
          <w:szCs w:val="24"/>
          <w:highlight w:val="yellow"/>
          <w:rtl/>
          <w:lang w:bidi="fa-IR"/>
        </w:rPr>
        <w:t xml:space="preserve"> در حوزه </w:t>
      </w:r>
      <w:r w:rsidR="00580156" w:rsidRPr="006A0668">
        <w:rPr>
          <w:rFonts w:cs="B Mitra" w:hint="cs"/>
          <w:sz w:val="24"/>
          <w:szCs w:val="24"/>
          <w:highlight w:val="yellow"/>
          <w:rtl/>
          <w:lang w:bidi="fa-IR"/>
        </w:rPr>
        <w:t xml:space="preserve">فعالیتهای </w:t>
      </w:r>
      <w:r w:rsidRPr="006A0668">
        <w:rPr>
          <w:rFonts w:cs="B Mitra" w:hint="cs"/>
          <w:sz w:val="24"/>
          <w:szCs w:val="24"/>
          <w:highlight w:val="yellow"/>
          <w:rtl/>
          <w:lang w:bidi="fa-IR"/>
        </w:rPr>
        <w:t>هسته‌ای دارد و لذا در سال 1991 مجددا از هم جدا شدند.</w:t>
      </w:r>
    </w:p>
    <w:p w:rsidR="00A80F24" w:rsidRPr="006A0668" w:rsidRDefault="00A80F24" w:rsidP="008F6DC3">
      <w:pPr>
        <w:pStyle w:val="ListParagraph"/>
        <w:numPr>
          <w:ilvl w:val="2"/>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 xml:space="preserve">نظام ایمنی هسته‌ای کشور روسیه دارای دو موسسه پشتیبانی علمی است که در حوزه تهیه </w:t>
      </w:r>
      <w:r w:rsidR="00924A53" w:rsidRPr="006A0668">
        <w:rPr>
          <w:rFonts w:cs="B Mitra" w:hint="cs"/>
          <w:sz w:val="24"/>
          <w:szCs w:val="24"/>
          <w:highlight w:val="yellow"/>
          <w:rtl/>
          <w:lang w:bidi="fa-IR"/>
        </w:rPr>
        <w:t xml:space="preserve">مدارک، </w:t>
      </w:r>
      <w:r w:rsidRPr="006A0668">
        <w:rPr>
          <w:rFonts w:cs="B Mitra" w:hint="cs"/>
          <w:sz w:val="24"/>
          <w:szCs w:val="24"/>
          <w:highlight w:val="yellow"/>
          <w:rtl/>
          <w:lang w:bidi="fa-IR"/>
        </w:rPr>
        <w:t xml:space="preserve">نرمها و استانداردها </w:t>
      </w:r>
      <w:r w:rsidR="00924A53" w:rsidRPr="006A0668">
        <w:rPr>
          <w:rFonts w:cs="B Mitra" w:hint="cs"/>
          <w:sz w:val="24"/>
          <w:szCs w:val="24"/>
          <w:highlight w:val="yellow"/>
          <w:rtl/>
          <w:lang w:bidi="fa-IR"/>
        </w:rPr>
        <w:t>و ارزیابی ایمنی طرحها فعالیت می‌نماید.</w:t>
      </w:r>
    </w:p>
    <w:p w:rsidR="008A2B30" w:rsidRPr="006A0668" w:rsidRDefault="008A2B30" w:rsidP="008F6DC3">
      <w:pPr>
        <w:pStyle w:val="ListParagraph"/>
        <w:numPr>
          <w:ilvl w:val="2"/>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در حوزه نیروگاهی صنعت اتمی روسیه 33 واحد نیروگاهی در حال کار، 8 واحد در دست احداث، 904 کارخانه سازنده و 540 موسسه و سازمان ارائه دهنده خدمات، تحت نظارت نظام ایمنی هسته‌ای کشور روسیه فعالیت می‌نمایند (آمار مربوط به موسسات مرتبط با نگهداری پسماندهای هسته‌ای، موسسات تولید سوخت و مانند آن به این آمار اضافه می‌شود).</w:t>
      </w:r>
    </w:p>
    <w:p w:rsidR="008A2B30" w:rsidRPr="006A0668" w:rsidRDefault="008A2B30" w:rsidP="008F6DC3">
      <w:pPr>
        <w:pStyle w:val="ListParagraph"/>
        <w:numPr>
          <w:ilvl w:val="0"/>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سایر نکات مهم و قابل توجه مطروحه به شرح زیر می باشد:</w:t>
      </w:r>
    </w:p>
    <w:p w:rsidR="008A2B30" w:rsidRPr="006A0668" w:rsidRDefault="008A2B30" w:rsidP="008F6DC3">
      <w:pPr>
        <w:pStyle w:val="ListParagraph"/>
        <w:numPr>
          <w:ilvl w:val="1"/>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 xml:space="preserve">کشور روسیه تولید بسته‌های سوخت با مقطع مربع (سوختهای مورد استفاده در راکتورهای نوع </w:t>
      </w:r>
      <w:r w:rsidRPr="006A0668">
        <w:rPr>
          <w:rFonts w:cs="B Mitra"/>
          <w:sz w:val="24"/>
          <w:szCs w:val="24"/>
          <w:highlight w:val="yellow"/>
          <w:lang w:bidi="fa-IR"/>
        </w:rPr>
        <w:t>PWR</w:t>
      </w:r>
      <w:r w:rsidRPr="006A0668">
        <w:rPr>
          <w:rFonts w:cs="B Mitra" w:hint="cs"/>
          <w:sz w:val="24"/>
          <w:szCs w:val="24"/>
          <w:highlight w:val="yellow"/>
          <w:rtl/>
          <w:lang w:bidi="fa-IR"/>
        </w:rPr>
        <w:t xml:space="preserve"> غربی) را با هدف گرفتن سهم بازار این حوزه، شروع نموده است.</w:t>
      </w:r>
    </w:p>
    <w:p w:rsidR="008A2B30" w:rsidRPr="006A0668" w:rsidRDefault="008A2B30" w:rsidP="008F6DC3">
      <w:pPr>
        <w:pStyle w:val="ListParagraph"/>
        <w:numPr>
          <w:ilvl w:val="1"/>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 xml:space="preserve">موسسه گیدروپرس بر اساس طرح </w:t>
      </w:r>
      <w:r w:rsidRPr="006A0668">
        <w:rPr>
          <w:rFonts w:cs="B Mitra"/>
          <w:sz w:val="24"/>
          <w:szCs w:val="24"/>
          <w:highlight w:val="yellow"/>
          <w:lang w:bidi="fa-IR"/>
        </w:rPr>
        <w:t>AES-2006</w:t>
      </w:r>
      <w:r w:rsidRPr="006A0668">
        <w:rPr>
          <w:rFonts w:cs="B Mitra" w:hint="cs"/>
          <w:sz w:val="24"/>
          <w:szCs w:val="24"/>
          <w:highlight w:val="yellow"/>
          <w:rtl/>
          <w:lang w:bidi="fa-IR"/>
        </w:rPr>
        <w:t xml:space="preserve"> نسبت به تهیه طرح راکتورهای قدرت با قدرت متوسط 600 مگاوات با نام تجاری </w:t>
      </w:r>
      <w:r w:rsidRPr="006A0668">
        <w:rPr>
          <w:rFonts w:cs="B Mitra"/>
          <w:sz w:val="24"/>
          <w:szCs w:val="24"/>
          <w:highlight w:val="yellow"/>
          <w:lang w:bidi="fa-IR"/>
        </w:rPr>
        <w:t>AES-2006/2</w:t>
      </w:r>
      <w:r w:rsidRPr="006A0668">
        <w:rPr>
          <w:rFonts w:cs="B Mitra" w:hint="cs"/>
          <w:sz w:val="24"/>
          <w:szCs w:val="24"/>
          <w:highlight w:val="yellow"/>
          <w:rtl/>
          <w:lang w:bidi="fa-IR"/>
        </w:rPr>
        <w:t xml:space="preserve">  اقدام نموده است. همچنین موسسه </w:t>
      </w:r>
      <w:r w:rsidRPr="006A0668">
        <w:rPr>
          <w:rFonts w:cs="B Mitra"/>
          <w:sz w:val="24"/>
          <w:szCs w:val="24"/>
          <w:highlight w:val="yellow"/>
          <w:lang w:bidi="fa-IR"/>
        </w:rPr>
        <w:t>OKBM</w:t>
      </w:r>
      <w:r w:rsidRPr="006A0668">
        <w:rPr>
          <w:rFonts w:cs="B Mitra" w:hint="cs"/>
          <w:sz w:val="24"/>
          <w:szCs w:val="24"/>
          <w:highlight w:val="yellow"/>
          <w:rtl/>
          <w:lang w:bidi="fa-IR"/>
        </w:rPr>
        <w:t xml:space="preserve"> نیز طرح دیگری با قدرت 600 مگاوات در دست طراحی دارد. این طرح دارای ساختاری جمع و جورتر نسبت به طرح گیدروپرس می‌باشد و مولدهای بخار به راکتور نزدیکتر قرار گرفته‌اند.</w:t>
      </w:r>
    </w:p>
    <w:p w:rsidR="008A2B30" w:rsidRPr="006A0668" w:rsidRDefault="008A2B30" w:rsidP="008F6DC3">
      <w:pPr>
        <w:pStyle w:val="ListParagraph"/>
        <w:numPr>
          <w:ilvl w:val="1"/>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 xml:space="preserve">در طرح </w:t>
      </w:r>
      <w:r w:rsidRPr="006A0668">
        <w:rPr>
          <w:rFonts w:cs="B Mitra"/>
          <w:sz w:val="24"/>
          <w:szCs w:val="24"/>
          <w:highlight w:val="yellow"/>
          <w:lang w:bidi="fa-IR"/>
        </w:rPr>
        <w:t>AES-2006</w:t>
      </w:r>
      <w:r w:rsidRPr="006A0668">
        <w:rPr>
          <w:rFonts w:cs="B Mitra" w:hint="cs"/>
          <w:sz w:val="24"/>
          <w:szCs w:val="24"/>
          <w:highlight w:val="yellow"/>
          <w:rtl/>
          <w:lang w:bidi="fa-IR"/>
        </w:rPr>
        <w:t xml:space="preserve"> و </w:t>
      </w:r>
      <w:r w:rsidRPr="006A0668">
        <w:rPr>
          <w:rFonts w:cs="B Mitra"/>
          <w:sz w:val="24"/>
          <w:szCs w:val="24"/>
          <w:highlight w:val="yellow"/>
          <w:lang w:bidi="fa-IR"/>
        </w:rPr>
        <w:t>VVER-TOI</w:t>
      </w:r>
      <w:r w:rsidRPr="006A0668">
        <w:rPr>
          <w:rFonts w:cs="B Mitra" w:hint="cs"/>
          <w:sz w:val="24"/>
          <w:szCs w:val="24"/>
          <w:highlight w:val="yellow"/>
          <w:rtl/>
          <w:lang w:bidi="fa-IR"/>
        </w:rPr>
        <w:t xml:space="preserve"> تلاش شده است قیمت تمام شده کاهش یافته و قابل رقابت با سایر رقبا باشد (خصوصا در طرح </w:t>
      </w:r>
      <w:r w:rsidRPr="006A0668">
        <w:rPr>
          <w:rFonts w:cs="B Mitra"/>
          <w:sz w:val="24"/>
          <w:szCs w:val="24"/>
          <w:highlight w:val="yellow"/>
          <w:lang w:bidi="fa-IR"/>
        </w:rPr>
        <w:t>VVER-TOI</w:t>
      </w:r>
      <w:r w:rsidRPr="006A0668">
        <w:rPr>
          <w:rFonts w:cs="B Mitra" w:hint="cs"/>
          <w:sz w:val="24"/>
          <w:szCs w:val="24"/>
          <w:highlight w:val="yellow"/>
          <w:rtl/>
          <w:lang w:bidi="fa-IR"/>
        </w:rPr>
        <w:t>).</w:t>
      </w:r>
    </w:p>
    <w:p w:rsidR="008A2B30" w:rsidRPr="006A0668" w:rsidRDefault="00BB653B" w:rsidP="008F6DC3">
      <w:pPr>
        <w:pStyle w:val="ListParagraph"/>
        <w:numPr>
          <w:ilvl w:val="1"/>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یکی از قدامات انجام شده از سوی وزارت انرژی اتمی روسیه، ایجاد کمپ علمی-تفریحی مختص کودکان است که از طریق آن نسبت به ارتقاء دانش فرزندان</w:t>
      </w:r>
      <w:r w:rsidR="00580156" w:rsidRPr="006A0668">
        <w:rPr>
          <w:rFonts w:cs="B Mitra" w:hint="cs"/>
          <w:sz w:val="24"/>
          <w:szCs w:val="24"/>
          <w:highlight w:val="yellow"/>
          <w:rtl/>
          <w:lang w:bidi="fa-IR"/>
        </w:rPr>
        <w:t>،</w:t>
      </w:r>
      <w:r w:rsidRPr="006A0668">
        <w:rPr>
          <w:rFonts w:cs="B Mitra" w:hint="cs"/>
          <w:sz w:val="24"/>
          <w:szCs w:val="24"/>
          <w:highlight w:val="yellow"/>
          <w:rtl/>
          <w:lang w:bidi="fa-IR"/>
        </w:rPr>
        <w:t xml:space="preserve"> خصوصا </w:t>
      </w:r>
      <w:r w:rsidR="00580156" w:rsidRPr="006A0668">
        <w:rPr>
          <w:rFonts w:cs="B Mitra" w:hint="cs"/>
          <w:sz w:val="24"/>
          <w:szCs w:val="24"/>
          <w:highlight w:val="yellow"/>
          <w:rtl/>
          <w:lang w:bidi="fa-IR"/>
        </w:rPr>
        <w:t xml:space="preserve">خانواده </w:t>
      </w:r>
      <w:r w:rsidRPr="006A0668">
        <w:rPr>
          <w:rFonts w:cs="B Mitra" w:hint="cs"/>
          <w:sz w:val="24"/>
          <w:szCs w:val="24"/>
          <w:highlight w:val="yellow"/>
          <w:rtl/>
          <w:lang w:bidi="fa-IR"/>
        </w:rPr>
        <w:t xml:space="preserve">کارکنان نسبت به نیروگاه و انرژی هسته‌ای اقدام میگردد. این پروژه یکی از پروژه‌های اجرا شده از سوی وزارتخانه مذکور در راستای ارتقاء حس </w:t>
      </w:r>
      <w:r w:rsidR="008133B4" w:rsidRPr="006A0668">
        <w:rPr>
          <w:rFonts w:cs="B Mitra" w:hint="cs"/>
          <w:sz w:val="24"/>
          <w:szCs w:val="24"/>
          <w:highlight w:val="yellow"/>
          <w:rtl/>
          <w:lang w:bidi="fa-IR"/>
        </w:rPr>
        <w:t>تعلق</w:t>
      </w:r>
      <w:r w:rsidR="00436B09" w:rsidRPr="006A0668">
        <w:rPr>
          <w:rFonts w:cs="B Mitra" w:hint="cs"/>
          <w:sz w:val="24"/>
          <w:szCs w:val="24"/>
          <w:highlight w:val="yellow"/>
          <w:rtl/>
          <w:lang w:bidi="fa-IR"/>
        </w:rPr>
        <w:t xml:space="preserve"> کارکنان و خانواده‌های ایشان </w:t>
      </w:r>
      <w:r w:rsidR="00436B09" w:rsidRPr="006A0668">
        <w:rPr>
          <w:rFonts w:cs="B Mitra"/>
          <w:sz w:val="24"/>
          <w:szCs w:val="24"/>
          <w:highlight w:val="yellow"/>
          <w:lang w:bidi="fa-IR"/>
        </w:rPr>
        <w:t>(Involvement)</w:t>
      </w:r>
      <w:r w:rsidR="00436B09" w:rsidRPr="006A0668">
        <w:rPr>
          <w:rFonts w:cs="B Mitra" w:hint="cs"/>
          <w:sz w:val="24"/>
          <w:szCs w:val="24"/>
          <w:highlight w:val="yellow"/>
          <w:rtl/>
          <w:lang w:bidi="fa-IR"/>
        </w:rPr>
        <w:t xml:space="preserve"> به کار در صنعت هسته‌ای می‌باشد. از سال 2011 به بعد (پس از ارزیابی که به همین منظور انجام شد) و با هدف ارتقاء حس </w:t>
      </w:r>
      <w:r w:rsidR="008133B4" w:rsidRPr="006A0668">
        <w:rPr>
          <w:rFonts w:cs="B Mitra" w:hint="cs"/>
          <w:sz w:val="24"/>
          <w:szCs w:val="24"/>
          <w:highlight w:val="yellow"/>
          <w:rtl/>
          <w:lang w:bidi="fa-IR"/>
        </w:rPr>
        <w:t>تعلق</w:t>
      </w:r>
      <w:r w:rsidR="00436B09" w:rsidRPr="006A0668">
        <w:rPr>
          <w:rFonts w:cs="B Mitra" w:hint="cs"/>
          <w:sz w:val="24"/>
          <w:szCs w:val="24"/>
          <w:highlight w:val="yellow"/>
          <w:rtl/>
          <w:lang w:bidi="fa-IR"/>
        </w:rPr>
        <w:t xml:space="preserve"> کارکنان و خانواده‌های ایشان</w:t>
      </w:r>
      <w:r w:rsidR="00580156" w:rsidRPr="006A0668">
        <w:rPr>
          <w:rFonts w:cs="B Mitra" w:hint="cs"/>
          <w:sz w:val="24"/>
          <w:szCs w:val="24"/>
          <w:highlight w:val="yellow"/>
          <w:rtl/>
          <w:lang w:bidi="fa-IR"/>
        </w:rPr>
        <w:t>،</w:t>
      </w:r>
      <w:r w:rsidR="00436B09" w:rsidRPr="006A0668">
        <w:rPr>
          <w:rFonts w:cs="B Mitra" w:hint="cs"/>
          <w:sz w:val="24"/>
          <w:szCs w:val="24"/>
          <w:highlight w:val="yellow"/>
          <w:rtl/>
          <w:lang w:bidi="fa-IR"/>
        </w:rPr>
        <w:t xml:space="preserve"> </w:t>
      </w:r>
      <w:r w:rsidR="008133B4" w:rsidRPr="006A0668">
        <w:rPr>
          <w:rFonts w:cs="B Mitra" w:hint="cs"/>
          <w:sz w:val="24"/>
          <w:szCs w:val="24"/>
          <w:highlight w:val="yellow"/>
          <w:rtl/>
          <w:lang w:bidi="fa-IR"/>
        </w:rPr>
        <w:t>حدود 10 پروژه مختلف در وزارت انرژی اتمی روسیه به مرحله اجرا در آمده است.</w:t>
      </w:r>
    </w:p>
    <w:p w:rsidR="00397DDF" w:rsidRPr="006A0668" w:rsidRDefault="00397DDF" w:rsidP="00397DDF">
      <w:pPr>
        <w:pStyle w:val="ListParagraph"/>
        <w:numPr>
          <w:ilvl w:val="0"/>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در روز چهارشنبه همچنین بازدیدی از اولین نیروگاه اتمی جهان که در شهر ابنینسک احداث گردیده بود، انجام شد. لازم به ذکر است که نیروگاه مذکور یک نیروگاه 5 مگاواتی بود که در سال 2009، و پس از 55 سال فعالیت،‌ خاموش و به موزه تبدیل شده است.</w:t>
      </w:r>
    </w:p>
    <w:p w:rsidR="00AB14F3" w:rsidRPr="006A0668" w:rsidRDefault="00AB14F3" w:rsidP="00AB14F3">
      <w:pPr>
        <w:pStyle w:val="ListParagraph"/>
        <w:numPr>
          <w:ilvl w:val="0"/>
          <w:numId w:val="1"/>
        </w:numPr>
        <w:bidi/>
        <w:spacing w:line="240" w:lineRule="auto"/>
        <w:jc w:val="both"/>
        <w:rPr>
          <w:rFonts w:cs="B Mitra"/>
          <w:sz w:val="24"/>
          <w:szCs w:val="24"/>
          <w:highlight w:val="yellow"/>
          <w:lang w:bidi="fa-IR"/>
        </w:rPr>
      </w:pPr>
      <w:r w:rsidRPr="006A0668">
        <w:rPr>
          <w:rFonts w:cs="B Mitra" w:hint="cs"/>
          <w:sz w:val="24"/>
          <w:szCs w:val="24"/>
          <w:highlight w:val="yellow"/>
          <w:rtl/>
          <w:lang w:bidi="fa-IR"/>
        </w:rPr>
        <w:t>در حاشیه جلسه، بنا به درخواست معاون محترم برنامه‌ریزی و کنترل منابع شرکت تولید و توسعه، جناب آقای مهندس فتوره‌چیان، موضوع واریز نقدی حق عضویت وانو از طریق دفتر نمایندگی سازمان در مسکو پیگیری و پاسخ مثبت مسئولین وانو اخذ و نتیجه برای پیگیری‌های لازم به معاون محترم برنامه ریزی منعکس شد.</w:t>
      </w:r>
    </w:p>
    <w:p w:rsidR="00AB14F3" w:rsidRPr="00BB7E60" w:rsidRDefault="00AB14F3" w:rsidP="00AB14F3">
      <w:pPr>
        <w:pStyle w:val="ListParagraph"/>
        <w:numPr>
          <w:ilvl w:val="0"/>
          <w:numId w:val="1"/>
        </w:numPr>
        <w:bidi/>
        <w:spacing w:line="240" w:lineRule="auto"/>
        <w:jc w:val="both"/>
        <w:rPr>
          <w:rFonts w:cs="B Mitra"/>
          <w:sz w:val="24"/>
          <w:szCs w:val="24"/>
          <w:highlight w:val="yellow"/>
          <w:lang w:bidi="fa-IR"/>
        </w:rPr>
      </w:pPr>
      <w:r w:rsidRPr="00BB7E60">
        <w:rPr>
          <w:rFonts w:cs="B Mitra" w:hint="cs"/>
          <w:sz w:val="24"/>
          <w:szCs w:val="24"/>
          <w:highlight w:val="yellow"/>
          <w:rtl/>
          <w:lang w:bidi="fa-IR"/>
        </w:rPr>
        <w:t xml:space="preserve">همچنین بنا به درخواست معاون محترم فنی و مهندسی شرکت تولید و توسعه، موضوع حضور یکی از مدیران شرکت تولید و توسعه در </w:t>
      </w:r>
      <w:r w:rsidRPr="00BB7E60">
        <w:rPr>
          <w:rFonts w:cs="B Mitra"/>
          <w:sz w:val="24"/>
          <w:szCs w:val="24"/>
          <w:highlight w:val="yellow"/>
          <w:lang w:bidi="fa-IR"/>
        </w:rPr>
        <w:t>CPR</w:t>
      </w:r>
      <w:r w:rsidRPr="00BB7E60">
        <w:rPr>
          <w:rFonts w:cs="B Mitra" w:hint="cs"/>
          <w:sz w:val="24"/>
          <w:szCs w:val="24"/>
          <w:highlight w:val="yellow"/>
          <w:rtl/>
          <w:lang w:bidi="fa-IR"/>
        </w:rPr>
        <w:t xml:space="preserve"> یکی از سازمانهای بهره‌بردار عضو وانو مرکز مسکو برای کسب تجربه و آشنایی با نحوه اجرای ارزیابی مذکور و اجرای موفق آن در شرکت تولید و توسعه مطرح و موافقت لازم اخذ گردید و مقرر شد دعوتنامه مربوطه از سوی وانو برای شرکت تولید و توسعه ارسال گردد. همچنین با برگزاری هرچه سریعتر دوره آموزشی </w:t>
      </w:r>
      <w:r w:rsidRPr="00BB7E60">
        <w:rPr>
          <w:rFonts w:cs="B Mitra"/>
          <w:sz w:val="24"/>
          <w:szCs w:val="24"/>
          <w:highlight w:val="yellow"/>
          <w:lang w:bidi="fa-IR"/>
        </w:rPr>
        <w:t>CPR</w:t>
      </w:r>
      <w:r w:rsidRPr="00BB7E60">
        <w:rPr>
          <w:rFonts w:cs="B Mitra" w:hint="cs"/>
          <w:sz w:val="24"/>
          <w:szCs w:val="24"/>
          <w:highlight w:val="yellow"/>
          <w:rtl/>
          <w:lang w:bidi="fa-IR"/>
        </w:rPr>
        <w:t xml:space="preserve"> در تهران موافقت نمودند و مقرر شد توسط مسئول مربوطه در شرکت تولید و توسعه پیگیری گردد.</w:t>
      </w:r>
    </w:p>
    <w:p w:rsidR="00580156" w:rsidRPr="00BB7E60" w:rsidRDefault="00580156" w:rsidP="00580156">
      <w:pPr>
        <w:pStyle w:val="ListParagraph"/>
        <w:numPr>
          <w:ilvl w:val="0"/>
          <w:numId w:val="1"/>
        </w:numPr>
        <w:bidi/>
        <w:spacing w:line="240" w:lineRule="auto"/>
        <w:jc w:val="both"/>
        <w:rPr>
          <w:rFonts w:cs="B Mitra"/>
          <w:b/>
          <w:bCs/>
          <w:sz w:val="24"/>
          <w:szCs w:val="24"/>
          <w:highlight w:val="yellow"/>
          <w:lang w:bidi="fa-IR"/>
        </w:rPr>
      </w:pPr>
      <w:r w:rsidRPr="00BB7E60">
        <w:rPr>
          <w:rFonts w:cs="B Mitra" w:hint="cs"/>
          <w:b/>
          <w:bCs/>
          <w:sz w:val="24"/>
          <w:szCs w:val="24"/>
          <w:highlight w:val="yellow"/>
          <w:rtl/>
          <w:lang w:bidi="fa-IR"/>
        </w:rPr>
        <w:t>پیشنهادات:</w:t>
      </w:r>
    </w:p>
    <w:p w:rsidR="00974DEA" w:rsidRPr="00BB7E60" w:rsidRDefault="00974DEA" w:rsidP="00AB14F3">
      <w:pPr>
        <w:pStyle w:val="ListParagraph"/>
        <w:numPr>
          <w:ilvl w:val="1"/>
          <w:numId w:val="1"/>
        </w:numPr>
        <w:bidi/>
        <w:spacing w:line="240" w:lineRule="auto"/>
        <w:jc w:val="both"/>
        <w:rPr>
          <w:rFonts w:cs="B Mitra"/>
          <w:sz w:val="24"/>
          <w:szCs w:val="24"/>
          <w:highlight w:val="yellow"/>
          <w:lang w:bidi="fa-IR"/>
        </w:rPr>
      </w:pPr>
      <w:r w:rsidRPr="00BB7E60">
        <w:rPr>
          <w:rFonts w:cs="B Mitra" w:hint="cs"/>
          <w:sz w:val="24"/>
          <w:szCs w:val="24"/>
          <w:highlight w:val="yellow"/>
          <w:rtl/>
          <w:lang w:bidi="fa-IR"/>
        </w:rPr>
        <w:t xml:space="preserve">در پاسخ به حادثه فوکوشیما اقدامات فراوانی از سوی مجامع بین‌المللی همچون وانو صورت گرفت. همانگونه که در پیوست 2 مشاهده می‌شود،‌ </w:t>
      </w:r>
      <w:r w:rsidR="004870EE" w:rsidRPr="00BB7E60">
        <w:rPr>
          <w:rFonts w:cs="B Mitra" w:hint="cs"/>
          <w:sz w:val="24"/>
          <w:szCs w:val="24"/>
          <w:highlight w:val="yellow"/>
          <w:rtl/>
          <w:lang w:bidi="fa-IR"/>
        </w:rPr>
        <w:t xml:space="preserve">مجموعه اقدامات اصلاحی 5 گانه، و در زیر مجموعه آن 12 پروژه کلان تعریف گردید. در سه </w:t>
      </w:r>
      <w:r w:rsidR="004870EE" w:rsidRPr="00BB7E60">
        <w:rPr>
          <w:rFonts w:cs="B Mitra" w:hint="cs"/>
          <w:sz w:val="24"/>
          <w:szCs w:val="24"/>
          <w:highlight w:val="yellow"/>
          <w:rtl/>
          <w:lang w:bidi="fa-IR"/>
        </w:rPr>
        <w:lastRenderedPageBreak/>
        <w:t>سال اخیر پس از تصویب پروژه‌های مذکور، اقدامات وسیعی از سوی انجمن وانو برای تقویت نقش این انجمن در تامین و ارتقاء‌ سطح ایمنی نیروگاههای هسته‌ای صورت گرفته است. انجمن وانو در کلیه مراکز خود برای تدوین این الزامات و پیگیری تحقق آنها، علاوه بر استفاده از</w:t>
      </w:r>
      <w:r w:rsidR="003C2D3E" w:rsidRPr="00BB7E60">
        <w:rPr>
          <w:rFonts w:cs="B Mitra" w:hint="cs"/>
          <w:sz w:val="24"/>
          <w:szCs w:val="24"/>
          <w:highlight w:val="yellow"/>
          <w:rtl/>
          <w:lang w:bidi="fa-IR"/>
        </w:rPr>
        <w:t xml:space="preserve"> خدمات پاره‌وقت</w:t>
      </w:r>
      <w:r w:rsidR="004870EE" w:rsidRPr="00BB7E60">
        <w:rPr>
          <w:rFonts w:cs="B Mitra" w:hint="cs"/>
          <w:sz w:val="24"/>
          <w:szCs w:val="24"/>
          <w:highlight w:val="yellow"/>
          <w:rtl/>
          <w:lang w:bidi="fa-IR"/>
        </w:rPr>
        <w:t xml:space="preserve"> کارشناسان نیروگاهها و سازمانهای بهره‌بردار،‌ کارکنان خود را بعضا بیش از دو برابر افزایش داده است. عمده این پروژه‌های دوازد</w:t>
      </w:r>
      <w:r w:rsidR="003C2D3E" w:rsidRPr="00BB7E60">
        <w:rPr>
          <w:rFonts w:cs="B Mitra" w:hint="cs"/>
          <w:sz w:val="24"/>
          <w:szCs w:val="24"/>
          <w:highlight w:val="yellow"/>
          <w:rtl/>
          <w:lang w:bidi="fa-IR"/>
        </w:rPr>
        <w:t>ه‌گانه، که ناظر بر ایفای تعهدات و اتخاذ تدابیری</w:t>
      </w:r>
      <w:r w:rsidR="004870EE" w:rsidRPr="00BB7E60">
        <w:rPr>
          <w:rFonts w:cs="B Mitra" w:hint="cs"/>
          <w:sz w:val="24"/>
          <w:szCs w:val="24"/>
          <w:highlight w:val="yellow"/>
          <w:rtl/>
          <w:lang w:bidi="fa-IR"/>
        </w:rPr>
        <w:t xml:space="preserve"> از سوی اعضاء </w:t>
      </w:r>
      <w:r w:rsidR="003C2D3E" w:rsidRPr="00BB7E60">
        <w:rPr>
          <w:rFonts w:cs="B Mitra" w:hint="cs"/>
          <w:sz w:val="24"/>
          <w:szCs w:val="24"/>
          <w:highlight w:val="yellow"/>
          <w:rtl/>
          <w:lang w:bidi="fa-IR"/>
        </w:rPr>
        <w:t>(نیروگاههای اتمی عضو) می‌باشد</w:t>
      </w:r>
      <w:r w:rsidR="003570C8" w:rsidRPr="00BB7E60">
        <w:rPr>
          <w:rFonts w:cs="B Mitra" w:hint="cs"/>
          <w:sz w:val="24"/>
          <w:szCs w:val="24"/>
          <w:highlight w:val="yellow"/>
          <w:rtl/>
          <w:lang w:bidi="fa-IR"/>
        </w:rPr>
        <w:t>،‌</w:t>
      </w:r>
      <w:r w:rsidR="003C2D3E" w:rsidRPr="00BB7E60">
        <w:rPr>
          <w:rFonts w:cs="B Mitra" w:hint="cs"/>
          <w:sz w:val="24"/>
          <w:szCs w:val="24"/>
          <w:highlight w:val="yellow"/>
          <w:rtl/>
          <w:lang w:bidi="fa-IR"/>
        </w:rPr>
        <w:t xml:space="preserve"> نیاز به پیگیری جدی </w:t>
      </w:r>
      <w:r w:rsidR="00AB14F3" w:rsidRPr="00BB7E60">
        <w:rPr>
          <w:rFonts w:cs="B Mitra" w:hint="cs"/>
          <w:sz w:val="24"/>
          <w:szCs w:val="24"/>
          <w:highlight w:val="yellow"/>
          <w:rtl/>
          <w:lang w:bidi="fa-IR"/>
        </w:rPr>
        <w:t>برای</w:t>
      </w:r>
      <w:r w:rsidR="003C2D3E" w:rsidRPr="00BB7E60">
        <w:rPr>
          <w:rFonts w:cs="B Mitra" w:hint="cs"/>
          <w:sz w:val="24"/>
          <w:szCs w:val="24"/>
          <w:highlight w:val="yellow"/>
          <w:rtl/>
          <w:lang w:bidi="fa-IR"/>
        </w:rPr>
        <w:t xml:space="preserve"> نیروگاه اتمی بوشهر دارد. بسیاری از این موارد نیاز به پیگیری و اقدام در سطح </w:t>
      </w:r>
      <w:r w:rsidR="003C2D3E" w:rsidRPr="00BB7E60">
        <w:rPr>
          <w:rFonts w:cs="B Mitra"/>
          <w:sz w:val="24"/>
          <w:szCs w:val="24"/>
          <w:highlight w:val="yellow"/>
          <w:lang w:bidi="fa-IR"/>
        </w:rPr>
        <w:t>corporate</w:t>
      </w:r>
      <w:r w:rsidR="003C2D3E" w:rsidRPr="00BB7E60">
        <w:rPr>
          <w:rFonts w:cs="B Mitra" w:hint="cs"/>
          <w:sz w:val="24"/>
          <w:szCs w:val="24"/>
          <w:highlight w:val="yellow"/>
          <w:rtl/>
          <w:lang w:bidi="fa-IR"/>
        </w:rPr>
        <w:t xml:space="preserve"> دارد و لذا ضروری است از هم اکنون پیش بینی های لازم در شرکت تولید و توسعه</w:t>
      </w:r>
      <w:r w:rsidR="00AB14F3" w:rsidRPr="00BB7E60">
        <w:rPr>
          <w:rFonts w:cs="B Mitra" w:hint="cs"/>
          <w:sz w:val="24"/>
          <w:szCs w:val="24"/>
          <w:highlight w:val="yellow"/>
          <w:rtl/>
          <w:lang w:bidi="fa-IR"/>
        </w:rPr>
        <w:t xml:space="preserve"> (به عنوان سازمان بهره‌بردار)</w:t>
      </w:r>
      <w:r w:rsidR="003C2D3E" w:rsidRPr="00BB7E60">
        <w:rPr>
          <w:rFonts w:cs="B Mitra" w:hint="cs"/>
          <w:sz w:val="24"/>
          <w:szCs w:val="24"/>
          <w:highlight w:val="yellow"/>
          <w:rtl/>
          <w:lang w:bidi="fa-IR"/>
        </w:rPr>
        <w:t xml:space="preserve"> به انجام رسد. لازم به ذکر است اجرای این موارد در نیروگاههای عضو به صورت دوره‌ای در بازدیدهای ادواری وانو از نیروگاهها و سازمانهای بهره‌بردار مورد بررسی و ارزیابی قرار خواهد گرفت و گزارش موارد مهم آن در جلسه هیئت مدیره و مجمع وانو ارائه می‌شود.</w:t>
      </w:r>
      <w:r w:rsidR="003570C8" w:rsidRPr="00BB7E60">
        <w:rPr>
          <w:rFonts w:cs="B Mitra" w:hint="cs"/>
          <w:sz w:val="24"/>
          <w:szCs w:val="24"/>
          <w:highlight w:val="yellow"/>
          <w:rtl/>
          <w:lang w:bidi="fa-IR"/>
        </w:rPr>
        <w:t xml:space="preserve"> </w:t>
      </w:r>
      <w:r w:rsidR="004870EE" w:rsidRPr="00BB7E60">
        <w:rPr>
          <w:rFonts w:cs="B Mitra" w:hint="cs"/>
          <w:sz w:val="24"/>
          <w:szCs w:val="24"/>
          <w:highlight w:val="yellow"/>
          <w:rtl/>
          <w:lang w:bidi="fa-IR"/>
        </w:rPr>
        <w:t xml:space="preserve"> </w:t>
      </w:r>
    </w:p>
    <w:p w:rsidR="00974DEA" w:rsidRPr="00BB7E60" w:rsidRDefault="00974DEA" w:rsidP="00974DEA">
      <w:pPr>
        <w:pStyle w:val="ListParagraph"/>
        <w:numPr>
          <w:ilvl w:val="1"/>
          <w:numId w:val="1"/>
        </w:numPr>
        <w:bidi/>
        <w:spacing w:line="240" w:lineRule="auto"/>
        <w:jc w:val="both"/>
        <w:rPr>
          <w:rFonts w:cs="B Mitra"/>
          <w:sz w:val="24"/>
          <w:szCs w:val="24"/>
          <w:highlight w:val="yellow"/>
          <w:lang w:bidi="fa-IR"/>
        </w:rPr>
      </w:pPr>
      <w:r w:rsidRPr="00BB7E60">
        <w:rPr>
          <w:rFonts w:cs="B Mitra" w:hint="cs"/>
          <w:sz w:val="24"/>
          <w:szCs w:val="24"/>
          <w:highlight w:val="yellow"/>
          <w:rtl/>
          <w:lang w:bidi="fa-IR"/>
        </w:rPr>
        <w:t>با توجه به ارتباطات وسیع، برهمکنش، همپوشانی و بعضا تداخل احتمالی که بین فعالیتهای حوزه‌های سه گانه</w:t>
      </w:r>
      <w:r w:rsidRPr="00BB7E60">
        <w:rPr>
          <w:rFonts w:cs="B Mitra"/>
          <w:sz w:val="24"/>
          <w:szCs w:val="24"/>
          <w:highlight w:val="yellow"/>
          <w:lang w:bidi="fa-IR"/>
        </w:rPr>
        <w:t>safety, security, safeguard</w:t>
      </w:r>
      <w:r w:rsidRPr="00BB7E60">
        <w:rPr>
          <w:rFonts w:cs="B Mitra" w:hint="cs"/>
          <w:sz w:val="24"/>
          <w:szCs w:val="24"/>
          <w:highlight w:val="yellow"/>
          <w:rtl/>
          <w:lang w:bidi="fa-IR"/>
        </w:rPr>
        <w:t xml:space="preserve"> وجود دارد، پیشنهاد می‌گردد نسبت به تهیه و تصویب مدرکی که در آن روابط کاری بین ایمنی، پادمان و امنیت پرداخته شده باشد و مورد تایید کلیه ذینفعان باشد اقدام گردد. در این سند بایستی شرح وظایف، مسئولیتها و حدود اختیارات و پاسخگویی هریک از حوزه های مذکور، ارتباطات فی‌مابین و سایر موارد اصلی تشریح گردد.</w:t>
      </w:r>
    </w:p>
    <w:p w:rsidR="00580156" w:rsidRPr="00BB7E60" w:rsidRDefault="00580156" w:rsidP="00974DEA">
      <w:pPr>
        <w:pStyle w:val="ListParagraph"/>
        <w:numPr>
          <w:ilvl w:val="1"/>
          <w:numId w:val="1"/>
        </w:numPr>
        <w:bidi/>
        <w:spacing w:line="240" w:lineRule="auto"/>
        <w:jc w:val="both"/>
        <w:rPr>
          <w:rFonts w:cs="B Mitra"/>
          <w:sz w:val="24"/>
          <w:szCs w:val="24"/>
          <w:highlight w:val="yellow"/>
          <w:lang w:bidi="fa-IR"/>
        </w:rPr>
      </w:pPr>
      <w:r w:rsidRPr="00BB7E60">
        <w:rPr>
          <w:rFonts w:cs="B Mitra" w:hint="cs"/>
          <w:sz w:val="24"/>
          <w:szCs w:val="24"/>
          <w:highlight w:val="yellow"/>
          <w:rtl/>
          <w:lang w:bidi="fa-IR"/>
        </w:rPr>
        <w:t>موضوع پشتیبانی فنی فعالیتهای نظام ایمنی هسته‌ای کشور از جمله موارد مهم و ضروری می‌باشد</w:t>
      </w:r>
      <w:r w:rsidR="00346A4B" w:rsidRPr="00BB7E60">
        <w:rPr>
          <w:rFonts w:cs="B Mitra" w:hint="cs"/>
          <w:sz w:val="24"/>
          <w:szCs w:val="24"/>
          <w:highlight w:val="yellow"/>
          <w:rtl/>
          <w:lang w:bidi="fa-IR"/>
        </w:rPr>
        <w:t>. تدوین و تنظیم  مقررات، نرمها و استانداردهای ملی، و ارائه خدمات در حوزه ارزیابی و آنالیز ایمنی طرحها از جمله خدمات اصلی مجموعه‌های پشتیبانی فنی نظام ایمنی هسته‌ای کشور می‌باشد.</w:t>
      </w:r>
      <w:r w:rsidR="003C2D3E" w:rsidRPr="00BB7E60">
        <w:rPr>
          <w:rFonts w:cs="B Mitra" w:hint="cs"/>
          <w:sz w:val="24"/>
          <w:szCs w:val="24"/>
          <w:highlight w:val="yellow"/>
          <w:rtl/>
          <w:lang w:bidi="fa-IR"/>
        </w:rPr>
        <w:t xml:space="preserve"> با توجه به روابط متقابل نظام ایمنی و سازمان بهره‌بردار و تاثیر پذیری کیفیت و سرعت ارائه خدمات از سوی نظام ایمنی بر عملکرد نیروگاه، پیشنهاد می‌گردد ایجاد این مرکز پشتیبانی فنی در دستور کار نظام ایمنی هسته‌ای کشور قرار گیرد.</w:t>
      </w:r>
      <w:r w:rsidR="00346A4B" w:rsidRPr="00BB7E60">
        <w:rPr>
          <w:rFonts w:cs="B Mitra" w:hint="cs"/>
          <w:sz w:val="24"/>
          <w:szCs w:val="24"/>
          <w:highlight w:val="yellow"/>
          <w:rtl/>
          <w:lang w:bidi="fa-IR"/>
        </w:rPr>
        <w:t xml:space="preserve"> </w:t>
      </w:r>
    </w:p>
    <w:p w:rsidR="00346A4B" w:rsidRPr="00BB7E60" w:rsidRDefault="00346A4B" w:rsidP="00346A4B">
      <w:pPr>
        <w:pStyle w:val="ListParagraph"/>
        <w:numPr>
          <w:ilvl w:val="1"/>
          <w:numId w:val="1"/>
        </w:numPr>
        <w:bidi/>
        <w:spacing w:line="240" w:lineRule="auto"/>
        <w:jc w:val="both"/>
        <w:rPr>
          <w:rFonts w:cs="B Mitra"/>
          <w:sz w:val="24"/>
          <w:szCs w:val="24"/>
          <w:highlight w:val="yellow"/>
          <w:lang w:bidi="fa-IR"/>
        </w:rPr>
      </w:pPr>
      <w:r w:rsidRPr="00BB7E60">
        <w:rPr>
          <w:rFonts w:cs="B Mitra" w:hint="cs"/>
          <w:sz w:val="24"/>
          <w:szCs w:val="24"/>
          <w:highlight w:val="yellow"/>
          <w:rtl/>
          <w:lang w:bidi="fa-IR"/>
        </w:rPr>
        <w:t>با توجه به پروفایل سنی کارکنان نیروگاه و شرکت تولید و توسعه و ضرورت انتقال دانش و تجربه به نسل جوان صنعت، پیشنهاد می‌گردد سندی تحت عنوان «نسل جوان صنعت هسته‌ای» با اشاره به ضرورتها، اهداف، الزامات، وظایف و مسئولیتها تهیه و به تصویب برسد.</w:t>
      </w:r>
    </w:p>
    <w:p w:rsidR="00FE3545" w:rsidRPr="00BB7E60" w:rsidRDefault="00FE3545" w:rsidP="00FE3545">
      <w:pPr>
        <w:pStyle w:val="ListParagraph"/>
        <w:numPr>
          <w:ilvl w:val="1"/>
          <w:numId w:val="1"/>
        </w:numPr>
        <w:bidi/>
        <w:spacing w:line="240" w:lineRule="auto"/>
        <w:jc w:val="both"/>
        <w:rPr>
          <w:rFonts w:cs="B Mitra"/>
          <w:sz w:val="24"/>
          <w:szCs w:val="24"/>
          <w:highlight w:val="yellow"/>
          <w:lang w:bidi="fa-IR"/>
        </w:rPr>
      </w:pPr>
      <w:r w:rsidRPr="00BB7E60">
        <w:rPr>
          <w:rFonts w:cs="B Mitra" w:hint="cs"/>
          <w:sz w:val="24"/>
          <w:szCs w:val="24"/>
          <w:highlight w:val="yellow"/>
          <w:rtl/>
          <w:lang w:bidi="fa-IR"/>
        </w:rPr>
        <w:t>با توجه به ضرورت‌های موجود، پیشنهاد می‌گردد درخواست برگزاری دوره از پیش طراحی شده امنیت سابیری، که توسط آژانس بین‌المللی انرژی اتمی طراحی و اجرا می‌گردد، درخواست گردد.</w:t>
      </w:r>
    </w:p>
    <w:p w:rsidR="00974DEA" w:rsidRPr="00FE3545" w:rsidRDefault="00FE3545" w:rsidP="00FE3545">
      <w:pPr>
        <w:pStyle w:val="ListParagraph"/>
        <w:bidi/>
        <w:spacing w:line="240" w:lineRule="auto"/>
        <w:ind w:left="1440"/>
        <w:jc w:val="right"/>
        <w:rPr>
          <w:rFonts w:cs="B Mitra"/>
          <w:sz w:val="24"/>
          <w:szCs w:val="24"/>
          <w:lang w:bidi="fa-IR"/>
        </w:rPr>
      </w:pPr>
      <w:r w:rsidRPr="00BB7E60">
        <w:rPr>
          <w:rFonts w:cs="B Mitra" w:hint="cs"/>
          <w:sz w:val="24"/>
          <w:szCs w:val="24"/>
          <w:highlight w:val="yellow"/>
          <w:rtl/>
          <w:lang w:bidi="fa-IR"/>
        </w:rPr>
        <w:t xml:space="preserve"> </w:t>
      </w:r>
      <w:r w:rsidRPr="00BB7E60">
        <w:rPr>
          <w:rFonts w:cs="B Mitra"/>
          <w:sz w:val="24"/>
          <w:szCs w:val="24"/>
          <w:highlight w:val="yellow"/>
          <w:lang w:bidi="fa-IR"/>
        </w:rPr>
        <w:t>(IT/Cyber professional Development course, WS or PDC)</w:t>
      </w:r>
    </w:p>
    <w:p w:rsidR="000E5D57" w:rsidRDefault="000E5D57" w:rsidP="000E5D57">
      <w:pPr>
        <w:bidi/>
        <w:spacing w:line="240" w:lineRule="auto"/>
        <w:jc w:val="both"/>
        <w:rPr>
          <w:rFonts w:cs="B Mitra"/>
          <w:sz w:val="24"/>
          <w:szCs w:val="24"/>
          <w:rtl/>
          <w:lang w:bidi="fa-IR"/>
        </w:rPr>
      </w:pPr>
    </w:p>
    <w:p w:rsidR="000E5D57" w:rsidRDefault="000E5D57" w:rsidP="000E5D57">
      <w:pPr>
        <w:bidi/>
        <w:spacing w:line="240" w:lineRule="auto"/>
        <w:jc w:val="both"/>
        <w:rPr>
          <w:rFonts w:cs="B Mitra"/>
          <w:sz w:val="24"/>
          <w:szCs w:val="24"/>
          <w:rtl/>
          <w:lang w:bidi="fa-IR"/>
        </w:rPr>
      </w:pPr>
    </w:p>
    <w:p w:rsidR="000E5D57" w:rsidRDefault="000E5D57" w:rsidP="000E5D57">
      <w:pPr>
        <w:bidi/>
        <w:spacing w:line="240" w:lineRule="auto"/>
        <w:jc w:val="both"/>
        <w:rPr>
          <w:rFonts w:cs="B Mitra"/>
          <w:sz w:val="24"/>
          <w:szCs w:val="24"/>
          <w:rtl/>
          <w:lang w:bidi="fa-IR"/>
        </w:rPr>
      </w:pPr>
    </w:p>
    <w:p w:rsidR="000E5D57" w:rsidRDefault="000E5D57" w:rsidP="000E5D57">
      <w:pPr>
        <w:bidi/>
        <w:spacing w:line="240" w:lineRule="auto"/>
        <w:jc w:val="both"/>
        <w:rPr>
          <w:rFonts w:cs="B Mitra"/>
          <w:sz w:val="24"/>
          <w:szCs w:val="24"/>
          <w:rtl/>
          <w:lang w:bidi="fa-IR"/>
        </w:rPr>
      </w:pPr>
    </w:p>
    <w:p w:rsidR="000E5D57" w:rsidRDefault="000E5D57" w:rsidP="000E5D57">
      <w:pPr>
        <w:bidi/>
        <w:spacing w:line="240" w:lineRule="auto"/>
        <w:jc w:val="both"/>
        <w:rPr>
          <w:rFonts w:cs="B Mitra"/>
          <w:sz w:val="24"/>
          <w:szCs w:val="24"/>
          <w:rtl/>
          <w:lang w:bidi="fa-IR"/>
        </w:rPr>
      </w:pPr>
      <w:r>
        <w:rPr>
          <w:rFonts w:cs="B Mitra" w:hint="cs"/>
          <w:sz w:val="24"/>
          <w:szCs w:val="24"/>
          <w:rtl/>
          <w:lang w:bidi="fa-IR"/>
        </w:rPr>
        <w:t xml:space="preserve">پیوست 2: </w:t>
      </w:r>
    </w:p>
    <w:p w:rsidR="000E5D57" w:rsidRDefault="000E5D57" w:rsidP="000E5D57">
      <w:pPr>
        <w:spacing w:line="240" w:lineRule="auto"/>
        <w:jc w:val="center"/>
        <w:rPr>
          <w:rFonts w:cs="B Mitra"/>
          <w:b/>
          <w:bCs/>
          <w:sz w:val="24"/>
          <w:szCs w:val="24"/>
          <w:lang w:bidi="fa-IR"/>
        </w:rPr>
      </w:pPr>
      <w:r w:rsidRPr="000E5D57">
        <w:rPr>
          <w:rFonts w:cs="B Mitra"/>
          <w:b/>
          <w:bCs/>
          <w:sz w:val="24"/>
          <w:szCs w:val="24"/>
          <w:lang w:bidi="fa-IR"/>
        </w:rPr>
        <w:t>WANO Post-Fukushima Commission recommendations</w:t>
      </w:r>
      <w:r w:rsidR="009A4743">
        <w:rPr>
          <w:rFonts w:cs="B Mitra"/>
          <w:b/>
          <w:bCs/>
          <w:sz w:val="24"/>
          <w:szCs w:val="24"/>
          <w:lang w:bidi="fa-IR"/>
        </w:rPr>
        <w:t xml:space="preserve"> and projects</w:t>
      </w:r>
    </w:p>
    <w:p w:rsidR="000E5D57" w:rsidRDefault="000E5D57" w:rsidP="000E5D57">
      <w:pPr>
        <w:spacing w:line="240" w:lineRule="auto"/>
        <w:jc w:val="center"/>
        <w:rPr>
          <w:rFonts w:cs="B Mitra"/>
          <w:b/>
          <w:bCs/>
          <w:sz w:val="24"/>
          <w:szCs w:val="24"/>
          <w:rtl/>
          <w:lang w:bidi="fa-IR"/>
        </w:rPr>
      </w:pPr>
    </w:p>
    <w:p w:rsidR="00F62818" w:rsidRPr="002726D6" w:rsidRDefault="000E5D57" w:rsidP="000E5D57">
      <w:pPr>
        <w:pStyle w:val="ListParagraph"/>
        <w:numPr>
          <w:ilvl w:val="0"/>
          <w:numId w:val="3"/>
        </w:numPr>
        <w:rPr>
          <w:rFonts w:cs="B Mitra"/>
          <w:b/>
          <w:bCs/>
          <w:sz w:val="24"/>
          <w:szCs w:val="24"/>
          <w:lang w:bidi="fa-IR"/>
        </w:rPr>
      </w:pPr>
      <w:r w:rsidRPr="002726D6">
        <w:rPr>
          <w:rFonts w:cs="B Mitra"/>
          <w:b/>
          <w:bCs/>
          <w:sz w:val="24"/>
          <w:szCs w:val="24"/>
          <w:lang w:bidi="fa-IR"/>
        </w:rPr>
        <w:t>Expand the scope of WANO programs,</w:t>
      </w:r>
    </w:p>
    <w:p w:rsidR="001D0D3A" w:rsidRPr="009A4743" w:rsidRDefault="001D0D3A" w:rsidP="009A4743">
      <w:pPr>
        <w:pStyle w:val="ListParagraph"/>
        <w:numPr>
          <w:ilvl w:val="0"/>
          <w:numId w:val="23"/>
        </w:numPr>
        <w:rPr>
          <w:rFonts w:cs="B Mitra"/>
          <w:sz w:val="24"/>
          <w:szCs w:val="24"/>
          <w:lang w:bidi="fa-IR"/>
        </w:rPr>
      </w:pPr>
      <w:r w:rsidRPr="009A4743">
        <w:rPr>
          <w:rFonts w:cs="B Mitra"/>
          <w:sz w:val="24"/>
          <w:szCs w:val="24"/>
          <w:lang w:bidi="fa-IR"/>
        </w:rPr>
        <w:t>Expand the scope of WANO activities to include emergency preparedness,</w:t>
      </w:r>
    </w:p>
    <w:p w:rsidR="001D0D3A" w:rsidRPr="009A4743" w:rsidRDefault="001D0D3A" w:rsidP="009A4743">
      <w:pPr>
        <w:pStyle w:val="ListParagraph"/>
        <w:numPr>
          <w:ilvl w:val="0"/>
          <w:numId w:val="23"/>
        </w:numPr>
        <w:rPr>
          <w:rFonts w:cs="B Mitra"/>
          <w:sz w:val="24"/>
          <w:szCs w:val="24"/>
          <w:lang w:bidi="fa-IR"/>
        </w:rPr>
      </w:pPr>
      <w:r w:rsidRPr="009A4743">
        <w:rPr>
          <w:rFonts w:cs="B Mitra"/>
          <w:sz w:val="24"/>
          <w:szCs w:val="24"/>
          <w:lang w:bidi="fa-IR"/>
        </w:rPr>
        <w:t>Expand the scope of WANO activities to include Sever Accident Management,</w:t>
      </w:r>
    </w:p>
    <w:p w:rsidR="001D0D3A" w:rsidRPr="009A4743" w:rsidRDefault="001D0D3A" w:rsidP="009A4743">
      <w:pPr>
        <w:pStyle w:val="ListParagraph"/>
        <w:numPr>
          <w:ilvl w:val="0"/>
          <w:numId w:val="23"/>
        </w:numPr>
        <w:rPr>
          <w:rFonts w:cs="B Mitra"/>
          <w:sz w:val="24"/>
          <w:szCs w:val="24"/>
          <w:lang w:bidi="fa-IR"/>
        </w:rPr>
      </w:pPr>
      <w:r w:rsidRPr="009A4743">
        <w:rPr>
          <w:rFonts w:cs="B Mitra"/>
          <w:sz w:val="24"/>
          <w:szCs w:val="24"/>
          <w:lang w:bidi="fa-IR"/>
        </w:rPr>
        <w:lastRenderedPageBreak/>
        <w:t>Expand the scope of WANO activities to include on site fuel storage,</w:t>
      </w:r>
    </w:p>
    <w:p w:rsidR="001D0D3A" w:rsidRDefault="001D0D3A" w:rsidP="009A4743">
      <w:pPr>
        <w:pStyle w:val="ListParagraph"/>
        <w:numPr>
          <w:ilvl w:val="0"/>
          <w:numId w:val="23"/>
        </w:numPr>
        <w:rPr>
          <w:rFonts w:cs="B Mitra"/>
          <w:sz w:val="24"/>
          <w:szCs w:val="24"/>
          <w:lang w:bidi="fa-IR"/>
        </w:rPr>
      </w:pPr>
      <w:r w:rsidRPr="009A4743">
        <w:rPr>
          <w:rFonts w:cs="B Mitra"/>
          <w:sz w:val="24"/>
          <w:szCs w:val="24"/>
          <w:lang w:bidi="fa-IR"/>
        </w:rPr>
        <w:t>Expand the scope of WANO activities to include some aspects of design,</w:t>
      </w:r>
    </w:p>
    <w:p w:rsidR="002726D6" w:rsidRPr="002726D6" w:rsidRDefault="002726D6" w:rsidP="002726D6">
      <w:pPr>
        <w:rPr>
          <w:rFonts w:cs="B Mitra"/>
          <w:sz w:val="24"/>
          <w:szCs w:val="24"/>
          <w:lang w:bidi="fa-IR"/>
        </w:rPr>
      </w:pPr>
    </w:p>
    <w:p w:rsidR="00F62818" w:rsidRPr="002726D6" w:rsidRDefault="000E5D57" w:rsidP="000E5D57">
      <w:pPr>
        <w:pStyle w:val="ListParagraph"/>
        <w:numPr>
          <w:ilvl w:val="0"/>
          <w:numId w:val="3"/>
        </w:numPr>
        <w:rPr>
          <w:rFonts w:cs="B Mitra"/>
          <w:b/>
          <w:bCs/>
          <w:sz w:val="24"/>
          <w:szCs w:val="24"/>
          <w:lang w:bidi="fa-IR"/>
        </w:rPr>
      </w:pPr>
      <w:r w:rsidRPr="002726D6">
        <w:rPr>
          <w:rFonts w:cs="B Mitra"/>
          <w:b/>
          <w:bCs/>
          <w:sz w:val="24"/>
          <w:szCs w:val="24"/>
          <w:lang w:bidi="fa-IR"/>
        </w:rPr>
        <w:t>Implement a worldwide, integrated nuclear industry event response strategy,</w:t>
      </w:r>
    </w:p>
    <w:p w:rsidR="001D0D3A" w:rsidRDefault="001D0D3A" w:rsidP="001D0D3A">
      <w:pPr>
        <w:pStyle w:val="ListParagraph"/>
        <w:numPr>
          <w:ilvl w:val="1"/>
          <w:numId w:val="3"/>
        </w:numPr>
        <w:rPr>
          <w:rFonts w:cs="B Mitra"/>
          <w:sz w:val="24"/>
          <w:szCs w:val="24"/>
          <w:lang w:bidi="fa-IR"/>
        </w:rPr>
      </w:pPr>
      <w:r>
        <w:rPr>
          <w:rFonts w:cs="B Mitra"/>
          <w:sz w:val="24"/>
          <w:szCs w:val="24"/>
          <w:lang w:bidi="fa-IR"/>
        </w:rPr>
        <w:t>Put in place a “real time” event communication strategy,</w:t>
      </w:r>
    </w:p>
    <w:p w:rsidR="001D0D3A" w:rsidRDefault="001D0D3A" w:rsidP="001D0D3A">
      <w:pPr>
        <w:pStyle w:val="ListParagraph"/>
        <w:numPr>
          <w:ilvl w:val="1"/>
          <w:numId w:val="3"/>
        </w:numPr>
        <w:rPr>
          <w:rFonts w:cs="B Mitra"/>
          <w:sz w:val="24"/>
          <w:szCs w:val="24"/>
          <w:lang w:bidi="fa-IR"/>
        </w:rPr>
      </w:pPr>
      <w:r>
        <w:rPr>
          <w:rFonts w:cs="B Mitra"/>
          <w:sz w:val="24"/>
          <w:szCs w:val="24"/>
          <w:lang w:bidi="fa-IR"/>
        </w:rPr>
        <w:t>Implement an integrated WANO emergency response plan,</w:t>
      </w:r>
    </w:p>
    <w:p w:rsidR="002726D6" w:rsidRPr="002726D6" w:rsidRDefault="002726D6" w:rsidP="002726D6">
      <w:pPr>
        <w:rPr>
          <w:rFonts w:cs="B Mitra"/>
          <w:sz w:val="24"/>
          <w:szCs w:val="24"/>
          <w:lang w:bidi="fa-IR"/>
        </w:rPr>
      </w:pPr>
    </w:p>
    <w:p w:rsidR="00F62818" w:rsidRPr="002726D6" w:rsidRDefault="000E5D57" w:rsidP="000E5D57">
      <w:pPr>
        <w:pStyle w:val="ListParagraph"/>
        <w:numPr>
          <w:ilvl w:val="0"/>
          <w:numId w:val="3"/>
        </w:numPr>
        <w:rPr>
          <w:rFonts w:cs="B Mitra"/>
          <w:b/>
          <w:bCs/>
          <w:sz w:val="24"/>
          <w:szCs w:val="24"/>
          <w:lang w:bidi="fa-IR"/>
        </w:rPr>
      </w:pPr>
      <w:r w:rsidRPr="002726D6">
        <w:rPr>
          <w:rFonts w:cs="B Mitra"/>
          <w:b/>
          <w:bCs/>
          <w:sz w:val="24"/>
          <w:szCs w:val="24"/>
          <w:lang w:bidi="fa-IR"/>
        </w:rPr>
        <w:t>Achieve peer review performance improvement in quality and effectiveness,</w:t>
      </w:r>
    </w:p>
    <w:p w:rsidR="001D0D3A" w:rsidRDefault="001D0D3A" w:rsidP="001D0D3A">
      <w:pPr>
        <w:pStyle w:val="ListParagraph"/>
        <w:numPr>
          <w:ilvl w:val="1"/>
          <w:numId w:val="3"/>
        </w:numPr>
        <w:rPr>
          <w:rFonts w:cs="B Mitra"/>
          <w:sz w:val="24"/>
          <w:szCs w:val="24"/>
          <w:lang w:bidi="fa-IR"/>
        </w:rPr>
      </w:pPr>
      <w:r>
        <w:rPr>
          <w:rFonts w:cs="B Mitra"/>
          <w:sz w:val="24"/>
          <w:szCs w:val="24"/>
          <w:lang w:bidi="fa-IR"/>
        </w:rPr>
        <w:t>Conduct a Corporate Peer Review within the next six years,</w:t>
      </w:r>
    </w:p>
    <w:p w:rsidR="001D0D3A" w:rsidRDefault="001D0D3A" w:rsidP="001D0D3A">
      <w:pPr>
        <w:pStyle w:val="ListParagraph"/>
        <w:numPr>
          <w:ilvl w:val="1"/>
          <w:numId w:val="3"/>
        </w:numPr>
        <w:rPr>
          <w:rFonts w:cs="B Mitra"/>
          <w:sz w:val="24"/>
          <w:szCs w:val="24"/>
          <w:lang w:bidi="fa-IR"/>
        </w:rPr>
      </w:pPr>
      <w:r>
        <w:rPr>
          <w:rFonts w:cs="B Mitra"/>
          <w:sz w:val="24"/>
          <w:szCs w:val="24"/>
          <w:lang w:bidi="fa-IR"/>
        </w:rPr>
        <w:t>Improve the quality of existing peer reviews,</w:t>
      </w:r>
    </w:p>
    <w:p w:rsidR="001D0D3A" w:rsidRDefault="001D0D3A" w:rsidP="001D0D3A">
      <w:pPr>
        <w:pStyle w:val="ListParagraph"/>
        <w:numPr>
          <w:ilvl w:val="1"/>
          <w:numId w:val="3"/>
        </w:numPr>
        <w:rPr>
          <w:rFonts w:cs="B Mitra"/>
          <w:sz w:val="24"/>
          <w:szCs w:val="24"/>
          <w:lang w:bidi="fa-IR"/>
        </w:rPr>
      </w:pPr>
      <w:r>
        <w:rPr>
          <w:rFonts w:cs="B Mitra"/>
          <w:sz w:val="24"/>
          <w:szCs w:val="24"/>
          <w:lang w:bidi="fa-IR"/>
        </w:rPr>
        <w:t>Increase the frequency of WANO P.R. to once every four years,</w:t>
      </w:r>
    </w:p>
    <w:p w:rsidR="001D0D3A" w:rsidRDefault="001D0D3A" w:rsidP="001D0D3A">
      <w:pPr>
        <w:pStyle w:val="ListParagraph"/>
        <w:numPr>
          <w:ilvl w:val="1"/>
          <w:numId w:val="3"/>
        </w:numPr>
        <w:rPr>
          <w:rFonts w:cs="B Mitra"/>
          <w:sz w:val="24"/>
          <w:szCs w:val="24"/>
          <w:lang w:bidi="fa-IR"/>
        </w:rPr>
      </w:pPr>
      <w:r>
        <w:rPr>
          <w:rFonts w:cs="B Mitra"/>
          <w:sz w:val="24"/>
          <w:szCs w:val="24"/>
          <w:lang w:bidi="fa-IR"/>
        </w:rPr>
        <w:t xml:space="preserve">Establish </w:t>
      </w:r>
      <w:r w:rsidR="00B6514C">
        <w:rPr>
          <w:rFonts w:cs="B Mitra"/>
          <w:sz w:val="24"/>
          <w:szCs w:val="24"/>
          <w:lang w:bidi="fa-IR"/>
        </w:rPr>
        <w:t xml:space="preserve">a </w:t>
      </w:r>
      <w:r w:rsidR="006E5945">
        <w:rPr>
          <w:rFonts w:cs="B Mitra"/>
          <w:sz w:val="24"/>
          <w:szCs w:val="24"/>
          <w:lang w:bidi="fa-IR"/>
        </w:rPr>
        <w:t>WANO assessment, or “grade” following each peer review,</w:t>
      </w:r>
    </w:p>
    <w:p w:rsidR="002726D6" w:rsidRPr="002726D6" w:rsidRDefault="002726D6" w:rsidP="002726D6">
      <w:pPr>
        <w:rPr>
          <w:rFonts w:cs="B Mitra"/>
          <w:sz w:val="24"/>
          <w:szCs w:val="24"/>
          <w:lang w:bidi="fa-IR"/>
        </w:rPr>
      </w:pPr>
    </w:p>
    <w:p w:rsidR="00F62818" w:rsidRPr="002726D6" w:rsidRDefault="000E5D57" w:rsidP="000E5D57">
      <w:pPr>
        <w:pStyle w:val="ListParagraph"/>
        <w:numPr>
          <w:ilvl w:val="0"/>
          <w:numId w:val="3"/>
        </w:numPr>
        <w:rPr>
          <w:rFonts w:cs="B Mitra"/>
          <w:b/>
          <w:bCs/>
          <w:sz w:val="24"/>
          <w:szCs w:val="24"/>
          <w:lang w:bidi="fa-IR"/>
        </w:rPr>
      </w:pPr>
      <w:r w:rsidRPr="002726D6">
        <w:rPr>
          <w:rFonts w:cs="B Mitra"/>
          <w:b/>
          <w:bCs/>
          <w:sz w:val="24"/>
          <w:szCs w:val="24"/>
          <w:lang w:bidi="fa-IR"/>
        </w:rPr>
        <w:t>Become more publicly visible and increase transparency,</w:t>
      </w:r>
    </w:p>
    <w:p w:rsidR="006E5945" w:rsidRDefault="006E5945" w:rsidP="006E5945">
      <w:pPr>
        <w:pStyle w:val="ListParagraph"/>
        <w:numPr>
          <w:ilvl w:val="1"/>
          <w:numId w:val="3"/>
        </w:numPr>
        <w:rPr>
          <w:rFonts w:cs="B Mitra"/>
          <w:sz w:val="24"/>
          <w:szCs w:val="24"/>
          <w:lang w:bidi="fa-IR"/>
        </w:rPr>
      </w:pPr>
      <w:r>
        <w:rPr>
          <w:rFonts w:cs="B Mitra"/>
          <w:sz w:val="24"/>
          <w:szCs w:val="24"/>
          <w:lang w:bidi="fa-IR"/>
        </w:rPr>
        <w:t>Improve WANO visibility and transparency,</w:t>
      </w:r>
    </w:p>
    <w:p w:rsidR="002726D6" w:rsidRPr="002726D6" w:rsidRDefault="002726D6" w:rsidP="002726D6">
      <w:pPr>
        <w:rPr>
          <w:rFonts w:cs="B Mitra"/>
          <w:sz w:val="24"/>
          <w:szCs w:val="24"/>
          <w:lang w:bidi="fa-IR"/>
        </w:rPr>
      </w:pPr>
    </w:p>
    <w:p w:rsidR="00F62818" w:rsidRPr="002726D6" w:rsidRDefault="000E5D57" w:rsidP="000E5D57">
      <w:pPr>
        <w:pStyle w:val="ListParagraph"/>
        <w:numPr>
          <w:ilvl w:val="0"/>
          <w:numId w:val="3"/>
        </w:numPr>
        <w:rPr>
          <w:rFonts w:cs="B Mitra"/>
          <w:b/>
          <w:bCs/>
          <w:sz w:val="24"/>
          <w:szCs w:val="24"/>
          <w:lang w:bidi="fa-IR"/>
        </w:rPr>
      </w:pPr>
      <w:r w:rsidRPr="002726D6">
        <w:rPr>
          <w:rFonts w:cs="B Mitra"/>
          <w:b/>
          <w:bCs/>
          <w:sz w:val="24"/>
          <w:szCs w:val="24"/>
          <w:lang w:bidi="fa-IR"/>
        </w:rPr>
        <w:t>Conduct periodic internal peer reviews of each regional center and the London office.</w:t>
      </w:r>
    </w:p>
    <w:p w:rsidR="006E5945" w:rsidRDefault="006E5945" w:rsidP="006E5945">
      <w:pPr>
        <w:pStyle w:val="ListParagraph"/>
        <w:numPr>
          <w:ilvl w:val="1"/>
          <w:numId w:val="3"/>
        </w:numPr>
        <w:rPr>
          <w:rFonts w:cs="B Mitra"/>
          <w:sz w:val="24"/>
          <w:szCs w:val="24"/>
          <w:lang w:bidi="fa-IR"/>
        </w:rPr>
      </w:pPr>
      <w:r>
        <w:rPr>
          <w:rFonts w:cs="B Mitra"/>
          <w:sz w:val="24"/>
          <w:szCs w:val="24"/>
          <w:lang w:bidi="fa-IR"/>
        </w:rPr>
        <w:t>Conduct assessments of each WANO region and London office.</w:t>
      </w:r>
    </w:p>
    <w:p w:rsidR="006F50C1" w:rsidRDefault="006F50C1" w:rsidP="006F50C1">
      <w:pPr>
        <w:rPr>
          <w:rFonts w:cs="B Mitra"/>
          <w:sz w:val="24"/>
          <w:szCs w:val="24"/>
          <w:lang w:bidi="fa-IR"/>
        </w:rPr>
      </w:pPr>
    </w:p>
    <w:p w:rsidR="002726D6" w:rsidRDefault="002726D6" w:rsidP="006F50C1">
      <w:pPr>
        <w:rPr>
          <w:rFonts w:cs="B Mitra"/>
          <w:sz w:val="24"/>
          <w:szCs w:val="24"/>
          <w:rtl/>
          <w:lang w:bidi="fa-IR"/>
        </w:rPr>
      </w:pPr>
    </w:p>
    <w:p w:rsidR="001C0F4A" w:rsidRDefault="001C0F4A" w:rsidP="006F50C1">
      <w:pPr>
        <w:rPr>
          <w:rFonts w:cs="B Mitra"/>
          <w:sz w:val="24"/>
          <w:szCs w:val="24"/>
          <w:lang w:bidi="fa-IR"/>
        </w:rPr>
      </w:pPr>
      <w:bookmarkStart w:id="0" w:name="_GoBack"/>
      <w:bookmarkEnd w:id="0"/>
    </w:p>
    <w:p w:rsidR="002726D6" w:rsidRDefault="002726D6" w:rsidP="006F50C1">
      <w:pPr>
        <w:rPr>
          <w:rFonts w:cs="B Mitra"/>
          <w:sz w:val="24"/>
          <w:szCs w:val="24"/>
          <w:lang w:bidi="fa-IR"/>
        </w:rPr>
      </w:pPr>
    </w:p>
    <w:p w:rsidR="004F60E9" w:rsidRPr="004F60E9" w:rsidRDefault="000E29F3" w:rsidP="004F60E9">
      <w:pPr>
        <w:jc w:val="center"/>
        <w:rPr>
          <w:rFonts w:cs="B Mitra"/>
          <w:b/>
          <w:bCs/>
          <w:sz w:val="24"/>
          <w:szCs w:val="24"/>
          <w:rtl/>
          <w:lang w:bidi="fa-IR"/>
        </w:rPr>
      </w:pPr>
      <w:r>
        <w:rPr>
          <w:rFonts w:cs="B Mitra" w:hint="cs"/>
          <w:b/>
          <w:bCs/>
          <w:sz w:val="24"/>
          <w:szCs w:val="24"/>
          <w:rtl/>
          <w:lang w:bidi="fa-IR"/>
        </w:rPr>
        <w:t>و</w:t>
      </w:r>
      <w:r w:rsidR="004F60E9" w:rsidRPr="004F60E9">
        <w:rPr>
          <w:rFonts w:cs="B Mitra" w:hint="cs"/>
          <w:b/>
          <w:bCs/>
          <w:sz w:val="24"/>
          <w:szCs w:val="24"/>
          <w:rtl/>
          <w:lang w:bidi="fa-IR"/>
        </w:rPr>
        <w:t>ضعیت جاری پروژه‌های بعد از حادثه فوکوشیما</w:t>
      </w:r>
    </w:p>
    <w:tbl>
      <w:tblPr>
        <w:tblStyle w:val="TableGrid"/>
        <w:tblW w:w="0" w:type="auto"/>
        <w:tblLayout w:type="fixed"/>
        <w:tblLook w:val="04A0"/>
      </w:tblPr>
      <w:tblGrid>
        <w:gridCol w:w="1368"/>
        <w:gridCol w:w="1080"/>
        <w:gridCol w:w="3240"/>
        <w:gridCol w:w="3888"/>
      </w:tblGrid>
      <w:tr w:rsidR="000E29F3" w:rsidTr="000E29F3">
        <w:tc>
          <w:tcPr>
            <w:tcW w:w="1368" w:type="dxa"/>
          </w:tcPr>
          <w:p w:rsidR="006F50C1" w:rsidRPr="006F50C1" w:rsidRDefault="006F50C1" w:rsidP="00C17EA7">
            <w:pPr>
              <w:tabs>
                <w:tab w:val="left" w:pos="3113"/>
              </w:tabs>
              <w:rPr>
                <w:rFonts w:ascii="Arial" w:eastAsia="Times New Roman" w:hAnsi="Arial" w:cs="Arial"/>
                <w:sz w:val="18"/>
                <w:szCs w:val="18"/>
              </w:rPr>
            </w:pPr>
            <w:r w:rsidRPr="006F50C1">
              <w:rPr>
                <w:rFonts w:eastAsia="Calibri" w:hAnsi="Arial" w:cs="Times New Roman"/>
                <w:b/>
                <w:bCs/>
                <w:kern w:val="24"/>
                <w:sz w:val="18"/>
                <w:szCs w:val="18"/>
              </w:rPr>
              <w:t>Project</w:t>
            </w:r>
          </w:p>
        </w:tc>
        <w:tc>
          <w:tcPr>
            <w:tcW w:w="1080" w:type="dxa"/>
          </w:tcPr>
          <w:p w:rsidR="006F50C1" w:rsidRPr="006F50C1" w:rsidRDefault="006F50C1" w:rsidP="00C17EA7">
            <w:pPr>
              <w:rPr>
                <w:rFonts w:ascii="Arial" w:eastAsia="Times New Roman" w:hAnsi="Arial" w:cs="Arial"/>
                <w:sz w:val="18"/>
                <w:szCs w:val="18"/>
              </w:rPr>
            </w:pPr>
            <w:r w:rsidRPr="006F50C1">
              <w:rPr>
                <w:rFonts w:eastAsia="Calibri" w:hAnsi="Arial" w:cs="Times New Roman"/>
                <w:b/>
                <w:bCs/>
                <w:kern w:val="24"/>
                <w:sz w:val="18"/>
                <w:szCs w:val="18"/>
              </w:rPr>
              <w:t>Status</w:t>
            </w:r>
          </w:p>
        </w:tc>
        <w:tc>
          <w:tcPr>
            <w:tcW w:w="3240" w:type="dxa"/>
          </w:tcPr>
          <w:p w:rsidR="006F50C1" w:rsidRPr="006F50C1" w:rsidRDefault="006F50C1" w:rsidP="00C17EA7">
            <w:pPr>
              <w:rPr>
                <w:rFonts w:ascii="Arial" w:eastAsia="Times New Roman" w:hAnsi="Arial" w:cs="Arial"/>
                <w:sz w:val="18"/>
                <w:szCs w:val="18"/>
              </w:rPr>
            </w:pPr>
            <w:r w:rsidRPr="006F50C1">
              <w:rPr>
                <w:rFonts w:eastAsia="Calibri" w:hAnsi="Arial" w:cs="Times New Roman"/>
                <w:b/>
                <w:bCs/>
                <w:kern w:val="24"/>
                <w:sz w:val="18"/>
                <w:szCs w:val="18"/>
              </w:rPr>
              <w:t>Completed Activities</w:t>
            </w:r>
          </w:p>
        </w:tc>
        <w:tc>
          <w:tcPr>
            <w:tcW w:w="3888" w:type="dxa"/>
          </w:tcPr>
          <w:p w:rsidR="006F50C1" w:rsidRPr="006F50C1" w:rsidRDefault="006F50C1" w:rsidP="00C17EA7">
            <w:pPr>
              <w:rPr>
                <w:rFonts w:ascii="Arial" w:eastAsia="Times New Roman" w:hAnsi="Arial" w:cs="Arial"/>
                <w:sz w:val="18"/>
                <w:szCs w:val="18"/>
              </w:rPr>
            </w:pPr>
            <w:r w:rsidRPr="006F50C1">
              <w:rPr>
                <w:rFonts w:eastAsia="Calibri" w:hAnsi="Arial" w:cs="Times New Roman"/>
                <w:b/>
                <w:bCs/>
                <w:kern w:val="24"/>
                <w:sz w:val="18"/>
                <w:szCs w:val="18"/>
              </w:rPr>
              <w:t>Remaining Actions</w:t>
            </w:r>
          </w:p>
        </w:tc>
      </w:tr>
      <w:tr w:rsidR="000E29F3" w:rsidTr="000E29F3">
        <w:tc>
          <w:tcPr>
            <w:tcW w:w="1368" w:type="dxa"/>
          </w:tcPr>
          <w:p w:rsidR="006F50C1" w:rsidRPr="006F50C1" w:rsidRDefault="006F50C1" w:rsidP="006F50C1">
            <w:pPr>
              <w:pStyle w:val="ListParagraph"/>
              <w:numPr>
                <w:ilvl w:val="0"/>
                <w:numId w:val="12"/>
              </w:numPr>
              <w:ind w:left="180" w:hanging="180"/>
              <w:rPr>
                <w:rFonts w:ascii="Arial" w:eastAsia="Times New Roman" w:hAnsi="Arial" w:cs="Arial"/>
                <w:sz w:val="18"/>
                <w:szCs w:val="18"/>
              </w:rPr>
            </w:pPr>
            <w:r w:rsidRPr="006F50C1">
              <w:rPr>
                <w:rFonts w:eastAsia="Calibri" w:hAnsi="Arial" w:cs="TimesNewRoman"/>
                <w:b/>
                <w:bCs/>
                <w:kern w:val="24"/>
                <w:sz w:val="18"/>
                <w:szCs w:val="18"/>
              </w:rPr>
              <w:t>Self- Assessment</w:t>
            </w:r>
          </w:p>
        </w:tc>
        <w:tc>
          <w:tcPr>
            <w:tcW w:w="1080" w:type="dxa"/>
          </w:tcPr>
          <w:p w:rsidR="006F50C1" w:rsidRPr="006F50C1" w:rsidRDefault="006F50C1" w:rsidP="00C17EA7">
            <w:pPr>
              <w:rPr>
                <w:rFonts w:ascii="Arial" w:eastAsia="Times New Roman" w:hAnsi="Arial" w:cs="Arial"/>
                <w:sz w:val="18"/>
                <w:szCs w:val="18"/>
              </w:rPr>
            </w:pPr>
            <w:r w:rsidRPr="006F50C1">
              <w:rPr>
                <w:rFonts w:eastAsia="Calibri" w:hAnsi="Arial" w:cs="TimesNewRoman"/>
                <w:kern w:val="24"/>
                <w:sz w:val="18"/>
                <w:szCs w:val="18"/>
              </w:rPr>
              <w:t xml:space="preserve">Assessment </w:t>
            </w:r>
            <w:r w:rsidRPr="006F50C1">
              <w:rPr>
                <w:rFonts w:eastAsia="Calibri" w:hAnsi="Arial" w:cs="TimesNewRoman"/>
                <w:b/>
                <w:bCs/>
                <w:kern w:val="24"/>
                <w:sz w:val="18"/>
                <w:szCs w:val="18"/>
              </w:rPr>
              <w:t>completed</w:t>
            </w:r>
          </w:p>
          <w:p w:rsidR="006F50C1" w:rsidRPr="006F50C1" w:rsidRDefault="006F50C1" w:rsidP="00C17EA7">
            <w:pPr>
              <w:rPr>
                <w:rFonts w:ascii="Arial" w:eastAsia="Times New Roman" w:hAnsi="Arial" w:cs="Arial"/>
                <w:sz w:val="18"/>
                <w:szCs w:val="18"/>
              </w:rPr>
            </w:pPr>
            <w:r w:rsidRPr="006F50C1">
              <w:rPr>
                <w:rFonts w:eastAsia="Calibri" w:hAnsi="Arial" w:cs="TimesNewRoman"/>
                <w:kern w:val="24"/>
                <w:sz w:val="18"/>
                <w:szCs w:val="18"/>
              </w:rPr>
              <w:t xml:space="preserve">Follow-Up  </w:t>
            </w:r>
            <w:r w:rsidRPr="006F50C1">
              <w:rPr>
                <w:rFonts w:eastAsia="Calibri" w:hAnsi="Arial" w:cs="TimesNewRoman"/>
                <w:b/>
                <w:bCs/>
                <w:kern w:val="24"/>
                <w:sz w:val="18"/>
                <w:szCs w:val="18"/>
              </w:rPr>
              <w:t>ongoing</w:t>
            </w:r>
          </w:p>
        </w:tc>
        <w:tc>
          <w:tcPr>
            <w:tcW w:w="3240" w:type="dxa"/>
          </w:tcPr>
          <w:p w:rsidR="006F50C1" w:rsidRPr="006F50C1" w:rsidRDefault="006F50C1" w:rsidP="00C17EA7">
            <w:pPr>
              <w:rPr>
                <w:rFonts w:ascii="Arial" w:eastAsia="Times New Roman" w:hAnsi="Arial" w:cs="Arial"/>
                <w:sz w:val="18"/>
                <w:szCs w:val="18"/>
              </w:rPr>
            </w:pPr>
            <w:r w:rsidRPr="006F50C1">
              <w:rPr>
                <w:rFonts w:eastAsia="Calibri" w:hAnsi="Arial" w:cs="Calibri"/>
                <w:kern w:val="24"/>
                <w:sz w:val="18"/>
                <w:szCs w:val="18"/>
                <w:u w:val="single"/>
              </w:rPr>
              <w:t>Assessment</w:t>
            </w:r>
          </w:p>
          <w:p w:rsidR="006F50C1" w:rsidRPr="006F50C1" w:rsidRDefault="006F50C1" w:rsidP="006F50C1">
            <w:pPr>
              <w:numPr>
                <w:ilvl w:val="0"/>
                <w:numId w:val="5"/>
              </w:numPr>
              <w:tabs>
                <w:tab w:val="left" w:pos="1276"/>
                <w:tab w:val="left" w:pos="1440"/>
              </w:tabs>
              <w:ind w:left="162" w:hanging="162"/>
              <w:contextualSpacing/>
              <w:rPr>
                <w:rFonts w:ascii="Arial" w:eastAsia="Times New Roman" w:hAnsi="Arial" w:cs="Arial"/>
                <w:sz w:val="18"/>
                <w:szCs w:val="18"/>
              </w:rPr>
            </w:pPr>
            <w:r w:rsidRPr="006F50C1">
              <w:rPr>
                <w:rFonts w:eastAsia="Calibri" w:hAnsi="Arial" w:cs="TimesNewRoman"/>
                <w:kern w:val="24"/>
                <w:sz w:val="18"/>
                <w:szCs w:val="18"/>
              </w:rPr>
              <w:t xml:space="preserve">All process documents </w:t>
            </w:r>
          </w:p>
          <w:p w:rsidR="006F50C1" w:rsidRPr="006F50C1" w:rsidRDefault="006F50C1" w:rsidP="006F50C1">
            <w:pPr>
              <w:numPr>
                <w:ilvl w:val="0"/>
                <w:numId w:val="5"/>
              </w:numPr>
              <w:tabs>
                <w:tab w:val="left" w:pos="1276"/>
                <w:tab w:val="left" w:pos="1440"/>
              </w:tabs>
              <w:ind w:left="162" w:hanging="162"/>
              <w:contextualSpacing/>
              <w:rPr>
                <w:rFonts w:ascii="Arial" w:eastAsia="Times New Roman" w:hAnsi="Arial" w:cs="Arial"/>
                <w:sz w:val="18"/>
                <w:szCs w:val="18"/>
              </w:rPr>
            </w:pPr>
            <w:r w:rsidRPr="006F50C1">
              <w:rPr>
                <w:rFonts w:eastAsia="Calibri" w:hAnsi="Arial" w:cs="TimesNewRoman"/>
                <w:kern w:val="24"/>
                <w:sz w:val="18"/>
                <w:szCs w:val="18"/>
              </w:rPr>
              <w:t>WANO RCs and LO Assessment Reports, and an overall Summary Report</w:t>
            </w:r>
          </w:p>
          <w:p w:rsidR="006F50C1" w:rsidRPr="006F50C1" w:rsidRDefault="006F50C1" w:rsidP="006F50C1">
            <w:pPr>
              <w:numPr>
                <w:ilvl w:val="0"/>
                <w:numId w:val="5"/>
              </w:numPr>
              <w:tabs>
                <w:tab w:val="left" w:pos="1276"/>
                <w:tab w:val="left" w:pos="1440"/>
              </w:tabs>
              <w:ind w:left="162" w:hanging="162"/>
              <w:contextualSpacing/>
              <w:rPr>
                <w:rFonts w:ascii="Arial" w:eastAsia="Times New Roman" w:hAnsi="Arial" w:cs="Arial"/>
                <w:sz w:val="18"/>
                <w:szCs w:val="18"/>
              </w:rPr>
            </w:pPr>
            <w:r w:rsidRPr="006F50C1">
              <w:rPr>
                <w:rFonts w:eastAsia="Calibri" w:hAnsi="Arial" w:cs="TimesNewRoman"/>
                <w:kern w:val="24"/>
                <w:sz w:val="18"/>
                <w:szCs w:val="18"/>
              </w:rPr>
              <w:t>Action plans to address performance gaps</w:t>
            </w:r>
          </w:p>
          <w:p w:rsidR="006F50C1" w:rsidRPr="006F50C1" w:rsidRDefault="006F50C1" w:rsidP="00C17EA7">
            <w:pPr>
              <w:ind w:left="43"/>
              <w:rPr>
                <w:rFonts w:ascii="Arial" w:eastAsia="Times New Roman" w:hAnsi="Arial" w:cs="Arial"/>
                <w:sz w:val="18"/>
                <w:szCs w:val="18"/>
              </w:rPr>
            </w:pPr>
            <w:r w:rsidRPr="006F50C1">
              <w:rPr>
                <w:rFonts w:eastAsia="Calibri" w:hAnsi="Arial" w:cs="Calibri"/>
                <w:kern w:val="24"/>
                <w:sz w:val="18"/>
                <w:szCs w:val="18"/>
                <w:u w:val="single"/>
              </w:rPr>
              <w:t>Follow-Up Assessment</w:t>
            </w:r>
          </w:p>
          <w:p w:rsidR="006F50C1" w:rsidRPr="006F50C1" w:rsidRDefault="006F50C1" w:rsidP="006F50C1">
            <w:pPr>
              <w:numPr>
                <w:ilvl w:val="0"/>
                <w:numId w:val="5"/>
              </w:numPr>
              <w:tabs>
                <w:tab w:val="left" w:pos="1276"/>
                <w:tab w:val="left" w:pos="1440"/>
              </w:tabs>
              <w:ind w:left="162" w:hanging="162"/>
              <w:contextualSpacing/>
              <w:rPr>
                <w:rFonts w:ascii="Arial" w:eastAsia="Times New Roman" w:hAnsi="Arial" w:cs="Arial"/>
                <w:sz w:val="18"/>
                <w:szCs w:val="18"/>
              </w:rPr>
            </w:pPr>
            <w:r w:rsidRPr="006F50C1">
              <w:rPr>
                <w:rFonts w:eastAsia="Calibri" w:hAnsi="Arial" w:cs="TimesNewRoman"/>
                <w:kern w:val="24"/>
                <w:sz w:val="18"/>
                <w:szCs w:val="18"/>
              </w:rPr>
              <w:t>All process documents</w:t>
            </w:r>
          </w:p>
        </w:tc>
        <w:tc>
          <w:tcPr>
            <w:tcW w:w="3888" w:type="dxa"/>
          </w:tcPr>
          <w:p w:rsidR="006F50C1" w:rsidRPr="006F50C1" w:rsidRDefault="006F50C1" w:rsidP="00C17EA7">
            <w:pPr>
              <w:ind w:left="43"/>
              <w:rPr>
                <w:rFonts w:ascii="Arial" w:eastAsia="Times New Roman" w:hAnsi="Arial" w:cs="Arial"/>
                <w:sz w:val="18"/>
                <w:szCs w:val="18"/>
              </w:rPr>
            </w:pPr>
            <w:r w:rsidRPr="006F50C1">
              <w:rPr>
                <w:rFonts w:eastAsia="Calibri" w:hAnsi="Arial" w:cs="Calibri"/>
                <w:kern w:val="24"/>
                <w:sz w:val="18"/>
                <w:szCs w:val="18"/>
                <w:u w:val="single"/>
              </w:rPr>
              <w:t>Follow-Up Assessment</w:t>
            </w:r>
          </w:p>
          <w:p w:rsidR="006F50C1" w:rsidRPr="006F50C1" w:rsidRDefault="006F50C1" w:rsidP="006F50C1">
            <w:pPr>
              <w:numPr>
                <w:ilvl w:val="0"/>
                <w:numId w:val="7"/>
              </w:numPr>
              <w:tabs>
                <w:tab w:val="left" w:pos="1843"/>
              </w:tabs>
              <w:ind w:left="304" w:hanging="270"/>
              <w:contextualSpacing/>
              <w:rPr>
                <w:rFonts w:ascii="Arial" w:eastAsia="Times New Roman" w:hAnsi="Arial" w:cs="Arial"/>
                <w:sz w:val="18"/>
                <w:szCs w:val="18"/>
              </w:rPr>
            </w:pPr>
            <w:r w:rsidRPr="006F50C1">
              <w:rPr>
                <w:rFonts w:eastAsia="Calibri" w:hAnsi="Arial" w:cs="Calibri"/>
                <w:kern w:val="24"/>
                <w:sz w:val="18"/>
                <w:szCs w:val="18"/>
                <w:lang w:val="en-GB"/>
              </w:rPr>
              <w:t>TC- March 31-April 4, 2014</w:t>
            </w:r>
          </w:p>
          <w:p w:rsidR="006F50C1" w:rsidRPr="006F50C1" w:rsidRDefault="006F50C1" w:rsidP="006F50C1">
            <w:pPr>
              <w:numPr>
                <w:ilvl w:val="0"/>
                <w:numId w:val="7"/>
              </w:numPr>
              <w:tabs>
                <w:tab w:val="left" w:pos="1843"/>
              </w:tabs>
              <w:ind w:left="304" w:hanging="270"/>
              <w:contextualSpacing/>
              <w:rPr>
                <w:rFonts w:ascii="Arial" w:eastAsia="Times New Roman" w:hAnsi="Arial" w:cs="Arial"/>
                <w:sz w:val="18"/>
                <w:szCs w:val="18"/>
              </w:rPr>
            </w:pPr>
            <w:r w:rsidRPr="006F50C1">
              <w:rPr>
                <w:rFonts w:eastAsia="Calibri" w:hAnsi="Arial" w:cs="Calibri"/>
                <w:kern w:val="24"/>
                <w:sz w:val="18"/>
                <w:szCs w:val="18"/>
                <w:lang w:val="en-GB"/>
              </w:rPr>
              <w:t>PC - May 12-16, 2014</w:t>
            </w:r>
          </w:p>
          <w:p w:rsidR="006F50C1" w:rsidRPr="006F50C1" w:rsidRDefault="006F50C1" w:rsidP="006F50C1">
            <w:pPr>
              <w:numPr>
                <w:ilvl w:val="0"/>
                <w:numId w:val="7"/>
              </w:numPr>
              <w:tabs>
                <w:tab w:val="left" w:pos="1843"/>
              </w:tabs>
              <w:ind w:left="304" w:hanging="270"/>
              <w:contextualSpacing/>
              <w:rPr>
                <w:rFonts w:ascii="Arial" w:eastAsia="Times New Roman" w:hAnsi="Arial" w:cs="Arial"/>
                <w:sz w:val="18"/>
                <w:szCs w:val="18"/>
              </w:rPr>
            </w:pPr>
            <w:r w:rsidRPr="006F50C1">
              <w:rPr>
                <w:rFonts w:eastAsia="Calibri" w:hAnsi="Arial" w:cs="Calibri"/>
                <w:kern w:val="24"/>
                <w:sz w:val="18"/>
                <w:szCs w:val="18"/>
                <w:lang w:val="en-GB"/>
              </w:rPr>
              <w:t>AC - July 14-18, 2014</w:t>
            </w:r>
          </w:p>
          <w:p w:rsidR="006F50C1" w:rsidRPr="006F50C1" w:rsidRDefault="006F50C1" w:rsidP="006F50C1">
            <w:pPr>
              <w:numPr>
                <w:ilvl w:val="0"/>
                <w:numId w:val="7"/>
              </w:numPr>
              <w:tabs>
                <w:tab w:val="left" w:pos="1843"/>
              </w:tabs>
              <w:ind w:left="304" w:hanging="270"/>
              <w:contextualSpacing/>
              <w:rPr>
                <w:rFonts w:ascii="Arial" w:eastAsia="Times New Roman" w:hAnsi="Arial" w:cs="Arial"/>
                <w:sz w:val="18"/>
                <w:szCs w:val="18"/>
              </w:rPr>
            </w:pPr>
            <w:r w:rsidRPr="006F50C1">
              <w:rPr>
                <w:rFonts w:eastAsia="Calibri" w:hAnsi="Arial" w:cs="Calibri"/>
                <w:kern w:val="24"/>
                <w:sz w:val="18"/>
                <w:szCs w:val="18"/>
                <w:lang w:val="en-GB"/>
              </w:rPr>
              <w:t>MC - Oct 27-31, 2014</w:t>
            </w:r>
          </w:p>
          <w:p w:rsidR="006F50C1" w:rsidRPr="006F50C1" w:rsidRDefault="006F50C1" w:rsidP="006F50C1">
            <w:pPr>
              <w:numPr>
                <w:ilvl w:val="0"/>
                <w:numId w:val="7"/>
              </w:numPr>
              <w:tabs>
                <w:tab w:val="left" w:pos="1843"/>
              </w:tabs>
              <w:ind w:left="304" w:hanging="270"/>
              <w:contextualSpacing/>
              <w:rPr>
                <w:rFonts w:ascii="Arial" w:eastAsia="Times New Roman" w:hAnsi="Arial" w:cs="Arial"/>
                <w:sz w:val="18"/>
                <w:szCs w:val="18"/>
              </w:rPr>
            </w:pPr>
            <w:r w:rsidRPr="006F50C1">
              <w:rPr>
                <w:rFonts w:eastAsia="Calibri" w:hAnsi="Arial" w:cs="Calibri"/>
                <w:kern w:val="24"/>
                <w:sz w:val="18"/>
                <w:szCs w:val="18"/>
                <w:lang w:val="en-GB"/>
              </w:rPr>
              <w:t>LO- Nov 10-14, 2014</w:t>
            </w:r>
          </w:p>
          <w:p w:rsidR="006F50C1" w:rsidRPr="006F50C1" w:rsidRDefault="006F50C1" w:rsidP="006F50C1">
            <w:pPr>
              <w:numPr>
                <w:ilvl w:val="0"/>
                <w:numId w:val="7"/>
              </w:numPr>
              <w:tabs>
                <w:tab w:val="left" w:pos="1843"/>
              </w:tabs>
              <w:ind w:left="304" w:hanging="270"/>
              <w:contextualSpacing/>
              <w:rPr>
                <w:rFonts w:ascii="Arial" w:eastAsia="Times New Roman" w:hAnsi="Arial" w:cs="Arial"/>
                <w:sz w:val="18"/>
                <w:szCs w:val="18"/>
              </w:rPr>
            </w:pPr>
            <w:r w:rsidRPr="006F50C1">
              <w:rPr>
                <w:rFonts w:eastAsia="Calibri" w:hAnsi="Arial" w:cs="Calibri"/>
                <w:kern w:val="24"/>
                <w:sz w:val="18"/>
                <w:szCs w:val="18"/>
              </w:rPr>
              <w:t xml:space="preserve">Summary Report - Jan 31, 2015 </w:t>
            </w:r>
          </w:p>
        </w:tc>
      </w:tr>
      <w:tr w:rsidR="000E29F3" w:rsidTr="000E29F3">
        <w:tc>
          <w:tcPr>
            <w:tcW w:w="1368" w:type="dxa"/>
          </w:tcPr>
          <w:p w:rsidR="006F50C1" w:rsidRPr="006F50C1" w:rsidRDefault="006F50C1" w:rsidP="00C17EA7">
            <w:pPr>
              <w:rPr>
                <w:rFonts w:ascii="Arial" w:eastAsia="Times New Roman" w:hAnsi="Arial" w:cs="Arial"/>
                <w:sz w:val="18"/>
                <w:szCs w:val="18"/>
              </w:rPr>
            </w:pPr>
            <w:r w:rsidRPr="006F50C1">
              <w:rPr>
                <w:rFonts w:eastAsia="Calibri" w:hAnsi="Arial" w:cs="TimesNewRoman"/>
                <w:b/>
                <w:bCs/>
                <w:kern w:val="24"/>
                <w:sz w:val="18"/>
                <w:szCs w:val="18"/>
              </w:rPr>
              <w:lastRenderedPageBreak/>
              <w:t>2. Emergency</w:t>
            </w:r>
          </w:p>
          <w:p w:rsidR="006F50C1" w:rsidRPr="006F50C1" w:rsidRDefault="006F50C1" w:rsidP="00C17EA7">
            <w:pPr>
              <w:tabs>
                <w:tab w:val="left" w:pos="278"/>
              </w:tabs>
              <w:rPr>
                <w:rFonts w:ascii="Arial" w:eastAsia="Times New Roman" w:hAnsi="Arial" w:cs="Arial"/>
                <w:sz w:val="18"/>
                <w:szCs w:val="18"/>
              </w:rPr>
            </w:pPr>
            <w:r w:rsidRPr="006F50C1">
              <w:rPr>
                <w:rFonts w:eastAsia="Calibri" w:hAnsi="Arial" w:cs="TimesNewRoman"/>
                <w:b/>
                <w:bCs/>
                <w:kern w:val="24"/>
                <w:sz w:val="18"/>
                <w:szCs w:val="18"/>
              </w:rPr>
              <w:t>Preparedness</w:t>
            </w:r>
          </w:p>
        </w:tc>
        <w:tc>
          <w:tcPr>
            <w:tcW w:w="1080" w:type="dxa"/>
          </w:tcPr>
          <w:p w:rsidR="006F50C1" w:rsidRPr="006F50C1" w:rsidRDefault="006F50C1" w:rsidP="00C17EA7">
            <w:pPr>
              <w:rPr>
                <w:rFonts w:ascii="Arial" w:eastAsia="Times New Roman" w:hAnsi="Arial" w:cs="Arial"/>
                <w:sz w:val="18"/>
                <w:szCs w:val="18"/>
              </w:rPr>
            </w:pPr>
            <w:r w:rsidRPr="006F50C1">
              <w:rPr>
                <w:rFonts w:eastAsia="Calibri" w:hAnsi="Arial" w:cs="TimesNewRoman"/>
                <w:b/>
                <w:bCs/>
                <w:kern w:val="24"/>
                <w:sz w:val="18"/>
                <w:szCs w:val="18"/>
              </w:rPr>
              <w:t>Ongoing</w:t>
            </w:r>
          </w:p>
        </w:tc>
        <w:tc>
          <w:tcPr>
            <w:tcW w:w="3240" w:type="dxa"/>
          </w:tcPr>
          <w:p w:rsidR="006F50C1" w:rsidRPr="006F50C1" w:rsidRDefault="006F50C1" w:rsidP="006F50C1">
            <w:pPr>
              <w:numPr>
                <w:ilvl w:val="0"/>
                <w:numId w:val="5"/>
              </w:numPr>
              <w:tabs>
                <w:tab w:val="left" w:pos="1276"/>
                <w:tab w:val="left" w:pos="1440"/>
              </w:tabs>
              <w:ind w:left="162" w:hanging="162"/>
              <w:contextualSpacing/>
              <w:rPr>
                <w:rFonts w:eastAsia="Calibri" w:hAnsi="Arial" w:cs="TimesNewRoman"/>
                <w:kern w:val="24"/>
                <w:sz w:val="18"/>
                <w:szCs w:val="18"/>
              </w:rPr>
            </w:pPr>
            <w:r w:rsidRPr="006F50C1">
              <w:rPr>
                <w:rFonts w:eastAsia="Calibri" w:hAnsi="Arial" w:cs="TimesNewRoman"/>
                <w:kern w:val="24"/>
                <w:sz w:val="18"/>
                <w:szCs w:val="18"/>
              </w:rPr>
              <w:t xml:space="preserve">First draft of PO&amp;C </w:t>
            </w:r>
          </w:p>
          <w:p w:rsidR="006F50C1" w:rsidRPr="006F50C1" w:rsidRDefault="006F50C1" w:rsidP="006F50C1">
            <w:pPr>
              <w:numPr>
                <w:ilvl w:val="0"/>
                <w:numId w:val="5"/>
              </w:numPr>
              <w:tabs>
                <w:tab w:val="left" w:pos="1276"/>
                <w:tab w:val="left" w:pos="1440"/>
              </w:tabs>
              <w:ind w:left="162" w:hanging="162"/>
              <w:contextualSpacing/>
              <w:rPr>
                <w:rFonts w:eastAsia="Calibri" w:hAnsi="Arial" w:cs="TimesNewRoman"/>
                <w:kern w:val="24"/>
                <w:sz w:val="18"/>
                <w:szCs w:val="18"/>
              </w:rPr>
            </w:pPr>
            <w:r w:rsidRPr="006F50C1">
              <w:rPr>
                <w:rFonts w:eastAsia="Calibri" w:hAnsi="Arial" w:cs="TimesNewRoman"/>
                <w:kern w:val="24"/>
                <w:sz w:val="18"/>
                <w:szCs w:val="18"/>
              </w:rPr>
              <w:t>First draft of EP How-to</w:t>
            </w:r>
          </w:p>
          <w:p w:rsidR="006F50C1" w:rsidRPr="006F50C1" w:rsidRDefault="006F50C1" w:rsidP="006F50C1">
            <w:pPr>
              <w:numPr>
                <w:ilvl w:val="0"/>
                <w:numId w:val="5"/>
              </w:numPr>
              <w:tabs>
                <w:tab w:val="left" w:pos="1276"/>
                <w:tab w:val="left" w:pos="1440"/>
              </w:tabs>
              <w:ind w:left="162" w:hanging="162"/>
              <w:contextualSpacing/>
              <w:rPr>
                <w:rFonts w:eastAsia="Calibri" w:hAnsi="Arial" w:cs="TimesNewRoman"/>
                <w:kern w:val="24"/>
                <w:sz w:val="18"/>
                <w:szCs w:val="18"/>
              </w:rPr>
            </w:pPr>
            <w:r w:rsidRPr="006F50C1">
              <w:rPr>
                <w:rFonts w:eastAsia="Calibri" w:hAnsi="Arial" w:cs="TimesNewRoman"/>
                <w:kern w:val="24"/>
                <w:sz w:val="18"/>
                <w:szCs w:val="18"/>
              </w:rPr>
              <w:t xml:space="preserve">Self-Assessment for EP </w:t>
            </w:r>
          </w:p>
        </w:tc>
        <w:tc>
          <w:tcPr>
            <w:tcW w:w="3888" w:type="dxa"/>
          </w:tcPr>
          <w:p w:rsidR="006F50C1" w:rsidRPr="006F50C1" w:rsidRDefault="006F50C1" w:rsidP="006F50C1">
            <w:pPr>
              <w:numPr>
                <w:ilvl w:val="0"/>
                <w:numId w:val="5"/>
              </w:numPr>
              <w:tabs>
                <w:tab w:val="left" w:pos="1276"/>
                <w:tab w:val="left" w:pos="1440"/>
              </w:tabs>
              <w:ind w:left="162" w:hanging="162"/>
              <w:contextualSpacing/>
              <w:rPr>
                <w:rFonts w:ascii="Arial" w:eastAsia="Times New Roman" w:hAnsi="Arial" w:cs="Arial"/>
                <w:sz w:val="18"/>
                <w:szCs w:val="18"/>
              </w:rPr>
            </w:pPr>
            <w:r w:rsidRPr="006F50C1">
              <w:rPr>
                <w:rFonts w:eastAsia="Calibri" w:hAnsi="Arial" w:cs="TimesNewRoman"/>
                <w:kern w:val="24"/>
                <w:sz w:val="18"/>
                <w:szCs w:val="18"/>
              </w:rPr>
              <w:t>Conduct self-assessment of findings and strengths around all RCs for EP after 1Q 2014.</w:t>
            </w:r>
          </w:p>
        </w:tc>
      </w:tr>
      <w:tr w:rsidR="000E29F3" w:rsidTr="000E29F3">
        <w:tc>
          <w:tcPr>
            <w:tcW w:w="1368" w:type="dxa"/>
          </w:tcPr>
          <w:p w:rsidR="003242F7" w:rsidRPr="006F50C1" w:rsidRDefault="003242F7" w:rsidP="003242F7">
            <w:pPr>
              <w:rPr>
                <w:rFonts w:ascii="Arial" w:eastAsia="Times New Roman" w:hAnsi="Arial" w:cs="Arial"/>
                <w:sz w:val="18"/>
                <w:szCs w:val="18"/>
              </w:rPr>
            </w:pPr>
            <w:r w:rsidRPr="006F50C1">
              <w:rPr>
                <w:rFonts w:eastAsia="Calibri" w:hAnsi="Arial" w:cs="TimesNewRoman"/>
                <w:b/>
                <w:bCs/>
                <w:kern w:val="24"/>
                <w:sz w:val="18"/>
                <w:szCs w:val="18"/>
              </w:rPr>
              <w:t>3. Severe Accident</w:t>
            </w:r>
          </w:p>
          <w:p w:rsidR="006F50C1" w:rsidRPr="006F50C1" w:rsidRDefault="003242F7" w:rsidP="000E29F3">
            <w:pPr>
              <w:rPr>
                <w:rFonts w:ascii="Arial" w:eastAsia="Times New Roman" w:hAnsi="Arial" w:cs="Arial"/>
                <w:sz w:val="18"/>
                <w:szCs w:val="18"/>
              </w:rPr>
            </w:pPr>
            <w:r w:rsidRPr="006F50C1">
              <w:rPr>
                <w:rFonts w:eastAsia="Calibri" w:hAnsi="Arial" w:cs="TimesNewRoman"/>
                <w:b/>
                <w:bCs/>
                <w:kern w:val="24"/>
                <w:sz w:val="18"/>
                <w:szCs w:val="18"/>
              </w:rPr>
              <w:t>Management</w:t>
            </w:r>
          </w:p>
        </w:tc>
        <w:tc>
          <w:tcPr>
            <w:tcW w:w="1080" w:type="dxa"/>
          </w:tcPr>
          <w:p w:rsidR="006F50C1" w:rsidRPr="006F50C1" w:rsidRDefault="003242F7" w:rsidP="00C17EA7">
            <w:pPr>
              <w:rPr>
                <w:rFonts w:ascii="Arial" w:eastAsia="Times New Roman" w:hAnsi="Arial" w:cs="Arial"/>
                <w:sz w:val="18"/>
                <w:szCs w:val="18"/>
              </w:rPr>
            </w:pPr>
            <w:r w:rsidRPr="006F50C1">
              <w:rPr>
                <w:rFonts w:eastAsia="Calibri" w:hAnsi="Arial" w:cs="TimesNewRoman"/>
                <w:b/>
                <w:bCs/>
                <w:kern w:val="24"/>
                <w:sz w:val="18"/>
                <w:szCs w:val="18"/>
              </w:rPr>
              <w:t>Completed</w:t>
            </w:r>
          </w:p>
        </w:tc>
        <w:tc>
          <w:tcPr>
            <w:tcW w:w="3240" w:type="dxa"/>
          </w:tcPr>
          <w:p w:rsidR="003242F7" w:rsidRPr="006F50C1" w:rsidRDefault="003242F7" w:rsidP="003242F7">
            <w:pPr>
              <w:tabs>
                <w:tab w:val="left" w:pos="1276"/>
                <w:tab w:val="left" w:pos="1440"/>
              </w:tabs>
              <w:contextualSpacing/>
              <w:rPr>
                <w:rFonts w:eastAsia="Calibri" w:hAnsi="Arial" w:cs="TimesNewRoman"/>
                <w:kern w:val="24"/>
                <w:sz w:val="18"/>
                <w:szCs w:val="18"/>
              </w:rPr>
            </w:pPr>
            <w:r w:rsidRPr="006F50C1">
              <w:rPr>
                <w:rFonts w:eastAsia="Calibri" w:hAnsi="Arial" w:cs="TimesNewRoman"/>
                <w:kern w:val="24"/>
                <w:sz w:val="18"/>
                <w:szCs w:val="18"/>
              </w:rPr>
              <w:t xml:space="preserve">The Final Report on the SAM includes: </w:t>
            </w:r>
          </w:p>
          <w:p w:rsidR="006F50C1" w:rsidRPr="006F50C1" w:rsidRDefault="006F50C1"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6F50C1">
              <w:rPr>
                <w:rFonts w:eastAsia="Calibri" w:hAnsi="Arial" w:cs="TimesNewRoman"/>
                <w:kern w:val="24"/>
                <w:sz w:val="18"/>
                <w:szCs w:val="18"/>
              </w:rPr>
              <w:t>SAM POCs for station peer reviews;</w:t>
            </w:r>
          </w:p>
          <w:p w:rsidR="006F50C1" w:rsidRPr="006F50C1" w:rsidRDefault="006F50C1"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6F50C1">
              <w:rPr>
                <w:rFonts w:eastAsia="Calibri" w:hAnsi="Arial" w:cs="TimesNewRoman"/>
                <w:kern w:val="24"/>
                <w:sz w:val="18"/>
                <w:szCs w:val="18"/>
              </w:rPr>
              <w:t xml:space="preserve">SAM POCs for corporate peer reviews; </w:t>
            </w:r>
          </w:p>
          <w:p w:rsidR="006F50C1" w:rsidRPr="006F50C1" w:rsidRDefault="006F50C1"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6F50C1">
              <w:rPr>
                <w:rFonts w:eastAsia="Calibri" w:hAnsi="Arial" w:cs="TimesNewRoman"/>
                <w:kern w:val="24"/>
                <w:sz w:val="18"/>
                <w:szCs w:val="18"/>
              </w:rPr>
              <w:t>“</w:t>
            </w:r>
            <w:r w:rsidRPr="006F50C1">
              <w:rPr>
                <w:rFonts w:eastAsia="Calibri" w:hAnsi="Arial" w:cs="TimesNewRoman"/>
                <w:kern w:val="24"/>
                <w:sz w:val="18"/>
                <w:szCs w:val="18"/>
              </w:rPr>
              <w:t>How to Review SAM</w:t>
            </w:r>
            <w:r w:rsidRPr="006F50C1">
              <w:rPr>
                <w:rFonts w:eastAsia="Calibri" w:hAnsi="Arial" w:cs="TimesNewRoman"/>
                <w:kern w:val="24"/>
                <w:sz w:val="18"/>
                <w:szCs w:val="18"/>
              </w:rPr>
              <w:t>”</w:t>
            </w:r>
            <w:r w:rsidRPr="006F50C1">
              <w:rPr>
                <w:rFonts w:eastAsia="Calibri" w:hAnsi="Arial" w:cs="TimesNewRoman"/>
                <w:kern w:val="24"/>
                <w:sz w:val="18"/>
                <w:szCs w:val="18"/>
              </w:rPr>
              <w:t xml:space="preserve"> guidance for station and corporate peer reviewers</w:t>
            </w:r>
          </w:p>
        </w:tc>
        <w:tc>
          <w:tcPr>
            <w:tcW w:w="3888" w:type="dxa"/>
          </w:tcPr>
          <w:p w:rsidR="006F50C1" w:rsidRPr="006F50C1" w:rsidRDefault="006F50C1"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6F50C1">
              <w:rPr>
                <w:rFonts w:eastAsia="Calibri" w:hAnsi="Arial" w:cs="TimesNewRoman"/>
                <w:kern w:val="24"/>
                <w:sz w:val="18"/>
                <w:szCs w:val="18"/>
              </w:rPr>
              <w:t xml:space="preserve">Member utilities/stations should carry out self-assessments in the area of SAM by October 2015 </w:t>
            </w:r>
          </w:p>
        </w:tc>
      </w:tr>
      <w:tr w:rsidR="000E29F3" w:rsidTr="000E29F3">
        <w:tc>
          <w:tcPr>
            <w:tcW w:w="1368" w:type="dxa"/>
          </w:tcPr>
          <w:p w:rsidR="006F50C1" w:rsidRPr="006F50C1" w:rsidRDefault="003242F7" w:rsidP="003242F7">
            <w:pPr>
              <w:rPr>
                <w:rFonts w:ascii="Arial" w:eastAsia="Times New Roman" w:hAnsi="Arial" w:cs="Arial"/>
                <w:sz w:val="18"/>
                <w:szCs w:val="18"/>
              </w:rPr>
            </w:pPr>
            <w:r w:rsidRPr="006F50C1">
              <w:rPr>
                <w:rFonts w:eastAsia="Calibri" w:hAnsi="Arial" w:cs="TimesNewRoman"/>
                <w:b/>
                <w:bCs/>
                <w:kern w:val="24"/>
                <w:sz w:val="18"/>
                <w:szCs w:val="18"/>
              </w:rPr>
              <w:t>4. On-site</w:t>
            </w:r>
            <w:r>
              <w:rPr>
                <w:rFonts w:eastAsia="Calibri" w:hAnsi="Arial" w:cs="TimesNewRoman"/>
                <w:b/>
                <w:bCs/>
                <w:kern w:val="24"/>
                <w:sz w:val="18"/>
                <w:szCs w:val="18"/>
              </w:rPr>
              <w:t xml:space="preserve"> </w:t>
            </w:r>
            <w:r w:rsidRPr="006F50C1">
              <w:rPr>
                <w:rFonts w:eastAsia="Calibri" w:hAnsi="Arial" w:cs="TimesNewRoman"/>
                <w:b/>
                <w:bCs/>
                <w:kern w:val="24"/>
                <w:sz w:val="18"/>
                <w:szCs w:val="18"/>
              </w:rPr>
              <w:t>fuel storage</w:t>
            </w:r>
          </w:p>
        </w:tc>
        <w:tc>
          <w:tcPr>
            <w:tcW w:w="1080" w:type="dxa"/>
          </w:tcPr>
          <w:p w:rsidR="006F50C1" w:rsidRPr="006F50C1" w:rsidRDefault="003242F7" w:rsidP="00C17EA7">
            <w:pPr>
              <w:rPr>
                <w:rFonts w:ascii="Arial" w:eastAsia="Times New Roman" w:hAnsi="Arial" w:cs="Arial"/>
                <w:sz w:val="18"/>
                <w:szCs w:val="18"/>
              </w:rPr>
            </w:pPr>
            <w:r w:rsidRPr="006F50C1">
              <w:rPr>
                <w:rFonts w:eastAsia="Calibri" w:hAnsi="Arial" w:cs="TimesNewRoman"/>
                <w:b/>
                <w:bCs/>
                <w:kern w:val="24"/>
                <w:sz w:val="18"/>
                <w:szCs w:val="18"/>
              </w:rPr>
              <w:t>Ongoing</w:t>
            </w:r>
          </w:p>
        </w:tc>
        <w:tc>
          <w:tcPr>
            <w:tcW w:w="3240" w:type="dxa"/>
          </w:tcPr>
          <w:p w:rsidR="006F50C1" w:rsidRPr="006F50C1" w:rsidRDefault="006F50C1"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6F50C1">
              <w:rPr>
                <w:rFonts w:eastAsia="Calibri" w:hAnsi="Arial" w:cs="TimesNewRoman"/>
                <w:kern w:val="24"/>
                <w:sz w:val="18"/>
                <w:szCs w:val="18"/>
              </w:rPr>
              <w:t>SOER 2011-3 (Rev1): 'Spent Fuel Facility Degradation, Loss of Cooling or Makeup'</w:t>
            </w:r>
          </w:p>
        </w:tc>
        <w:tc>
          <w:tcPr>
            <w:tcW w:w="3888" w:type="dxa"/>
          </w:tcPr>
          <w:p w:rsidR="006F50C1" w:rsidRPr="006F50C1" w:rsidRDefault="006F50C1"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6F50C1">
              <w:rPr>
                <w:rFonts w:eastAsia="Calibri" w:hAnsi="Arial" w:cs="TimesNewRoman"/>
                <w:kern w:val="24"/>
                <w:sz w:val="18"/>
                <w:szCs w:val="18"/>
              </w:rPr>
              <w:t>All the WANO PR teams start reviewing implementation of recommendations by member stations 6-month after the publish</w:t>
            </w:r>
          </w:p>
        </w:tc>
      </w:tr>
      <w:tr w:rsidR="000E29F3" w:rsidTr="000E29F3">
        <w:tc>
          <w:tcPr>
            <w:tcW w:w="1368" w:type="dxa"/>
          </w:tcPr>
          <w:p w:rsidR="003242F7" w:rsidRPr="003242F7" w:rsidRDefault="003242F7" w:rsidP="00C17EA7">
            <w:pPr>
              <w:rPr>
                <w:rFonts w:eastAsia="Calibri" w:hAnsi="Arial" w:cs="TimesNewRoman"/>
                <w:b/>
                <w:bCs/>
                <w:kern w:val="24"/>
                <w:sz w:val="18"/>
                <w:szCs w:val="18"/>
              </w:rPr>
            </w:pPr>
            <w:r w:rsidRPr="003242F7">
              <w:rPr>
                <w:rFonts w:eastAsia="Calibri" w:hAnsi="Arial" w:cs="TimesNewRoman"/>
                <w:b/>
                <w:bCs/>
                <w:kern w:val="24"/>
                <w:sz w:val="16"/>
                <w:szCs w:val="16"/>
              </w:rPr>
              <w:t>5</w:t>
            </w:r>
            <w:r w:rsidRPr="003242F7">
              <w:rPr>
                <w:rFonts w:eastAsia="Calibri" w:hAnsi="Arial" w:cs="TimesNewRoman"/>
                <w:b/>
                <w:bCs/>
                <w:kern w:val="24"/>
                <w:sz w:val="18"/>
                <w:szCs w:val="18"/>
              </w:rPr>
              <w:t>. Emergency</w:t>
            </w:r>
          </w:p>
          <w:p w:rsidR="003242F7" w:rsidRPr="003242F7" w:rsidRDefault="003242F7" w:rsidP="003242F7">
            <w:pPr>
              <w:rPr>
                <w:rFonts w:ascii="Arial" w:eastAsia="Times New Roman" w:hAnsi="Arial" w:cs="Arial"/>
                <w:sz w:val="16"/>
                <w:szCs w:val="16"/>
              </w:rPr>
            </w:pPr>
            <w:r w:rsidRPr="003242F7">
              <w:rPr>
                <w:rFonts w:eastAsia="Calibri" w:hAnsi="Arial" w:cs="TimesNewRoman"/>
                <w:b/>
                <w:bCs/>
                <w:kern w:val="24"/>
                <w:sz w:val="18"/>
                <w:szCs w:val="18"/>
              </w:rPr>
              <w:t>Support Plan</w:t>
            </w:r>
          </w:p>
        </w:tc>
        <w:tc>
          <w:tcPr>
            <w:tcW w:w="1080" w:type="dxa"/>
          </w:tcPr>
          <w:p w:rsidR="003242F7" w:rsidRPr="003242F7" w:rsidRDefault="003242F7" w:rsidP="00C17EA7">
            <w:pPr>
              <w:rPr>
                <w:rFonts w:ascii="Arial" w:eastAsia="Times New Roman" w:hAnsi="Arial" w:cs="Arial"/>
                <w:sz w:val="16"/>
                <w:szCs w:val="16"/>
              </w:rPr>
            </w:pPr>
            <w:r w:rsidRPr="003242F7">
              <w:rPr>
                <w:rFonts w:eastAsia="Calibri" w:hAnsi="Arial" w:cs="TimesNewRoman"/>
                <w:b/>
                <w:bCs/>
                <w:kern w:val="24"/>
                <w:sz w:val="18"/>
                <w:szCs w:val="18"/>
              </w:rPr>
              <w:t>Ongoing</w:t>
            </w:r>
          </w:p>
        </w:tc>
        <w:tc>
          <w:tcPr>
            <w:tcW w:w="3240" w:type="dxa"/>
          </w:tcPr>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Draft of emergency plan and agreement written (24/7 availability removed from the plan)</w:t>
            </w:r>
          </w:p>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 xml:space="preserve">Draft of IAEA co-operation </w:t>
            </w:r>
          </w:p>
        </w:tc>
        <w:tc>
          <w:tcPr>
            <w:tcW w:w="3888" w:type="dxa"/>
          </w:tcPr>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 xml:space="preserve">Implement an Emergency Plan </w:t>
            </w:r>
          </w:p>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 xml:space="preserve">Implement </w:t>
            </w:r>
            <w:r w:rsidR="000E29F3" w:rsidRPr="003242F7">
              <w:rPr>
                <w:rFonts w:eastAsia="Calibri" w:hAnsi="Arial" w:cs="TimesNewRoman"/>
                <w:kern w:val="24"/>
                <w:sz w:val="18"/>
                <w:szCs w:val="18"/>
              </w:rPr>
              <w:t>an</w:t>
            </w:r>
            <w:r w:rsidRPr="003242F7">
              <w:rPr>
                <w:rFonts w:eastAsia="Calibri" w:hAnsi="Arial" w:cs="TimesNewRoman"/>
                <w:kern w:val="24"/>
                <w:sz w:val="18"/>
                <w:szCs w:val="18"/>
              </w:rPr>
              <w:t xml:space="preserve"> Emergency Plan training</w:t>
            </w:r>
          </w:p>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Implement written agreements with WANO members and key nuclear organizations (</w:t>
            </w:r>
            <w:r w:rsidR="00346A4B">
              <w:rPr>
                <w:rFonts w:eastAsia="Calibri" w:hAnsi="Arial" w:cs="TimesNewRoman"/>
                <w:kern w:val="24"/>
                <w:sz w:val="18"/>
                <w:szCs w:val="18"/>
              </w:rPr>
              <w:t>IAEA, INPO, WNA</w:t>
            </w:r>
            <w:proofErr w:type="gramStart"/>
            <w:r w:rsidR="00346A4B">
              <w:rPr>
                <w:rFonts w:eastAsia="Calibri" w:hAnsi="Arial" w:cs="TimesNewRoman"/>
                <w:kern w:val="24"/>
                <w:sz w:val="18"/>
                <w:szCs w:val="18"/>
              </w:rPr>
              <w:t>,...</w:t>
            </w:r>
            <w:proofErr w:type="gramEnd"/>
            <w:r w:rsidRPr="003242F7">
              <w:rPr>
                <w:rFonts w:eastAsia="Calibri" w:hAnsi="Arial" w:cs="TimesNewRoman"/>
                <w:kern w:val="24"/>
                <w:sz w:val="18"/>
                <w:szCs w:val="18"/>
              </w:rPr>
              <w:t xml:space="preserve">) </w:t>
            </w:r>
          </w:p>
        </w:tc>
      </w:tr>
      <w:tr w:rsidR="000E29F3" w:rsidTr="000E29F3">
        <w:tc>
          <w:tcPr>
            <w:tcW w:w="1368" w:type="dxa"/>
          </w:tcPr>
          <w:p w:rsidR="003242F7" w:rsidRPr="003242F7" w:rsidRDefault="003242F7" w:rsidP="00C17EA7">
            <w:pPr>
              <w:rPr>
                <w:rFonts w:ascii="Arial" w:eastAsia="Times New Roman" w:hAnsi="Arial" w:cs="Arial"/>
                <w:sz w:val="16"/>
                <w:szCs w:val="16"/>
              </w:rPr>
            </w:pPr>
            <w:r w:rsidRPr="003242F7">
              <w:rPr>
                <w:rFonts w:eastAsia="Calibri" w:hAnsi="Arial" w:cs="TimesNewRoman"/>
                <w:b/>
                <w:bCs/>
                <w:kern w:val="24"/>
                <w:sz w:val="16"/>
                <w:szCs w:val="16"/>
              </w:rPr>
              <w:t>6. Design</w:t>
            </w:r>
          </w:p>
        </w:tc>
        <w:tc>
          <w:tcPr>
            <w:tcW w:w="1080" w:type="dxa"/>
          </w:tcPr>
          <w:p w:rsidR="003242F7" w:rsidRPr="003242F7" w:rsidRDefault="003242F7" w:rsidP="00C17EA7">
            <w:pPr>
              <w:rPr>
                <w:rFonts w:ascii="Arial" w:eastAsia="Times New Roman" w:hAnsi="Arial" w:cs="Arial"/>
                <w:sz w:val="16"/>
                <w:szCs w:val="16"/>
              </w:rPr>
            </w:pPr>
            <w:r w:rsidRPr="003242F7">
              <w:rPr>
                <w:rFonts w:eastAsia="Calibri" w:hAnsi="Arial" w:cs="TimesNewRoman"/>
                <w:b/>
                <w:bCs/>
                <w:kern w:val="24"/>
                <w:sz w:val="18"/>
                <w:szCs w:val="18"/>
              </w:rPr>
              <w:t>Ongoing</w:t>
            </w:r>
          </w:p>
        </w:tc>
        <w:tc>
          <w:tcPr>
            <w:tcW w:w="3240" w:type="dxa"/>
          </w:tcPr>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 xml:space="preserve">Additional questions were drafted to the </w:t>
            </w:r>
            <w:r w:rsidRPr="003242F7">
              <w:rPr>
                <w:rFonts w:eastAsia="Calibri" w:hAnsi="Arial" w:cs="TimesNewRoman"/>
                <w:kern w:val="24"/>
                <w:sz w:val="18"/>
                <w:szCs w:val="18"/>
              </w:rPr>
              <w:t>“</w:t>
            </w:r>
            <w:r w:rsidRPr="003242F7">
              <w:rPr>
                <w:rFonts w:eastAsia="Calibri" w:hAnsi="Arial" w:cs="TimesNewRoman"/>
                <w:kern w:val="24"/>
                <w:sz w:val="18"/>
                <w:szCs w:val="18"/>
              </w:rPr>
              <w:t>how-to</w:t>
            </w:r>
            <w:r w:rsidRPr="003242F7">
              <w:rPr>
                <w:rFonts w:eastAsia="Calibri" w:hAnsi="Arial" w:cs="TimesNewRoman"/>
                <w:kern w:val="24"/>
                <w:sz w:val="18"/>
                <w:szCs w:val="18"/>
              </w:rPr>
              <w:t>”</w:t>
            </w:r>
            <w:r w:rsidRPr="003242F7">
              <w:rPr>
                <w:rFonts w:eastAsia="Calibri" w:hAnsi="Arial" w:cs="TimesNewRoman"/>
                <w:kern w:val="24"/>
                <w:sz w:val="18"/>
                <w:szCs w:val="18"/>
              </w:rPr>
              <w:t xml:space="preserve"> PR guides</w:t>
            </w:r>
          </w:p>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Tools to understand design basis</w:t>
            </w:r>
          </w:p>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w:t>
            </w:r>
            <w:r w:rsidRPr="003242F7">
              <w:rPr>
                <w:rFonts w:eastAsia="Calibri" w:hAnsi="Arial" w:cs="TimesNewRoman"/>
                <w:kern w:val="24"/>
                <w:sz w:val="18"/>
                <w:szCs w:val="18"/>
              </w:rPr>
              <w:t>Principles of Design Basis Management</w:t>
            </w:r>
            <w:r w:rsidRPr="003242F7">
              <w:rPr>
                <w:rFonts w:eastAsia="Calibri" w:hAnsi="Arial" w:cs="TimesNewRoman"/>
                <w:kern w:val="24"/>
                <w:sz w:val="18"/>
                <w:szCs w:val="18"/>
              </w:rPr>
              <w:t>”</w:t>
            </w:r>
            <w:r w:rsidRPr="003242F7">
              <w:rPr>
                <w:rFonts w:eastAsia="Calibri" w:hAnsi="Arial" w:cs="TimesNewRoman"/>
                <w:kern w:val="24"/>
                <w:sz w:val="18"/>
                <w:szCs w:val="18"/>
              </w:rPr>
              <w:t xml:space="preserve"> (final draft)</w:t>
            </w:r>
          </w:p>
          <w:p w:rsidR="003242F7" w:rsidRPr="003242F7" w:rsidRDefault="003242F7" w:rsidP="003242F7">
            <w:pPr>
              <w:numPr>
                <w:ilvl w:val="0"/>
                <w:numId w:val="5"/>
              </w:numPr>
              <w:tabs>
                <w:tab w:val="left" w:pos="219"/>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Changes to the OE Reference Manual</w:t>
            </w:r>
          </w:p>
        </w:tc>
        <w:tc>
          <w:tcPr>
            <w:tcW w:w="3888" w:type="dxa"/>
          </w:tcPr>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 xml:space="preserve">Review of deliverables by stakeholders, and communication of proposed changes. </w:t>
            </w:r>
          </w:p>
        </w:tc>
      </w:tr>
      <w:tr w:rsidR="000E29F3" w:rsidTr="000E29F3">
        <w:tc>
          <w:tcPr>
            <w:tcW w:w="1368" w:type="dxa"/>
          </w:tcPr>
          <w:p w:rsidR="003242F7" w:rsidRPr="003242F7" w:rsidRDefault="003242F7" w:rsidP="00C17EA7">
            <w:pPr>
              <w:rPr>
                <w:rFonts w:eastAsia="Calibri" w:hAnsi="Arial" w:cs="TimesNewRoman"/>
                <w:b/>
                <w:bCs/>
                <w:kern w:val="24"/>
                <w:sz w:val="16"/>
                <w:szCs w:val="16"/>
              </w:rPr>
            </w:pPr>
            <w:r w:rsidRPr="003242F7">
              <w:rPr>
                <w:rFonts w:eastAsia="Calibri" w:hAnsi="Arial" w:cs="TimesNewRoman"/>
                <w:b/>
                <w:bCs/>
                <w:kern w:val="24"/>
                <w:sz w:val="16"/>
                <w:szCs w:val="16"/>
              </w:rPr>
              <w:t>7. Corporate</w:t>
            </w:r>
          </w:p>
          <w:p w:rsidR="003242F7" w:rsidRPr="003242F7" w:rsidRDefault="003242F7" w:rsidP="003242F7">
            <w:pPr>
              <w:rPr>
                <w:rFonts w:ascii="Arial" w:eastAsia="Times New Roman" w:hAnsi="Arial" w:cs="Arial"/>
                <w:sz w:val="16"/>
                <w:szCs w:val="16"/>
              </w:rPr>
            </w:pPr>
            <w:r w:rsidRPr="003242F7">
              <w:rPr>
                <w:rFonts w:eastAsia="Calibri" w:hAnsi="Arial" w:cs="TimesNewRoman"/>
                <w:b/>
                <w:bCs/>
                <w:kern w:val="24"/>
                <w:sz w:val="16"/>
                <w:szCs w:val="16"/>
              </w:rPr>
              <w:t>Peer Reviews</w:t>
            </w:r>
          </w:p>
        </w:tc>
        <w:tc>
          <w:tcPr>
            <w:tcW w:w="1080" w:type="dxa"/>
          </w:tcPr>
          <w:p w:rsidR="003242F7" w:rsidRPr="003242F7" w:rsidRDefault="003242F7" w:rsidP="00C17EA7">
            <w:pPr>
              <w:rPr>
                <w:rFonts w:ascii="Arial" w:eastAsia="Times New Roman" w:hAnsi="Arial" w:cs="Arial"/>
                <w:sz w:val="16"/>
                <w:szCs w:val="16"/>
              </w:rPr>
            </w:pPr>
            <w:r w:rsidRPr="003242F7">
              <w:rPr>
                <w:rFonts w:eastAsia="Calibri" w:hAnsi="Arial" w:cs="TimesNewRoman"/>
                <w:b/>
                <w:bCs/>
                <w:kern w:val="24"/>
                <w:sz w:val="18"/>
                <w:szCs w:val="18"/>
              </w:rPr>
              <w:t>Completed</w:t>
            </w:r>
          </w:p>
        </w:tc>
        <w:tc>
          <w:tcPr>
            <w:tcW w:w="3240" w:type="dxa"/>
          </w:tcPr>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 xml:space="preserve">Schedules of Corporate Peer Reviews in each RCs </w:t>
            </w:r>
          </w:p>
        </w:tc>
        <w:tc>
          <w:tcPr>
            <w:tcW w:w="3888" w:type="dxa"/>
          </w:tcPr>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Implementation of CPRs</w:t>
            </w:r>
          </w:p>
        </w:tc>
      </w:tr>
      <w:tr w:rsidR="000E29F3" w:rsidTr="000E29F3">
        <w:tc>
          <w:tcPr>
            <w:tcW w:w="1368" w:type="dxa"/>
          </w:tcPr>
          <w:p w:rsidR="003242F7" w:rsidRPr="003242F7" w:rsidRDefault="003242F7" w:rsidP="00C17EA7">
            <w:pPr>
              <w:rPr>
                <w:rFonts w:eastAsia="Calibri" w:hAnsi="Arial" w:cs="TimesNewRoman"/>
                <w:b/>
                <w:bCs/>
                <w:kern w:val="24"/>
                <w:sz w:val="16"/>
                <w:szCs w:val="16"/>
              </w:rPr>
            </w:pPr>
            <w:r w:rsidRPr="003242F7">
              <w:rPr>
                <w:rFonts w:eastAsia="Calibri" w:hAnsi="Arial" w:cs="TimesNewRoman"/>
                <w:b/>
                <w:bCs/>
                <w:kern w:val="24"/>
                <w:sz w:val="16"/>
                <w:szCs w:val="16"/>
              </w:rPr>
              <w:t>8. Equivalency</w:t>
            </w:r>
          </w:p>
        </w:tc>
        <w:tc>
          <w:tcPr>
            <w:tcW w:w="1080" w:type="dxa"/>
          </w:tcPr>
          <w:p w:rsidR="003242F7" w:rsidRPr="003242F7" w:rsidRDefault="003242F7" w:rsidP="003242F7">
            <w:pPr>
              <w:rPr>
                <w:rFonts w:ascii="Arial" w:eastAsia="Times New Roman" w:hAnsi="Arial" w:cs="Arial"/>
                <w:sz w:val="16"/>
                <w:szCs w:val="16"/>
              </w:rPr>
            </w:pPr>
            <w:r w:rsidRPr="003242F7">
              <w:rPr>
                <w:rFonts w:eastAsia="Calibri" w:hAnsi="Arial" w:cs="TimesNewRoman"/>
                <w:b/>
                <w:bCs/>
                <w:kern w:val="24"/>
                <w:sz w:val="18"/>
                <w:szCs w:val="18"/>
              </w:rPr>
              <w:t>Completed</w:t>
            </w:r>
          </w:p>
        </w:tc>
        <w:tc>
          <w:tcPr>
            <w:tcW w:w="3240" w:type="dxa"/>
          </w:tcPr>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 xml:space="preserve">Policy for equivalency </w:t>
            </w:r>
          </w:p>
        </w:tc>
        <w:tc>
          <w:tcPr>
            <w:tcW w:w="3888" w:type="dxa"/>
          </w:tcPr>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 xml:space="preserve">Provide recommendations on JANSI equivalency </w:t>
            </w:r>
            <w:r w:rsidRPr="003242F7">
              <w:rPr>
                <w:rFonts w:eastAsia="Calibri" w:hAnsi="Arial" w:cs="TimesNewRoman"/>
                <w:kern w:val="24"/>
                <w:sz w:val="18"/>
                <w:szCs w:val="18"/>
              </w:rPr>
              <w:t>–</w:t>
            </w:r>
            <w:r w:rsidRPr="003242F7">
              <w:rPr>
                <w:rFonts w:eastAsia="Calibri" w:hAnsi="Arial" w:cs="TimesNewRoman"/>
                <w:kern w:val="24"/>
                <w:sz w:val="18"/>
                <w:szCs w:val="18"/>
              </w:rPr>
              <w:t xml:space="preserve"> June 2014</w:t>
            </w:r>
          </w:p>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Conduct observations of INPO reviews - 2014</w:t>
            </w:r>
          </w:p>
          <w:p w:rsidR="003242F7" w:rsidRPr="003242F7" w:rsidRDefault="003242F7" w:rsidP="003242F7">
            <w:pPr>
              <w:numPr>
                <w:ilvl w:val="0"/>
                <w:numId w:val="5"/>
              </w:numPr>
              <w:tabs>
                <w:tab w:val="left" w:pos="1276"/>
                <w:tab w:val="left" w:pos="1440"/>
              </w:tabs>
              <w:ind w:left="162" w:hanging="162"/>
              <w:contextualSpacing/>
              <w:rPr>
                <w:rFonts w:eastAsia="Calibri" w:hAnsi="Arial" w:cs="TimesNewRoman"/>
                <w:kern w:val="24"/>
                <w:sz w:val="18"/>
                <w:szCs w:val="18"/>
              </w:rPr>
            </w:pPr>
            <w:r w:rsidRPr="003242F7">
              <w:rPr>
                <w:rFonts w:eastAsia="Calibri" w:hAnsi="Arial" w:cs="TimesNewRoman"/>
                <w:kern w:val="24"/>
                <w:sz w:val="18"/>
                <w:szCs w:val="18"/>
              </w:rPr>
              <w:t xml:space="preserve">Complete reviews of INPO activities </w:t>
            </w:r>
            <w:r w:rsidRPr="003242F7">
              <w:rPr>
                <w:rFonts w:eastAsia="Calibri" w:hAnsi="Arial" w:cs="TimesNewRoman"/>
                <w:kern w:val="24"/>
                <w:sz w:val="18"/>
                <w:szCs w:val="18"/>
              </w:rPr>
              <w:t>–</w:t>
            </w:r>
            <w:r w:rsidRPr="003242F7">
              <w:rPr>
                <w:rFonts w:eastAsia="Calibri" w:hAnsi="Arial" w:cs="TimesNewRoman"/>
                <w:kern w:val="24"/>
                <w:sz w:val="18"/>
                <w:szCs w:val="18"/>
              </w:rPr>
              <w:t xml:space="preserve"> Dec 2014</w:t>
            </w:r>
          </w:p>
        </w:tc>
      </w:tr>
      <w:tr w:rsidR="000E29F3" w:rsidTr="000E29F3">
        <w:tc>
          <w:tcPr>
            <w:tcW w:w="1368" w:type="dxa"/>
          </w:tcPr>
          <w:p w:rsidR="001E283B" w:rsidRPr="001E283B" w:rsidRDefault="001E283B" w:rsidP="00C17EA7">
            <w:pPr>
              <w:rPr>
                <w:rFonts w:eastAsia="Calibri" w:hAnsi="Arial" w:cs="TimesNewRoman"/>
                <w:b/>
                <w:bCs/>
                <w:kern w:val="24"/>
                <w:sz w:val="16"/>
                <w:szCs w:val="16"/>
              </w:rPr>
            </w:pPr>
            <w:r w:rsidRPr="001E283B">
              <w:rPr>
                <w:rFonts w:eastAsia="Calibri" w:hAnsi="Arial" w:cs="TimesNewRoman"/>
                <w:b/>
                <w:bCs/>
                <w:kern w:val="24"/>
                <w:sz w:val="16"/>
                <w:szCs w:val="16"/>
              </w:rPr>
              <w:t>9. Event reporting strategy</w:t>
            </w:r>
          </w:p>
        </w:tc>
        <w:tc>
          <w:tcPr>
            <w:tcW w:w="1080" w:type="dxa"/>
          </w:tcPr>
          <w:p w:rsidR="001E283B" w:rsidRPr="001E283B" w:rsidRDefault="001E283B" w:rsidP="00C17EA7">
            <w:pPr>
              <w:rPr>
                <w:rFonts w:ascii="Arial" w:eastAsia="Times New Roman" w:hAnsi="Arial" w:cs="Arial"/>
                <w:sz w:val="36"/>
                <w:szCs w:val="36"/>
              </w:rPr>
            </w:pPr>
            <w:r w:rsidRPr="001E283B">
              <w:rPr>
                <w:rFonts w:eastAsia="Calibri" w:hAnsi="Arial" w:cs="TimesNewRoman"/>
                <w:b/>
                <w:bCs/>
                <w:kern w:val="24"/>
                <w:sz w:val="18"/>
                <w:szCs w:val="18"/>
              </w:rPr>
              <w:t>Completed</w:t>
            </w:r>
          </w:p>
        </w:tc>
        <w:tc>
          <w:tcPr>
            <w:tcW w:w="3240" w:type="dxa"/>
          </w:tcPr>
          <w:p w:rsidR="001E283B" w:rsidRPr="001E283B" w:rsidRDefault="001E283B" w:rsidP="001E283B">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Early Notification strategy document</w:t>
            </w:r>
          </w:p>
          <w:p w:rsidR="001E283B" w:rsidRPr="001E283B" w:rsidRDefault="001E283B" w:rsidP="001E283B">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Early Notification report template</w:t>
            </w:r>
          </w:p>
        </w:tc>
        <w:tc>
          <w:tcPr>
            <w:tcW w:w="3888" w:type="dxa"/>
          </w:tcPr>
          <w:p w:rsidR="001E283B" w:rsidRPr="001E283B" w:rsidRDefault="001E283B" w:rsidP="001E283B">
            <w:pPr>
              <w:tabs>
                <w:tab w:val="left" w:pos="1276"/>
                <w:tab w:val="left" w:pos="1440"/>
              </w:tabs>
              <w:contextualSpacing/>
              <w:rPr>
                <w:rFonts w:eastAsia="Calibri" w:hAnsi="Arial" w:cs="TimesNewRoman"/>
                <w:kern w:val="24"/>
                <w:sz w:val="18"/>
                <w:szCs w:val="18"/>
              </w:rPr>
            </w:pPr>
          </w:p>
        </w:tc>
      </w:tr>
      <w:tr w:rsidR="000E29F3" w:rsidTr="000E29F3">
        <w:tc>
          <w:tcPr>
            <w:tcW w:w="1368" w:type="dxa"/>
          </w:tcPr>
          <w:p w:rsidR="001E283B" w:rsidRPr="001E283B" w:rsidRDefault="00B1190D" w:rsidP="00C17EA7">
            <w:pPr>
              <w:rPr>
                <w:rFonts w:ascii="Arial" w:eastAsia="Times New Roman" w:hAnsi="Arial" w:cs="Arial"/>
                <w:sz w:val="36"/>
                <w:szCs w:val="36"/>
              </w:rPr>
            </w:pPr>
            <w:r w:rsidRPr="001E283B">
              <w:rPr>
                <w:rFonts w:eastAsia="Calibri" w:hAnsi="Arial" w:cs="TimesNewRoman"/>
                <w:b/>
                <w:bCs/>
                <w:kern w:val="24"/>
                <w:sz w:val="16"/>
                <w:szCs w:val="16"/>
              </w:rPr>
              <w:t>10. Visibility and transparency</w:t>
            </w:r>
          </w:p>
        </w:tc>
        <w:tc>
          <w:tcPr>
            <w:tcW w:w="1080" w:type="dxa"/>
          </w:tcPr>
          <w:p w:rsidR="001E283B" w:rsidRPr="001E283B" w:rsidRDefault="00B1190D" w:rsidP="00B1190D">
            <w:pPr>
              <w:rPr>
                <w:rFonts w:ascii="Arial" w:eastAsia="Times New Roman" w:hAnsi="Arial" w:cs="Arial"/>
                <w:sz w:val="36"/>
                <w:szCs w:val="36"/>
              </w:rPr>
            </w:pPr>
            <w:r w:rsidRPr="001E283B">
              <w:rPr>
                <w:rFonts w:eastAsia="Calibri" w:hAnsi="Arial" w:cs="TimesNewRoman"/>
                <w:b/>
                <w:bCs/>
                <w:kern w:val="24"/>
                <w:sz w:val="18"/>
                <w:szCs w:val="18"/>
              </w:rPr>
              <w:t>Ongoing</w:t>
            </w:r>
          </w:p>
        </w:tc>
        <w:tc>
          <w:tcPr>
            <w:tcW w:w="3240" w:type="dxa"/>
          </w:tcPr>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 xml:space="preserve">New extended Year End Highlights Report incorporating information on member participation in WANO </w:t>
            </w:r>
            <w:r w:rsidR="00B1190D" w:rsidRPr="001E283B">
              <w:rPr>
                <w:rFonts w:eastAsia="Calibri" w:hAnsi="Arial" w:cs="TimesNewRoman"/>
                <w:kern w:val="24"/>
                <w:sz w:val="18"/>
                <w:szCs w:val="18"/>
              </w:rPr>
              <w:t>programs</w:t>
            </w:r>
            <w:r w:rsidRPr="001E283B">
              <w:rPr>
                <w:rFonts w:eastAsia="Calibri" w:hAnsi="Arial" w:cs="TimesNewRoman"/>
                <w:kern w:val="24"/>
                <w:sz w:val="18"/>
                <w:szCs w:val="18"/>
              </w:rPr>
              <w:t xml:space="preserve"> </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A pilot releases and reports have been issued in the Tokyo Centre.</w:t>
            </w:r>
          </w:p>
        </w:tc>
        <w:tc>
          <w:tcPr>
            <w:tcW w:w="3888" w:type="dxa"/>
          </w:tcPr>
          <w:p w:rsidR="001E283B" w:rsidRPr="001E283B" w:rsidRDefault="00B1190D" w:rsidP="00B1190D">
            <w:pPr>
              <w:tabs>
                <w:tab w:val="left" w:pos="1276"/>
                <w:tab w:val="left" w:pos="1440"/>
              </w:tabs>
              <w:contextualSpacing/>
              <w:rPr>
                <w:rFonts w:ascii="Arial" w:eastAsia="Times New Roman" w:hAnsi="Arial" w:cs="Arial"/>
                <w:sz w:val="36"/>
                <w:szCs w:val="36"/>
              </w:rPr>
            </w:pPr>
            <w:r w:rsidRPr="001E283B">
              <w:rPr>
                <w:rFonts w:eastAsia="Calibri" w:hAnsi="Arial" w:cs="TimesNewRoman"/>
                <w:kern w:val="24"/>
                <w:sz w:val="18"/>
                <w:szCs w:val="18"/>
              </w:rPr>
              <w:t>Information is not available</w:t>
            </w:r>
          </w:p>
        </w:tc>
      </w:tr>
      <w:tr w:rsidR="00B1190D" w:rsidTr="000E29F3">
        <w:tc>
          <w:tcPr>
            <w:tcW w:w="1368" w:type="dxa"/>
          </w:tcPr>
          <w:p w:rsidR="001E283B" w:rsidRPr="001E283B" w:rsidRDefault="00B1190D" w:rsidP="00C17EA7">
            <w:pPr>
              <w:rPr>
                <w:rFonts w:ascii="Arial" w:eastAsia="Times New Roman" w:hAnsi="Arial" w:cs="Arial"/>
                <w:sz w:val="36"/>
                <w:szCs w:val="36"/>
              </w:rPr>
            </w:pPr>
            <w:r w:rsidRPr="001E283B">
              <w:rPr>
                <w:rFonts w:eastAsia="Calibri" w:hAnsi="Arial" w:cs="TimesNewRoman"/>
                <w:b/>
                <w:bCs/>
                <w:kern w:val="24"/>
                <w:sz w:val="16"/>
                <w:szCs w:val="16"/>
              </w:rPr>
              <w:t>11. Increase peer review frequency</w:t>
            </w:r>
          </w:p>
        </w:tc>
        <w:tc>
          <w:tcPr>
            <w:tcW w:w="1080" w:type="dxa"/>
          </w:tcPr>
          <w:p w:rsidR="001E283B" w:rsidRPr="001E283B" w:rsidRDefault="00B1190D" w:rsidP="00C17EA7">
            <w:pPr>
              <w:rPr>
                <w:rFonts w:ascii="Arial" w:eastAsia="Times New Roman" w:hAnsi="Arial" w:cs="Arial"/>
                <w:sz w:val="36"/>
                <w:szCs w:val="36"/>
              </w:rPr>
            </w:pPr>
            <w:r w:rsidRPr="001E283B">
              <w:rPr>
                <w:rFonts w:eastAsia="Calibri" w:hAnsi="Arial" w:cs="TimesNewRoman"/>
                <w:b/>
                <w:bCs/>
                <w:kern w:val="24"/>
                <w:sz w:val="18"/>
                <w:szCs w:val="18"/>
              </w:rPr>
              <w:t>Completed</w:t>
            </w:r>
          </w:p>
        </w:tc>
        <w:tc>
          <w:tcPr>
            <w:tcW w:w="3240" w:type="dxa"/>
          </w:tcPr>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Draft forecast schedules in all RCs</w:t>
            </w:r>
          </w:p>
        </w:tc>
        <w:tc>
          <w:tcPr>
            <w:tcW w:w="3888" w:type="dxa"/>
          </w:tcPr>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No PR exceed 6 years by 2015</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PRs are performed on a 4 year interval following 2019</w:t>
            </w:r>
          </w:p>
        </w:tc>
      </w:tr>
      <w:tr w:rsidR="000E29F3" w:rsidTr="000E29F3">
        <w:tc>
          <w:tcPr>
            <w:tcW w:w="1368" w:type="dxa"/>
          </w:tcPr>
          <w:p w:rsidR="001E283B" w:rsidRPr="001E283B" w:rsidRDefault="00B1190D" w:rsidP="00C17EA7">
            <w:pPr>
              <w:rPr>
                <w:rFonts w:eastAsia="Calibri" w:hAnsi="Arial" w:cs="TimesNewRoman"/>
                <w:b/>
                <w:bCs/>
                <w:kern w:val="24"/>
                <w:sz w:val="16"/>
                <w:szCs w:val="16"/>
              </w:rPr>
            </w:pPr>
            <w:r w:rsidRPr="001E283B">
              <w:rPr>
                <w:rFonts w:eastAsia="Calibri" w:hAnsi="Arial" w:cs="TimesNewRoman"/>
                <w:b/>
                <w:bCs/>
                <w:kern w:val="24"/>
                <w:sz w:val="16"/>
                <w:szCs w:val="16"/>
              </w:rPr>
              <w:t>12. Nuclear Safety Assessment</w:t>
            </w:r>
          </w:p>
        </w:tc>
        <w:tc>
          <w:tcPr>
            <w:tcW w:w="1080" w:type="dxa"/>
          </w:tcPr>
          <w:p w:rsidR="001E283B" w:rsidRPr="001E283B" w:rsidRDefault="00B1190D" w:rsidP="00C17EA7">
            <w:pPr>
              <w:rPr>
                <w:rFonts w:ascii="Arial" w:eastAsia="Times New Roman" w:hAnsi="Arial" w:cs="Arial"/>
                <w:sz w:val="36"/>
                <w:szCs w:val="36"/>
              </w:rPr>
            </w:pPr>
            <w:r w:rsidRPr="001E283B">
              <w:rPr>
                <w:rFonts w:eastAsia="Calibri" w:hAnsi="Arial" w:cs="TimesNewRoman"/>
                <w:b/>
                <w:bCs/>
                <w:kern w:val="24"/>
                <w:sz w:val="18"/>
                <w:szCs w:val="18"/>
              </w:rPr>
              <w:t>Ongoing</w:t>
            </w:r>
          </w:p>
        </w:tc>
        <w:tc>
          <w:tcPr>
            <w:tcW w:w="3240" w:type="dxa"/>
          </w:tcPr>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Draft WANO Nuclear Safety and Performance Assessment Policy</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WANO ELT Meeting - February 6-7 2014</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Working Group Meeting - March 17-21 2014</w:t>
            </w:r>
          </w:p>
        </w:tc>
        <w:tc>
          <w:tcPr>
            <w:tcW w:w="3888" w:type="dxa"/>
          </w:tcPr>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Initial Communication to RGB - Feb-April 2014</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ELT Review and Approve Guideline and Policy - April 2014</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Develop NSPA Committee in Each Region - June 2014</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Oversight Committee Review of Final Documents - Sept 2014</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Pilots in Each Region - Sept-Dec 2014</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Check and Adjust Based on Pilots - January 2015</w:t>
            </w:r>
          </w:p>
          <w:p w:rsidR="001E283B" w:rsidRPr="001E283B" w:rsidRDefault="001E283B" w:rsidP="00B1190D">
            <w:pPr>
              <w:numPr>
                <w:ilvl w:val="0"/>
                <w:numId w:val="5"/>
              </w:numPr>
              <w:tabs>
                <w:tab w:val="left" w:pos="1276"/>
                <w:tab w:val="left" w:pos="1440"/>
              </w:tabs>
              <w:ind w:left="162" w:hanging="162"/>
              <w:contextualSpacing/>
              <w:rPr>
                <w:rFonts w:eastAsia="Calibri" w:hAnsi="Arial" w:cs="TimesNewRoman"/>
                <w:kern w:val="24"/>
                <w:sz w:val="18"/>
                <w:szCs w:val="18"/>
              </w:rPr>
            </w:pPr>
            <w:r w:rsidRPr="001E283B">
              <w:rPr>
                <w:rFonts w:eastAsia="Calibri" w:hAnsi="Arial" w:cs="TimesNewRoman"/>
                <w:kern w:val="24"/>
                <w:sz w:val="18"/>
                <w:szCs w:val="18"/>
              </w:rPr>
              <w:t>Implementation - After January 2015</w:t>
            </w:r>
          </w:p>
        </w:tc>
      </w:tr>
    </w:tbl>
    <w:p w:rsidR="006F50C1" w:rsidRDefault="006F50C1" w:rsidP="007125B2">
      <w:pPr>
        <w:rPr>
          <w:rFonts w:cs="B Mitra"/>
          <w:sz w:val="24"/>
          <w:szCs w:val="24"/>
          <w:lang w:bidi="fa-IR"/>
        </w:rPr>
      </w:pPr>
    </w:p>
    <w:sectPr w:rsidR="006F50C1" w:rsidSect="00E568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EB1"/>
    <w:multiLevelType w:val="hybridMultilevel"/>
    <w:tmpl w:val="7C0EC9E8"/>
    <w:lvl w:ilvl="0" w:tplc="56C430A0">
      <w:start w:val="1"/>
      <w:numFmt w:val="bullet"/>
      <w:lvlText w:val="•"/>
      <w:lvlJc w:val="left"/>
      <w:pPr>
        <w:tabs>
          <w:tab w:val="num" w:pos="720"/>
        </w:tabs>
        <w:ind w:left="720" w:hanging="360"/>
      </w:pPr>
      <w:rPr>
        <w:rFonts w:ascii="Arial" w:hAnsi="Arial" w:hint="default"/>
      </w:rPr>
    </w:lvl>
    <w:lvl w:ilvl="1" w:tplc="DA36EC9A">
      <w:start w:val="749"/>
      <w:numFmt w:val="bullet"/>
      <w:lvlText w:val="•"/>
      <w:lvlJc w:val="left"/>
      <w:pPr>
        <w:tabs>
          <w:tab w:val="num" w:pos="1440"/>
        </w:tabs>
        <w:ind w:left="1440" w:hanging="360"/>
      </w:pPr>
      <w:rPr>
        <w:rFonts w:ascii="Arial" w:hAnsi="Arial" w:hint="default"/>
      </w:rPr>
    </w:lvl>
    <w:lvl w:ilvl="2" w:tplc="589CB00C" w:tentative="1">
      <w:start w:val="1"/>
      <w:numFmt w:val="bullet"/>
      <w:lvlText w:val="•"/>
      <w:lvlJc w:val="left"/>
      <w:pPr>
        <w:tabs>
          <w:tab w:val="num" w:pos="2160"/>
        </w:tabs>
        <w:ind w:left="2160" w:hanging="360"/>
      </w:pPr>
      <w:rPr>
        <w:rFonts w:ascii="Arial" w:hAnsi="Arial" w:hint="default"/>
      </w:rPr>
    </w:lvl>
    <w:lvl w:ilvl="3" w:tplc="69122EAC" w:tentative="1">
      <w:start w:val="1"/>
      <w:numFmt w:val="bullet"/>
      <w:lvlText w:val="•"/>
      <w:lvlJc w:val="left"/>
      <w:pPr>
        <w:tabs>
          <w:tab w:val="num" w:pos="2880"/>
        </w:tabs>
        <w:ind w:left="2880" w:hanging="360"/>
      </w:pPr>
      <w:rPr>
        <w:rFonts w:ascii="Arial" w:hAnsi="Arial" w:hint="default"/>
      </w:rPr>
    </w:lvl>
    <w:lvl w:ilvl="4" w:tplc="FA38F22A" w:tentative="1">
      <w:start w:val="1"/>
      <w:numFmt w:val="bullet"/>
      <w:lvlText w:val="•"/>
      <w:lvlJc w:val="left"/>
      <w:pPr>
        <w:tabs>
          <w:tab w:val="num" w:pos="3600"/>
        </w:tabs>
        <w:ind w:left="3600" w:hanging="360"/>
      </w:pPr>
      <w:rPr>
        <w:rFonts w:ascii="Arial" w:hAnsi="Arial" w:hint="default"/>
      </w:rPr>
    </w:lvl>
    <w:lvl w:ilvl="5" w:tplc="F7A4EA0E" w:tentative="1">
      <w:start w:val="1"/>
      <w:numFmt w:val="bullet"/>
      <w:lvlText w:val="•"/>
      <w:lvlJc w:val="left"/>
      <w:pPr>
        <w:tabs>
          <w:tab w:val="num" w:pos="4320"/>
        </w:tabs>
        <w:ind w:left="4320" w:hanging="360"/>
      </w:pPr>
      <w:rPr>
        <w:rFonts w:ascii="Arial" w:hAnsi="Arial" w:hint="default"/>
      </w:rPr>
    </w:lvl>
    <w:lvl w:ilvl="6" w:tplc="DFEE2798" w:tentative="1">
      <w:start w:val="1"/>
      <w:numFmt w:val="bullet"/>
      <w:lvlText w:val="•"/>
      <w:lvlJc w:val="left"/>
      <w:pPr>
        <w:tabs>
          <w:tab w:val="num" w:pos="5040"/>
        </w:tabs>
        <w:ind w:left="5040" w:hanging="360"/>
      </w:pPr>
      <w:rPr>
        <w:rFonts w:ascii="Arial" w:hAnsi="Arial" w:hint="default"/>
      </w:rPr>
    </w:lvl>
    <w:lvl w:ilvl="7" w:tplc="6F128C86" w:tentative="1">
      <w:start w:val="1"/>
      <w:numFmt w:val="bullet"/>
      <w:lvlText w:val="•"/>
      <w:lvlJc w:val="left"/>
      <w:pPr>
        <w:tabs>
          <w:tab w:val="num" w:pos="5760"/>
        </w:tabs>
        <w:ind w:left="5760" w:hanging="360"/>
      </w:pPr>
      <w:rPr>
        <w:rFonts w:ascii="Arial" w:hAnsi="Arial" w:hint="default"/>
      </w:rPr>
    </w:lvl>
    <w:lvl w:ilvl="8" w:tplc="5AECAC46" w:tentative="1">
      <w:start w:val="1"/>
      <w:numFmt w:val="bullet"/>
      <w:lvlText w:val="•"/>
      <w:lvlJc w:val="left"/>
      <w:pPr>
        <w:tabs>
          <w:tab w:val="num" w:pos="6480"/>
        </w:tabs>
        <w:ind w:left="6480" w:hanging="360"/>
      </w:pPr>
      <w:rPr>
        <w:rFonts w:ascii="Arial" w:hAnsi="Arial" w:hint="default"/>
      </w:rPr>
    </w:lvl>
  </w:abstractNum>
  <w:abstractNum w:abstractNumId="1">
    <w:nsid w:val="0A33671F"/>
    <w:multiLevelType w:val="hybridMultilevel"/>
    <w:tmpl w:val="A9FE0F1C"/>
    <w:lvl w:ilvl="0" w:tplc="0D00370E">
      <w:start w:val="1"/>
      <w:numFmt w:val="bullet"/>
      <w:lvlText w:val="•"/>
      <w:lvlJc w:val="left"/>
      <w:pPr>
        <w:tabs>
          <w:tab w:val="num" w:pos="720"/>
        </w:tabs>
        <w:ind w:left="720" w:hanging="360"/>
      </w:pPr>
      <w:rPr>
        <w:rFonts w:ascii="Arial" w:hAnsi="Arial" w:hint="default"/>
      </w:rPr>
    </w:lvl>
    <w:lvl w:ilvl="1" w:tplc="A31874BE">
      <w:start w:val="1"/>
      <w:numFmt w:val="bullet"/>
      <w:lvlText w:val="•"/>
      <w:lvlJc w:val="left"/>
      <w:pPr>
        <w:tabs>
          <w:tab w:val="num" w:pos="1440"/>
        </w:tabs>
        <w:ind w:left="1440" w:hanging="360"/>
      </w:pPr>
      <w:rPr>
        <w:rFonts w:ascii="Arial" w:hAnsi="Arial" w:hint="default"/>
      </w:rPr>
    </w:lvl>
    <w:lvl w:ilvl="2" w:tplc="2C900CF2" w:tentative="1">
      <w:start w:val="1"/>
      <w:numFmt w:val="bullet"/>
      <w:lvlText w:val="•"/>
      <w:lvlJc w:val="left"/>
      <w:pPr>
        <w:tabs>
          <w:tab w:val="num" w:pos="2160"/>
        </w:tabs>
        <w:ind w:left="2160" w:hanging="360"/>
      </w:pPr>
      <w:rPr>
        <w:rFonts w:ascii="Arial" w:hAnsi="Arial" w:hint="default"/>
      </w:rPr>
    </w:lvl>
    <w:lvl w:ilvl="3" w:tplc="F90E2710" w:tentative="1">
      <w:start w:val="1"/>
      <w:numFmt w:val="bullet"/>
      <w:lvlText w:val="•"/>
      <w:lvlJc w:val="left"/>
      <w:pPr>
        <w:tabs>
          <w:tab w:val="num" w:pos="2880"/>
        </w:tabs>
        <w:ind w:left="2880" w:hanging="360"/>
      </w:pPr>
      <w:rPr>
        <w:rFonts w:ascii="Arial" w:hAnsi="Arial" w:hint="default"/>
      </w:rPr>
    </w:lvl>
    <w:lvl w:ilvl="4" w:tplc="FAA8BB90" w:tentative="1">
      <w:start w:val="1"/>
      <w:numFmt w:val="bullet"/>
      <w:lvlText w:val="•"/>
      <w:lvlJc w:val="left"/>
      <w:pPr>
        <w:tabs>
          <w:tab w:val="num" w:pos="3600"/>
        </w:tabs>
        <w:ind w:left="3600" w:hanging="360"/>
      </w:pPr>
      <w:rPr>
        <w:rFonts w:ascii="Arial" w:hAnsi="Arial" w:hint="default"/>
      </w:rPr>
    </w:lvl>
    <w:lvl w:ilvl="5" w:tplc="1ED0819C" w:tentative="1">
      <w:start w:val="1"/>
      <w:numFmt w:val="bullet"/>
      <w:lvlText w:val="•"/>
      <w:lvlJc w:val="left"/>
      <w:pPr>
        <w:tabs>
          <w:tab w:val="num" w:pos="4320"/>
        </w:tabs>
        <w:ind w:left="4320" w:hanging="360"/>
      </w:pPr>
      <w:rPr>
        <w:rFonts w:ascii="Arial" w:hAnsi="Arial" w:hint="default"/>
      </w:rPr>
    </w:lvl>
    <w:lvl w:ilvl="6" w:tplc="DC9249F4" w:tentative="1">
      <w:start w:val="1"/>
      <w:numFmt w:val="bullet"/>
      <w:lvlText w:val="•"/>
      <w:lvlJc w:val="left"/>
      <w:pPr>
        <w:tabs>
          <w:tab w:val="num" w:pos="5040"/>
        </w:tabs>
        <w:ind w:left="5040" w:hanging="360"/>
      </w:pPr>
      <w:rPr>
        <w:rFonts w:ascii="Arial" w:hAnsi="Arial" w:hint="default"/>
      </w:rPr>
    </w:lvl>
    <w:lvl w:ilvl="7" w:tplc="99E220C2" w:tentative="1">
      <w:start w:val="1"/>
      <w:numFmt w:val="bullet"/>
      <w:lvlText w:val="•"/>
      <w:lvlJc w:val="left"/>
      <w:pPr>
        <w:tabs>
          <w:tab w:val="num" w:pos="5760"/>
        </w:tabs>
        <w:ind w:left="5760" w:hanging="360"/>
      </w:pPr>
      <w:rPr>
        <w:rFonts w:ascii="Arial" w:hAnsi="Arial" w:hint="default"/>
      </w:rPr>
    </w:lvl>
    <w:lvl w:ilvl="8" w:tplc="2384C8AA" w:tentative="1">
      <w:start w:val="1"/>
      <w:numFmt w:val="bullet"/>
      <w:lvlText w:val="•"/>
      <w:lvlJc w:val="left"/>
      <w:pPr>
        <w:tabs>
          <w:tab w:val="num" w:pos="6480"/>
        </w:tabs>
        <w:ind w:left="6480" w:hanging="360"/>
      </w:pPr>
      <w:rPr>
        <w:rFonts w:ascii="Arial" w:hAnsi="Arial" w:hint="default"/>
      </w:rPr>
    </w:lvl>
  </w:abstractNum>
  <w:abstractNum w:abstractNumId="2">
    <w:nsid w:val="0FAA1A5F"/>
    <w:multiLevelType w:val="hybridMultilevel"/>
    <w:tmpl w:val="CF52FC10"/>
    <w:lvl w:ilvl="0" w:tplc="BB6CA0DA">
      <w:start w:val="1"/>
      <w:numFmt w:val="bullet"/>
      <w:lvlText w:val="•"/>
      <w:lvlJc w:val="left"/>
      <w:pPr>
        <w:tabs>
          <w:tab w:val="num" w:pos="720"/>
        </w:tabs>
        <w:ind w:left="720" w:hanging="360"/>
      </w:pPr>
      <w:rPr>
        <w:rFonts w:ascii="Arial" w:hAnsi="Arial" w:hint="default"/>
      </w:rPr>
    </w:lvl>
    <w:lvl w:ilvl="1" w:tplc="445E3668">
      <w:start w:val="1"/>
      <w:numFmt w:val="bullet"/>
      <w:lvlText w:val="•"/>
      <w:lvlJc w:val="left"/>
      <w:pPr>
        <w:tabs>
          <w:tab w:val="num" w:pos="1440"/>
        </w:tabs>
        <w:ind w:left="1440" w:hanging="360"/>
      </w:pPr>
      <w:rPr>
        <w:rFonts w:ascii="Arial" w:hAnsi="Arial" w:hint="default"/>
      </w:rPr>
    </w:lvl>
    <w:lvl w:ilvl="2" w:tplc="84B6C930" w:tentative="1">
      <w:start w:val="1"/>
      <w:numFmt w:val="bullet"/>
      <w:lvlText w:val="•"/>
      <w:lvlJc w:val="left"/>
      <w:pPr>
        <w:tabs>
          <w:tab w:val="num" w:pos="2160"/>
        </w:tabs>
        <w:ind w:left="2160" w:hanging="360"/>
      </w:pPr>
      <w:rPr>
        <w:rFonts w:ascii="Arial" w:hAnsi="Arial" w:hint="default"/>
      </w:rPr>
    </w:lvl>
    <w:lvl w:ilvl="3" w:tplc="B300819C" w:tentative="1">
      <w:start w:val="1"/>
      <w:numFmt w:val="bullet"/>
      <w:lvlText w:val="•"/>
      <w:lvlJc w:val="left"/>
      <w:pPr>
        <w:tabs>
          <w:tab w:val="num" w:pos="2880"/>
        </w:tabs>
        <w:ind w:left="2880" w:hanging="360"/>
      </w:pPr>
      <w:rPr>
        <w:rFonts w:ascii="Arial" w:hAnsi="Arial" w:hint="default"/>
      </w:rPr>
    </w:lvl>
    <w:lvl w:ilvl="4" w:tplc="E29E5324" w:tentative="1">
      <w:start w:val="1"/>
      <w:numFmt w:val="bullet"/>
      <w:lvlText w:val="•"/>
      <w:lvlJc w:val="left"/>
      <w:pPr>
        <w:tabs>
          <w:tab w:val="num" w:pos="3600"/>
        </w:tabs>
        <w:ind w:left="3600" w:hanging="360"/>
      </w:pPr>
      <w:rPr>
        <w:rFonts w:ascii="Arial" w:hAnsi="Arial" w:hint="default"/>
      </w:rPr>
    </w:lvl>
    <w:lvl w:ilvl="5" w:tplc="199E0E68" w:tentative="1">
      <w:start w:val="1"/>
      <w:numFmt w:val="bullet"/>
      <w:lvlText w:val="•"/>
      <w:lvlJc w:val="left"/>
      <w:pPr>
        <w:tabs>
          <w:tab w:val="num" w:pos="4320"/>
        </w:tabs>
        <w:ind w:left="4320" w:hanging="360"/>
      </w:pPr>
      <w:rPr>
        <w:rFonts w:ascii="Arial" w:hAnsi="Arial" w:hint="default"/>
      </w:rPr>
    </w:lvl>
    <w:lvl w:ilvl="6" w:tplc="F7646558" w:tentative="1">
      <w:start w:val="1"/>
      <w:numFmt w:val="bullet"/>
      <w:lvlText w:val="•"/>
      <w:lvlJc w:val="left"/>
      <w:pPr>
        <w:tabs>
          <w:tab w:val="num" w:pos="5040"/>
        </w:tabs>
        <w:ind w:left="5040" w:hanging="360"/>
      </w:pPr>
      <w:rPr>
        <w:rFonts w:ascii="Arial" w:hAnsi="Arial" w:hint="default"/>
      </w:rPr>
    </w:lvl>
    <w:lvl w:ilvl="7" w:tplc="3D728D40" w:tentative="1">
      <w:start w:val="1"/>
      <w:numFmt w:val="bullet"/>
      <w:lvlText w:val="•"/>
      <w:lvlJc w:val="left"/>
      <w:pPr>
        <w:tabs>
          <w:tab w:val="num" w:pos="5760"/>
        </w:tabs>
        <w:ind w:left="5760" w:hanging="360"/>
      </w:pPr>
      <w:rPr>
        <w:rFonts w:ascii="Arial" w:hAnsi="Arial" w:hint="default"/>
      </w:rPr>
    </w:lvl>
    <w:lvl w:ilvl="8" w:tplc="50902C4A" w:tentative="1">
      <w:start w:val="1"/>
      <w:numFmt w:val="bullet"/>
      <w:lvlText w:val="•"/>
      <w:lvlJc w:val="left"/>
      <w:pPr>
        <w:tabs>
          <w:tab w:val="num" w:pos="6480"/>
        </w:tabs>
        <w:ind w:left="6480" w:hanging="360"/>
      </w:pPr>
      <w:rPr>
        <w:rFonts w:ascii="Arial" w:hAnsi="Arial" w:hint="default"/>
      </w:rPr>
    </w:lvl>
  </w:abstractNum>
  <w:abstractNum w:abstractNumId="3">
    <w:nsid w:val="10AD6BC1"/>
    <w:multiLevelType w:val="hybridMultilevel"/>
    <w:tmpl w:val="1116F87E"/>
    <w:lvl w:ilvl="0" w:tplc="B45E2F50">
      <w:start w:val="1"/>
      <w:numFmt w:val="bullet"/>
      <w:lvlText w:val="•"/>
      <w:lvlJc w:val="left"/>
      <w:pPr>
        <w:tabs>
          <w:tab w:val="num" w:pos="720"/>
        </w:tabs>
        <w:ind w:left="720" w:hanging="360"/>
      </w:pPr>
      <w:rPr>
        <w:rFonts w:ascii="Arial" w:hAnsi="Arial" w:hint="default"/>
      </w:rPr>
    </w:lvl>
    <w:lvl w:ilvl="1" w:tplc="90F45760" w:tentative="1">
      <w:start w:val="1"/>
      <w:numFmt w:val="bullet"/>
      <w:lvlText w:val="•"/>
      <w:lvlJc w:val="left"/>
      <w:pPr>
        <w:tabs>
          <w:tab w:val="num" w:pos="1440"/>
        </w:tabs>
        <w:ind w:left="1440" w:hanging="360"/>
      </w:pPr>
      <w:rPr>
        <w:rFonts w:ascii="Arial" w:hAnsi="Arial" w:hint="default"/>
      </w:rPr>
    </w:lvl>
    <w:lvl w:ilvl="2" w:tplc="9A0EAD24" w:tentative="1">
      <w:start w:val="1"/>
      <w:numFmt w:val="bullet"/>
      <w:lvlText w:val="•"/>
      <w:lvlJc w:val="left"/>
      <w:pPr>
        <w:tabs>
          <w:tab w:val="num" w:pos="2160"/>
        </w:tabs>
        <w:ind w:left="2160" w:hanging="360"/>
      </w:pPr>
      <w:rPr>
        <w:rFonts w:ascii="Arial" w:hAnsi="Arial" w:hint="default"/>
      </w:rPr>
    </w:lvl>
    <w:lvl w:ilvl="3" w:tplc="D09478A8" w:tentative="1">
      <w:start w:val="1"/>
      <w:numFmt w:val="bullet"/>
      <w:lvlText w:val="•"/>
      <w:lvlJc w:val="left"/>
      <w:pPr>
        <w:tabs>
          <w:tab w:val="num" w:pos="2880"/>
        </w:tabs>
        <w:ind w:left="2880" w:hanging="360"/>
      </w:pPr>
      <w:rPr>
        <w:rFonts w:ascii="Arial" w:hAnsi="Arial" w:hint="default"/>
      </w:rPr>
    </w:lvl>
    <w:lvl w:ilvl="4" w:tplc="407C5C7E" w:tentative="1">
      <w:start w:val="1"/>
      <w:numFmt w:val="bullet"/>
      <w:lvlText w:val="•"/>
      <w:lvlJc w:val="left"/>
      <w:pPr>
        <w:tabs>
          <w:tab w:val="num" w:pos="3600"/>
        </w:tabs>
        <w:ind w:left="3600" w:hanging="360"/>
      </w:pPr>
      <w:rPr>
        <w:rFonts w:ascii="Arial" w:hAnsi="Arial" w:hint="default"/>
      </w:rPr>
    </w:lvl>
    <w:lvl w:ilvl="5" w:tplc="AA0AD31A" w:tentative="1">
      <w:start w:val="1"/>
      <w:numFmt w:val="bullet"/>
      <w:lvlText w:val="•"/>
      <w:lvlJc w:val="left"/>
      <w:pPr>
        <w:tabs>
          <w:tab w:val="num" w:pos="4320"/>
        </w:tabs>
        <w:ind w:left="4320" w:hanging="360"/>
      </w:pPr>
      <w:rPr>
        <w:rFonts w:ascii="Arial" w:hAnsi="Arial" w:hint="default"/>
      </w:rPr>
    </w:lvl>
    <w:lvl w:ilvl="6" w:tplc="1E40C930" w:tentative="1">
      <w:start w:val="1"/>
      <w:numFmt w:val="bullet"/>
      <w:lvlText w:val="•"/>
      <w:lvlJc w:val="left"/>
      <w:pPr>
        <w:tabs>
          <w:tab w:val="num" w:pos="5040"/>
        </w:tabs>
        <w:ind w:left="5040" w:hanging="360"/>
      </w:pPr>
      <w:rPr>
        <w:rFonts w:ascii="Arial" w:hAnsi="Arial" w:hint="default"/>
      </w:rPr>
    </w:lvl>
    <w:lvl w:ilvl="7" w:tplc="CD780C8A" w:tentative="1">
      <w:start w:val="1"/>
      <w:numFmt w:val="bullet"/>
      <w:lvlText w:val="•"/>
      <w:lvlJc w:val="left"/>
      <w:pPr>
        <w:tabs>
          <w:tab w:val="num" w:pos="5760"/>
        </w:tabs>
        <w:ind w:left="5760" w:hanging="360"/>
      </w:pPr>
      <w:rPr>
        <w:rFonts w:ascii="Arial" w:hAnsi="Arial" w:hint="default"/>
      </w:rPr>
    </w:lvl>
    <w:lvl w:ilvl="8" w:tplc="6F406872" w:tentative="1">
      <w:start w:val="1"/>
      <w:numFmt w:val="bullet"/>
      <w:lvlText w:val="•"/>
      <w:lvlJc w:val="left"/>
      <w:pPr>
        <w:tabs>
          <w:tab w:val="num" w:pos="6480"/>
        </w:tabs>
        <w:ind w:left="6480" w:hanging="360"/>
      </w:pPr>
      <w:rPr>
        <w:rFonts w:ascii="Arial" w:hAnsi="Arial" w:hint="default"/>
      </w:rPr>
    </w:lvl>
  </w:abstractNum>
  <w:abstractNum w:abstractNumId="4">
    <w:nsid w:val="11104845"/>
    <w:multiLevelType w:val="hybridMultilevel"/>
    <w:tmpl w:val="A4D02D70"/>
    <w:lvl w:ilvl="0" w:tplc="6C2A28AC">
      <w:start w:val="1"/>
      <w:numFmt w:val="bullet"/>
      <w:lvlText w:val="•"/>
      <w:lvlJc w:val="left"/>
      <w:pPr>
        <w:tabs>
          <w:tab w:val="num" w:pos="720"/>
        </w:tabs>
        <w:ind w:left="720" w:hanging="360"/>
      </w:pPr>
      <w:rPr>
        <w:rFonts w:ascii="Arial" w:hAnsi="Arial" w:hint="default"/>
      </w:rPr>
    </w:lvl>
    <w:lvl w:ilvl="1" w:tplc="D55CCBDA" w:tentative="1">
      <w:start w:val="1"/>
      <w:numFmt w:val="bullet"/>
      <w:lvlText w:val="•"/>
      <w:lvlJc w:val="left"/>
      <w:pPr>
        <w:tabs>
          <w:tab w:val="num" w:pos="1440"/>
        </w:tabs>
        <w:ind w:left="1440" w:hanging="360"/>
      </w:pPr>
      <w:rPr>
        <w:rFonts w:ascii="Arial" w:hAnsi="Arial" w:hint="default"/>
      </w:rPr>
    </w:lvl>
    <w:lvl w:ilvl="2" w:tplc="F732E6E2" w:tentative="1">
      <w:start w:val="1"/>
      <w:numFmt w:val="bullet"/>
      <w:lvlText w:val="•"/>
      <w:lvlJc w:val="left"/>
      <w:pPr>
        <w:tabs>
          <w:tab w:val="num" w:pos="2160"/>
        </w:tabs>
        <w:ind w:left="2160" w:hanging="360"/>
      </w:pPr>
      <w:rPr>
        <w:rFonts w:ascii="Arial" w:hAnsi="Arial" w:hint="default"/>
      </w:rPr>
    </w:lvl>
    <w:lvl w:ilvl="3" w:tplc="0F9AFB60" w:tentative="1">
      <w:start w:val="1"/>
      <w:numFmt w:val="bullet"/>
      <w:lvlText w:val="•"/>
      <w:lvlJc w:val="left"/>
      <w:pPr>
        <w:tabs>
          <w:tab w:val="num" w:pos="2880"/>
        </w:tabs>
        <w:ind w:left="2880" w:hanging="360"/>
      </w:pPr>
      <w:rPr>
        <w:rFonts w:ascii="Arial" w:hAnsi="Arial" w:hint="default"/>
      </w:rPr>
    </w:lvl>
    <w:lvl w:ilvl="4" w:tplc="429CD302" w:tentative="1">
      <w:start w:val="1"/>
      <w:numFmt w:val="bullet"/>
      <w:lvlText w:val="•"/>
      <w:lvlJc w:val="left"/>
      <w:pPr>
        <w:tabs>
          <w:tab w:val="num" w:pos="3600"/>
        </w:tabs>
        <w:ind w:left="3600" w:hanging="360"/>
      </w:pPr>
      <w:rPr>
        <w:rFonts w:ascii="Arial" w:hAnsi="Arial" w:hint="default"/>
      </w:rPr>
    </w:lvl>
    <w:lvl w:ilvl="5" w:tplc="B3DC9668" w:tentative="1">
      <w:start w:val="1"/>
      <w:numFmt w:val="bullet"/>
      <w:lvlText w:val="•"/>
      <w:lvlJc w:val="left"/>
      <w:pPr>
        <w:tabs>
          <w:tab w:val="num" w:pos="4320"/>
        </w:tabs>
        <w:ind w:left="4320" w:hanging="360"/>
      </w:pPr>
      <w:rPr>
        <w:rFonts w:ascii="Arial" w:hAnsi="Arial" w:hint="default"/>
      </w:rPr>
    </w:lvl>
    <w:lvl w:ilvl="6" w:tplc="8FD68822" w:tentative="1">
      <w:start w:val="1"/>
      <w:numFmt w:val="bullet"/>
      <w:lvlText w:val="•"/>
      <w:lvlJc w:val="left"/>
      <w:pPr>
        <w:tabs>
          <w:tab w:val="num" w:pos="5040"/>
        </w:tabs>
        <w:ind w:left="5040" w:hanging="360"/>
      </w:pPr>
      <w:rPr>
        <w:rFonts w:ascii="Arial" w:hAnsi="Arial" w:hint="default"/>
      </w:rPr>
    </w:lvl>
    <w:lvl w:ilvl="7" w:tplc="24B24C02" w:tentative="1">
      <w:start w:val="1"/>
      <w:numFmt w:val="bullet"/>
      <w:lvlText w:val="•"/>
      <w:lvlJc w:val="left"/>
      <w:pPr>
        <w:tabs>
          <w:tab w:val="num" w:pos="5760"/>
        </w:tabs>
        <w:ind w:left="5760" w:hanging="360"/>
      </w:pPr>
      <w:rPr>
        <w:rFonts w:ascii="Arial" w:hAnsi="Arial" w:hint="default"/>
      </w:rPr>
    </w:lvl>
    <w:lvl w:ilvl="8" w:tplc="6F684294" w:tentative="1">
      <w:start w:val="1"/>
      <w:numFmt w:val="bullet"/>
      <w:lvlText w:val="•"/>
      <w:lvlJc w:val="left"/>
      <w:pPr>
        <w:tabs>
          <w:tab w:val="num" w:pos="6480"/>
        </w:tabs>
        <w:ind w:left="6480" w:hanging="360"/>
      </w:pPr>
      <w:rPr>
        <w:rFonts w:ascii="Arial" w:hAnsi="Arial" w:hint="default"/>
      </w:rPr>
    </w:lvl>
  </w:abstractNum>
  <w:abstractNum w:abstractNumId="5">
    <w:nsid w:val="2A9D0EF8"/>
    <w:multiLevelType w:val="hybridMultilevel"/>
    <w:tmpl w:val="EE04C2CC"/>
    <w:lvl w:ilvl="0" w:tplc="9A1CB6B4">
      <w:start w:val="1"/>
      <w:numFmt w:val="bullet"/>
      <w:lvlText w:val="•"/>
      <w:lvlJc w:val="left"/>
      <w:pPr>
        <w:tabs>
          <w:tab w:val="num" w:pos="720"/>
        </w:tabs>
        <w:ind w:left="720" w:hanging="360"/>
      </w:pPr>
      <w:rPr>
        <w:rFonts w:ascii="Arial" w:hAnsi="Arial" w:hint="default"/>
      </w:rPr>
    </w:lvl>
    <w:lvl w:ilvl="1" w:tplc="8F7C0B12" w:tentative="1">
      <w:start w:val="1"/>
      <w:numFmt w:val="bullet"/>
      <w:lvlText w:val="•"/>
      <w:lvlJc w:val="left"/>
      <w:pPr>
        <w:tabs>
          <w:tab w:val="num" w:pos="1440"/>
        </w:tabs>
        <w:ind w:left="1440" w:hanging="360"/>
      </w:pPr>
      <w:rPr>
        <w:rFonts w:ascii="Arial" w:hAnsi="Arial" w:hint="default"/>
      </w:rPr>
    </w:lvl>
    <w:lvl w:ilvl="2" w:tplc="1982D6E8" w:tentative="1">
      <w:start w:val="1"/>
      <w:numFmt w:val="bullet"/>
      <w:lvlText w:val="•"/>
      <w:lvlJc w:val="left"/>
      <w:pPr>
        <w:tabs>
          <w:tab w:val="num" w:pos="2160"/>
        </w:tabs>
        <w:ind w:left="2160" w:hanging="360"/>
      </w:pPr>
      <w:rPr>
        <w:rFonts w:ascii="Arial" w:hAnsi="Arial" w:hint="default"/>
      </w:rPr>
    </w:lvl>
    <w:lvl w:ilvl="3" w:tplc="155833EA" w:tentative="1">
      <w:start w:val="1"/>
      <w:numFmt w:val="bullet"/>
      <w:lvlText w:val="•"/>
      <w:lvlJc w:val="left"/>
      <w:pPr>
        <w:tabs>
          <w:tab w:val="num" w:pos="2880"/>
        </w:tabs>
        <w:ind w:left="2880" w:hanging="360"/>
      </w:pPr>
      <w:rPr>
        <w:rFonts w:ascii="Arial" w:hAnsi="Arial" w:hint="default"/>
      </w:rPr>
    </w:lvl>
    <w:lvl w:ilvl="4" w:tplc="0694AEF8" w:tentative="1">
      <w:start w:val="1"/>
      <w:numFmt w:val="bullet"/>
      <w:lvlText w:val="•"/>
      <w:lvlJc w:val="left"/>
      <w:pPr>
        <w:tabs>
          <w:tab w:val="num" w:pos="3600"/>
        </w:tabs>
        <w:ind w:left="3600" w:hanging="360"/>
      </w:pPr>
      <w:rPr>
        <w:rFonts w:ascii="Arial" w:hAnsi="Arial" w:hint="default"/>
      </w:rPr>
    </w:lvl>
    <w:lvl w:ilvl="5" w:tplc="FCE81D7E" w:tentative="1">
      <w:start w:val="1"/>
      <w:numFmt w:val="bullet"/>
      <w:lvlText w:val="•"/>
      <w:lvlJc w:val="left"/>
      <w:pPr>
        <w:tabs>
          <w:tab w:val="num" w:pos="4320"/>
        </w:tabs>
        <w:ind w:left="4320" w:hanging="360"/>
      </w:pPr>
      <w:rPr>
        <w:rFonts w:ascii="Arial" w:hAnsi="Arial" w:hint="default"/>
      </w:rPr>
    </w:lvl>
    <w:lvl w:ilvl="6" w:tplc="B56ED8A0" w:tentative="1">
      <w:start w:val="1"/>
      <w:numFmt w:val="bullet"/>
      <w:lvlText w:val="•"/>
      <w:lvlJc w:val="left"/>
      <w:pPr>
        <w:tabs>
          <w:tab w:val="num" w:pos="5040"/>
        </w:tabs>
        <w:ind w:left="5040" w:hanging="360"/>
      </w:pPr>
      <w:rPr>
        <w:rFonts w:ascii="Arial" w:hAnsi="Arial" w:hint="default"/>
      </w:rPr>
    </w:lvl>
    <w:lvl w:ilvl="7" w:tplc="2D48970E" w:tentative="1">
      <w:start w:val="1"/>
      <w:numFmt w:val="bullet"/>
      <w:lvlText w:val="•"/>
      <w:lvlJc w:val="left"/>
      <w:pPr>
        <w:tabs>
          <w:tab w:val="num" w:pos="5760"/>
        </w:tabs>
        <w:ind w:left="5760" w:hanging="360"/>
      </w:pPr>
      <w:rPr>
        <w:rFonts w:ascii="Arial" w:hAnsi="Arial" w:hint="default"/>
      </w:rPr>
    </w:lvl>
    <w:lvl w:ilvl="8" w:tplc="7A7C64C4" w:tentative="1">
      <w:start w:val="1"/>
      <w:numFmt w:val="bullet"/>
      <w:lvlText w:val="•"/>
      <w:lvlJc w:val="left"/>
      <w:pPr>
        <w:tabs>
          <w:tab w:val="num" w:pos="6480"/>
        </w:tabs>
        <w:ind w:left="6480" w:hanging="360"/>
      </w:pPr>
      <w:rPr>
        <w:rFonts w:ascii="Arial" w:hAnsi="Arial" w:hint="default"/>
      </w:rPr>
    </w:lvl>
  </w:abstractNum>
  <w:abstractNum w:abstractNumId="6">
    <w:nsid w:val="2AA52527"/>
    <w:multiLevelType w:val="hybridMultilevel"/>
    <w:tmpl w:val="0DC48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B31A46"/>
    <w:multiLevelType w:val="hybridMultilevel"/>
    <w:tmpl w:val="37E49886"/>
    <w:lvl w:ilvl="0" w:tplc="C20AA26E">
      <w:start w:val="1"/>
      <w:numFmt w:val="bullet"/>
      <w:lvlText w:val="•"/>
      <w:lvlJc w:val="left"/>
      <w:pPr>
        <w:tabs>
          <w:tab w:val="num" w:pos="720"/>
        </w:tabs>
        <w:ind w:left="720" w:hanging="360"/>
      </w:pPr>
      <w:rPr>
        <w:rFonts w:ascii="Times New Roman" w:hAnsi="Times New Roman" w:hint="default"/>
      </w:rPr>
    </w:lvl>
    <w:lvl w:ilvl="1" w:tplc="D0FE511E" w:tentative="1">
      <w:start w:val="1"/>
      <w:numFmt w:val="bullet"/>
      <w:lvlText w:val="•"/>
      <w:lvlJc w:val="left"/>
      <w:pPr>
        <w:tabs>
          <w:tab w:val="num" w:pos="1440"/>
        </w:tabs>
        <w:ind w:left="1440" w:hanging="360"/>
      </w:pPr>
      <w:rPr>
        <w:rFonts w:ascii="Times New Roman" w:hAnsi="Times New Roman" w:hint="default"/>
      </w:rPr>
    </w:lvl>
    <w:lvl w:ilvl="2" w:tplc="404E487A" w:tentative="1">
      <w:start w:val="1"/>
      <w:numFmt w:val="bullet"/>
      <w:lvlText w:val="•"/>
      <w:lvlJc w:val="left"/>
      <w:pPr>
        <w:tabs>
          <w:tab w:val="num" w:pos="2160"/>
        </w:tabs>
        <w:ind w:left="2160" w:hanging="360"/>
      </w:pPr>
      <w:rPr>
        <w:rFonts w:ascii="Times New Roman" w:hAnsi="Times New Roman" w:hint="default"/>
      </w:rPr>
    </w:lvl>
    <w:lvl w:ilvl="3" w:tplc="C9CE68F8" w:tentative="1">
      <w:start w:val="1"/>
      <w:numFmt w:val="bullet"/>
      <w:lvlText w:val="•"/>
      <w:lvlJc w:val="left"/>
      <w:pPr>
        <w:tabs>
          <w:tab w:val="num" w:pos="2880"/>
        </w:tabs>
        <w:ind w:left="2880" w:hanging="360"/>
      </w:pPr>
      <w:rPr>
        <w:rFonts w:ascii="Times New Roman" w:hAnsi="Times New Roman" w:hint="default"/>
      </w:rPr>
    </w:lvl>
    <w:lvl w:ilvl="4" w:tplc="8C16C384" w:tentative="1">
      <w:start w:val="1"/>
      <w:numFmt w:val="bullet"/>
      <w:lvlText w:val="•"/>
      <w:lvlJc w:val="left"/>
      <w:pPr>
        <w:tabs>
          <w:tab w:val="num" w:pos="3600"/>
        </w:tabs>
        <w:ind w:left="3600" w:hanging="360"/>
      </w:pPr>
      <w:rPr>
        <w:rFonts w:ascii="Times New Roman" w:hAnsi="Times New Roman" w:hint="default"/>
      </w:rPr>
    </w:lvl>
    <w:lvl w:ilvl="5" w:tplc="222A1F06" w:tentative="1">
      <w:start w:val="1"/>
      <w:numFmt w:val="bullet"/>
      <w:lvlText w:val="•"/>
      <w:lvlJc w:val="left"/>
      <w:pPr>
        <w:tabs>
          <w:tab w:val="num" w:pos="4320"/>
        </w:tabs>
        <w:ind w:left="4320" w:hanging="360"/>
      </w:pPr>
      <w:rPr>
        <w:rFonts w:ascii="Times New Roman" w:hAnsi="Times New Roman" w:hint="default"/>
      </w:rPr>
    </w:lvl>
    <w:lvl w:ilvl="6" w:tplc="86EE01AC" w:tentative="1">
      <w:start w:val="1"/>
      <w:numFmt w:val="bullet"/>
      <w:lvlText w:val="•"/>
      <w:lvlJc w:val="left"/>
      <w:pPr>
        <w:tabs>
          <w:tab w:val="num" w:pos="5040"/>
        </w:tabs>
        <w:ind w:left="5040" w:hanging="360"/>
      </w:pPr>
      <w:rPr>
        <w:rFonts w:ascii="Times New Roman" w:hAnsi="Times New Roman" w:hint="default"/>
      </w:rPr>
    </w:lvl>
    <w:lvl w:ilvl="7" w:tplc="7438EA74" w:tentative="1">
      <w:start w:val="1"/>
      <w:numFmt w:val="bullet"/>
      <w:lvlText w:val="•"/>
      <w:lvlJc w:val="left"/>
      <w:pPr>
        <w:tabs>
          <w:tab w:val="num" w:pos="5760"/>
        </w:tabs>
        <w:ind w:left="5760" w:hanging="360"/>
      </w:pPr>
      <w:rPr>
        <w:rFonts w:ascii="Times New Roman" w:hAnsi="Times New Roman" w:hint="default"/>
      </w:rPr>
    </w:lvl>
    <w:lvl w:ilvl="8" w:tplc="F6AA67C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1E6B2D"/>
    <w:multiLevelType w:val="hybridMultilevel"/>
    <w:tmpl w:val="A880B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D060F"/>
    <w:multiLevelType w:val="hybridMultilevel"/>
    <w:tmpl w:val="536234FA"/>
    <w:lvl w:ilvl="0" w:tplc="B17ED7E2">
      <w:start w:val="1"/>
      <w:numFmt w:val="bullet"/>
      <w:lvlText w:val="•"/>
      <w:lvlJc w:val="left"/>
      <w:pPr>
        <w:tabs>
          <w:tab w:val="num" w:pos="720"/>
        </w:tabs>
        <w:ind w:left="720" w:hanging="360"/>
      </w:pPr>
      <w:rPr>
        <w:rFonts w:ascii="Arial" w:hAnsi="Arial" w:hint="default"/>
      </w:rPr>
    </w:lvl>
    <w:lvl w:ilvl="1" w:tplc="AA089264">
      <w:start w:val="1"/>
      <w:numFmt w:val="bullet"/>
      <w:lvlText w:val="•"/>
      <w:lvlJc w:val="left"/>
      <w:pPr>
        <w:tabs>
          <w:tab w:val="num" w:pos="1440"/>
        </w:tabs>
        <w:ind w:left="1440" w:hanging="360"/>
      </w:pPr>
      <w:rPr>
        <w:rFonts w:ascii="Arial" w:hAnsi="Arial" w:hint="default"/>
      </w:rPr>
    </w:lvl>
    <w:lvl w:ilvl="2" w:tplc="97A63B6C" w:tentative="1">
      <w:start w:val="1"/>
      <w:numFmt w:val="bullet"/>
      <w:lvlText w:val="•"/>
      <w:lvlJc w:val="left"/>
      <w:pPr>
        <w:tabs>
          <w:tab w:val="num" w:pos="2160"/>
        </w:tabs>
        <w:ind w:left="2160" w:hanging="360"/>
      </w:pPr>
      <w:rPr>
        <w:rFonts w:ascii="Arial" w:hAnsi="Arial" w:hint="default"/>
      </w:rPr>
    </w:lvl>
    <w:lvl w:ilvl="3" w:tplc="EF4CC6FA" w:tentative="1">
      <w:start w:val="1"/>
      <w:numFmt w:val="bullet"/>
      <w:lvlText w:val="•"/>
      <w:lvlJc w:val="left"/>
      <w:pPr>
        <w:tabs>
          <w:tab w:val="num" w:pos="2880"/>
        </w:tabs>
        <w:ind w:left="2880" w:hanging="360"/>
      </w:pPr>
      <w:rPr>
        <w:rFonts w:ascii="Arial" w:hAnsi="Arial" w:hint="default"/>
      </w:rPr>
    </w:lvl>
    <w:lvl w:ilvl="4" w:tplc="EB4444D4" w:tentative="1">
      <w:start w:val="1"/>
      <w:numFmt w:val="bullet"/>
      <w:lvlText w:val="•"/>
      <w:lvlJc w:val="left"/>
      <w:pPr>
        <w:tabs>
          <w:tab w:val="num" w:pos="3600"/>
        </w:tabs>
        <w:ind w:left="3600" w:hanging="360"/>
      </w:pPr>
      <w:rPr>
        <w:rFonts w:ascii="Arial" w:hAnsi="Arial" w:hint="default"/>
      </w:rPr>
    </w:lvl>
    <w:lvl w:ilvl="5" w:tplc="05004828" w:tentative="1">
      <w:start w:val="1"/>
      <w:numFmt w:val="bullet"/>
      <w:lvlText w:val="•"/>
      <w:lvlJc w:val="left"/>
      <w:pPr>
        <w:tabs>
          <w:tab w:val="num" w:pos="4320"/>
        </w:tabs>
        <w:ind w:left="4320" w:hanging="360"/>
      </w:pPr>
      <w:rPr>
        <w:rFonts w:ascii="Arial" w:hAnsi="Arial" w:hint="default"/>
      </w:rPr>
    </w:lvl>
    <w:lvl w:ilvl="6" w:tplc="85825ECA" w:tentative="1">
      <w:start w:val="1"/>
      <w:numFmt w:val="bullet"/>
      <w:lvlText w:val="•"/>
      <w:lvlJc w:val="left"/>
      <w:pPr>
        <w:tabs>
          <w:tab w:val="num" w:pos="5040"/>
        </w:tabs>
        <w:ind w:left="5040" w:hanging="360"/>
      </w:pPr>
      <w:rPr>
        <w:rFonts w:ascii="Arial" w:hAnsi="Arial" w:hint="default"/>
      </w:rPr>
    </w:lvl>
    <w:lvl w:ilvl="7" w:tplc="FEB4F118" w:tentative="1">
      <w:start w:val="1"/>
      <w:numFmt w:val="bullet"/>
      <w:lvlText w:val="•"/>
      <w:lvlJc w:val="left"/>
      <w:pPr>
        <w:tabs>
          <w:tab w:val="num" w:pos="5760"/>
        </w:tabs>
        <w:ind w:left="5760" w:hanging="360"/>
      </w:pPr>
      <w:rPr>
        <w:rFonts w:ascii="Arial" w:hAnsi="Arial" w:hint="default"/>
      </w:rPr>
    </w:lvl>
    <w:lvl w:ilvl="8" w:tplc="B29828E8" w:tentative="1">
      <w:start w:val="1"/>
      <w:numFmt w:val="bullet"/>
      <w:lvlText w:val="•"/>
      <w:lvlJc w:val="left"/>
      <w:pPr>
        <w:tabs>
          <w:tab w:val="num" w:pos="6480"/>
        </w:tabs>
        <w:ind w:left="6480" w:hanging="360"/>
      </w:pPr>
      <w:rPr>
        <w:rFonts w:ascii="Arial" w:hAnsi="Arial" w:hint="default"/>
      </w:rPr>
    </w:lvl>
  </w:abstractNum>
  <w:abstractNum w:abstractNumId="10">
    <w:nsid w:val="40C2181F"/>
    <w:multiLevelType w:val="hybridMultilevel"/>
    <w:tmpl w:val="4B1023D4"/>
    <w:lvl w:ilvl="0" w:tplc="B45E2F5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BD2CC4"/>
    <w:multiLevelType w:val="hybridMultilevel"/>
    <w:tmpl w:val="1422DEB8"/>
    <w:lvl w:ilvl="0" w:tplc="F70654BC">
      <w:start w:val="1"/>
      <w:numFmt w:val="decimal"/>
      <w:lvlText w:val="%1."/>
      <w:lvlJc w:val="left"/>
      <w:pPr>
        <w:tabs>
          <w:tab w:val="num" w:pos="720"/>
        </w:tabs>
        <w:ind w:left="720" w:hanging="360"/>
      </w:pPr>
    </w:lvl>
    <w:lvl w:ilvl="1" w:tplc="488A28D2" w:tentative="1">
      <w:start w:val="1"/>
      <w:numFmt w:val="decimal"/>
      <w:lvlText w:val="%2."/>
      <w:lvlJc w:val="left"/>
      <w:pPr>
        <w:tabs>
          <w:tab w:val="num" w:pos="1440"/>
        </w:tabs>
        <w:ind w:left="1440" w:hanging="360"/>
      </w:pPr>
    </w:lvl>
    <w:lvl w:ilvl="2" w:tplc="5E066338" w:tentative="1">
      <w:start w:val="1"/>
      <w:numFmt w:val="decimal"/>
      <w:lvlText w:val="%3."/>
      <w:lvlJc w:val="left"/>
      <w:pPr>
        <w:tabs>
          <w:tab w:val="num" w:pos="2160"/>
        </w:tabs>
        <w:ind w:left="2160" w:hanging="360"/>
      </w:pPr>
    </w:lvl>
    <w:lvl w:ilvl="3" w:tplc="E97AA6B2" w:tentative="1">
      <w:start w:val="1"/>
      <w:numFmt w:val="decimal"/>
      <w:lvlText w:val="%4."/>
      <w:lvlJc w:val="left"/>
      <w:pPr>
        <w:tabs>
          <w:tab w:val="num" w:pos="2880"/>
        </w:tabs>
        <w:ind w:left="2880" w:hanging="360"/>
      </w:pPr>
    </w:lvl>
    <w:lvl w:ilvl="4" w:tplc="88909B02" w:tentative="1">
      <w:start w:val="1"/>
      <w:numFmt w:val="decimal"/>
      <w:lvlText w:val="%5."/>
      <w:lvlJc w:val="left"/>
      <w:pPr>
        <w:tabs>
          <w:tab w:val="num" w:pos="3600"/>
        </w:tabs>
        <w:ind w:left="3600" w:hanging="360"/>
      </w:pPr>
    </w:lvl>
    <w:lvl w:ilvl="5" w:tplc="339A2A46" w:tentative="1">
      <w:start w:val="1"/>
      <w:numFmt w:val="decimal"/>
      <w:lvlText w:val="%6."/>
      <w:lvlJc w:val="left"/>
      <w:pPr>
        <w:tabs>
          <w:tab w:val="num" w:pos="4320"/>
        </w:tabs>
        <w:ind w:left="4320" w:hanging="360"/>
      </w:pPr>
    </w:lvl>
    <w:lvl w:ilvl="6" w:tplc="0A92ECB0" w:tentative="1">
      <w:start w:val="1"/>
      <w:numFmt w:val="decimal"/>
      <w:lvlText w:val="%7."/>
      <w:lvlJc w:val="left"/>
      <w:pPr>
        <w:tabs>
          <w:tab w:val="num" w:pos="5040"/>
        </w:tabs>
        <w:ind w:left="5040" w:hanging="360"/>
      </w:pPr>
    </w:lvl>
    <w:lvl w:ilvl="7" w:tplc="CC9C2E8C" w:tentative="1">
      <w:start w:val="1"/>
      <w:numFmt w:val="decimal"/>
      <w:lvlText w:val="%8."/>
      <w:lvlJc w:val="left"/>
      <w:pPr>
        <w:tabs>
          <w:tab w:val="num" w:pos="5760"/>
        </w:tabs>
        <w:ind w:left="5760" w:hanging="360"/>
      </w:pPr>
    </w:lvl>
    <w:lvl w:ilvl="8" w:tplc="1BC262DC" w:tentative="1">
      <w:start w:val="1"/>
      <w:numFmt w:val="decimal"/>
      <w:lvlText w:val="%9."/>
      <w:lvlJc w:val="left"/>
      <w:pPr>
        <w:tabs>
          <w:tab w:val="num" w:pos="6480"/>
        </w:tabs>
        <w:ind w:left="6480" w:hanging="360"/>
      </w:pPr>
    </w:lvl>
  </w:abstractNum>
  <w:abstractNum w:abstractNumId="12">
    <w:nsid w:val="450B0664"/>
    <w:multiLevelType w:val="hybridMultilevel"/>
    <w:tmpl w:val="C95C5A3C"/>
    <w:lvl w:ilvl="0" w:tplc="3ED4B82C">
      <w:start w:val="1"/>
      <w:numFmt w:val="bullet"/>
      <w:lvlText w:val="•"/>
      <w:lvlJc w:val="left"/>
      <w:pPr>
        <w:tabs>
          <w:tab w:val="num" w:pos="720"/>
        </w:tabs>
        <w:ind w:left="720" w:hanging="360"/>
      </w:pPr>
      <w:rPr>
        <w:rFonts w:ascii="Arial" w:hAnsi="Arial" w:hint="default"/>
      </w:rPr>
    </w:lvl>
    <w:lvl w:ilvl="1" w:tplc="F262472E" w:tentative="1">
      <w:start w:val="1"/>
      <w:numFmt w:val="bullet"/>
      <w:lvlText w:val="•"/>
      <w:lvlJc w:val="left"/>
      <w:pPr>
        <w:tabs>
          <w:tab w:val="num" w:pos="1440"/>
        </w:tabs>
        <w:ind w:left="1440" w:hanging="360"/>
      </w:pPr>
      <w:rPr>
        <w:rFonts w:ascii="Arial" w:hAnsi="Arial" w:hint="default"/>
      </w:rPr>
    </w:lvl>
    <w:lvl w:ilvl="2" w:tplc="442A4FC4" w:tentative="1">
      <w:start w:val="1"/>
      <w:numFmt w:val="bullet"/>
      <w:lvlText w:val="•"/>
      <w:lvlJc w:val="left"/>
      <w:pPr>
        <w:tabs>
          <w:tab w:val="num" w:pos="2160"/>
        </w:tabs>
        <w:ind w:left="2160" w:hanging="360"/>
      </w:pPr>
      <w:rPr>
        <w:rFonts w:ascii="Arial" w:hAnsi="Arial" w:hint="default"/>
      </w:rPr>
    </w:lvl>
    <w:lvl w:ilvl="3" w:tplc="A25074A4" w:tentative="1">
      <w:start w:val="1"/>
      <w:numFmt w:val="bullet"/>
      <w:lvlText w:val="•"/>
      <w:lvlJc w:val="left"/>
      <w:pPr>
        <w:tabs>
          <w:tab w:val="num" w:pos="2880"/>
        </w:tabs>
        <w:ind w:left="2880" w:hanging="360"/>
      </w:pPr>
      <w:rPr>
        <w:rFonts w:ascii="Arial" w:hAnsi="Arial" w:hint="default"/>
      </w:rPr>
    </w:lvl>
    <w:lvl w:ilvl="4" w:tplc="2E5AA06A" w:tentative="1">
      <w:start w:val="1"/>
      <w:numFmt w:val="bullet"/>
      <w:lvlText w:val="•"/>
      <w:lvlJc w:val="left"/>
      <w:pPr>
        <w:tabs>
          <w:tab w:val="num" w:pos="3600"/>
        </w:tabs>
        <w:ind w:left="3600" w:hanging="360"/>
      </w:pPr>
      <w:rPr>
        <w:rFonts w:ascii="Arial" w:hAnsi="Arial" w:hint="default"/>
      </w:rPr>
    </w:lvl>
    <w:lvl w:ilvl="5" w:tplc="8AE05E96" w:tentative="1">
      <w:start w:val="1"/>
      <w:numFmt w:val="bullet"/>
      <w:lvlText w:val="•"/>
      <w:lvlJc w:val="left"/>
      <w:pPr>
        <w:tabs>
          <w:tab w:val="num" w:pos="4320"/>
        </w:tabs>
        <w:ind w:left="4320" w:hanging="360"/>
      </w:pPr>
      <w:rPr>
        <w:rFonts w:ascii="Arial" w:hAnsi="Arial" w:hint="default"/>
      </w:rPr>
    </w:lvl>
    <w:lvl w:ilvl="6" w:tplc="FCC4B79C" w:tentative="1">
      <w:start w:val="1"/>
      <w:numFmt w:val="bullet"/>
      <w:lvlText w:val="•"/>
      <w:lvlJc w:val="left"/>
      <w:pPr>
        <w:tabs>
          <w:tab w:val="num" w:pos="5040"/>
        </w:tabs>
        <w:ind w:left="5040" w:hanging="360"/>
      </w:pPr>
      <w:rPr>
        <w:rFonts w:ascii="Arial" w:hAnsi="Arial" w:hint="default"/>
      </w:rPr>
    </w:lvl>
    <w:lvl w:ilvl="7" w:tplc="5FE8CE6A" w:tentative="1">
      <w:start w:val="1"/>
      <w:numFmt w:val="bullet"/>
      <w:lvlText w:val="•"/>
      <w:lvlJc w:val="left"/>
      <w:pPr>
        <w:tabs>
          <w:tab w:val="num" w:pos="5760"/>
        </w:tabs>
        <w:ind w:left="5760" w:hanging="360"/>
      </w:pPr>
      <w:rPr>
        <w:rFonts w:ascii="Arial" w:hAnsi="Arial" w:hint="default"/>
      </w:rPr>
    </w:lvl>
    <w:lvl w:ilvl="8" w:tplc="30A6AB22" w:tentative="1">
      <w:start w:val="1"/>
      <w:numFmt w:val="bullet"/>
      <w:lvlText w:val="•"/>
      <w:lvlJc w:val="left"/>
      <w:pPr>
        <w:tabs>
          <w:tab w:val="num" w:pos="6480"/>
        </w:tabs>
        <w:ind w:left="6480" w:hanging="360"/>
      </w:pPr>
      <w:rPr>
        <w:rFonts w:ascii="Arial" w:hAnsi="Arial" w:hint="default"/>
      </w:rPr>
    </w:lvl>
  </w:abstractNum>
  <w:abstractNum w:abstractNumId="13">
    <w:nsid w:val="4FB522B5"/>
    <w:multiLevelType w:val="hybridMultilevel"/>
    <w:tmpl w:val="5EF69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DA7E7B"/>
    <w:multiLevelType w:val="hybridMultilevel"/>
    <w:tmpl w:val="0AF00D80"/>
    <w:lvl w:ilvl="0" w:tplc="2ACE7A9E">
      <w:start w:val="1"/>
      <w:numFmt w:val="decimal"/>
      <w:lvlText w:val="%1)"/>
      <w:lvlJc w:val="left"/>
      <w:pPr>
        <w:tabs>
          <w:tab w:val="num" w:pos="720"/>
        </w:tabs>
        <w:ind w:left="720" w:hanging="360"/>
      </w:pPr>
    </w:lvl>
    <w:lvl w:ilvl="1" w:tplc="6F463BAA" w:tentative="1">
      <w:start w:val="1"/>
      <w:numFmt w:val="decimal"/>
      <w:lvlText w:val="%2)"/>
      <w:lvlJc w:val="left"/>
      <w:pPr>
        <w:tabs>
          <w:tab w:val="num" w:pos="1440"/>
        </w:tabs>
        <w:ind w:left="1440" w:hanging="360"/>
      </w:pPr>
    </w:lvl>
    <w:lvl w:ilvl="2" w:tplc="366E6A06" w:tentative="1">
      <w:start w:val="1"/>
      <w:numFmt w:val="decimal"/>
      <w:lvlText w:val="%3)"/>
      <w:lvlJc w:val="left"/>
      <w:pPr>
        <w:tabs>
          <w:tab w:val="num" w:pos="2160"/>
        </w:tabs>
        <w:ind w:left="2160" w:hanging="360"/>
      </w:pPr>
    </w:lvl>
    <w:lvl w:ilvl="3" w:tplc="F0D019BE" w:tentative="1">
      <w:start w:val="1"/>
      <w:numFmt w:val="decimal"/>
      <w:lvlText w:val="%4)"/>
      <w:lvlJc w:val="left"/>
      <w:pPr>
        <w:tabs>
          <w:tab w:val="num" w:pos="2880"/>
        </w:tabs>
        <w:ind w:left="2880" w:hanging="360"/>
      </w:pPr>
    </w:lvl>
    <w:lvl w:ilvl="4" w:tplc="D83CFA78" w:tentative="1">
      <w:start w:val="1"/>
      <w:numFmt w:val="decimal"/>
      <w:lvlText w:val="%5)"/>
      <w:lvlJc w:val="left"/>
      <w:pPr>
        <w:tabs>
          <w:tab w:val="num" w:pos="3600"/>
        </w:tabs>
        <w:ind w:left="3600" w:hanging="360"/>
      </w:pPr>
    </w:lvl>
    <w:lvl w:ilvl="5" w:tplc="942CFDB2" w:tentative="1">
      <w:start w:val="1"/>
      <w:numFmt w:val="decimal"/>
      <w:lvlText w:val="%6)"/>
      <w:lvlJc w:val="left"/>
      <w:pPr>
        <w:tabs>
          <w:tab w:val="num" w:pos="4320"/>
        </w:tabs>
        <w:ind w:left="4320" w:hanging="360"/>
      </w:pPr>
    </w:lvl>
    <w:lvl w:ilvl="6" w:tplc="5A887312" w:tentative="1">
      <w:start w:val="1"/>
      <w:numFmt w:val="decimal"/>
      <w:lvlText w:val="%7)"/>
      <w:lvlJc w:val="left"/>
      <w:pPr>
        <w:tabs>
          <w:tab w:val="num" w:pos="5040"/>
        </w:tabs>
        <w:ind w:left="5040" w:hanging="360"/>
      </w:pPr>
    </w:lvl>
    <w:lvl w:ilvl="7" w:tplc="D3446EF2" w:tentative="1">
      <w:start w:val="1"/>
      <w:numFmt w:val="decimal"/>
      <w:lvlText w:val="%8)"/>
      <w:lvlJc w:val="left"/>
      <w:pPr>
        <w:tabs>
          <w:tab w:val="num" w:pos="5760"/>
        </w:tabs>
        <w:ind w:left="5760" w:hanging="360"/>
      </w:pPr>
    </w:lvl>
    <w:lvl w:ilvl="8" w:tplc="D0FA826A" w:tentative="1">
      <w:start w:val="1"/>
      <w:numFmt w:val="decimal"/>
      <w:lvlText w:val="%9)"/>
      <w:lvlJc w:val="left"/>
      <w:pPr>
        <w:tabs>
          <w:tab w:val="num" w:pos="6480"/>
        </w:tabs>
        <w:ind w:left="6480" w:hanging="360"/>
      </w:pPr>
    </w:lvl>
  </w:abstractNum>
  <w:abstractNum w:abstractNumId="15">
    <w:nsid w:val="5DC509C0"/>
    <w:multiLevelType w:val="hybridMultilevel"/>
    <w:tmpl w:val="8F66A5F4"/>
    <w:lvl w:ilvl="0" w:tplc="053E9652">
      <w:start w:val="1"/>
      <w:numFmt w:val="bullet"/>
      <w:lvlText w:val="•"/>
      <w:lvlJc w:val="left"/>
      <w:pPr>
        <w:tabs>
          <w:tab w:val="num" w:pos="720"/>
        </w:tabs>
        <w:ind w:left="720" w:hanging="360"/>
      </w:pPr>
      <w:rPr>
        <w:rFonts w:ascii="Arial" w:hAnsi="Arial" w:hint="default"/>
      </w:rPr>
    </w:lvl>
    <w:lvl w:ilvl="1" w:tplc="3320CAF6">
      <w:start w:val="1"/>
      <w:numFmt w:val="bullet"/>
      <w:lvlText w:val="•"/>
      <w:lvlJc w:val="left"/>
      <w:pPr>
        <w:tabs>
          <w:tab w:val="num" w:pos="1440"/>
        </w:tabs>
        <w:ind w:left="1440" w:hanging="360"/>
      </w:pPr>
      <w:rPr>
        <w:rFonts w:ascii="Arial" w:hAnsi="Arial" w:hint="default"/>
      </w:rPr>
    </w:lvl>
    <w:lvl w:ilvl="2" w:tplc="EAE287FC" w:tentative="1">
      <w:start w:val="1"/>
      <w:numFmt w:val="bullet"/>
      <w:lvlText w:val="•"/>
      <w:lvlJc w:val="left"/>
      <w:pPr>
        <w:tabs>
          <w:tab w:val="num" w:pos="2160"/>
        </w:tabs>
        <w:ind w:left="2160" w:hanging="360"/>
      </w:pPr>
      <w:rPr>
        <w:rFonts w:ascii="Arial" w:hAnsi="Arial" w:hint="default"/>
      </w:rPr>
    </w:lvl>
    <w:lvl w:ilvl="3" w:tplc="604C98D4" w:tentative="1">
      <w:start w:val="1"/>
      <w:numFmt w:val="bullet"/>
      <w:lvlText w:val="•"/>
      <w:lvlJc w:val="left"/>
      <w:pPr>
        <w:tabs>
          <w:tab w:val="num" w:pos="2880"/>
        </w:tabs>
        <w:ind w:left="2880" w:hanging="360"/>
      </w:pPr>
      <w:rPr>
        <w:rFonts w:ascii="Arial" w:hAnsi="Arial" w:hint="default"/>
      </w:rPr>
    </w:lvl>
    <w:lvl w:ilvl="4" w:tplc="80BC109E" w:tentative="1">
      <w:start w:val="1"/>
      <w:numFmt w:val="bullet"/>
      <w:lvlText w:val="•"/>
      <w:lvlJc w:val="left"/>
      <w:pPr>
        <w:tabs>
          <w:tab w:val="num" w:pos="3600"/>
        </w:tabs>
        <w:ind w:left="3600" w:hanging="360"/>
      </w:pPr>
      <w:rPr>
        <w:rFonts w:ascii="Arial" w:hAnsi="Arial" w:hint="default"/>
      </w:rPr>
    </w:lvl>
    <w:lvl w:ilvl="5" w:tplc="CB40E992" w:tentative="1">
      <w:start w:val="1"/>
      <w:numFmt w:val="bullet"/>
      <w:lvlText w:val="•"/>
      <w:lvlJc w:val="left"/>
      <w:pPr>
        <w:tabs>
          <w:tab w:val="num" w:pos="4320"/>
        </w:tabs>
        <w:ind w:left="4320" w:hanging="360"/>
      </w:pPr>
      <w:rPr>
        <w:rFonts w:ascii="Arial" w:hAnsi="Arial" w:hint="default"/>
      </w:rPr>
    </w:lvl>
    <w:lvl w:ilvl="6" w:tplc="41A012F4" w:tentative="1">
      <w:start w:val="1"/>
      <w:numFmt w:val="bullet"/>
      <w:lvlText w:val="•"/>
      <w:lvlJc w:val="left"/>
      <w:pPr>
        <w:tabs>
          <w:tab w:val="num" w:pos="5040"/>
        </w:tabs>
        <w:ind w:left="5040" w:hanging="360"/>
      </w:pPr>
      <w:rPr>
        <w:rFonts w:ascii="Arial" w:hAnsi="Arial" w:hint="default"/>
      </w:rPr>
    </w:lvl>
    <w:lvl w:ilvl="7" w:tplc="85908812" w:tentative="1">
      <w:start w:val="1"/>
      <w:numFmt w:val="bullet"/>
      <w:lvlText w:val="•"/>
      <w:lvlJc w:val="left"/>
      <w:pPr>
        <w:tabs>
          <w:tab w:val="num" w:pos="5760"/>
        </w:tabs>
        <w:ind w:left="5760" w:hanging="360"/>
      </w:pPr>
      <w:rPr>
        <w:rFonts w:ascii="Arial" w:hAnsi="Arial" w:hint="default"/>
      </w:rPr>
    </w:lvl>
    <w:lvl w:ilvl="8" w:tplc="9104DE1E" w:tentative="1">
      <w:start w:val="1"/>
      <w:numFmt w:val="bullet"/>
      <w:lvlText w:val="•"/>
      <w:lvlJc w:val="left"/>
      <w:pPr>
        <w:tabs>
          <w:tab w:val="num" w:pos="6480"/>
        </w:tabs>
        <w:ind w:left="6480" w:hanging="360"/>
      </w:pPr>
      <w:rPr>
        <w:rFonts w:ascii="Arial" w:hAnsi="Arial" w:hint="default"/>
      </w:rPr>
    </w:lvl>
  </w:abstractNum>
  <w:abstractNum w:abstractNumId="16">
    <w:nsid w:val="5E511510"/>
    <w:multiLevelType w:val="hybridMultilevel"/>
    <w:tmpl w:val="E964421A"/>
    <w:lvl w:ilvl="0" w:tplc="0409000F">
      <w:start w:val="1"/>
      <w:numFmt w:val="decimal"/>
      <w:lvlText w:val="%1."/>
      <w:lvlJc w:val="left"/>
      <w:pPr>
        <w:ind w:left="720" w:hanging="360"/>
      </w:pPr>
    </w:lvl>
    <w:lvl w:ilvl="1" w:tplc="9FBC5D2A">
      <w:start w:val="1"/>
      <w:numFmt w:val="arabicAbjad"/>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7E2080"/>
    <w:multiLevelType w:val="hybridMultilevel"/>
    <w:tmpl w:val="FD322BFA"/>
    <w:lvl w:ilvl="0" w:tplc="67E663A0">
      <w:start w:val="1"/>
      <w:numFmt w:val="bullet"/>
      <w:lvlText w:val="•"/>
      <w:lvlJc w:val="left"/>
      <w:pPr>
        <w:tabs>
          <w:tab w:val="num" w:pos="720"/>
        </w:tabs>
        <w:ind w:left="720" w:hanging="360"/>
      </w:pPr>
      <w:rPr>
        <w:rFonts w:ascii="Arial" w:hAnsi="Arial" w:hint="default"/>
      </w:rPr>
    </w:lvl>
    <w:lvl w:ilvl="1" w:tplc="91A298A8">
      <w:start w:val="1"/>
      <w:numFmt w:val="bullet"/>
      <w:lvlText w:val="•"/>
      <w:lvlJc w:val="left"/>
      <w:pPr>
        <w:tabs>
          <w:tab w:val="num" w:pos="1440"/>
        </w:tabs>
        <w:ind w:left="1440" w:hanging="360"/>
      </w:pPr>
      <w:rPr>
        <w:rFonts w:ascii="Arial" w:hAnsi="Arial" w:hint="default"/>
      </w:rPr>
    </w:lvl>
    <w:lvl w:ilvl="2" w:tplc="ECEEECA8" w:tentative="1">
      <w:start w:val="1"/>
      <w:numFmt w:val="bullet"/>
      <w:lvlText w:val="•"/>
      <w:lvlJc w:val="left"/>
      <w:pPr>
        <w:tabs>
          <w:tab w:val="num" w:pos="2160"/>
        </w:tabs>
        <w:ind w:left="2160" w:hanging="360"/>
      </w:pPr>
      <w:rPr>
        <w:rFonts w:ascii="Arial" w:hAnsi="Arial" w:hint="default"/>
      </w:rPr>
    </w:lvl>
    <w:lvl w:ilvl="3" w:tplc="89C6DB92" w:tentative="1">
      <w:start w:val="1"/>
      <w:numFmt w:val="bullet"/>
      <w:lvlText w:val="•"/>
      <w:lvlJc w:val="left"/>
      <w:pPr>
        <w:tabs>
          <w:tab w:val="num" w:pos="2880"/>
        </w:tabs>
        <w:ind w:left="2880" w:hanging="360"/>
      </w:pPr>
      <w:rPr>
        <w:rFonts w:ascii="Arial" w:hAnsi="Arial" w:hint="default"/>
      </w:rPr>
    </w:lvl>
    <w:lvl w:ilvl="4" w:tplc="FA2625A8" w:tentative="1">
      <w:start w:val="1"/>
      <w:numFmt w:val="bullet"/>
      <w:lvlText w:val="•"/>
      <w:lvlJc w:val="left"/>
      <w:pPr>
        <w:tabs>
          <w:tab w:val="num" w:pos="3600"/>
        </w:tabs>
        <w:ind w:left="3600" w:hanging="360"/>
      </w:pPr>
      <w:rPr>
        <w:rFonts w:ascii="Arial" w:hAnsi="Arial" w:hint="default"/>
      </w:rPr>
    </w:lvl>
    <w:lvl w:ilvl="5" w:tplc="E26CD4D0" w:tentative="1">
      <w:start w:val="1"/>
      <w:numFmt w:val="bullet"/>
      <w:lvlText w:val="•"/>
      <w:lvlJc w:val="left"/>
      <w:pPr>
        <w:tabs>
          <w:tab w:val="num" w:pos="4320"/>
        </w:tabs>
        <w:ind w:left="4320" w:hanging="360"/>
      </w:pPr>
      <w:rPr>
        <w:rFonts w:ascii="Arial" w:hAnsi="Arial" w:hint="default"/>
      </w:rPr>
    </w:lvl>
    <w:lvl w:ilvl="6" w:tplc="B9A0D716" w:tentative="1">
      <w:start w:val="1"/>
      <w:numFmt w:val="bullet"/>
      <w:lvlText w:val="•"/>
      <w:lvlJc w:val="left"/>
      <w:pPr>
        <w:tabs>
          <w:tab w:val="num" w:pos="5040"/>
        </w:tabs>
        <w:ind w:left="5040" w:hanging="360"/>
      </w:pPr>
      <w:rPr>
        <w:rFonts w:ascii="Arial" w:hAnsi="Arial" w:hint="default"/>
      </w:rPr>
    </w:lvl>
    <w:lvl w:ilvl="7" w:tplc="25A21520" w:tentative="1">
      <w:start w:val="1"/>
      <w:numFmt w:val="bullet"/>
      <w:lvlText w:val="•"/>
      <w:lvlJc w:val="left"/>
      <w:pPr>
        <w:tabs>
          <w:tab w:val="num" w:pos="5760"/>
        </w:tabs>
        <w:ind w:left="5760" w:hanging="360"/>
      </w:pPr>
      <w:rPr>
        <w:rFonts w:ascii="Arial" w:hAnsi="Arial" w:hint="default"/>
      </w:rPr>
    </w:lvl>
    <w:lvl w:ilvl="8" w:tplc="B6CE9468" w:tentative="1">
      <w:start w:val="1"/>
      <w:numFmt w:val="bullet"/>
      <w:lvlText w:val="•"/>
      <w:lvlJc w:val="left"/>
      <w:pPr>
        <w:tabs>
          <w:tab w:val="num" w:pos="6480"/>
        </w:tabs>
        <w:ind w:left="6480" w:hanging="360"/>
      </w:pPr>
      <w:rPr>
        <w:rFonts w:ascii="Arial" w:hAnsi="Arial" w:hint="default"/>
      </w:rPr>
    </w:lvl>
  </w:abstractNum>
  <w:abstractNum w:abstractNumId="18">
    <w:nsid w:val="6B101E17"/>
    <w:multiLevelType w:val="hybridMultilevel"/>
    <w:tmpl w:val="3D1229FC"/>
    <w:lvl w:ilvl="0" w:tplc="0CC06AFA">
      <w:start w:val="1"/>
      <w:numFmt w:val="bullet"/>
      <w:lvlText w:val="•"/>
      <w:lvlJc w:val="left"/>
      <w:pPr>
        <w:tabs>
          <w:tab w:val="num" w:pos="720"/>
        </w:tabs>
        <w:ind w:left="720" w:hanging="360"/>
      </w:pPr>
      <w:rPr>
        <w:rFonts w:ascii="Arial" w:hAnsi="Arial" w:hint="default"/>
      </w:rPr>
    </w:lvl>
    <w:lvl w:ilvl="1" w:tplc="82185F88" w:tentative="1">
      <w:start w:val="1"/>
      <w:numFmt w:val="bullet"/>
      <w:lvlText w:val="•"/>
      <w:lvlJc w:val="left"/>
      <w:pPr>
        <w:tabs>
          <w:tab w:val="num" w:pos="1440"/>
        </w:tabs>
        <w:ind w:left="1440" w:hanging="360"/>
      </w:pPr>
      <w:rPr>
        <w:rFonts w:ascii="Arial" w:hAnsi="Arial" w:hint="default"/>
      </w:rPr>
    </w:lvl>
    <w:lvl w:ilvl="2" w:tplc="3E440888" w:tentative="1">
      <w:start w:val="1"/>
      <w:numFmt w:val="bullet"/>
      <w:lvlText w:val="•"/>
      <w:lvlJc w:val="left"/>
      <w:pPr>
        <w:tabs>
          <w:tab w:val="num" w:pos="2160"/>
        </w:tabs>
        <w:ind w:left="2160" w:hanging="360"/>
      </w:pPr>
      <w:rPr>
        <w:rFonts w:ascii="Arial" w:hAnsi="Arial" w:hint="default"/>
      </w:rPr>
    </w:lvl>
    <w:lvl w:ilvl="3" w:tplc="AE30F440" w:tentative="1">
      <w:start w:val="1"/>
      <w:numFmt w:val="bullet"/>
      <w:lvlText w:val="•"/>
      <w:lvlJc w:val="left"/>
      <w:pPr>
        <w:tabs>
          <w:tab w:val="num" w:pos="2880"/>
        </w:tabs>
        <w:ind w:left="2880" w:hanging="360"/>
      </w:pPr>
      <w:rPr>
        <w:rFonts w:ascii="Arial" w:hAnsi="Arial" w:hint="default"/>
      </w:rPr>
    </w:lvl>
    <w:lvl w:ilvl="4" w:tplc="C4FC69D4" w:tentative="1">
      <w:start w:val="1"/>
      <w:numFmt w:val="bullet"/>
      <w:lvlText w:val="•"/>
      <w:lvlJc w:val="left"/>
      <w:pPr>
        <w:tabs>
          <w:tab w:val="num" w:pos="3600"/>
        </w:tabs>
        <w:ind w:left="3600" w:hanging="360"/>
      </w:pPr>
      <w:rPr>
        <w:rFonts w:ascii="Arial" w:hAnsi="Arial" w:hint="default"/>
      </w:rPr>
    </w:lvl>
    <w:lvl w:ilvl="5" w:tplc="44E6AA08" w:tentative="1">
      <w:start w:val="1"/>
      <w:numFmt w:val="bullet"/>
      <w:lvlText w:val="•"/>
      <w:lvlJc w:val="left"/>
      <w:pPr>
        <w:tabs>
          <w:tab w:val="num" w:pos="4320"/>
        </w:tabs>
        <w:ind w:left="4320" w:hanging="360"/>
      </w:pPr>
      <w:rPr>
        <w:rFonts w:ascii="Arial" w:hAnsi="Arial" w:hint="default"/>
      </w:rPr>
    </w:lvl>
    <w:lvl w:ilvl="6" w:tplc="81368EAE" w:tentative="1">
      <w:start w:val="1"/>
      <w:numFmt w:val="bullet"/>
      <w:lvlText w:val="•"/>
      <w:lvlJc w:val="left"/>
      <w:pPr>
        <w:tabs>
          <w:tab w:val="num" w:pos="5040"/>
        </w:tabs>
        <w:ind w:left="5040" w:hanging="360"/>
      </w:pPr>
      <w:rPr>
        <w:rFonts w:ascii="Arial" w:hAnsi="Arial" w:hint="default"/>
      </w:rPr>
    </w:lvl>
    <w:lvl w:ilvl="7" w:tplc="0DDE56B0" w:tentative="1">
      <w:start w:val="1"/>
      <w:numFmt w:val="bullet"/>
      <w:lvlText w:val="•"/>
      <w:lvlJc w:val="left"/>
      <w:pPr>
        <w:tabs>
          <w:tab w:val="num" w:pos="5760"/>
        </w:tabs>
        <w:ind w:left="5760" w:hanging="360"/>
      </w:pPr>
      <w:rPr>
        <w:rFonts w:ascii="Arial" w:hAnsi="Arial" w:hint="default"/>
      </w:rPr>
    </w:lvl>
    <w:lvl w:ilvl="8" w:tplc="339C48E0" w:tentative="1">
      <w:start w:val="1"/>
      <w:numFmt w:val="bullet"/>
      <w:lvlText w:val="•"/>
      <w:lvlJc w:val="left"/>
      <w:pPr>
        <w:tabs>
          <w:tab w:val="num" w:pos="6480"/>
        </w:tabs>
        <w:ind w:left="6480" w:hanging="360"/>
      </w:pPr>
      <w:rPr>
        <w:rFonts w:ascii="Arial" w:hAnsi="Arial" w:hint="default"/>
      </w:rPr>
    </w:lvl>
  </w:abstractNum>
  <w:abstractNum w:abstractNumId="19">
    <w:nsid w:val="6C98449E"/>
    <w:multiLevelType w:val="hybridMultilevel"/>
    <w:tmpl w:val="6B04142E"/>
    <w:lvl w:ilvl="0" w:tplc="6F2A0426">
      <w:start w:val="1"/>
      <w:numFmt w:val="bullet"/>
      <w:lvlText w:val="•"/>
      <w:lvlJc w:val="left"/>
      <w:pPr>
        <w:tabs>
          <w:tab w:val="num" w:pos="720"/>
        </w:tabs>
        <w:ind w:left="720" w:hanging="360"/>
      </w:pPr>
      <w:rPr>
        <w:rFonts w:ascii="Arial" w:hAnsi="Arial" w:hint="default"/>
      </w:rPr>
    </w:lvl>
    <w:lvl w:ilvl="1" w:tplc="715A1392" w:tentative="1">
      <w:start w:val="1"/>
      <w:numFmt w:val="bullet"/>
      <w:lvlText w:val="•"/>
      <w:lvlJc w:val="left"/>
      <w:pPr>
        <w:tabs>
          <w:tab w:val="num" w:pos="1440"/>
        </w:tabs>
        <w:ind w:left="1440" w:hanging="360"/>
      </w:pPr>
      <w:rPr>
        <w:rFonts w:ascii="Arial" w:hAnsi="Arial" w:hint="default"/>
      </w:rPr>
    </w:lvl>
    <w:lvl w:ilvl="2" w:tplc="40F8EB1C" w:tentative="1">
      <w:start w:val="1"/>
      <w:numFmt w:val="bullet"/>
      <w:lvlText w:val="•"/>
      <w:lvlJc w:val="left"/>
      <w:pPr>
        <w:tabs>
          <w:tab w:val="num" w:pos="2160"/>
        </w:tabs>
        <w:ind w:left="2160" w:hanging="360"/>
      </w:pPr>
      <w:rPr>
        <w:rFonts w:ascii="Arial" w:hAnsi="Arial" w:hint="default"/>
      </w:rPr>
    </w:lvl>
    <w:lvl w:ilvl="3" w:tplc="1EA042A0" w:tentative="1">
      <w:start w:val="1"/>
      <w:numFmt w:val="bullet"/>
      <w:lvlText w:val="•"/>
      <w:lvlJc w:val="left"/>
      <w:pPr>
        <w:tabs>
          <w:tab w:val="num" w:pos="2880"/>
        </w:tabs>
        <w:ind w:left="2880" w:hanging="360"/>
      </w:pPr>
      <w:rPr>
        <w:rFonts w:ascii="Arial" w:hAnsi="Arial" w:hint="default"/>
      </w:rPr>
    </w:lvl>
    <w:lvl w:ilvl="4" w:tplc="47CCAF4E" w:tentative="1">
      <w:start w:val="1"/>
      <w:numFmt w:val="bullet"/>
      <w:lvlText w:val="•"/>
      <w:lvlJc w:val="left"/>
      <w:pPr>
        <w:tabs>
          <w:tab w:val="num" w:pos="3600"/>
        </w:tabs>
        <w:ind w:left="3600" w:hanging="360"/>
      </w:pPr>
      <w:rPr>
        <w:rFonts w:ascii="Arial" w:hAnsi="Arial" w:hint="default"/>
      </w:rPr>
    </w:lvl>
    <w:lvl w:ilvl="5" w:tplc="C35AEB4A" w:tentative="1">
      <w:start w:val="1"/>
      <w:numFmt w:val="bullet"/>
      <w:lvlText w:val="•"/>
      <w:lvlJc w:val="left"/>
      <w:pPr>
        <w:tabs>
          <w:tab w:val="num" w:pos="4320"/>
        </w:tabs>
        <w:ind w:left="4320" w:hanging="360"/>
      </w:pPr>
      <w:rPr>
        <w:rFonts w:ascii="Arial" w:hAnsi="Arial" w:hint="default"/>
      </w:rPr>
    </w:lvl>
    <w:lvl w:ilvl="6" w:tplc="179E5160" w:tentative="1">
      <w:start w:val="1"/>
      <w:numFmt w:val="bullet"/>
      <w:lvlText w:val="•"/>
      <w:lvlJc w:val="left"/>
      <w:pPr>
        <w:tabs>
          <w:tab w:val="num" w:pos="5040"/>
        </w:tabs>
        <w:ind w:left="5040" w:hanging="360"/>
      </w:pPr>
      <w:rPr>
        <w:rFonts w:ascii="Arial" w:hAnsi="Arial" w:hint="default"/>
      </w:rPr>
    </w:lvl>
    <w:lvl w:ilvl="7" w:tplc="2E50F890" w:tentative="1">
      <w:start w:val="1"/>
      <w:numFmt w:val="bullet"/>
      <w:lvlText w:val="•"/>
      <w:lvlJc w:val="left"/>
      <w:pPr>
        <w:tabs>
          <w:tab w:val="num" w:pos="5760"/>
        </w:tabs>
        <w:ind w:left="5760" w:hanging="360"/>
      </w:pPr>
      <w:rPr>
        <w:rFonts w:ascii="Arial" w:hAnsi="Arial" w:hint="default"/>
      </w:rPr>
    </w:lvl>
    <w:lvl w:ilvl="8" w:tplc="3514C82E" w:tentative="1">
      <w:start w:val="1"/>
      <w:numFmt w:val="bullet"/>
      <w:lvlText w:val="•"/>
      <w:lvlJc w:val="left"/>
      <w:pPr>
        <w:tabs>
          <w:tab w:val="num" w:pos="6480"/>
        </w:tabs>
        <w:ind w:left="6480" w:hanging="360"/>
      </w:pPr>
      <w:rPr>
        <w:rFonts w:ascii="Arial" w:hAnsi="Arial" w:hint="default"/>
      </w:rPr>
    </w:lvl>
  </w:abstractNum>
  <w:abstractNum w:abstractNumId="20">
    <w:nsid w:val="6E0C024A"/>
    <w:multiLevelType w:val="hybridMultilevel"/>
    <w:tmpl w:val="F23CAF82"/>
    <w:lvl w:ilvl="0" w:tplc="BF4E931A">
      <w:start w:val="1"/>
      <w:numFmt w:val="bullet"/>
      <w:lvlText w:val="•"/>
      <w:lvlJc w:val="left"/>
      <w:pPr>
        <w:tabs>
          <w:tab w:val="num" w:pos="720"/>
        </w:tabs>
        <w:ind w:left="720" w:hanging="360"/>
      </w:pPr>
      <w:rPr>
        <w:rFonts w:ascii="Arial" w:hAnsi="Arial" w:hint="default"/>
      </w:rPr>
    </w:lvl>
    <w:lvl w:ilvl="1" w:tplc="D42051E4">
      <w:start w:val="1"/>
      <w:numFmt w:val="bullet"/>
      <w:lvlText w:val="•"/>
      <w:lvlJc w:val="left"/>
      <w:pPr>
        <w:tabs>
          <w:tab w:val="num" w:pos="1440"/>
        </w:tabs>
        <w:ind w:left="1440" w:hanging="360"/>
      </w:pPr>
      <w:rPr>
        <w:rFonts w:ascii="Arial" w:hAnsi="Arial" w:hint="default"/>
      </w:rPr>
    </w:lvl>
    <w:lvl w:ilvl="2" w:tplc="0BCABD10" w:tentative="1">
      <w:start w:val="1"/>
      <w:numFmt w:val="bullet"/>
      <w:lvlText w:val="•"/>
      <w:lvlJc w:val="left"/>
      <w:pPr>
        <w:tabs>
          <w:tab w:val="num" w:pos="2160"/>
        </w:tabs>
        <w:ind w:left="2160" w:hanging="360"/>
      </w:pPr>
      <w:rPr>
        <w:rFonts w:ascii="Arial" w:hAnsi="Arial" w:hint="default"/>
      </w:rPr>
    </w:lvl>
    <w:lvl w:ilvl="3" w:tplc="9FC2460C" w:tentative="1">
      <w:start w:val="1"/>
      <w:numFmt w:val="bullet"/>
      <w:lvlText w:val="•"/>
      <w:lvlJc w:val="left"/>
      <w:pPr>
        <w:tabs>
          <w:tab w:val="num" w:pos="2880"/>
        </w:tabs>
        <w:ind w:left="2880" w:hanging="360"/>
      </w:pPr>
      <w:rPr>
        <w:rFonts w:ascii="Arial" w:hAnsi="Arial" w:hint="default"/>
      </w:rPr>
    </w:lvl>
    <w:lvl w:ilvl="4" w:tplc="A42A6036" w:tentative="1">
      <w:start w:val="1"/>
      <w:numFmt w:val="bullet"/>
      <w:lvlText w:val="•"/>
      <w:lvlJc w:val="left"/>
      <w:pPr>
        <w:tabs>
          <w:tab w:val="num" w:pos="3600"/>
        </w:tabs>
        <w:ind w:left="3600" w:hanging="360"/>
      </w:pPr>
      <w:rPr>
        <w:rFonts w:ascii="Arial" w:hAnsi="Arial" w:hint="default"/>
      </w:rPr>
    </w:lvl>
    <w:lvl w:ilvl="5" w:tplc="90D4AACA" w:tentative="1">
      <w:start w:val="1"/>
      <w:numFmt w:val="bullet"/>
      <w:lvlText w:val="•"/>
      <w:lvlJc w:val="left"/>
      <w:pPr>
        <w:tabs>
          <w:tab w:val="num" w:pos="4320"/>
        </w:tabs>
        <w:ind w:left="4320" w:hanging="360"/>
      </w:pPr>
      <w:rPr>
        <w:rFonts w:ascii="Arial" w:hAnsi="Arial" w:hint="default"/>
      </w:rPr>
    </w:lvl>
    <w:lvl w:ilvl="6" w:tplc="9C26F922" w:tentative="1">
      <w:start w:val="1"/>
      <w:numFmt w:val="bullet"/>
      <w:lvlText w:val="•"/>
      <w:lvlJc w:val="left"/>
      <w:pPr>
        <w:tabs>
          <w:tab w:val="num" w:pos="5040"/>
        </w:tabs>
        <w:ind w:left="5040" w:hanging="360"/>
      </w:pPr>
      <w:rPr>
        <w:rFonts w:ascii="Arial" w:hAnsi="Arial" w:hint="default"/>
      </w:rPr>
    </w:lvl>
    <w:lvl w:ilvl="7" w:tplc="5914BC46" w:tentative="1">
      <w:start w:val="1"/>
      <w:numFmt w:val="bullet"/>
      <w:lvlText w:val="•"/>
      <w:lvlJc w:val="left"/>
      <w:pPr>
        <w:tabs>
          <w:tab w:val="num" w:pos="5760"/>
        </w:tabs>
        <w:ind w:left="5760" w:hanging="360"/>
      </w:pPr>
      <w:rPr>
        <w:rFonts w:ascii="Arial" w:hAnsi="Arial" w:hint="default"/>
      </w:rPr>
    </w:lvl>
    <w:lvl w:ilvl="8" w:tplc="70EC9C5C" w:tentative="1">
      <w:start w:val="1"/>
      <w:numFmt w:val="bullet"/>
      <w:lvlText w:val="•"/>
      <w:lvlJc w:val="left"/>
      <w:pPr>
        <w:tabs>
          <w:tab w:val="num" w:pos="6480"/>
        </w:tabs>
        <w:ind w:left="6480" w:hanging="360"/>
      </w:pPr>
      <w:rPr>
        <w:rFonts w:ascii="Arial" w:hAnsi="Arial" w:hint="default"/>
      </w:rPr>
    </w:lvl>
  </w:abstractNum>
  <w:abstractNum w:abstractNumId="21">
    <w:nsid w:val="78D31115"/>
    <w:multiLevelType w:val="hybridMultilevel"/>
    <w:tmpl w:val="05F0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2F1DB3"/>
    <w:multiLevelType w:val="hybridMultilevel"/>
    <w:tmpl w:val="056A2274"/>
    <w:lvl w:ilvl="0" w:tplc="1C229D3E">
      <w:start w:val="1"/>
      <w:numFmt w:val="bullet"/>
      <w:lvlText w:val="•"/>
      <w:lvlJc w:val="left"/>
      <w:pPr>
        <w:tabs>
          <w:tab w:val="num" w:pos="720"/>
        </w:tabs>
        <w:ind w:left="720" w:hanging="360"/>
      </w:pPr>
      <w:rPr>
        <w:rFonts w:ascii="Arial" w:hAnsi="Arial" w:hint="default"/>
      </w:rPr>
    </w:lvl>
    <w:lvl w:ilvl="1" w:tplc="F3BAEC08" w:tentative="1">
      <w:start w:val="1"/>
      <w:numFmt w:val="bullet"/>
      <w:lvlText w:val="•"/>
      <w:lvlJc w:val="left"/>
      <w:pPr>
        <w:tabs>
          <w:tab w:val="num" w:pos="1440"/>
        </w:tabs>
        <w:ind w:left="1440" w:hanging="360"/>
      </w:pPr>
      <w:rPr>
        <w:rFonts w:ascii="Arial" w:hAnsi="Arial" w:hint="default"/>
      </w:rPr>
    </w:lvl>
    <w:lvl w:ilvl="2" w:tplc="ACD4B400" w:tentative="1">
      <w:start w:val="1"/>
      <w:numFmt w:val="bullet"/>
      <w:lvlText w:val="•"/>
      <w:lvlJc w:val="left"/>
      <w:pPr>
        <w:tabs>
          <w:tab w:val="num" w:pos="2160"/>
        </w:tabs>
        <w:ind w:left="2160" w:hanging="360"/>
      </w:pPr>
      <w:rPr>
        <w:rFonts w:ascii="Arial" w:hAnsi="Arial" w:hint="default"/>
      </w:rPr>
    </w:lvl>
    <w:lvl w:ilvl="3" w:tplc="1228E380" w:tentative="1">
      <w:start w:val="1"/>
      <w:numFmt w:val="bullet"/>
      <w:lvlText w:val="•"/>
      <w:lvlJc w:val="left"/>
      <w:pPr>
        <w:tabs>
          <w:tab w:val="num" w:pos="2880"/>
        </w:tabs>
        <w:ind w:left="2880" w:hanging="360"/>
      </w:pPr>
      <w:rPr>
        <w:rFonts w:ascii="Arial" w:hAnsi="Arial" w:hint="default"/>
      </w:rPr>
    </w:lvl>
    <w:lvl w:ilvl="4" w:tplc="3E72F188" w:tentative="1">
      <w:start w:val="1"/>
      <w:numFmt w:val="bullet"/>
      <w:lvlText w:val="•"/>
      <w:lvlJc w:val="left"/>
      <w:pPr>
        <w:tabs>
          <w:tab w:val="num" w:pos="3600"/>
        </w:tabs>
        <w:ind w:left="3600" w:hanging="360"/>
      </w:pPr>
      <w:rPr>
        <w:rFonts w:ascii="Arial" w:hAnsi="Arial" w:hint="default"/>
      </w:rPr>
    </w:lvl>
    <w:lvl w:ilvl="5" w:tplc="8278C1A2" w:tentative="1">
      <w:start w:val="1"/>
      <w:numFmt w:val="bullet"/>
      <w:lvlText w:val="•"/>
      <w:lvlJc w:val="left"/>
      <w:pPr>
        <w:tabs>
          <w:tab w:val="num" w:pos="4320"/>
        </w:tabs>
        <w:ind w:left="4320" w:hanging="360"/>
      </w:pPr>
      <w:rPr>
        <w:rFonts w:ascii="Arial" w:hAnsi="Arial" w:hint="default"/>
      </w:rPr>
    </w:lvl>
    <w:lvl w:ilvl="6" w:tplc="0DB66034" w:tentative="1">
      <w:start w:val="1"/>
      <w:numFmt w:val="bullet"/>
      <w:lvlText w:val="•"/>
      <w:lvlJc w:val="left"/>
      <w:pPr>
        <w:tabs>
          <w:tab w:val="num" w:pos="5040"/>
        </w:tabs>
        <w:ind w:left="5040" w:hanging="360"/>
      </w:pPr>
      <w:rPr>
        <w:rFonts w:ascii="Arial" w:hAnsi="Arial" w:hint="default"/>
      </w:rPr>
    </w:lvl>
    <w:lvl w:ilvl="7" w:tplc="1690DA2C" w:tentative="1">
      <w:start w:val="1"/>
      <w:numFmt w:val="bullet"/>
      <w:lvlText w:val="•"/>
      <w:lvlJc w:val="left"/>
      <w:pPr>
        <w:tabs>
          <w:tab w:val="num" w:pos="5760"/>
        </w:tabs>
        <w:ind w:left="5760" w:hanging="360"/>
      </w:pPr>
      <w:rPr>
        <w:rFonts w:ascii="Arial" w:hAnsi="Arial" w:hint="default"/>
      </w:rPr>
    </w:lvl>
    <w:lvl w:ilvl="8" w:tplc="48149B32"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7"/>
  </w:num>
  <w:num w:numId="3">
    <w:abstractNumId w:val="8"/>
  </w:num>
  <w:num w:numId="4">
    <w:abstractNumId w:val="11"/>
  </w:num>
  <w:num w:numId="5">
    <w:abstractNumId w:val="3"/>
  </w:num>
  <w:num w:numId="6">
    <w:abstractNumId w:val="22"/>
  </w:num>
  <w:num w:numId="7">
    <w:abstractNumId w:val="14"/>
  </w:num>
  <w:num w:numId="8">
    <w:abstractNumId w:val="19"/>
  </w:num>
  <w:num w:numId="9">
    <w:abstractNumId w:val="5"/>
  </w:num>
  <w:num w:numId="10">
    <w:abstractNumId w:val="4"/>
  </w:num>
  <w:num w:numId="11">
    <w:abstractNumId w:val="21"/>
  </w:num>
  <w:num w:numId="12">
    <w:abstractNumId w:val="13"/>
  </w:num>
  <w:num w:numId="13">
    <w:abstractNumId w:val="18"/>
  </w:num>
  <w:num w:numId="14">
    <w:abstractNumId w:val="10"/>
  </w:num>
  <w:num w:numId="15">
    <w:abstractNumId w:val="12"/>
  </w:num>
  <w:num w:numId="16">
    <w:abstractNumId w:val="0"/>
  </w:num>
  <w:num w:numId="17">
    <w:abstractNumId w:val="20"/>
  </w:num>
  <w:num w:numId="18">
    <w:abstractNumId w:val="9"/>
  </w:num>
  <w:num w:numId="19">
    <w:abstractNumId w:val="1"/>
  </w:num>
  <w:num w:numId="20">
    <w:abstractNumId w:val="17"/>
  </w:num>
  <w:num w:numId="21">
    <w:abstractNumId w:val="15"/>
  </w:num>
  <w:num w:numId="22">
    <w:abstractNumId w:val="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D2B0F"/>
    <w:rsid w:val="000E29F3"/>
    <w:rsid w:val="000E5D57"/>
    <w:rsid w:val="001868D0"/>
    <w:rsid w:val="001C0F4A"/>
    <w:rsid w:val="001D0D3A"/>
    <w:rsid w:val="001D457A"/>
    <w:rsid w:val="001E283B"/>
    <w:rsid w:val="002726D6"/>
    <w:rsid w:val="002B03D9"/>
    <w:rsid w:val="002D61DB"/>
    <w:rsid w:val="003242F7"/>
    <w:rsid w:val="00346A4B"/>
    <w:rsid w:val="003570C8"/>
    <w:rsid w:val="00397DDF"/>
    <w:rsid w:val="003C2D3E"/>
    <w:rsid w:val="003D2B0F"/>
    <w:rsid w:val="003D5A74"/>
    <w:rsid w:val="003D6AD9"/>
    <w:rsid w:val="00416364"/>
    <w:rsid w:val="00436B09"/>
    <w:rsid w:val="004870EE"/>
    <w:rsid w:val="004906CC"/>
    <w:rsid w:val="004D6744"/>
    <w:rsid w:val="004F60E9"/>
    <w:rsid w:val="00580156"/>
    <w:rsid w:val="005A6DF8"/>
    <w:rsid w:val="005B2E38"/>
    <w:rsid w:val="00670BC1"/>
    <w:rsid w:val="00674B6E"/>
    <w:rsid w:val="006A0668"/>
    <w:rsid w:val="006E5945"/>
    <w:rsid w:val="006F50C1"/>
    <w:rsid w:val="007125B2"/>
    <w:rsid w:val="007E3AE5"/>
    <w:rsid w:val="008133B4"/>
    <w:rsid w:val="0081360D"/>
    <w:rsid w:val="008A2B30"/>
    <w:rsid w:val="008F6DC3"/>
    <w:rsid w:val="00924A53"/>
    <w:rsid w:val="009355A8"/>
    <w:rsid w:val="00974DEA"/>
    <w:rsid w:val="009A4743"/>
    <w:rsid w:val="009F07E2"/>
    <w:rsid w:val="00A80F24"/>
    <w:rsid w:val="00AB14F3"/>
    <w:rsid w:val="00B10284"/>
    <w:rsid w:val="00B1190D"/>
    <w:rsid w:val="00B6514C"/>
    <w:rsid w:val="00B9029E"/>
    <w:rsid w:val="00BB653B"/>
    <w:rsid w:val="00BB7E60"/>
    <w:rsid w:val="00BC2CAD"/>
    <w:rsid w:val="00BF14AB"/>
    <w:rsid w:val="00C056A0"/>
    <w:rsid w:val="00C114DE"/>
    <w:rsid w:val="00C20D20"/>
    <w:rsid w:val="00C30641"/>
    <w:rsid w:val="00C308B8"/>
    <w:rsid w:val="00CD277A"/>
    <w:rsid w:val="00CD667E"/>
    <w:rsid w:val="00CE3840"/>
    <w:rsid w:val="00CF00DB"/>
    <w:rsid w:val="00E2789B"/>
    <w:rsid w:val="00E461C2"/>
    <w:rsid w:val="00E56841"/>
    <w:rsid w:val="00E87D0C"/>
    <w:rsid w:val="00F270EC"/>
    <w:rsid w:val="00F6157E"/>
    <w:rsid w:val="00F62818"/>
    <w:rsid w:val="00FA7740"/>
    <w:rsid w:val="00FE35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AB"/>
    <w:pPr>
      <w:ind w:left="720"/>
      <w:contextualSpacing/>
    </w:pPr>
  </w:style>
  <w:style w:type="paragraph" w:styleId="NormalWeb">
    <w:name w:val="Normal (Web)"/>
    <w:basedOn w:val="Normal"/>
    <w:uiPriority w:val="99"/>
    <w:unhideWhenUsed/>
    <w:rsid w:val="006F50C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F5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AB"/>
    <w:pPr>
      <w:ind w:left="720"/>
      <w:contextualSpacing/>
    </w:pPr>
  </w:style>
  <w:style w:type="paragraph" w:styleId="NormalWeb">
    <w:name w:val="Normal (Web)"/>
    <w:basedOn w:val="Normal"/>
    <w:uiPriority w:val="99"/>
    <w:unhideWhenUsed/>
    <w:rsid w:val="006F50C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F5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34184">
      <w:bodyDiv w:val="1"/>
      <w:marLeft w:val="0"/>
      <w:marRight w:val="0"/>
      <w:marTop w:val="0"/>
      <w:marBottom w:val="0"/>
      <w:divBdr>
        <w:top w:val="none" w:sz="0" w:space="0" w:color="auto"/>
        <w:left w:val="none" w:sz="0" w:space="0" w:color="auto"/>
        <w:bottom w:val="none" w:sz="0" w:space="0" w:color="auto"/>
        <w:right w:val="none" w:sz="0" w:space="0" w:color="auto"/>
      </w:divBdr>
      <w:divsChild>
        <w:div w:id="506559768">
          <w:marLeft w:val="274"/>
          <w:marRight w:val="0"/>
          <w:marTop w:val="0"/>
          <w:marBottom w:val="0"/>
          <w:divBdr>
            <w:top w:val="none" w:sz="0" w:space="0" w:color="auto"/>
            <w:left w:val="none" w:sz="0" w:space="0" w:color="auto"/>
            <w:bottom w:val="none" w:sz="0" w:space="0" w:color="auto"/>
            <w:right w:val="none" w:sz="0" w:space="0" w:color="auto"/>
          </w:divBdr>
        </w:div>
        <w:div w:id="295648735">
          <w:marLeft w:val="274"/>
          <w:marRight w:val="0"/>
          <w:marTop w:val="0"/>
          <w:marBottom w:val="0"/>
          <w:divBdr>
            <w:top w:val="none" w:sz="0" w:space="0" w:color="auto"/>
            <w:left w:val="none" w:sz="0" w:space="0" w:color="auto"/>
            <w:bottom w:val="none" w:sz="0" w:space="0" w:color="auto"/>
            <w:right w:val="none" w:sz="0" w:space="0" w:color="auto"/>
          </w:divBdr>
        </w:div>
        <w:div w:id="39550411">
          <w:marLeft w:val="274"/>
          <w:marRight w:val="0"/>
          <w:marTop w:val="0"/>
          <w:marBottom w:val="0"/>
          <w:divBdr>
            <w:top w:val="none" w:sz="0" w:space="0" w:color="auto"/>
            <w:left w:val="none" w:sz="0" w:space="0" w:color="auto"/>
            <w:bottom w:val="none" w:sz="0" w:space="0" w:color="auto"/>
            <w:right w:val="none" w:sz="0" w:space="0" w:color="auto"/>
          </w:divBdr>
        </w:div>
        <w:div w:id="1883134843">
          <w:marLeft w:val="274"/>
          <w:marRight w:val="0"/>
          <w:marTop w:val="0"/>
          <w:marBottom w:val="0"/>
          <w:divBdr>
            <w:top w:val="none" w:sz="0" w:space="0" w:color="auto"/>
            <w:left w:val="none" w:sz="0" w:space="0" w:color="auto"/>
            <w:bottom w:val="none" w:sz="0" w:space="0" w:color="auto"/>
            <w:right w:val="none" w:sz="0" w:space="0" w:color="auto"/>
          </w:divBdr>
        </w:div>
        <w:div w:id="2122527085">
          <w:marLeft w:val="274"/>
          <w:marRight w:val="0"/>
          <w:marTop w:val="0"/>
          <w:marBottom w:val="0"/>
          <w:divBdr>
            <w:top w:val="none" w:sz="0" w:space="0" w:color="auto"/>
            <w:left w:val="none" w:sz="0" w:space="0" w:color="auto"/>
            <w:bottom w:val="none" w:sz="0" w:space="0" w:color="auto"/>
            <w:right w:val="none" w:sz="0" w:space="0" w:color="auto"/>
          </w:divBdr>
        </w:div>
      </w:divsChild>
    </w:div>
    <w:div w:id="1675960202">
      <w:bodyDiv w:val="1"/>
      <w:marLeft w:val="0"/>
      <w:marRight w:val="0"/>
      <w:marTop w:val="0"/>
      <w:marBottom w:val="0"/>
      <w:divBdr>
        <w:top w:val="none" w:sz="0" w:space="0" w:color="auto"/>
        <w:left w:val="none" w:sz="0" w:space="0" w:color="auto"/>
        <w:bottom w:val="none" w:sz="0" w:space="0" w:color="auto"/>
        <w:right w:val="none" w:sz="0" w:space="0" w:color="auto"/>
      </w:divBdr>
      <w:divsChild>
        <w:div w:id="831262549">
          <w:marLeft w:val="547"/>
          <w:marRight w:val="0"/>
          <w:marTop w:val="0"/>
          <w:marBottom w:val="0"/>
          <w:divBdr>
            <w:top w:val="none" w:sz="0" w:space="0" w:color="auto"/>
            <w:left w:val="none" w:sz="0" w:space="0" w:color="auto"/>
            <w:bottom w:val="none" w:sz="0" w:space="0" w:color="auto"/>
            <w:right w:val="none" w:sz="0" w:space="0" w:color="auto"/>
          </w:divBdr>
        </w:div>
        <w:div w:id="310402722">
          <w:marLeft w:val="547"/>
          <w:marRight w:val="0"/>
          <w:marTop w:val="0"/>
          <w:marBottom w:val="0"/>
          <w:divBdr>
            <w:top w:val="none" w:sz="0" w:space="0" w:color="auto"/>
            <w:left w:val="none" w:sz="0" w:space="0" w:color="auto"/>
            <w:bottom w:val="none" w:sz="0" w:space="0" w:color="auto"/>
            <w:right w:val="none" w:sz="0" w:space="0" w:color="auto"/>
          </w:divBdr>
        </w:div>
        <w:div w:id="1731611759">
          <w:marLeft w:val="547"/>
          <w:marRight w:val="0"/>
          <w:marTop w:val="0"/>
          <w:marBottom w:val="0"/>
          <w:divBdr>
            <w:top w:val="none" w:sz="0" w:space="0" w:color="auto"/>
            <w:left w:val="none" w:sz="0" w:space="0" w:color="auto"/>
            <w:bottom w:val="none" w:sz="0" w:space="0" w:color="auto"/>
            <w:right w:val="none" w:sz="0" w:space="0" w:color="auto"/>
          </w:divBdr>
        </w:div>
        <w:div w:id="1286738638">
          <w:marLeft w:val="0"/>
          <w:marRight w:val="0"/>
          <w:marTop w:val="0"/>
          <w:marBottom w:val="0"/>
          <w:divBdr>
            <w:top w:val="none" w:sz="0" w:space="0" w:color="auto"/>
            <w:left w:val="none" w:sz="0" w:space="0" w:color="auto"/>
            <w:bottom w:val="none" w:sz="0" w:space="0" w:color="auto"/>
            <w:right w:val="none" w:sz="0" w:space="0" w:color="auto"/>
          </w:divBdr>
        </w:div>
        <w:div w:id="3436161">
          <w:marLeft w:val="547"/>
          <w:marRight w:val="0"/>
          <w:marTop w:val="0"/>
          <w:marBottom w:val="0"/>
          <w:divBdr>
            <w:top w:val="none" w:sz="0" w:space="0" w:color="auto"/>
            <w:left w:val="none" w:sz="0" w:space="0" w:color="auto"/>
            <w:bottom w:val="none" w:sz="0" w:space="0" w:color="auto"/>
            <w:right w:val="none" w:sz="0" w:space="0" w:color="auto"/>
          </w:divBdr>
        </w:div>
      </w:divsChild>
    </w:div>
    <w:div w:id="1770849048">
      <w:bodyDiv w:val="1"/>
      <w:marLeft w:val="0"/>
      <w:marRight w:val="0"/>
      <w:marTop w:val="0"/>
      <w:marBottom w:val="0"/>
      <w:divBdr>
        <w:top w:val="none" w:sz="0" w:space="0" w:color="auto"/>
        <w:left w:val="none" w:sz="0" w:space="0" w:color="auto"/>
        <w:bottom w:val="none" w:sz="0" w:space="0" w:color="auto"/>
        <w:right w:val="none" w:sz="0" w:space="0" w:color="auto"/>
      </w:divBdr>
      <w:divsChild>
        <w:div w:id="339087315">
          <w:marLeft w:val="274"/>
          <w:marRight w:val="0"/>
          <w:marTop w:val="0"/>
          <w:marBottom w:val="0"/>
          <w:divBdr>
            <w:top w:val="none" w:sz="0" w:space="0" w:color="auto"/>
            <w:left w:val="none" w:sz="0" w:space="0" w:color="auto"/>
            <w:bottom w:val="none" w:sz="0" w:space="0" w:color="auto"/>
            <w:right w:val="none" w:sz="0" w:space="0" w:color="auto"/>
          </w:divBdr>
        </w:div>
        <w:div w:id="1498426866">
          <w:marLeft w:val="274"/>
          <w:marRight w:val="0"/>
          <w:marTop w:val="0"/>
          <w:marBottom w:val="0"/>
          <w:divBdr>
            <w:top w:val="none" w:sz="0" w:space="0" w:color="auto"/>
            <w:left w:val="none" w:sz="0" w:space="0" w:color="auto"/>
            <w:bottom w:val="none" w:sz="0" w:space="0" w:color="auto"/>
            <w:right w:val="none" w:sz="0" w:space="0" w:color="auto"/>
          </w:divBdr>
        </w:div>
        <w:div w:id="20398181">
          <w:marLeft w:val="274"/>
          <w:marRight w:val="0"/>
          <w:marTop w:val="0"/>
          <w:marBottom w:val="0"/>
          <w:divBdr>
            <w:top w:val="none" w:sz="0" w:space="0" w:color="auto"/>
            <w:left w:val="none" w:sz="0" w:space="0" w:color="auto"/>
            <w:bottom w:val="none" w:sz="0" w:space="0" w:color="auto"/>
            <w:right w:val="none" w:sz="0" w:space="0" w:color="auto"/>
          </w:divBdr>
        </w:div>
        <w:div w:id="1929659252">
          <w:marLeft w:val="274"/>
          <w:marRight w:val="0"/>
          <w:marTop w:val="0"/>
          <w:marBottom w:val="0"/>
          <w:divBdr>
            <w:top w:val="none" w:sz="0" w:space="0" w:color="auto"/>
            <w:left w:val="none" w:sz="0" w:space="0" w:color="auto"/>
            <w:bottom w:val="none" w:sz="0" w:space="0" w:color="auto"/>
            <w:right w:val="none" w:sz="0" w:space="0" w:color="auto"/>
          </w:divBdr>
        </w:div>
        <w:div w:id="1766802563">
          <w:marLeft w:val="274"/>
          <w:marRight w:val="0"/>
          <w:marTop w:val="0"/>
          <w:marBottom w:val="0"/>
          <w:divBdr>
            <w:top w:val="none" w:sz="0" w:space="0" w:color="auto"/>
            <w:left w:val="none" w:sz="0" w:space="0" w:color="auto"/>
            <w:bottom w:val="none" w:sz="0" w:space="0" w:color="auto"/>
            <w:right w:val="none" w:sz="0" w:space="0" w:color="auto"/>
          </w:divBdr>
        </w:div>
        <w:div w:id="1685091770">
          <w:marLeft w:val="274"/>
          <w:marRight w:val="0"/>
          <w:marTop w:val="0"/>
          <w:marBottom w:val="0"/>
          <w:divBdr>
            <w:top w:val="none" w:sz="0" w:space="0" w:color="auto"/>
            <w:left w:val="none" w:sz="0" w:space="0" w:color="auto"/>
            <w:bottom w:val="none" w:sz="0" w:space="0" w:color="auto"/>
            <w:right w:val="none" w:sz="0" w:space="0" w:color="auto"/>
          </w:divBdr>
        </w:div>
        <w:div w:id="612398269">
          <w:marLeft w:val="274"/>
          <w:marRight w:val="0"/>
          <w:marTop w:val="0"/>
          <w:marBottom w:val="0"/>
          <w:divBdr>
            <w:top w:val="none" w:sz="0" w:space="0" w:color="auto"/>
            <w:left w:val="none" w:sz="0" w:space="0" w:color="auto"/>
            <w:bottom w:val="none" w:sz="0" w:space="0" w:color="auto"/>
            <w:right w:val="none" w:sz="0" w:space="0" w:color="auto"/>
          </w:divBdr>
        </w:div>
        <w:div w:id="485973875">
          <w:marLeft w:val="274"/>
          <w:marRight w:val="0"/>
          <w:marTop w:val="0"/>
          <w:marBottom w:val="0"/>
          <w:divBdr>
            <w:top w:val="none" w:sz="0" w:space="0" w:color="auto"/>
            <w:left w:val="none" w:sz="0" w:space="0" w:color="auto"/>
            <w:bottom w:val="none" w:sz="0" w:space="0" w:color="auto"/>
            <w:right w:val="none" w:sz="0" w:space="0" w:color="auto"/>
          </w:divBdr>
        </w:div>
        <w:div w:id="783696049">
          <w:marLeft w:val="274"/>
          <w:marRight w:val="0"/>
          <w:marTop w:val="0"/>
          <w:marBottom w:val="0"/>
          <w:divBdr>
            <w:top w:val="none" w:sz="0" w:space="0" w:color="auto"/>
            <w:left w:val="none" w:sz="0" w:space="0" w:color="auto"/>
            <w:bottom w:val="none" w:sz="0" w:space="0" w:color="auto"/>
            <w:right w:val="none" w:sz="0" w:space="0" w:color="auto"/>
          </w:divBdr>
        </w:div>
        <w:div w:id="1768110599">
          <w:marLeft w:val="274"/>
          <w:marRight w:val="0"/>
          <w:marTop w:val="0"/>
          <w:marBottom w:val="0"/>
          <w:divBdr>
            <w:top w:val="none" w:sz="0" w:space="0" w:color="auto"/>
            <w:left w:val="none" w:sz="0" w:space="0" w:color="auto"/>
            <w:bottom w:val="none" w:sz="0" w:space="0" w:color="auto"/>
            <w:right w:val="none" w:sz="0" w:space="0" w:color="auto"/>
          </w:divBdr>
        </w:div>
        <w:div w:id="1632125494">
          <w:marLeft w:val="274"/>
          <w:marRight w:val="0"/>
          <w:marTop w:val="0"/>
          <w:marBottom w:val="0"/>
          <w:divBdr>
            <w:top w:val="none" w:sz="0" w:space="0" w:color="auto"/>
            <w:left w:val="none" w:sz="0" w:space="0" w:color="auto"/>
            <w:bottom w:val="none" w:sz="0" w:space="0" w:color="auto"/>
            <w:right w:val="none" w:sz="0" w:space="0" w:color="auto"/>
          </w:divBdr>
        </w:div>
        <w:div w:id="2012484097">
          <w:marLeft w:val="274"/>
          <w:marRight w:val="0"/>
          <w:marTop w:val="0"/>
          <w:marBottom w:val="0"/>
          <w:divBdr>
            <w:top w:val="none" w:sz="0" w:space="0" w:color="auto"/>
            <w:left w:val="none" w:sz="0" w:space="0" w:color="auto"/>
            <w:bottom w:val="none" w:sz="0" w:space="0" w:color="auto"/>
            <w:right w:val="none" w:sz="0" w:space="0" w:color="auto"/>
          </w:divBdr>
        </w:div>
        <w:div w:id="460534263">
          <w:marLeft w:val="274"/>
          <w:marRight w:val="0"/>
          <w:marTop w:val="0"/>
          <w:marBottom w:val="0"/>
          <w:divBdr>
            <w:top w:val="none" w:sz="0" w:space="0" w:color="auto"/>
            <w:left w:val="none" w:sz="0" w:space="0" w:color="auto"/>
            <w:bottom w:val="none" w:sz="0" w:space="0" w:color="auto"/>
            <w:right w:val="none" w:sz="0" w:space="0" w:color="auto"/>
          </w:divBdr>
        </w:div>
        <w:div w:id="1694107252">
          <w:marLeft w:val="274"/>
          <w:marRight w:val="0"/>
          <w:marTop w:val="0"/>
          <w:marBottom w:val="0"/>
          <w:divBdr>
            <w:top w:val="none" w:sz="0" w:space="0" w:color="auto"/>
            <w:left w:val="none" w:sz="0" w:space="0" w:color="auto"/>
            <w:bottom w:val="none" w:sz="0" w:space="0" w:color="auto"/>
            <w:right w:val="none" w:sz="0" w:space="0" w:color="auto"/>
          </w:divBdr>
        </w:div>
        <w:div w:id="1977753874">
          <w:marLeft w:val="274"/>
          <w:marRight w:val="0"/>
          <w:marTop w:val="0"/>
          <w:marBottom w:val="0"/>
          <w:divBdr>
            <w:top w:val="none" w:sz="0" w:space="0" w:color="auto"/>
            <w:left w:val="none" w:sz="0" w:space="0" w:color="auto"/>
            <w:bottom w:val="none" w:sz="0" w:space="0" w:color="auto"/>
            <w:right w:val="none" w:sz="0" w:space="0" w:color="auto"/>
          </w:divBdr>
        </w:div>
      </w:divsChild>
    </w:div>
    <w:div w:id="1970016778">
      <w:bodyDiv w:val="1"/>
      <w:marLeft w:val="0"/>
      <w:marRight w:val="0"/>
      <w:marTop w:val="0"/>
      <w:marBottom w:val="0"/>
      <w:divBdr>
        <w:top w:val="none" w:sz="0" w:space="0" w:color="auto"/>
        <w:left w:val="none" w:sz="0" w:space="0" w:color="auto"/>
        <w:bottom w:val="none" w:sz="0" w:space="0" w:color="auto"/>
        <w:right w:val="none" w:sz="0" w:space="0" w:color="auto"/>
      </w:divBdr>
      <w:divsChild>
        <w:div w:id="888490390">
          <w:marLeft w:val="274"/>
          <w:marRight w:val="0"/>
          <w:marTop w:val="0"/>
          <w:marBottom w:val="0"/>
          <w:divBdr>
            <w:top w:val="none" w:sz="0" w:space="0" w:color="auto"/>
            <w:left w:val="none" w:sz="0" w:space="0" w:color="auto"/>
            <w:bottom w:val="none" w:sz="0" w:space="0" w:color="auto"/>
            <w:right w:val="none" w:sz="0" w:space="0" w:color="auto"/>
          </w:divBdr>
        </w:div>
        <w:div w:id="450056970">
          <w:marLeft w:val="274"/>
          <w:marRight w:val="0"/>
          <w:marTop w:val="0"/>
          <w:marBottom w:val="0"/>
          <w:divBdr>
            <w:top w:val="none" w:sz="0" w:space="0" w:color="auto"/>
            <w:left w:val="none" w:sz="0" w:space="0" w:color="auto"/>
            <w:bottom w:val="none" w:sz="0" w:space="0" w:color="auto"/>
            <w:right w:val="none" w:sz="0" w:space="0" w:color="auto"/>
          </w:divBdr>
        </w:div>
        <w:div w:id="1977373425">
          <w:marLeft w:val="274"/>
          <w:marRight w:val="0"/>
          <w:marTop w:val="0"/>
          <w:marBottom w:val="0"/>
          <w:divBdr>
            <w:top w:val="none" w:sz="0" w:space="0" w:color="auto"/>
            <w:left w:val="none" w:sz="0" w:space="0" w:color="auto"/>
            <w:bottom w:val="none" w:sz="0" w:space="0" w:color="auto"/>
            <w:right w:val="none" w:sz="0" w:space="0" w:color="auto"/>
          </w:divBdr>
        </w:div>
        <w:div w:id="1256088072">
          <w:marLeft w:val="274"/>
          <w:marRight w:val="0"/>
          <w:marTop w:val="0"/>
          <w:marBottom w:val="0"/>
          <w:divBdr>
            <w:top w:val="none" w:sz="0" w:space="0" w:color="auto"/>
            <w:left w:val="none" w:sz="0" w:space="0" w:color="auto"/>
            <w:bottom w:val="none" w:sz="0" w:space="0" w:color="auto"/>
            <w:right w:val="none" w:sz="0" w:space="0" w:color="auto"/>
          </w:divBdr>
        </w:div>
        <w:div w:id="258029000">
          <w:marLeft w:val="547"/>
          <w:marRight w:val="0"/>
          <w:marTop w:val="0"/>
          <w:marBottom w:val="0"/>
          <w:divBdr>
            <w:top w:val="none" w:sz="0" w:space="0" w:color="auto"/>
            <w:left w:val="none" w:sz="0" w:space="0" w:color="auto"/>
            <w:bottom w:val="none" w:sz="0" w:space="0" w:color="auto"/>
            <w:right w:val="none" w:sz="0" w:space="0" w:color="auto"/>
          </w:divBdr>
        </w:div>
        <w:div w:id="2003312459">
          <w:marLeft w:val="418"/>
          <w:marRight w:val="0"/>
          <w:marTop w:val="0"/>
          <w:marBottom w:val="0"/>
          <w:divBdr>
            <w:top w:val="none" w:sz="0" w:space="0" w:color="auto"/>
            <w:left w:val="none" w:sz="0" w:space="0" w:color="auto"/>
            <w:bottom w:val="none" w:sz="0" w:space="0" w:color="auto"/>
            <w:right w:val="none" w:sz="0" w:space="0" w:color="auto"/>
          </w:divBdr>
        </w:div>
        <w:div w:id="1319075177">
          <w:marLeft w:val="418"/>
          <w:marRight w:val="0"/>
          <w:marTop w:val="0"/>
          <w:marBottom w:val="0"/>
          <w:divBdr>
            <w:top w:val="none" w:sz="0" w:space="0" w:color="auto"/>
            <w:left w:val="none" w:sz="0" w:space="0" w:color="auto"/>
            <w:bottom w:val="none" w:sz="0" w:space="0" w:color="auto"/>
            <w:right w:val="none" w:sz="0" w:space="0" w:color="auto"/>
          </w:divBdr>
        </w:div>
        <w:div w:id="221140101">
          <w:marLeft w:val="418"/>
          <w:marRight w:val="0"/>
          <w:marTop w:val="0"/>
          <w:marBottom w:val="0"/>
          <w:divBdr>
            <w:top w:val="none" w:sz="0" w:space="0" w:color="auto"/>
            <w:left w:val="none" w:sz="0" w:space="0" w:color="auto"/>
            <w:bottom w:val="none" w:sz="0" w:space="0" w:color="auto"/>
            <w:right w:val="none" w:sz="0" w:space="0" w:color="auto"/>
          </w:divBdr>
        </w:div>
        <w:div w:id="572854887">
          <w:marLeft w:val="418"/>
          <w:marRight w:val="0"/>
          <w:marTop w:val="0"/>
          <w:marBottom w:val="0"/>
          <w:divBdr>
            <w:top w:val="none" w:sz="0" w:space="0" w:color="auto"/>
            <w:left w:val="none" w:sz="0" w:space="0" w:color="auto"/>
            <w:bottom w:val="none" w:sz="0" w:space="0" w:color="auto"/>
            <w:right w:val="none" w:sz="0" w:space="0" w:color="auto"/>
          </w:divBdr>
        </w:div>
        <w:div w:id="1840271779">
          <w:marLeft w:val="418"/>
          <w:marRight w:val="0"/>
          <w:marTop w:val="0"/>
          <w:marBottom w:val="0"/>
          <w:divBdr>
            <w:top w:val="none" w:sz="0" w:space="0" w:color="auto"/>
            <w:left w:val="none" w:sz="0" w:space="0" w:color="auto"/>
            <w:bottom w:val="none" w:sz="0" w:space="0" w:color="auto"/>
            <w:right w:val="none" w:sz="0" w:space="0" w:color="auto"/>
          </w:divBdr>
        </w:div>
        <w:div w:id="990325252">
          <w:marLeft w:val="418"/>
          <w:marRight w:val="0"/>
          <w:marTop w:val="0"/>
          <w:marBottom w:val="0"/>
          <w:divBdr>
            <w:top w:val="none" w:sz="0" w:space="0" w:color="auto"/>
            <w:left w:val="none" w:sz="0" w:space="0" w:color="auto"/>
            <w:bottom w:val="none" w:sz="0" w:space="0" w:color="auto"/>
            <w:right w:val="none" w:sz="0" w:space="0" w:color="auto"/>
          </w:divBdr>
        </w:div>
        <w:div w:id="1837838441">
          <w:marLeft w:val="274"/>
          <w:marRight w:val="0"/>
          <w:marTop w:val="0"/>
          <w:marBottom w:val="0"/>
          <w:divBdr>
            <w:top w:val="none" w:sz="0" w:space="0" w:color="auto"/>
            <w:left w:val="none" w:sz="0" w:space="0" w:color="auto"/>
            <w:bottom w:val="none" w:sz="0" w:space="0" w:color="auto"/>
            <w:right w:val="none" w:sz="0" w:space="0" w:color="auto"/>
          </w:divBdr>
        </w:div>
        <w:div w:id="520318099">
          <w:marLeft w:val="274"/>
          <w:marRight w:val="0"/>
          <w:marTop w:val="0"/>
          <w:marBottom w:val="0"/>
          <w:divBdr>
            <w:top w:val="none" w:sz="0" w:space="0" w:color="auto"/>
            <w:left w:val="none" w:sz="0" w:space="0" w:color="auto"/>
            <w:bottom w:val="none" w:sz="0" w:space="0" w:color="auto"/>
            <w:right w:val="none" w:sz="0" w:space="0" w:color="auto"/>
          </w:divBdr>
        </w:div>
        <w:div w:id="1514415141">
          <w:marLeft w:val="274"/>
          <w:marRight w:val="0"/>
          <w:marTop w:val="0"/>
          <w:marBottom w:val="0"/>
          <w:divBdr>
            <w:top w:val="none" w:sz="0" w:space="0" w:color="auto"/>
            <w:left w:val="none" w:sz="0" w:space="0" w:color="auto"/>
            <w:bottom w:val="none" w:sz="0" w:space="0" w:color="auto"/>
            <w:right w:val="none" w:sz="0" w:space="0" w:color="auto"/>
          </w:divBdr>
        </w:div>
        <w:div w:id="1285772595">
          <w:marLeft w:val="274"/>
          <w:marRight w:val="0"/>
          <w:marTop w:val="0"/>
          <w:marBottom w:val="0"/>
          <w:divBdr>
            <w:top w:val="none" w:sz="0" w:space="0" w:color="auto"/>
            <w:left w:val="none" w:sz="0" w:space="0" w:color="auto"/>
            <w:bottom w:val="none" w:sz="0" w:space="0" w:color="auto"/>
            <w:right w:val="none" w:sz="0" w:space="0" w:color="auto"/>
          </w:divBdr>
        </w:div>
        <w:div w:id="704866328">
          <w:marLeft w:val="274"/>
          <w:marRight w:val="0"/>
          <w:marTop w:val="0"/>
          <w:marBottom w:val="0"/>
          <w:divBdr>
            <w:top w:val="none" w:sz="0" w:space="0" w:color="auto"/>
            <w:left w:val="none" w:sz="0" w:space="0" w:color="auto"/>
            <w:bottom w:val="none" w:sz="0" w:space="0" w:color="auto"/>
            <w:right w:val="none" w:sz="0" w:space="0" w:color="auto"/>
          </w:divBdr>
        </w:div>
        <w:div w:id="1574655571">
          <w:marLeft w:val="274"/>
          <w:marRight w:val="0"/>
          <w:marTop w:val="0"/>
          <w:marBottom w:val="0"/>
          <w:divBdr>
            <w:top w:val="none" w:sz="0" w:space="0" w:color="auto"/>
            <w:left w:val="none" w:sz="0" w:space="0" w:color="auto"/>
            <w:bottom w:val="none" w:sz="0" w:space="0" w:color="auto"/>
            <w:right w:val="none" w:sz="0" w:space="0" w:color="auto"/>
          </w:divBdr>
        </w:div>
        <w:div w:id="2026202601">
          <w:marLeft w:val="274"/>
          <w:marRight w:val="0"/>
          <w:marTop w:val="0"/>
          <w:marBottom w:val="0"/>
          <w:divBdr>
            <w:top w:val="none" w:sz="0" w:space="0" w:color="auto"/>
            <w:left w:val="none" w:sz="0" w:space="0" w:color="auto"/>
            <w:bottom w:val="none" w:sz="0" w:space="0" w:color="auto"/>
            <w:right w:val="none" w:sz="0" w:space="0" w:color="auto"/>
          </w:divBdr>
        </w:div>
        <w:div w:id="1978798138">
          <w:marLeft w:val="274"/>
          <w:marRight w:val="0"/>
          <w:marTop w:val="0"/>
          <w:marBottom w:val="0"/>
          <w:divBdr>
            <w:top w:val="none" w:sz="0" w:space="0" w:color="auto"/>
            <w:left w:val="none" w:sz="0" w:space="0" w:color="auto"/>
            <w:bottom w:val="none" w:sz="0" w:space="0" w:color="auto"/>
            <w:right w:val="none" w:sz="0" w:space="0" w:color="auto"/>
          </w:divBdr>
        </w:div>
        <w:div w:id="1029725252">
          <w:marLeft w:val="274"/>
          <w:marRight w:val="0"/>
          <w:marTop w:val="0"/>
          <w:marBottom w:val="0"/>
          <w:divBdr>
            <w:top w:val="none" w:sz="0" w:space="0" w:color="auto"/>
            <w:left w:val="none" w:sz="0" w:space="0" w:color="auto"/>
            <w:bottom w:val="none" w:sz="0" w:space="0" w:color="auto"/>
            <w:right w:val="none" w:sz="0" w:space="0" w:color="auto"/>
          </w:divBdr>
        </w:div>
        <w:div w:id="924798967">
          <w:marLeft w:val="274"/>
          <w:marRight w:val="0"/>
          <w:marTop w:val="0"/>
          <w:marBottom w:val="0"/>
          <w:divBdr>
            <w:top w:val="none" w:sz="0" w:space="0" w:color="auto"/>
            <w:left w:val="none" w:sz="0" w:space="0" w:color="auto"/>
            <w:bottom w:val="none" w:sz="0" w:space="0" w:color="auto"/>
            <w:right w:val="none" w:sz="0" w:space="0" w:color="auto"/>
          </w:divBdr>
        </w:div>
      </w:divsChild>
    </w:div>
    <w:div w:id="208313352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93">
          <w:marLeft w:val="274"/>
          <w:marRight w:val="0"/>
          <w:marTop w:val="0"/>
          <w:marBottom w:val="0"/>
          <w:divBdr>
            <w:top w:val="none" w:sz="0" w:space="0" w:color="auto"/>
            <w:left w:val="none" w:sz="0" w:space="0" w:color="auto"/>
            <w:bottom w:val="none" w:sz="0" w:space="0" w:color="auto"/>
            <w:right w:val="none" w:sz="0" w:space="0" w:color="auto"/>
          </w:divBdr>
        </w:div>
        <w:div w:id="1569264407">
          <w:marLeft w:val="274"/>
          <w:marRight w:val="0"/>
          <w:marTop w:val="0"/>
          <w:marBottom w:val="0"/>
          <w:divBdr>
            <w:top w:val="none" w:sz="0" w:space="0" w:color="auto"/>
            <w:left w:val="none" w:sz="0" w:space="0" w:color="auto"/>
            <w:bottom w:val="none" w:sz="0" w:space="0" w:color="auto"/>
            <w:right w:val="none" w:sz="0" w:space="0" w:color="auto"/>
          </w:divBdr>
        </w:div>
        <w:div w:id="1451049991">
          <w:marLeft w:val="274"/>
          <w:marRight w:val="0"/>
          <w:marTop w:val="0"/>
          <w:marBottom w:val="0"/>
          <w:divBdr>
            <w:top w:val="none" w:sz="0" w:space="0" w:color="auto"/>
            <w:left w:val="none" w:sz="0" w:space="0" w:color="auto"/>
            <w:bottom w:val="none" w:sz="0" w:space="0" w:color="auto"/>
            <w:right w:val="none" w:sz="0" w:space="0" w:color="auto"/>
          </w:divBdr>
        </w:div>
        <w:div w:id="1189636102">
          <w:marLeft w:val="274"/>
          <w:marRight w:val="0"/>
          <w:marTop w:val="0"/>
          <w:marBottom w:val="0"/>
          <w:divBdr>
            <w:top w:val="none" w:sz="0" w:space="0" w:color="auto"/>
            <w:left w:val="none" w:sz="0" w:space="0" w:color="auto"/>
            <w:bottom w:val="none" w:sz="0" w:space="0" w:color="auto"/>
            <w:right w:val="none" w:sz="0" w:space="0" w:color="auto"/>
          </w:divBdr>
        </w:div>
        <w:div w:id="986199979">
          <w:marLeft w:val="274"/>
          <w:marRight w:val="0"/>
          <w:marTop w:val="0"/>
          <w:marBottom w:val="0"/>
          <w:divBdr>
            <w:top w:val="none" w:sz="0" w:space="0" w:color="auto"/>
            <w:left w:val="none" w:sz="0" w:space="0" w:color="auto"/>
            <w:bottom w:val="none" w:sz="0" w:space="0" w:color="auto"/>
            <w:right w:val="none" w:sz="0" w:space="0" w:color="auto"/>
          </w:divBdr>
        </w:div>
        <w:div w:id="1531839913">
          <w:marLeft w:val="274"/>
          <w:marRight w:val="0"/>
          <w:marTop w:val="0"/>
          <w:marBottom w:val="0"/>
          <w:divBdr>
            <w:top w:val="none" w:sz="0" w:space="0" w:color="auto"/>
            <w:left w:val="none" w:sz="0" w:space="0" w:color="auto"/>
            <w:bottom w:val="none" w:sz="0" w:space="0" w:color="auto"/>
            <w:right w:val="none" w:sz="0" w:space="0" w:color="auto"/>
          </w:divBdr>
        </w:div>
        <w:div w:id="724642919">
          <w:marLeft w:val="274"/>
          <w:marRight w:val="0"/>
          <w:marTop w:val="0"/>
          <w:marBottom w:val="0"/>
          <w:divBdr>
            <w:top w:val="none" w:sz="0" w:space="0" w:color="auto"/>
            <w:left w:val="none" w:sz="0" w:space="0" w:color="auto"/>
            <w:bottom w:val="none" w:sz="0" w:space="0" w:color="auto"/>
            <w:right w:val="none" w:sz="0" w:space="0" w:color="auto"/>
          </w:divBdr>
        </w:div>
        <w:div w:id="1521042501">
          <w:marLeft w:val="274"/>
          <w:marRight w:val="0"/>
          <w:marTop w:val="0"/>
          <w:marBottom w:val="0"/>
          <w:divBdr>
            <w:top w:val="none" w:sz="0" w:space="0" w:color="auto"/>
            <w:left w:val="none" w:sz="0" w:space="0" w:color="auto"/>
            <w:bottom w:val="none" w:sz="0" w:space="0" w:color="auto"/>
            <w:right w:val="none" w:sz="0" w:space="0" w:color="auto"/>
          </w:divBdr>
        </w:div>
        <w:div w:id="1482388895">
          <w:marLeft w:val="274"/>
          <w:marRight w:val="0"/>
          <w:marTop w:val="0"/>
          <w:marBottom w:val="0"/>
          <w:divBdr>
            <w:top w:val="none" w:sz="0" w:space="0" w:color="auto"/>
            <w:left w:val="none" w:sz="0" w:space="0" w:color="auto"/>
            <w:bottom w:val="none" w:sz="0" w:space="0" w:color="auto"/>
            <w:right w:val="none" w:sz="0" w:space="0" w:color="auto"/>
          </w:divBdr>
        </w:div>
        <w:div w:id="47539948">
          <w:marLeft w:val="274"/>
          <w:marRight w:val="0"/>
          <w:marTop w:val="0"/>
          <w:marBottom w:val="0"/>
          <w:divBdr>
            <w:top w:val="none" w:sz="0" w:space="0" w:color="auto"/>
            <w:left w:val="none" w:sz="0" w:space="0" w:color="auto"/>
            <w:bottom w:val="none" w:sz="0" w:space="0" w:color="auto"/>
            <w:right w:val="none" w:sz="0" w:space="0" w:color="auto"/>
          </w:divBdr>
        </w:div>
        <w:div w:id="1349482973">
          <w:marLeft w:val="274"/>
          <w:marRight w:val="0"/>
          <w:marTop w:val="0"/>
          <w:marBottom w:val="0"/>
          <w:divBdr>
            <w:top w:val="none" w:sz="0" w:space="0" w:color="auto"/>
            <w:left w:val="none" w:sz="0" w:space="0" w:color="auto"/>
            <w:bottom w:val="none" w:sz="0" w:space="0" w:color="auto"/>
            <w:right w:val="none" w:sz="0" w:space="0" w:color="auto"/>
          </w:divBdr>
        </w:div>
        <w:div w:id="942765501">
          <w:marLeft w:val="274"/>
          <w:marRight w:val="0"/>
          <w:marTop w:val="0"/>
          <w:marBottom w:val="0"/>
          <w:divBdr>
            <w:top w:val="none" w:sz="0" w:space="0" w:color="auto"/>
            <w:left w:val="none" w:sz="0" w:space="0" w:color="auto"/>
            <w:bottom w:val="none" w:sz="0" w:space="0" w:color="auto"/>
            <w:right w:val="none" w:sz="0" w:space="0" w:color="auto"/>
          </w:divBdr>
        </w:div>
        <w:div w:id="1803577702">
          <w:marLeft w:val="274"/>
          <w:marRight w:val="0"/>
          <w:marTop w:val="0"/>
          <w:marBottom w:val="0"/>
          <w:divBdr>
            <w:top w:val="none" w:sz="0" w:space="0" w:color="auto"/>
            <w:left w:val="none" w:sz="0" w:space="0" w:color="auto"/>
            <w:bottom w:val="none" w:sz="0" w:space="0" w:color="auto"/>
            <w:right w:val="none" w:sz="0" w:space="0" w:color="auto"/>
          </w:divBdr>
        </w:div>
        <w:div w:id="1953778915">
          <w:marLeft w:val="274"/>
          <w:marRight w:val="0"/>
          <w:marTop w:val="0"/>
          <w:marBottom w:val="0"/>
          <w:divBdr>
            <w:top w:val="none" w:sz="0" w:space="0" w:color="auto"/>
            <w:left w:val="none" w:sz="0" w:space="0" w:color="auto"/>
            <w:bottom w:val="none" w:sz="0" w:space="0" w:color="auto"/>
            <w:right w:val="none" w:sz="0" w:space="0" w:color="auto"/>
          </w:divBdr>
        </w:div>
        <w:div w:id="21632075">
          <w:marLeft w:val="274"/>
          <w:marRight w:val="0"/>
          <w:marTop w:val="0"/>
          <w:marBottom w:val="0"/>
          <w:divBdr>
            <w:top w:val="none" w:sz="0" w:space="0" w:color="auto"/>
            <w:left w:val="none" w:sz="0" w:space="0" w:color="auto"/>
            <w:bottom w:val="none" w:sz="0" w:space="0" w:color="auto"/>
            <w:right w:val="none" w:sz="0" w:space="0" w:color="auto"/>
          </w:divBdr>
        </w:div>
        <w:div w:id="766773731">
          <w:marLeft w:val="274"/>
          <w:marRight w:val="0"/>
          <w:marTop w:val="0"/>
          <w:marBottom w:val="0"/>
          <w:divBdr>
            <w:top w:val="none" w:sz="0" w:space="0" w:color="auto"/>
            <w:left w:val="none" w:sz="0" w:space="0" w:color="auto"/>
            <w:bottom w:val="none" w:sz="0" w:space="0" w:color="auto"/>
            <w:right w:val="none" w:sz="0" w:space="0" w:color="auto"/>
          </w:divBdr>
        </w:div>
        <w:div w:id="96685710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CE0B-A959-460F-8405-BAEEC1BC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Derakhshandeh, Hossein</dc:creator>
  <cp:keywords/>
  <dc:description/>
  <cp:lastModifiedBy>momeni</cp:lastModifiedBy>
  <cp:revision>5</cp:revision>
  <cp:lastPrinted>2014-07-07T07:31:00Z</cp:lastPrinted>
  <dcterms:created xsi:type="dcterms:W3CDTF">2014-09-17T05:45:00Z</dcterms:created>
  <dcterms:modified xsi:type="dcterms:W3CDTF">2014-09-17T07:02:00Z</dcterms:modified>
</cp:coreProperties>
</file>