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4C2D50"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Default="004C2D50" w:rsidP="00EB34EE">
            <w:pPr>
              <w:pStyle w:val="Default"/>
              <w:jc w:val="center"/>
              <w:rPr>
                <w:sz w:val="20"/>
                <w:szCs w:val="20"/>
              </w:rPr>
            </w:pPr>
            <w:r w:rsidRPr="004C2D50">
              <w:rPr>
                <w:sz w:val="20"/>
                <w:szCs w:val="20"/>
              </w:rPr>
              <w:t xml:space="preserve"> </w:t>
            </w:r>
          </w:p>
          <w:p w14:paraId="13D656D4" w14:textId="77777777" w:rsidR="000A32B8" w:rsidRDefault="000A32B8" w:rsidP="00EB34EE">
            <w:pPr>
              <w:pStyle w:val="Default"/>
              <w:jc w:val="center"/>
              <w:rPr>
                <w:sz w:val="20"/>
                <w:szCs w:val="20"/>
              </w:rPr>
            </w:pPr>
          </w:p>
          <w:p w14:paraId="674B78E8" w14:textId="7B19476F" w:rsidR="004C2D50" w:rsidRPr="00EB34EE" w:rsidRDefault="004C2D50" w:rsidP="00EB34EE">
            <w:pPr>
              <w:pStyle w:val="Default"/>
              <w:jc w:val="center"/>
              <w:rPr>
                <w:b/>
                <w:bCs/>
                <w:sz w:val="20"/>
                <w:szCs w:val="20"/>
              </w:rPr>
            </w:pPr>
            <w:r w:rsidRPr="00EB34EE">
              <w:rPr>
                <w:b/>
                <w:bCs/>
                <w:sz w:val="20"/>
                <w:szCs w:val="20"/>
              </w:rPr>
              <w:t>ADMINISTRATIVE MATTERS</w:t>
            </w:r>
          </w:p>
          <w:p w14:paraId="6FD18955" w14:textId="7DCAC744" w:rsidR="004C2D50" w:rsidRPr="00EB34EE" w:rsidRDefault="004C2D50">
            <w:pPr>
              <w:pStyle w:val="Default"/>
              <w:rPr>
                <w:b/>
                <w:bCs/>
                <w:sz w:val="20"/>
                <w:szCs w:val="20"/>
              </w:rPr>
            </w:pPr>
          </w:p>
          <w:p w14:paraId="6FD18956" w14:textId="77777777" w:rsidR="004C2D50" w:rsidRDefault="004C2D50">
            <w:pPr>
              <w:pStyle w:val="Default"/>
              <w:rPr>
                <w:sz w:val="20"/>
                <w:szCs w:val="20"/>
              </w:rPr>
            </w:pPr>
          </w:p>
        </w:tc>
      </w:tr>
      <w:tr w:rsidR="004C2D50" w14:paraId="5569C633"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Default="004C2D50" w:rsidP="004C2D50">
            <w:pPr>
              <w:pStyle w:val="Default"/>
            </w:pPr>
          </w:p>
          <w:p w14:paraId="6A02FBE9" w14:textId="17C271CA" w:rsidR="004C2D50" w:rsidRDefault="00C73CFE" w:rsidP="004C2D50">
            <w:pPr>
              <w:pStyle w:val="Default"/>
              <w:rPr>
                <w:sz w:val="20"/>
                <w:szCs w:val="20"/>
              </w:rPr>
            </w:pPr>
            <w:r>
              <w:rPr>
                <w:sz w:val="20"/>
                <w:szCs w:val="20"/>
              </w:rPr>
              <w:t>Project c</w:t>
            </w:r>
            <w:r w:rsidR="004C2D50">
              <w:rPr>
                <w:sz w:val="20"/>
                <w:szCs w:val="20"/>
              </w:rPr>
              <w:t>ode:</w:t>
            </w:r>
          </w:p>
          <w:p w14:paraId="5B23A891" w14:textId="14DFD535" w:rsidR="000A32B8" w:rsidRDefault="000A32B8" w:rsidP="004C2D50">
            <w:pPr>
              <w:pStyle w:val="Default"/>
            </w:pPr>
          </w:p>
        </w:tc>
        <w:tc>
          <w:tcPr>
            <w:tcW w:w="5386" w:type="dxa"/>
            <w:tcBorders>
              <w:top w:val="single" w:sz="4" w:space="0" w:color="auto"/>
              <w:left w:val="single" w:sz="4" w:space="0" w:color="auto"/>
              <w:bottom w:val="single" w:sz="4" w:space="0" w:color="auto"/>
              <w:right w:val="single" w:sz="4" w:space="0" w:color="auto"/>
            </w:tcBorders>
          </w:tcPr>
          <w:p w14:paraId="0206AEBA" w14:textId="7EB9660F" w:rsidR="004C2D50" w:rsidRDefault="009B3026">
            <w:pPr>
              <w:pStyle w:val="Default"/>
              <w:rPr>
                <w:sz w:val="20"/>
                <w:szCs w:val="20"/>
              </w:rPr>
            </w:pPr>
            <w:r>
              <w:rPr>
                <w:sz w:val="20"/>
                <w:szCs w:val="20"/>
              </w:rPr>
              <w:t xml:space="preserve">IRA/2/014_Activity No; </w:t>
            </w:r>
            <w:r w:rsidRPr="009B3026">
              <w:rPr>
                <w:sz w:val="20"/>
                <w:szCs w:val="20"/>
              </w:rPr>
              <w:t>3.7.1-3</w:t>
            </w:r>
          </w:p>
        </w:tc>
      </w:tr>
      <w:tr w:rsidR="00A4143A" w14:paraId="6FD1895C"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Default="00A4143A">
            <w:pPr>
              <w:pStyle w:val="Default"/>
              <w:rPr>
                <w:sz w:val="20"/>
                <w:szCs w:val="20"/>
              </w:rPr>
            </w:pPr>
          </w:p>
          <w:p w14:paraId="4CEBEC05" w14:textId="68CE4652" w:rsidR="000A32B8" w:rsidRDefault="00A4143A" w:rsidP="004B3B44">
            <w:pPr>
              <w:pStyle w:val="Default"/>
              <w:rPr>
                <w:sz w:val="20"/>
                <w:szCs w:val="20"/>
              </w:rPr>
            </w:pPr>
            <w:r>
              <w:rPr>
                <w:sz w:val="20"/>
                <w:szCs w:val="20"/>
              </w:rPr>
              <w:t xml:space="preserve">Project </w:t>
            </w:r>
            <w:r w:rsidR="00C73CFE">
              <w:rPr>
                <w:sz w:val="20"/>
                <w:szCs w:val="20"/>
              </w:rPr>
              <w:t>t</w:t>
            </w:r>
            <w:r>
              <w:rPr>
                <w:sz w:val="20"/>
                <w:szCs w:val="20"/>
              </w:rPr>
              <w:t>itle:</w:t>
            </w:r>
          </w:p>
          <w:p w14:paraId="6FD1895A" w14:textId="77777777" w:rsidR="00A4143A" w:rsidRDefault="00A4143A"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B" w14:textId="15E64BDC" w:rsidR="00A4143A" w:rsidRPr="00B07517" w:rsidRDefault="00B07517">
            <w:pPr>
              <w:pStyle w:val="Default"/>
              <w:rPr>
                <w:sz w:val="20"/>
                <w:szCs w:val="20"/>
                <w:lang w:val="en-US"/>
              </w:rPr>
            </w:pPr>
            <w:r w:rsidRPr="00B07517">
              <w:rPr>
                <w:sz w:val="20"/>
                <w:szCs w:val="20"/>
              </w:rPr>
              <w:t>Increasing the Nuclear Power Production and Development Company's Capability in Planning and Implementing Activities Related to Design, Construction and Commissioning of Two New Nuclear Power Plant Units with the Emphasis on Safety</w:t>
            </w:r>
          </w:p>
        </w:tc>
      </w:tr>
      <w:tr w:rsidR="00A4143A" w14:paraId="6FD18960" w14:textId="77777777" w:rsidTr="00A4143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Default="00A4143A">
            <w:pPr>
              <w:pStyle w:val="Default"/>
              <w:rPr>
                <w:sz w:val="20"/>
                <w:szCs w:val="20"/>
              </w:rPr>
            </w:pPr>
          </w:p>
          <w:p w14:paraId="1CAC0408" w14:textId="5B6035D4" w:rsidR="00A4143A" w:rsidRDefault="00A4143A" w:rsidP="00A4143A">
            <w:pPr>
              <w:pStyle w:val="Default"/>
              <w:rPr>
                <w:sz w:val="20"/>
                <w:szCs w:val="20"/>
              </w:rPr>
            </w:pPr>
            <w:r>
              <w:rPr>
                <w:sz w:val="20"/>
                <w:szCs w:val="20"/>
              </w:rPr>
              <w:t xml:space="preserve">Title of </w:t>
            </w:r>
            <w:r w:rsidR="00C73CFE">
              <w:rPr>
                <w:sz w:val="20"/>
                <w:szCs w:val="20"/>
              </w:rPr>
              <w:t>m</w:t>
            </w:r>
            <w:r>
              <w:rPr>
                <w:sz w:val="20"/>
                <w:szCs w:val="20"/>
              </w:rPr>
              <w:t xml:space="preserve">ission: </w:t>
            </w:r>
          </w:p>
          <w:p w14:paraId="6FD1895E" w14:textId="11CA65B1"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5F" w14:textId="65484482" w:rsidR="00A4143A" w:rsidRDefault="00B07517">
            <w:pPr>
              <w:pStyle w:val="Default"/>
              <w:rPr>
                <w:sz w:val="20"/>
                <w:szCs w:val="20"/>
              </w:rPr>
            </w:pPr>
            <w:r w:rsidRPr="00B07517">
              <w:rPr>
                <w:sz w:val="20"/>
                <w:szCs w:val="20"/>
              </w:rPr>
              <w:t>Scientific Visit on Managing Risks of Corporate Level in Construction NPPs</w:t>
            </w:r>
          </w:p>
        </w:tc>
      </w:tr>
      <w:tr w:rsidR="00A4143A" w14:paraId="6FD18972"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Default="00A4143A">
            <w:pPr>
              <w:pStyle w:val="Default"/>
              <w:rPr>
                <w:sz w:val="20"/>
                <w:szCs w:val="20"/>
              </w:rPr>
            </w:pPr>
          </w:p>
          <w:p w14:paraId="6FD1896E" w14:textId="0DE8A641" w:rsidR="00A4143A" w:rsidRPr="004E56E4" w:rsidRDefault="00A4143A" w:rsidP="00EB34EE">
            <w:pPr>
              <w:pStyle w:val="Default"/>
              <w:rPr>
                <w:sz w:val="20"/>
                <w:szCs w:val="20"/>
              </w:rPr>
            </w:pPr>
            <w:r w:rsidRPr="004E56E4">
              <w:rPr>
                <w:sz w:val="20"/>
                <w:szCs w:val="20"/>
              </w:rPr>
              <w:t xml:space="preserve">Duty </w:t>
            </w:r>
            <w:r w:rsidR="00C73CFE" w:rsidRPr="004E56E4">
              <w:rPr>
                <w:sz w:val="20"/>
                <w:szCs w:val="20"/>
              </w:rPr>
              <w:t>s</w:t>
            </w:r>
            <w:r w:rsidRPr="004E56E4">
              <w:rPr>
                <w:sz w:val="20"/>
                <w:szCs w:val="20"/>
              </w:rPr>
              <w:t>tatio</w:t>
            </w:r>
            <w:r w:rsidR="00A67207" w:rsidRPr="004E56E4">
              <w:rPr>
                <w:sz w:val="20"/>
                <w:szCs w:val="20"/>
              </w:rPr>
              <w:t>n</w:t>
            </w:r>
            <w:r w:rsidR="000C2BF5" w:rsidRPr="004E56E4">
              <w:rPr>
                <w:sz w:val="20"/>
                <w:szCs w:val="20"/>
              </w:rPr>
              <w:t>:</w:t>
            </w:r>
          </w:p>
          <w:p w14:paraId="6FD18970" w14:textId="77777777" w:rsidR="00EA0777" w:rsidRDefault="00EA0777" w:rsidP="00EA077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71" w14:textId="707AB2C3" w:rsidR="00A4143A" w:rsidRDefault="004E56E4">
            <w:pPr>
              <w:pStyle w:val="Default"/>
              <w:rPr>
                <w:sz w:val="20"/>
                <w:szCs w:val="20"/>
              </w:rPr>
            </w:pPr>
            <w:r>
              <w:rPr>
                <w:sz w:val="20"/>
                <w:szCs w:val="20"/>
              </w:rPr>
              <w:t>Risk Management Department</w:t>
            </w:r>
          </w:p>
        </w:tc>
      </w:tr>
      <w:tr w:rsidR="00A67207" w14:paraId="2FB4EA55"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C2BF5" w:rsidRDefault="000C2BF5" w:rsidP="004B3B44">
            <w:pPr>
              <w:pStyle w:val="Default"/>
              <w:rPr>
                <w:sz w:val="20"/>
                <w:szCs w:val="20"/>
              </w:rPr>
            </w:pPr>
          </w:p>
          <w:p w14:paraId="46BFB530" w14:textId="25AB7583" w:rsidR="000C2BF5" w:rsidRDefault="00A67207" w:rsidP="00EB34EE">
            <w:pPr>
              <w:pStyle w:val="Default"/>
              <w:rPr>
                <w:sz w:val="20"/>
                <w:szCs w:val="20"/>
              </w:rPr>
            </w:pPr>
            <w:r>
              <w:rPr>
                <w:sz w:val="20"/>
                <w:szCs w:val="20"/>
              </w:rPr>
              <w:t xml:space="preserve">Administrative </w:t>
            </w:r>
            <w:r w:rsidR="000C2BF5">
              <w:rPr>
                <w:sz w:val="20"/>
                <w:szCs w:val="20"/>
              </w:rPr>
              <w:t xml:space="preserve">(including VISA Support) </w:t>
            </w:r>
            <w:r>
              <w:rPr>
                <w:sz w:val="20"/>
                <w:szCs w:val="20"/>
              </w:rPr>
              <w:t>contact person</w:t>
            </w:r>
            <w:r w:rsidR="000C2BF5">
              <w:rPr>
                <w:sz w:val="20"/>
                <w:szCs w:val="20"/>
              </w:rPr>
              <w:t>:</w:t>
            </w:r>
          </w:p>
          <w:p w14:paraId="0C1346DD" w14:textId="77777777" w:rsidR="000C2BF5" w:rsidRDefault="000C2BF5" w:rsidP="00EB34EE">
            <w:pPr>
              <w:pStyle w:val="Default"/>
              <w:rPr>
                <w:sz w:val="20"/>
                <w:szCs w:val="20"/>
              </w:rPr>
            </w:pPr>
          </w:p>
          <w:p w14:paraId="5C4ED376" w14:textId="6D0F37D8" w:rsidR="00A67207" w:rsidRDefault="00A67207" w:rsidP="00EB34EE">
            <w:pPr>
              <w:pStyle w:val="Default"/>
              <w:rPr>
                <w:sz w:val="20"/>
                <w:szCs w:val="20"/>
              </w:rPr>
            </w:pPr>
            <w:r>
              <w:rPr>
                <w:sz w:val="20"/>
                <w:szCs w:val="20"/>
              </w:rPr>
              <w:t>(specify address, phone and</w:t>
            </w:r>
            <w:r w:rsidR="000C2BF5">
              <w:rPr>
                <w:sz w:val="20"/>
                <w:szCs w:val="20"/>
              </w:rPr>
              <w:t xml:space="preserve"> E-mail)</w:t>
            </w:r>
          </w:p>
          <w:p w14:paraId="31955D38" w14:textId="77777777" w:rsidR="00A67207" w:rsidRDefault="00A67207">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EBFD9C8" w14:textId="77777777" w:rsidR="00A67207" w:rsidRDefault="00CB3B6D">
            <w:pPr>
              <w:pStyle w:val="Default"/>
              <w:rPr>
                <w:sz w:val="20"/>
                <w:szCs w:val="20"/>
              </w:rPr>
            </w:pPr>
            <w:r>
              <w:rPr>
                <w:sz w:val="20"/>
                <w:szCs w:val="20"/>
              </w:rPr>
              <w:t>+98-021-24882808</w:t>
            </w:r>
          </w:p>
          <w:p w14:paraId="137147A8" w14:textId="77777777" w:rsidR="00CB3B6D" w:rsidRDefault="00CB3B6D">
            <w:pPr>
              <w:pStyle w:val="Default"/>
              <w:rPr>
                <w:sz w:val="20"/>
                <w:szCs w:val="20"/>
              </w:rPr>
            </w:pPr>
          </w:p>
          <w:p w14:paraId="4A2605AF" w14:textId="7BD6B8FE" w:rsidR="00CB3B6D" w:rsidRDefault="00CB3B6D">
            <w:pPr>
              <w:pStyle w:val="Default"/>
              <w:rPr>
                <w:sz w:val="20"/>
                <w:szCs w:val="20"/>
              </w:rPr>
            </w:pPr>
            <w:r>
              <w:rPr>
                <w:sz w:val="20"/>
                <w:szCs w:val="20"/>
              </w:rPr>
              <w:t>shokoohi@nppd.co.ir</w:t>
            </w:r>
          </w:p>
        </w:tc>
      </w:tr>
      <w:tr w:rsidR="005D3C85" w14:paraId="2D4CC8B9" w14:textId="77777777" w:rsidTr="00A4143A">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1112A5DA" w:rsidR="000C2BF5" w:rsidRDefault="000C2BF5" w:rsidP="000C2BF5">
            <w:pPr>
              <w:pStyle w:val="Default"/>
              <w:rPr>
                <w:sz w:val="20"/>
                <w:szCs w:val="20"/>
              </w:rPr>
            </w:pPr>
          </w:p>
          <w:p w14:paraId="288DBDB0" w14:textId="0BF14954" w:rsidR="000C2BF5" w:rsidRDefault="000C2BF5" w:rsidP="000C2BF5">
            <w:pPr>
              <w:pStyle w:val="Default"/>
              <w:rPr>
                <w:sz w:val="20"/>
                <w:szCs w:val="20"/>
              </w:rPr>
            </w:pPr>
            <w:r>
              <w:rPr>
                <w:sz w:val="20"/>
                <w:szCs w:val="20"/>
              </w:rPr>
              <w:t>Technical contact person:</w:t>
            </w:r>
          </w:p>
          <w:p w14:paraId="60B2D5AA" w14:textId="77777777" w:rsidR="000C2BF5" w:rsidRDefault="000C2BF5" w:rsidP="000C2BF5">
            <w:pPr>
              <w:pStyle w:val="Default"/>
              <w:rPr>
                <w:sz w:val="20"/>
                <w:szCs w:val="20"/>
              </w:rPr>
            </w:pPr>
          </w:p>
          <w:p w14:paraId="47BBB499" w14:textId="77777777" w:rsidR="000C2BF5" w:rsidRDefault="000C2BF5" w:rsidP="000C2BF5">
            <w:pPr>
              <w:pStyle w:val="Default"/>
              <w:rPr>
                <w:sz w:val="20"/>
                <w:szCs w:val="20"/>
              </w:rPr>
            </w:pPr>
            <w:r>
              <w:rPr>
                <w:sz w:val="20"/>
                <w:szCs w:val="20"/>
              </w:rPr>
              <w:t>(specify address, phone and E-mail)</w:t>
            </w:r>
          </w:p>
          <w:p w14:paraId="65C3417C" w14:textId="3CF54611" w:rsidR="005D3C85" w:rsidRDefault="005D3C85">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2F2C2D44" w14:textId="77777777" w:rsidR="005D3C85" w:rsidRDefault="00F95903">
            <w:pPr>
              <w:pStyle w:val="Default"/>
              <w:rPr>
                <w:sz w:val="20"/>
                <w:szCs w:val="20"/>
              </w:rPr>
            </w:pPr>
            <w:r>
              <w:rPr>
                <w:sz w:val="20"/>
                <w:szCs w:val="20"/>
              </w:rPr>
              <w:t>+9802124882513</w:t>
            </w:r>
          </w:p>
          <w:p w14:paraId="0EB41315" w14:textId="4CD1589A" w:rsidR="00F95903" w:rsidRDefault="00F95903">
            <w:pPr>
              <w:pStyle w:val="Default"/>
              <w:rPr>
                <w:sz w:val="20"/>
                <w:szCs w:val="20"/>
              </w:rPr>
            </w:pPr>
            <w:r>
              <w:rPr>
                <w:sz w:val="20"/>
                <w:szCs w:val="20"/>
              </w:rPr>
              <w:t>Barjesteh@nppd.co.ir</w:t>
            </w:r>
          </w:p>
        </w:tc>
      </w:tr>
      <w:tr w:rsidR="00A4143A" w14:paraId="6FD18977" w14:textId="77777777" w:rsidTr="00A4143A">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A4143A" w:rsidRDefault="00A4143A">
            <w:pPr>
              <w:pStyle w:val="Default"/>
              <w:rPr>
                <w:sz w:val="20"/>
                <w:szCs w:val="20"/>
              </w:rPr>
            </w:pPr>
          </w:p>
          <w:p w14:paraId="723FD158" w14:textId="243148C8" w:rsidR="000A32B8" w:rsidRPr="004E56E4" w:rsidRDefault="00A4143A" w:rsidP="004B3B44">
            <w:pPr>
              <w:pStyle w:val="Default"/>
              <w:rPr>
                <w:sz w:val="20"/>
                <w:szCs w:val="20"/>
              </w:rPr>
            </w:pPr>
            <w:r w:rsidRPr="004E56E4">
              <w:rPr>
                <w:sz w:val="20"/>
                <w:szCs w:val="20"/>
              </w:rPr>
              <w:t xml:space="preserve">Duration of </w:t>
            </w:r>
            <w:r w:rsidR="00C73CFE" w:rsidRPr="004E56E4">
              <w:rPr>
                <w:sz w:val="20"/>
                <w:szCs w:val="20"/>
              </w:rPr>
              <w:t>m</w:t>
            </w:r>
            <w:r w:rsidRPr="004E56E4">
              <w:rPr>
                <w:sz w:val="20"/>
                <w:szCs w:val="20"/>
              </w:rPr>
              <w:t>ission:</w:t>
            </w:r>
          </w:p>
          <w:p w14:paraId="6FD18975" w14:textId="248B5D78" w:rsidR="00AE556D" w:rsidRDefault="00AE556D" w:rsidP="004B3B44">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FD18976" w14:textId="2E28C5F9" w:rsidR="00A4143A" w:rsidRDefault="004E56E4">
            <w:pPr>
              <w:pStyle w:val="Default"/>
              <w:rPr>
                <w:sz w:val="20"/>
                <w:szCs w:val="20"/>
              </w:rPr>
            </w:pPr>
            <w:r>
              <w:rPr>
                <w:sz w:val="20"/>
                <w:szCs w:val="20"/>
              </w:rPr>
              <w:t>5 Days</w:t>
            </w:r>
          </w:p>
        </w:tc>
      </w:tr>
      <w:tr w:rsidR="00A4143A" w14:paraId="6FD1897B"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Default="00A4143A">
            <w:pPr>
              <w:pStyle w:val="Default"/>
              <w:rPr>
                <w:sz w:val="20"/>
                <w:szCs w:val="20"/>
              </w:rPr>
            </w:pPr>
          </w:p>
          <w:p w14:paraId="13CC1904" w14:textId="7E1E3B5C" w:rsidR="00A4143A" w:rsidRPr="004E56E4" w:rsidRDefault="000A32B8" w:rsidP="00A4143A">
            <w:pPr>
              <w:pStyle w:val="Default"/>
              <w:rPr>
                <w:sz w:val="20"/>
                <w:szCs w:val="20"/>
              </w:rPr>
            </w:pPr>
            <w:r w:rsidRPr="004E56E4">
              <w:rPr>
                <w:sz w:val="20"/>
                <w:szCs w:val="20"/>
              </w:rPr>
              <w:t>Venue date proposal</w:t>
            </w:r>
            <w:r w:rsidR="00A4143A" w:rsidRPr="004E56E4">
              <w:rPr>
                <w:sz w:val="20"/>
                <w:szCs w:val="20"/>
              </w:rPr>
              <w:t xml:space="preserve"> (</w:t>
            </w:r>
            <w:r w:rsidRPr="004E56E4">
              <w:rPr>
                <w:sz w:val="20"/>
                <w:szCs w:val="20"/>
              </w:rPr>
              <w:t>provide 2</w:t>
            </w:r>
            <w:r w:rsidR="00A4143A" w:rsidRPr="004E56E4">
              <w:rPr>
                <w:sz w:val="20"/>
                <w:szCs w:val="20"/>
              </w:rPr>
              <w:t xml:space="preserve">): </w:t>
            </w:r>
          </w:p>
          <w:p w14:paraId="6FD18979" w14:textId="154F06FF" w:rsidR="000A32B8" w:rsidRDefault="000A32B8" w:rsidP="00A4143A">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6D3FA0EB" w14:textId="77777777" w:rsidR="00A4143A" w:rsidRDefault="004E56E4">
            <w:pPr>
              <w:pStyle w:val="Default"/>
              <w:rPr>
                <w:sz w:val="20"/>
                <w:szCs w:val="20"/>
              </w:rPr>
            </w:pPr>
            <w:r>
              <w:rPr>
                <w:sz w:val="20"/>
                <w:szCs w:val="20"/>
              </w:rPr>
              <w:t>22 May 2019</w:t>
            </w:r>
          </w:p>
          <w:p w14:paraId="6FD1897A" w14:textId="628CCBB3" w:rsidR="004E56E4" w:rsidRDefault="004E56E4">
            <w:pPr>
              <w:pStyle w:val="Default"/>
              <w:rPr>
                <w:sz w:val="20"/>
                <w:szCs w:val="20"/>
              </w:rPr>
            </w:pPr>
            <w:r>
              <w:rPr>
                <w:sz w:val="20"/>
                <w:szCs w:val="20"/>
              </w:rPr>
              <w:t>22 June 2019</w:t>
            </w:r>
          </w:p>
        </w:tc>
      </w:tr>
      <w:tr w:rsidR="00C73CFE" w14:paraId="0D153C16"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3D0D51CE" w:rsidR="00C73CFE" w:rsidRDefault="00C73CFE">
            <w:pPr>
              <w:pStyle w:val="Default"/>
              <w:rPr>
                <w:sz w:val="20"/>
                <w:szCs w:val="20"/>
              </w:rPr>
            </w:pPr>
          </w:p>
          <w:p w14:paraId="40A7DC1A" w14:textId="131AB389" w:rsidR="00C73CFE" w:rsidRDefault="00C73CFE">
            <w:pPr>
              <w:pStyle w:val="Default"/>
              <w:rPr>
                <w:sz w:val="20"/>
                <w:szCs w:val="20"/>
              </w:rPr>
            </w:pPr>
            <w:r>
              <w:rPr>
                <w:sz w:val="20"/>
                <w:szCs w:val="20"/>
              </w:rPr>
              <w:t>Expected breaks and working hours during mission:</w:t>
            </w:r>
          </w:p>
          <w:p w14:paraId="0CB29121" w14:textId="02A2F544" w:rsidR="00C73CFE" w:rsidRDefault="00C73CFE">
            <w:pPr>
              <w:pStyle w:val="Default"/>
              <w:rPr>
                <w:sz w:val="20"/>
                <w:szCs w:val="20"/>
              </w:rPr>
            </w:pPr>
          </w:p>
        </w:tc>
        <w:tc>
          <w:tcPr>
            <w:tcW w:w="5386" w:type="dxa"/>
            <w:tcBorders>
              <w:top w:val="single" w:sz="4" w:space="0" w:color="auto"/>
              <w:left w:val="single" w:sz="4" w:space="0" w:color="auto"/>
              <w:bottom w:val="single" w:sz="4" w:space="0" w:color="auto"/>
              <w:right w:val="single" w:sz="4" w:space="0" w:color="auto"/>
            </w:tcBorders>
          </w:tcPr>
          <w:p w14:paraId="1640F00D" w14:textId="77777777" w:rsidR="00C73CFE" w:rsidRDefault="00F95903">
            <w:pPr>
              <w:pStyle w:val="Default"/>
              <w:rPr>
                <w:sz w:val="20"/>
                <w:szCs w:val="20"/>
              </w:rPr>
            </w:pPr>
            <w:r>
              <w:rPr>
                <w:sz w:val="20"/>
                <w:szCs w:val="20"/>
              </w:rPr>
              <w:t>8 hours to work</w:t>
            </w:r>
          </w:p>
          <w:p w14:paraId="39765E87" w14:textId="1A1407B7" w:rsidR="00F95903" w:rsidRDefault="00F95903">
            <w:pPr>
              <w:pStyle w:val="Default"/>
              <w:rPr>
                <w:sz w:val="20"/>
                <w:szCs w:val="20"/>
              </w:rPr>
            </w:pPr>
            <w:r>
              <w:rPr>
                <w:sz w:val="20"/>
                <w:szCs w:val="20"/>
              </w:rPr>
              <w:t>2 hours to breaks (Total)</w:t>
            </w:r>
          </w:p>
        </w:tc>
      </w:tr>
    </w:tbl>
    <w:p w14:paraId="2EF34B6A" w14:textId="5445EFF9" w:rsidR="005A736E" w:rsidRDefault="005A736E">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900B2A" w14:paraId="26BFCBF4"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0D6EE201" w14:textId="115CC4B7" w:rsidR="000A32B8" w:rsidRDefault="000A32B8" w:rsidP="00EB34EE">
            <w:pPr>
              <w:pStyle w:val="Default"/>
              <w:jc w:val="center"/>
              <w:rPr>
                <w:b/>
                <w:bCs/>
                <w:sz w:val="20"/>
                <w:szCs w:val="20"/>
              </w:rPr>
            </w:pPr>
          </w:p>
          <w:p w14:paraId="5C76221B" w14:textId="77777777" w:rsidR="000A32B8" w:rsidRDefault="000A32B8" w:rsidP="00EB34EE">
            <w:pPr>
              <w:pStyle w:val="Default"/>
              <w:jc w:val="center"/>
              <w:rPr>
                <w:b/>
                <w:bCs/>
                <w:sz w:val="20"/>
                <w:szCs w:val="20"/>
              </w:rPr>
            </w:pPr>
          </w:p>
          <w:p w14:paraId="36D66662" w14:textId="71E0E9CC" w:rsidR="00900B2A" w:rsidRPr="00EB34EE" w:rsidRDefault="00900B2A" w:rsidP="00EB34EE">
            <w:pPr>
              <w:pStyle w:val="Default"/>
              <w:jc w:val="center"/>
              <w:rPr>
                <w:b/>
                <w:bCs/>
                <w:sz w:val="20"/>
                <w:szCs w:val="20"/>
              </w:rPr>
            </w:pPr>
            <w:r>
              <w:rPr>
                <w:b/>
                <w:bCs/>
                <w:sz w:val="20"/>
                <w:szCs w:val="20"/>
              </w:rPr>
              <w:t>TECHNICAL CONTEXT</w:t>
            </w:r>
          </w:p>
          <w:p w14:paraId="2254FBA1" w14:textId="77777777" w:rsidR="00900B2A" w:rsidRDefault="00900B2A">
            <w:pPr>
              <w:pStyle w:val="Default"/>
              <w:rPr>
                <w:sz w:val="20"/>
                <w:szCs w:val="20"/>
              </w:rPr>
            </w:pPr>
          </w:p>
          <w:p w14:paraId="24D1FC11" w14:textId="3B074E56" w:rsidR="000A32B8" w:rsidRDefault="000A32B8">
            <w:pPr>
              <w:pStyle w:val="Default"/>
              <w:rPr>
                <w:sz w:val="20"/>
                <w:szCs w:val="20"/>
              </w:rPr>
            </w:pPr>
          </w:p>
        </w:tc>
      </w:tr>
      <w:tr w:rsidR="00900B2A" w14:paraId="7648DE8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6ABB1B7F" w14:textId="026657D4" w:rsidR="000A32B8" w:rsidRDefault="000A32B8">
            <w:pPr>
              <w:pStyle w:val="Default"/>
              <w:rPr>
                <w:sz w:val="20"/>
                <w:szCs w:val="20"/>
              </w:rPr>
            </w:pPr>
          </w:p>
          <w:p w14:paraId="09B5103C" w14:textId="6BF74175" w:rsidR="00C73CFE" w:rsidRDefault="00C73CFE">
            <w:pPr>
              <w:pStyle w:val="Default"/>
              <w:rPr>
                <w:sz w:val="20"/>
                <w:szCs w:val="20"/>
              </w:rPr>
            </w:pPr>
          </w:p>
          <w:p w14:paraId="519C3BB5" w14:textId="6683AEE1" w:rsidR="00900B2A" w:rsidRDefault="00C73CFE">
            <w:pPr>
              <w:pStyle w:val="Default"/>
              <w:rPr>
                <w:sz w:val="20"/>
                <w:szCs w:val="20"/>
              </w:rPr>
            </w:pPr>
            <w:r>
              <w:rPr>
                <w:sz w:val="20"/>
                <w:szCs w:val="20"/>
              </w:rPr>
              <w:t xml:space="preserve">Context </w:t>
            </w:r>
            <w:r w:rsidR="00900B2A">
              <w:rPr>
                <w:sz w:val="20"/>
                <w:szCs w:val="20"/>
              </w:rPr>
              <w:t>of the mission</w:t>
            </w:r>
            <w:r w:rsidR="000A32B8">
              <w:rPr>
                <w:sz w:val="20"/>
                <w:szCs w:val="20"/>
              </w:rPr>
              <w:t xml:space="preserve"> – why is it needed</w:t>
            </w:r>
            <w:r w:rsidR="00900B2A">
              <w:rPr>
                <w:sz w:val="20"/>
                <w:szCs w:val="20"/>
              </w:rPr>
              <w:t>:</w:t>
            </w:r>
          </w:p>
          <w:p w14:paraId="65FEAEB0" w14:textId="77777777" w:rsidR="000A32B8" w:rsidRDefault="000A32B8">
            <w:pPr>
              <w:pStyle w:val="Default"/>
              <w:rPr>
                <w:sz w:val="20"/>
                <w:szCs w:val="20"/>
              </w:rPr>
            </w:pPr>
          </w:p>
          <w:p w14:paraId="391644EA" w14:textId="57D39B3C" w:rsidR="00C73CFE" w:rsidRDefault="00C73CFE">
            <w:pPr>
              <w:pStyle w:val="Default"/>
              <w:rPr>
                <w:sz w:val="20"/>
                <w:szCs w:val="20"/>
              </w:rPr>
            </w:pPr>
            <w:r>
              <w:rPr>
                <w:sz w:val="20"/>
                <w:szCs w:val="20"/>
              </w:rPr>
              <w:t>(add a justification for the request of the expert mission e.g. To support national project, IAEA project)</w:t>
            </w:r>
          </w:p>
          <w:p w14:paraId="0A952E3D" w14:textId="76807505" w:rsidR="00C73CFE" w:rsidRDefault="00C73CF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1E7B40F5" w14:textId="77777777" w:rsidR="00900B2A" w:rsidRDefault="00877E63">
            <w:pPr>
              <w:pStyle w:val="Default"/>
              <w:rPr>
                <w:sz w:val="20"/>
                <w:szCs w:val="20"/>
              </w:rPr>
            </w:pPr>
            <w:r>
              <w:rPr>
                <w:sz w:val="20"/>
                <w:szCs w:val="20"/>
              </w:rPr>
              <w:t>In general, NPPD, as a holding company, considers related its risk(s) areas in three axes as below:</w:t>
            </w:r>
          </w:p>
          <w:p w14:paraId="410B1A72" w14:textId="77777777" w:rsidR="00877E63" w:rsidRDefault="00877E63" w:rsidP="00877E63">
            <w:pPr>
              <w:pStyle w:val="Default"/>
              <w:numPr>
                <w:ilvl w:val="0"/>
                <w:numId w:val="1"/>
              </w:numPr>
              <w:rPr>
                <w:sz w:val="20"/>
                <w:szCs w:val="20"/>
                <w:lang w:val="en-US" w:bidi="fa-IR"/>
              </w:rPr>
            </w:pPr>
            <w:r>
              <w:rPr>
                <w:sz w:val="20"/>
                <w:szCs w:val="20"/>
                <w:lang w:val="en-US" w:bidi="fa-IR"/>
              </w:rPr>
              <w:t>BNNP-1 Risks,</w:t>
            </w:r>
          </w:p>
          <w:p w14:paraId="4DFDD28D" w14:textId="77777777" w:rsidR="00877E63" w:rsidRDefault="00877E63" w:rsidP="00877E63">
            <w:pPr>
              <w:pStyle w:val="Default"/>
              <w:numPr>
                <w:ilvl w:val="0"/>
                <w:numId w:val="1"/>
              </w:numPr>
              <w:rPr>
                <w:sz w:val="20"/>
                <w:szCs w:val="20"/>
                <w:lang w:val="en-US" w:bidi="fa-IR"/>
              </w:rPr>
            </w:pPr>
            <w:r>
              <w:rPr>
                <w:sz w:val="20"/>
                <w:szCs w:val="20"/>
                <w:lang w:val="en-US" w:bidi="fa-IR"/>
              </w:rPr>
              <w:t>Execution projects risks</w:t>
            </w:r>
          </w:p>
          <w:p w14:paraId="52646CCF" w14:textId="77777777" w:rsidR="00877E63" w:rsidRDefault="00877E63" w:rsidP="00877E63">
            <w:pPr>
              <w:pStyle w:val="Default"/>
              <w:numPr>
                <w:ilvl w:val="0"/>
                <w:numId w:val="1"/>
              </w:numPr>
              <w:rPr>
                <w:sz w:val="20"/>
                <w:szCs w:val="20"/>
                <w:lang w:val="en-US" w:bidi="fa-IR"/>
              </w:rPr>
            </w:pPr>
            <w:r>
              <w:rPr>
                <w:sz w:val="20"/>
                <w:szCs w:val="20"/>
                <w:lang w:val="en-US" w:bidi="fa-IR"/>
              </w:rPr>
              <w:t>NPPD risks, Enterprise risk management</w:t>
            </w:r>
          </w:p>
          <w:p w14:paraId="3EB81B9B" w14:textId="77777777" w:rsidR="00877E63" w:rsidRDefault="00877E63">
            <w:pPr>
              <w:pStyle w:val="Default"/>
              <w:rPr>
                <w:sz w:val="20"/>
                <w:szCs w:val="20"/>
                <w:lang w:val="en-US" w:bidi="fa-IR"/>
              </w:rPr>
            </w:pPr>
            <w:r>
              <w:rPr>
                <w:sz w:val="20"/>
                <w:szCs w:val="20"/>
                <w:lang w:val="en-US" w:bidi="fa-IR"/>
              </w:rPr>
              <w:t>Need/ gap analysis show us the necessity to focus on design and establish the proper process to cover all three above-mentioned areas.</w:t>
            </w:r>
          </w:p>
          <w:p w14:paraId="181B9C53" w14:textId="7CDA6F05" w:rsidR="00877E63" w:rsidRPr="00877E63" w:rsidRDefault="00877E63" w:rsidP="00877E63">
            <w:pPr>
              <w:rPr>
                <w:lang w:val="en-US" w:bidi="fa-IR"/>
              </w:rPr>
            </w:pPr>
            <w:r>
              <w:rPr>
                <w:lang w:val="en-US" w:bidi="fa-IR"/>
              </w:rPr>
              <w:t xml:space="preserve">Getting familiar with the worldwide experience of similar NPPs on NPP risk management issue and usage and/or apply their findings and lesson learned help NPPD to its design in minimum failure(s) and establish the system as less time as possible. </w:t>
            </w:r>
          </w:p>
        </w:tc>
      </w:tr>
      <w:tr w:rsidR="000A32B8" w14:paraId="6930A0A5"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A2EA883" w14:textId="3807E4CC" w:rsidR="000A32B8" w:rsidRDefault="000A32B8" w:rsidP="000A32B8">
            <w:pPr>
              <w:pStyle w:val="Default"/>
              <w:rPr>
                <w:sz w:val="20"/>
                <w:szCs w:val="20"/>
              </w:rPr>
            </w:pPr>
          </w:p>
          <w:p w14:paraId="1859ACFD" w14:textId="434E1D22" w:rsidR="00C73CFE" w:rsidRDefault="00C73CFE" w:rsidP="000A32B8">
            <w:pPr>
              <w:pStyle w:val="Default"/>
              <w:rPr>
                <w:sz w:val="20"/>
                <w:szCs w:val="20"/>
              </w:rPr>
            </w:pPr>
          </w:p>
          <w:p w14:paraId="26C0762C" w14:textId="77777777" w:rsidR="00C73CFE" w:rsidRDefault="00C73CFE" w:rsidP="000A32B8">
            <w:pPr>
              <w:pStyle w:val="Default"/>
              <w:rPr>
                <w:sz w:val="20"/>
                <w:szCs w:val="20"/>
              </w:rPr>
            </w:pPr>
          </w:p>
          <w:p w14:paraId="5B2B3A9C" w14:textId="525293A9" w:rsidR="000A32B8" w:rsidRDefault="000A32B8" w:rsidP="000A32B8">
            <w:pPr>
              <w:pStyle w:val="Default"/>
              <w:rPr>
                <w:sz w:val="20"/>
                <w:szCs w:val="20"/>
              </w:rPr>
            </w:pPr>
            <w:r>
              <w:rPr>
                <w:sz w:val="20"/>
                <w:szCs w:val="20"/>
              </w:rPr>
              <w:t>Expected outcomes – what is needed:</w:t>
            </w:r>
          </w:p>
          <w:p w14:paraId="6009BCAC" w14:textId="77777777" w:rsidR="000A32B8" w:rsidRDefault="000A32B8" w:rsidP="000A32B8">
            <w:pPr>
              <w:pStyle w:val="Default"/>
              <w:rPr>
                <w:sz w:val="20"/>
                <w:szCs w:val="20"/>
              </w:rPr>
            </w:pPr>
          </w:p>
          <w:p w14:paraId="0F913AFB" w14:textId="77777777" w:rsidR="00C73CFE" w:rsidRDefault="00C73CFE" w:rsidP="000A32B8">
            <w:pPr>
              <w:pStyle w:val="Default"/>
              <w:rPr>
                <w:sz w:val="20"/>
                <w:szCs w:val="20"/>
              </w:rPr>
            </w:pPr>
          </w:p>
          <w:p w14:paraId="5714813A" w14:textId="7097EDF8"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32AC417D" w14:textId="2B1C341D" w:rsidR="000A32B8" w:rsidRDefault="00A00C81" w:rsidP="000A32B8">
            <w:pPr>
              <w:pStyle w:val="Default"/>
              <w:rPr>
                <w:sz w:val="20"/>
                <w:szCs w:val="20"/>
              </w:rPr>
            </w:pPr>
            <w:r>
              <w:rPr>
                <w:sz w:val="20"/>
                <w:szCs w:val="20"/>
              </w:rPr>
              <w:t>Design and establishment of NPPD Enterprise Risk Management process as an Integrated system.</w:t>
            </w:r>
          </w:p>
          <w:p w14:paraId="740816F9" w14:textId="7758ECE9" w:rsidR="00A00C81" w:rsidRDefault="00A00C81" w:rsidP="000A32B8">
            <w:pPr>
              <w:pStyle w:val="Default"/>
              <w:rPr>
                <w:sz w:val="20"/>
                <w:szCs w:val="20"/>
              </w:rPr>
            </w:pPr>
            <w:r>
              <w:rPr>
                <w:sz w:val="20"/>
                <w:szCs w:val="20"/>
              </w:rPr>
              <w:t>Design and establishment of project risk management process in nuclear power plant constru8ction</w:t>
            </w:r>
          </w:p>
          <w:p w14:paraId="2985A1C1" w14:textId="4093D9A1" w:rsidR="00A00C81" w:rsidRDefault="00A00C81" w:rsidP="000A32B8">
            <w:pPr>
              <w:pStyle w:val="Default"/>
              <w:rPr>
                <w:sz w:val="20"/>
                <w:szCs w:val="20"/>
              </w:rPr>
            </w:pPr>
            <w:r>
              <w:rPr>
                <w:sz w:val="20"/>
                <w:szCs w:val="20"/>
              </w:rPr>
              <w:t>Execution of risk management process at BNPP-1 in proper manner.</w:t>
            </w:r>
          </w:p>
          <w:p w14:paraId="48AE7E50" w14:textId="0263331B" w:rsidR="00A00C81" w:rsidRDefault="00A00C81" w:rsidP="000A32B8">
            <w:pPr>
              <w:pStyle w:val="Default"/>
              <w:rPr>
                <w:sz w:val="20"/>
                <w:szCs w:val="20"/>
              </w:rPr>
            </w:pPr>
          </w:p>
        </w:tc>
      </w:tr>
      <w:tr w:rsidR="000A32B8" w14:paraId="79B72C39"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069B2D60" w:rsidR="00C73CFE" w:rsidRPr="004E56E4" w:rsidRDefault="00C73CFE" w:rsidP="000A32B8">
            <w:pPr>
              <w:pStyle w:val="Default"/>
              <w:rPr>
                <w:sz w:val="20"/>
                <w:szCs w:val="20"/>
              </w:rPr>
            </w:pPr>
          </w:p>
          <w:p w14:paraId="11C90566" w14:textId="42DEB98B" w:rsidR="00C73CFE" w:rsidRPr="004E56E4" w:rsidRDefault="00C73CFE" w:rsidP="004B3B44">
            <w:pPr>
              <w:pStyle w:val="Default"/>
              <w:rPr>
                <w:sz w:val="20"/>
                <w:szCs w:val="20"/>
              </w:rPr>
            </w:pPr>
            <w:r w:rsidRPr="004E56E4">
              <w:rPr>
                <w:sz w:val="20"/>
                <w:szCs w:val="20"/>
              </w:rPr>
              <w:t xml:space="preserve">Expected number of attendees (people attending the mission): </w:t>
            </w:r>
          </w:p>
          <w:p w14:paraId="12EF2DB8" w14:textId="267970F8" w:rsidR="00C73CFE" w:rsidRPr="004E56E4"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7CB9A9E2" w14:textId="310136B2" w:rsidR="000A32B8" w:rsidRDefault="004E56E4" w:rsidP="000A32B8">
            <w:pPr>
              <w:pStyle w:val="Default"/>
              <w:rPr>
                <w:sz w:val="20"/>
                <w:szCs w:val="20"/>
              </w:rPr>
            </w:pPr>
            <w:r>
              <w:rPr>
                <w:sz w:val="20"/>
                <w:szCs w:val="20"/>
              </w:rPr>
              <w:t>2 Peoples</w:t>
            </w:r>
          </w:p>
        </w:tc>
      </w:tr>
      <w:tr w:rsidR="00C73CFE" w14:paraId="57F7CF27"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312EE6CB" w14:textId="6C9BD182" w:rsidR="00C73CFE" w:rsidRPr="004E56E4" w:rsidRDefault="00C73CFE" w:rsidP="000A32B8">
            <w:pPr>
              <w:pStyle w:val="Default"/>
              <w:rPr>
                <w:sz w:val="20"/>
                <w:szCs w:val="20"/>
              </w:rPr>
            </w:pPr>
          </w:p>
          <w:p w14:paraId="30C16894" w14:textId="77777777" w:rsidR="00C73CFE" w:rsidRPr="004E56E4" w:rsidRDefault="00C73CFE" w:rsidP="000A32B8">
            <w:pPr>
              <w:pStyle w:val="Default"/>
              <w:rPr>
                <w:sz w:val="20"/>
                <w:szCs w:val="20"/>
              </w:rPr>
            </w:pPr>
          </w:p>
          <w:p w14:paraId="72C0E07F" w14:textId="2AFDFB3B" w:rsidR="00C73CFE" w:rsidRPr="004E56E4" w:rsidRDefault="00C73CFE" w:rsidP="000A32B8">
            <w:pPr>
              <w:pStyle w:val="Default"/>
              <w:rPr>
                <w:sz w:val="20"/>
                <w:szCs w:val="20"/>
              </w:rPr>
            </w:pPr>
            <w:r w:rsidRPr="004E56E4">
              <w:rPr>
                <w:sz w:val="20"/>
                <w:szCs w:val="20"/>
              </w:rPr>
              <w:t>Level of the audience (specify the technical background and the professional experience of the attendees)</w:t>
            </w:r>
          </w:p>
          <w:p w14:paraId="546A74E4" w14:textId="77777777" w:rsidR="00C73CFE" w:rsidRPr="004E56E4" w:rsidRDefault="00C73CFE" w:rsidP="000A32B8">
            <w:pPr>
              <w:pStyle w:val="Default"/>
              <w:rPr>
                <w:sz w:val="20"/>
                <w:szCs w:val="20"/>
              </w:rPr>
            </w:pPr>
          </w:p>
          <w:p w14:paraId="1E5BF12C" w14:textId="06D5D574" w:rsidR="00C73CFE" w:rsidRPr="004E56E4"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483FF070" w14:textId="169C1B4A" w:rsidR="00C73CFE" w:rsidRDefault="004E56E4" w:rsidP="000A32B8">
            <w:pPr>
              <w:pStyle w:val="Default"/>
              <w:rPr>
                <w:sz w:val="20"/>
                <w:szCs w:val="20"/>
              </w:rPr>
            </w:pPr>
            <w:r>
              <w:rPr>
                <w:sz w:val="20"/>
                <w:szCs w:val="20"/>
              </w:rPr>
              <w:t>Expert Of Risk Management</w:t>
            </w:r>
          </w:p>
        </w:tc>
      </w:tr>
      <w:tr w:rsidR="000A32B8"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2CEF036C" w14:textId="77777777" w:rsidR="000A32B8" w:rsidRDefault="000A32B8" w:rsidP="00EB34EE">
            <w:pPr>
              <w:pStyle w:val="Default"/>
              <w:jc w:val="center"/>
              <w:rPr>
                <w:b/>
                <w:bCs/>
                <w:sz w:val="20"/>
                <w:szCs w:val="20"/>
              </w:rPr>
            </w:pPr>
          </w:p>
          <w:p w14:paraId="3D736ED8" w14:textId="77777777" w:rsidR="000A32B8" w:rsidRDefault="000A32B8" w:rsidP="00EB34EE">
            <w:pPr>
              <w:pStyle w:val="Default"/>
              <w:jc w:val="center"/>
              <w:rPr>
                <w:b/>
                <w:bCs/>
                <w:sz w:val="20"/>
                <w:szCs w:val="20"/>
              </w:rPr>
            </w:pPr>
          </w:p>
          <w:p w14:paraId="450F2C67" w14:textId="68631D99" w:rsidR="000A32B8" w:rsidRPr="00EB34EE" w:rsidRDefault="000A32B8" w:rsidP="00EB34EE">
            <w:pPr>
              <w:pStyle w:val="Default"/>
              <w:jc w:val="center"/>
              <w:rPr>
                <w:b/>
                <w:bCs/>
                <w:sz w:val="20"/>
                <w:szCs w:val="20"/>
              </w:rPr>
            </w:pPr>
            <w:r w:rsidRPr="00EB34EE">
              <w:rPr>
                <w:b/>
                <w:bCs/>
                <w:sz w:val="20"/>
                <w:szCs w:val="20"/>
              </w:rPr>
              <w:t>EXPERT MATTERS</w:t>
            </w:r>
          </w:p>
          <w:p w14:paraId="6B4A9195" w14:textId="77777777" w:rsidR="000A32B8" w:rsidRDefault="000A32B8" w:rsidP="000A32B8">
            <w:pPr>
              <w:pStyle w:val="Default"/>
              <w:rPr>
                <w:sz w:val="20"/>
                <w:szCs w:val="20"/>
              </w:rPr>
            </w:pPr>
          </w:p>
          <w:p w14:paraId="637FA6E7" w14:textId="314626C8" w:rsidR="000A32B8" w:rsidRDefault="000A32B8" w:rsidP="000A32B8">
            <w:pPr>
              <w:pStyle w:val="Default"/>
              <w:rPr>
                <w:sz w:val="20"/>
                <w:szCs w:val="20"/>
              </w:rPr>
            </w:pPr>
          </w:p>
        </w:tc>
      </w:tr>
      <w:tr w:rsidR="000A32B8" w14:paraId="277096C0"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Default="000A32B8" w:rsidP="000A32B8">
            <w:pPr>
              <w:pStyle w:val="Default"/>
              <w:rPr>
                <w:sz w:val="20"/>
                <w:szCs w:val="20"/>
              </w:rPr>
            </w:pPr>
          </w:p>
          <w:p w14:paraId="1DC78255" w14:textId="77777777" w:rsidR="000A32B8" w:rsidRDefault="000A32B8" w:rsidP="000A32B8">
            <w:pPr>
              <w:pStyle w:val="Default"/>
              <w:rPr>
                <w:sz w:val="20"/>
                <w:szCs w:val="20"/>
              </w:rPr>
            </w:pPr>
            <w:r>
              <w:rPr>
                <w:sz w:val="20"/>
                <w:szCs w:val="20"/>
              </w:rPr>
              <w:t xml:space="preserve">Number of Expert/s expected: </w:t>
            </w:r>
          </w:p>
          <w:p w14:paraId="48A9B9AF" w14:textId="24745401"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32454B90" w14:textId="22D3A820" w:rsidR="000A32B8" w:rsidRDefault="00E35E88" w:rsidP="000A32B8">
            <w:pPr>
              <w:pStyle w:val="Default"/>
              <w:rPr>
                <w:sz w:val="20"/>
                <w:szCs w:val="20"/>
              </w:rPr>
            </w:pPr>
            <w:r>
              <w:rPr>
                <w:sz w:val="20"/>
                <w:szCs w:val="20"/>
              </w:rPr>
              <w:t>2 experts</w:t>
            </w:r>
          </w:p>
        </w:tc>
      </w:tr>
      <w:tr w:rsidR="000A32B8" w14:paraId="66464D8E" w14:textId="77777777" w:rsidTr="00A4143A">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0A32B8" w:rsidRDefault="000A32B8" w:rsidP="000A32B8">
            <w:pPr>
              <w:pStyle w:val="Default"/>
              <w:rPr>
                <w:sz w:val="20"/>
                <w:szCs w:val="20"/>
              </w:rPr>
            </w:pPr>
          </w:p>
          <w:p w14:paraId="113320EE" w14:textId="77777777" w:rsidR="000A32B8" w:rsidRDefault="000A32B8" w:rsidP="000A32B8">
            <w:pPr>
              <w:pStyle w:val="Default"/>
              <w:rPr>
                <w:sz w:val="20"/>
                <w:szCs w:val="20"/>
              </w:rPr>
            </w:pPr>
            <w:r>
              <w:rPr>
                <w:sz w:val="20"/>
                <w:szCs w:val="20"/>
              </w:rPr>
              <w:t>Field of Expertise:</w:t>
            </w:r>
          </w:p>
          <w:p w14:paraId="0CB9E0FF" w14:textId="5EC39B8C"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1F95BDF" w14:textId="5B926788" w:rsidR="000A32B8" w:rsidRDefault="00E35E88" w:rsidP="000A32B8">
            <w:pPr>
              <w:pStyle w:val="Default"/>
              <w:rPr>
                <w:sz w:val="20"/>
                <w:szCs w:val="20"/>
              </w:rPr>
            </w:pPr>
            <w:r w:rsidRPr="00E35E88">
              <w:rPr>
                <w:sz w:val="20"/>
                <w:szCs w:val="20"/>
              </w:rPr>
              <w:t>Enterprise Risk Management &amp; Project Risk Management</w:t>
            </w:r>
          </w:p>
        </w:tc>
      </w:tr>
      <w:tr w:rsidR="000A32B8" w14:paraId="6FD18984"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0A32B8" w:rsidRDefault="000A32B8" w:rsidP="000A32B8">
            <w:pPr>
              <w:pStyle w:val="Default"/>
              <w:rPr>
                <w:sz w:val="20"/>
                <w:szCs w:val="20"/>
              </w:rPr>
            </w:pPr>
          </w:p>
          <w:p w14:paraId="6FD1897E" w14:textId="77777777" w:rsidR="000A32B8" w:rsidRDefault="000A32B8" w:rsidP="000A32B8">
            <w:pPr>
              <w:pStyle w:val="Default"/>
              <w:rPr>
                <w:sz w:val="20"/>
                <w:szCs w:val="20"/>
              </w:rPr>
            </w:pPr>
          </w:p>
          <w:p w14:paraId="6FD1897F" w14:textId="77777777" w:rsidR="000A32B8" w:rsidRDefault="000A32B8" w:rsidP="000A32B8">
            <w:pPr>
              <w:pStyle w:val="Default"/>
              <w:rPr>
                <w:sz w:val="20"/>
                <w:szCs w:val="20"/>
              </w:rPr>
            </w:pPr>
            <w:r>
              <w:rPr>
                <w:sz w:val="20"/>
                <w:szCs w:val="20"/>
              </w:rPr>
              <w:t xml:space="preserve">Duties: </w:t>
            </w:r>
          </w:p>
          <w:p w14:paraId="6FD18981" w14:textId="77777777" w:rsidR="000A32B8" w:rsidRDefault="000A32B8" w:rsidP="000A32B8">
            <w:pPr>
              <w:pStyle w:val="Default"/>
              <w:rPr>
                <w:sz w:val="20"/>
                <w:szCs w:val="20"/>
              </w:rPr>
            </w:pPr>
          </w:p>
          <w:p w14:paraId="6FD18982" w14:textId="77777777"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3" w14:textId="10898383" w:rsidR="000A32B8" w:rsidRDefault="00CA51CF" w:rsidP="000A32B8">
            <w:pPr>
              <w:pStyle w:val="Default"/>
              <w:rPr>
                <w:sz w:val="20"/>
                <w:szCs w:val="20"/>
              </w:rPr>
            </w:pPr>
            <w:r w:rsidRPr="00E35E88">
              <w:rPr>
                <w:sz w:val="20"/>
                <w:szCs w:val="20"/>
              </w:rPr>
              <w:t>Risk Management &amp; Project Risk Management</w:t>
            </w:r>
          </w:p>
        </w:tc>
      </w:tr>
      <w:tr w:rsidR="000A32B8" w14:paraId="6FD18988"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0A32B8" w:rsidRDefault="000A32B8" w:rsidP="000A32B8">
            <w:pPr>
              <w:pStyle w:val="Default"/>
              <w:rPr>
                <w:sz w:val="20"/>
                <w:szCs w:val="20"/>
              </w:rPr>
            </w:pPr>
          </w:p>
          <w:p w14:paraId="6FD18985" w14:textId="7183007B" w:rsidR="000A32B8" w:rsidRDefault="000A32B8" w:rsidP="000A32B8">
            <w:pPr>
              <w:pStyle w:val="Default"/>
              <w:rPr>
                <w:sz w:val="20"/>
                <w:szCs w:val="20"/>
              </w:rPr>
            </w:pPr>
            <w:r>
              <w:rPr>
                <w:sz w:val="20"/>
                <w:szCs w:val="20"/>
              </w:rPr>
              <w:t>Qualification of expert:</w:t>
            </w:r>
          </w:p>
          <w:p w14:paraId="6FD18986" w14:textId="77777777"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7" w14:textId="5C8B8A14" w:rsidR="000A32B8" w:rsidRDefault="00CA51CF" w:rsidP="000A32B8">
            <w:pPr>
              <w:pStyle w:val="Default"/>
              <w:rPr>
                <w:sz w:val="20"/>
                <w:szCs w:val="20"/>
              </w:rPr>
            </w:pPr>
            <w:r>
              <w:rPr>
                <w:sz w:val="20"/>
                <w:szCs w:val="20"/>
              </w:rPr>
              <w:t>specialist</w:t>
            </w:r>
          </w:p>
        </w:tc>
      </w:tr>
      <w:tr w:rsidR="000A32B8"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0A32B8" w:rsidRDefault="000A32B8" w:rsidP="000A32B8">
            <w:pPr>
              <w:pStyle w:val="Default"/>
              <w:rPr>
                <w:sz w:val="20"/>
                <w:szCs w:val="20"/>
              </w:rPr>
            </w:pPr>
          </w:p>
          <w:p w14:paraId="6112582E" w14:textId="7A05FD2B" w:rsidR="000A32B8" w:rsidRDefault="000A32B8" w:rsidP="000A32B8">
            <w:pPr>
              <w:pStyle w:val="Default"/>
              <w:rPr>
                <w:sz w:val="20"/>
                <w:szCs w:val="20"/>
              </w:rPr>
            </w:pPr>
            <w:r>
              <w:rPr>
                <w:sz w:val="20"/>
                <w:szCs w:val="20"/>
              </w:rPr>
              <w:t>Acceptable working language of expert:</w:t>
            </w:r>
          </w:p>
          <w:p w14:paraId="6FD1898A" w14:textId="76922E97"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6FD1898B" w14:textId="0310DBD8" w:rsidR="000A32B8" w:rsidRDefault="00A00C81" w:rsidP="000A32B8">
            <w:pPr>
              <w:pStyle w:val="Default"/>
              <w:rPr>
                <w:sz w:val="20"/>
                <w:szCs w:val="20"/>
              </w:rPr>
            </w:pPr>
            <w:r>
              <w:rPr>
                <w:sz w:val="20"/>
                <w:szCs w:val="20"/>
              </w:rPr>
              <w:lastRenderedPageBreak/>
              <w:t>English</w:t>
            </w:r>
          </w:p>
        </w:tc>
      </w:tr>
      <w:tr w:rsidR="000A32B8"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0A32B8" w:rsidRDefault="000A32B8" w:rsidP="000A32B8">
            <w:pPr>
              <w:pStyle w:val="Default"/>
              <w:rPr>
                <w:sz w:val="20"/>
                <w:szCs w:val="20"/>
              </w:rPr>
            </w:pPr>
          </w:p>
          <w:p w14:paraId="6FD1898E" w14:textId="77777777" w:rsidR="000A32B8" w:rsidRDefault="000A32B8"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0A32B8" w:rsidRDefault="000A32B8" w:rsidP="000A32B8">
            <w:pPr>
              <w:pStyle w:val="Default"/>
              <w:rPr>
                <w:sz w:val="20"/>
                <w:szCs w:val="20"/>
              </w:rPr>
            </w:pPr>
          </w:p>
        </w:tc>
      </w:tr>
      <w:tr w:rsidR="000A32B8"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0A32B8" w:rsidRDefault="000A32B8" w:rsidP="000A32B8">
            <w:pPr>
              <w:pStyle w:val="Default"/>
              <w:rPr>
                <w:sz w:val="20"/>
                <w:szCs w:val="20"/>
              </w:rPr>
            </w:pPr>
            <w:r>
              <w:rPr>
                <w:sz w:val="20"/>
                <w:szCs w:val="20"/>
              </w:rPr>
              <w:t xml:space="preserve">Name: </w:t>
            </w:r>
          </w:p>
          <w:p w14:paraId="6FD18992" w14:textId="77777777" w:rsidR="000A32B8" w:rsidRDefault="000A32B8" w:rsidP="000A32B8">
            <w:pPr>
              <w:pStyle w:val="Default"/>
              <w:rPr>
                <w:sz w:val="20"/>
                <w:szCs w:val="20"/>
              </w:rPr>
            </w:pPr>
            <w:r>
              <w:rPr>
                <w:sz w:val="20"/>
                <w:szCs w:val="20"/>
              </w:rPr>
              <w:t xml:space="preserve">Telephone: </w:t>
            </w:r>
          </w:p>
          <w:p w14:paraId="6FD18995" w14:textId="4390B7A6" w:rsidR="005A736E" w:rsidRDefault="005A736E" w:rsidP="005A736E">
            <w:pPr>
              <w:pStyle w:val="Default"/>
              <w:rPr>
                <w:sz w:val="20"/>
                <w:szCs w:val="20"/>
              </w:rPr>
            </w:pPr>
            <w:r>
              <w:rPr>
                <w:sz w:val="20"/>
                <w:szCs w:val="20"/>
              </w:rPr>
              <w:t xml:space="preserve">E-mail and </w:t>
            </w:r>
            <w:r w:rsidR="000A32B8">
              <w:rPr>
                <w:sz w:val="20"/>
                <w:szCs w:val="20"/>
              </w:rPr>
              <w:t xml:space="preserve">Address: </w:t>
            </w:r>
          </w:p>
        </w:tc>
        <w:tc>
          <w:tcPr>
            <w:tcW w:w="4924" w:type="dxa"/>
            <w:tcBorders>
              <w:top w:val="single" w:sz="4" w:space="0" w:color="auto"/>
              <w:left w:val="nil"/>
              <w:bottom w:val="single" w:sz="4" w:space="0" w:color="auto"/>
              <w:right w:val="single" w:sz="4" w:space="0" w:color="auto"/>
            </w:tcBorders>
          </w:tcPr>
          <w:p w14:paraId="6FD18996" w14:textId="2C72DC43" w:rsidR="000A32B8" w:rsidRDefault="000A32B8"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6F7"/>
    <w:multiLevelType w:val="hybridMultilevel"/>
    <w:tmpl w:val="4B6E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3A"/>
    <w:rsid w:val="000A32B8"/>
    <w:rsid w:val="000C2BF5"/>
    <w:rsid w:val="000D2D84"/>
    <w:rsid w:val="004B3B44"/>
    <w:rsid w:val="004C1B5C"/>
    <w:rsid w:val="004C2D50"/>
    <w:rsid w:val="004E56E4"/>
    <w:rsid w:val="005A736E"/>
    <w:rsid w:val="005D3C85"/>
    <w:rsid w:val="00690925"/>
    <w:rsid w:val="0073713F"/>
    <w:rsid w:val="007571F9"/>
    <w:rsid w:val="00877E63"/>
    <w:rsid w:val="00900B2A"/>
    <w:rsid w:val="009B3026"/>
    <w:rsid w:val="00A00C81"/>
    <w:rsid w:val="00A4143A"/>
    <w:rsid w:val="00A67207"/>
    <w:rsid w:val="00AE556D"/>
    <w:rsid w:val="00B07517"/>
    <w:rsid w:val="00C73CFE"/>
    <w:rsid w:val="00CA51CF"/>
    <w:rsid w:val="00CB3B6D"/>
    <w:rsid w:val="00D66BD0"/>
    <w:rsid w:val="00D84E1E"/>
    <w:rsid w:val="00E35E88"/>
    <w:rsid w:val="00EA0777"/>
    <w:rsid w:val="00EB34EE"/>
    <w:rsid w:val="00F840C9"/>
    <w:rsid w:val="00F959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15:docId w15:val="{4912F92A-ACA0-44EA-B116-70BC586B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06AA3AAD73F942BE01B3199EF455A8" ma:contentTypeVersion="6" ma:contentTypeDescription="Create a new document." ma:contentTypeScope="" ma:versionID="45f40e3b44dc820ebcefeac6cdaedb75">
  <xsd:schema xmlns:xsd="http://www.w3.org/2001/XMLSchema" xmlns:xs="http://www.w3.org/2001/XMLSchema" xmlns:p="http://schemas.microsoft.com/office/2006/metadata/properties" xmlns:ns2="8146dd85-8e81-4ddf-a0bf-366ae780ff36" xmlns:ns3="4adbaa32-f545-4fed-8617-c4f35969cfcb" targetNamespace="http://schemas.microsoft.com/office/2006/metadata/properties" ma:root="true" ma:fieldsID="b9401fcdb45357bbd21bacb082f77273" ns2:_="" ns3:_="">
    <xsd:import namespace="8146dd85-8e81-4ddf-a0bf-366ae780ff36"/>
    <xsd:import namespace="4adbaa32-f545-4fed-8617-c4f35969cf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dd85-8e81-4ddf-a0bf-366ae780f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baa32-f545-4fed-8617-c4f35969cf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7BCFA-A9FC-4EFC-8E01-8EC67EDB9D15}">
  <ds:schemaRefs>
    <ds:schemaRef ds:uri="http://schemas.microsoft.com/office/2006/documentManagement/types"/>
    <ds:schemaRef ds:uri="8146dd85-8e81-4ddf-a0bf-366ae780ff36"/>
    <ds:schemaRef ds:uri="http://www.w3.org/XML/1998/namespace"/>
    <ds:schemaRef ds:uri="http://purl.org/dc/elements/1.1/"/>
    <ds:schemaRef ds:uri="http://schemas.microsoft.com/office/2006/metadata/properties"/>
    <ds:schemaRef ds:uri="http://purl.org/dc/terms/"/>
    <ds:schemaRef ds:uri="4adbaa32-f545-4fed-8617-c4f35969cfcb"/>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D1D6F8-44EC-4078-A09B-6900405CC0B3}">
  <ds:schemaRefs>
    <ds:schemaRef ds:uri="http://schemas.microsoft.com/sharepoint/v3/contenttype/forms"/>
  </ds:schemaRefs>
</ds:datastoreItem>
</file>

<file path=customXml/itemProps3.xml><?xml version="1.0" encoding="utf-8"?>
<ds:datastoreItem xmlns:ds="http://schemas.openxmlformats.org/officeDocument/2006/customXml" ds:itemID="{92323CE2-37B0-4FA0-B7C5-DB116FC7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dd85-8e81-4ddf-a0bf-366ae780ff36"/>
    <ds:schemaRef ds:uri="4adbaa32-f545-4fed-8617-c4f35969c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KAWANO, Akira</cp:lastModifiedBy>
  <cp:revision>2</cp:revision>
  <cp:lastPrinted>2018-01-23T14:11:00Z</cp:lastPrinted>
  <dcterms:created xsi:type="dcterms:W3CDTF">2022-07-05T16:11:00Z</dcterms:created>
  <dcterms:modified xsi:type="dcterms:W3CDTF">2022-07-05T16:11:00Z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0x0101004106AA3AAD73F942BE01B3199EF455A8</vt:lpwstr>
  </property>
</Properties>
</file>