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785"/>
        <w:gridCol w:w="4786"/>
      </w:tblGrid>
      <w:tr w:rsidR="00D64820" w:rsidRPr="00A679A4" w:rsidTr="00622F36">
        <w:tc>
          <w:tcPr>
            <w:tcW w:w="9571" w:type="dxa"/>
            <w:gridSpan w:val="2"/>
          </w:tcPr>
          <w:p w:rsidR="00D64820" w:rsidRPr="00A679A4" w:rsidRDefault="00D64820" w:rsidP="00D64820">
            <w:pPr>
              <w:jc w:val="center"/>
              <w:rPr>
                <w:rFonts w:ascii="Times New Roman" w:hAnsi="Times New Roman" w:cs="Times New Roman"/>
                <w:b/>
                <w:sz w:val="26"/>
                <w:szCs w:val="26"/>
                <w:lang w:val="en-US"/>
              </w:rPr>
            </w:pPr>
            <w:r w:rsidRPr="00A679A4">
              <w:rPr>
                <w:rFonts w:ascii="Times New Roman" w:hAnsi="Times New Roman" w:cs="Times New Roman"/>
                <w:b/>
                <w:sz w:val="26"/>
                <w:szCs w:val="26"/>
                <w:lang w:val="en-US"/>
              </w:rPr>
              <w:t>Minutes of Meeting</w:t>
            </w:r>
          </w:p>
          <w:p w:rsidR="00D64820" w:rsidRPr="00A679A4" w:rsidRDefault="00D64820" w:rsidP="00D64820">
            <w:pPr>
              <w:jc w:val="center"/>
              <w:rPr>
                <w:rFonts w:ascii="Times New Roman" w:hAnsi="Times New Roman" w:cs="Times New Roman"/>
                <w:b/>
                <w:sz w:val="26"/>
                <w:szCs w:val="26"/>
                <w:lang w:val="en-US"/>
              </w:rPr>
            </w:pPr>
            <w:r w:rsidRPr="00A679A4">
              <w:rPr>
                <w:rFonts w:ascii="Times New Roman" w:hAnsi="Times New Roman" w:cs="Times New Roman"/>
                <w:b/>
                <w:sz w:val="26"/>
                <w:szCs w:val="26"/>
                <w:lang w:val="en-US"/>
              </w:rPr>
              <w:t>On the text of draft contract “Busher-2”</w:t>
            </w:r>
          </w:p>
        </w:tc>
      </w:tr>
      <w:tr w:rsidR="00D64820" w:rsidRPr="00A679A4" w:rsidTr="00D64820">
        <w:tc>
          <w:tcPr>
            <w:tcW w:w="4785" w:type="dxa"/>
          </w:tcPr>
          <w:p w:rsidR="00D64820" w:rsidRPr="00A679A4" w:rsidRDefault="00D64820" w:rsidP="00923117">
            <w:pPr>
              <w:rPr>
                <w:rFonts w:ascii="Times New Roman" w:hAnsi="Times New Roman" w:cs="Times New Roman"/>
                <w:b/>
                <w:sz w:val="26"/>
                <w:szCs w:val="26"/>
                <w:lang w:val="en-US"/>
              </w:rPr>
            </w:pPr>
          </w:p>
        </w:tc>
        <w:tc>
          <w:tcPr>
            <w:tcW w:w="4786" w:type="dxa"/>
          </w:tcPr>
          <w:p w:rsidR="00D64820" w:rsidRPr="00A679A4" w:rsidRDefault="00D64820" w:rsidP="007F2589">
            <w:pPr>
              <w:rPr>
                <w:rFonts w:ascii="Times New Roman" w:hAnsi="Times New Roman" w:cs="Times New Roman"/>
                <w:b/>
                <w:sz w:val="26"/>
                <w:szCs w:val="26"/>
                <w:lang w:val="en-US"/>
              </w:rPr>
            </w:pPr>
            <w:r w:rsidRPr="00A679A4">
              <w:rPr>
                <w:rFonts w:ascii="Times New Roman" w:hAnsi="Times New Roman" w:cs="Times New Roman"/>
                <w:b/>
                <w:sz w:val="26"/>
                <w:szCs w:val="26"/>
                <w:lang w:val="en-US"/>
              </w:rPr>
              <w:t>Date:</w:t>
            </w:r>
            <w:r w:rsidR="007F2589" w:rsidRPr="00A679A4">
              <w:rPr>
                <w:rFonts w:ascii="Times New Roman" w:hAnsi="Times New Roman" w:cs="Times New Roman"/>
                <w:b/>
                <w:sz w:val="26"/>
                <w:szCs w:val="26"/>
                <w:lang w:val="en-US"/>
              </w:rPr>
              <w:t>24</w:t>
            </w:r>
            <w:r w:rsidR="007675FE" w:rsidRPr="00A679A4">
              <w:rPr>
                <w:rFonts w:ascii="Times New Roman" w:hAnsi="Times New Roman" w:cs="Times New Roman"/>
                <w:b/>
                <w:sz w:val="26"/>
                <w:szCs w:val="26"/>
                <w:lang w:val="en-US"/>
              </w:rPr>
              <w:t>.1</w:t>
            </w:r>
            <w:r w:rsidR="00B10FCF" w:rsidRPr="00A679A4">
              <w:rPr>
                <w:rFonts w:ascii="Times New Roman" w:hAnsi="Times New Roman" w:cs="Times New Roman"/>
                <w:b/>
                <w:sz w:val="26"/>
                <w:szCs w:val="26"/>
                <w:lang w:val="en-US"/>
              </w:rPr>
              <w:t>2</w:t>
            </w:r>
            <w:r w:rsidR="007675FE" w:rsidRPr="00A679A4">
              <w:rPr>
                <w:rFonts w:ascii="Times New Roman" w:hAnsi="Times New Roman" w:cs="Times New Roman"/>
                <w:b/>
                <w:sz w:val="26"/>
                <w:szCs w:val="26"/>
                <w:lang w:val="en-US"/>
              </w:rPr>
              <w:t>.2013</w:t>
            </w:r>
          </w:p>
        </w:tc>
      </w:tr>
      <w:tr w:rsidR="00D64820" w:rsidRPr="00A679A4" w:rsidTr="00D64820">
        <w:tc>
          <w:tcPr>
            <w:tcW w:w="4785" w:type="dxa"/>
          </w:tcPr>
          <w:p w:rsidR="00D64820" w:rsidRPr="00A679A4" w:rsidRDefault="00D64820" w:rsidP="00D64820">
            <w:pPr>
              <w:rPr>
                <w:rFonts w:ascii="Times New Roman" w:hAnsi="Times New Roman" w:cs="Times New Roman"/>
                <w:b/>
                <w:bCs/>
                <w:sz w:val="26"/>
                <w:szCs w:val="26"/>
                <w:lang w:val="en-US"/>
              </w:rPr>
            </w:pPr>
            <w:r w:rsidRPr="00A679A4">
              <w:rPr>
                <w:rFonts w:ascii="Times New Roman" w:hAnsi="Times New Roman" w:cs="Times New Roman"/>
                <w:b/>
                <w:bCs/>
                <w:sz w:val="26"/>
                <w:szCs w:val="26"/>
                <w:lang w:val="en-US"/>
              </w:rPr>
              <w:t>Principal’s Representatives:</w:t>
            </w:r>
          </w:p>
          <w:p w:rsidR="0016664D" w:rsidRPr="00A679A4" w:rsidRDefault="0016664D" w:rsidP="0016664D">
            <w:pPr>
              <w:rPr>
                <w:rFonts w:ascii="Times New Roman" w:eastAsia="Calibri" w:hAnsi="Times New Roman"/>
                <w:sz w:val="26"/>
                <w:szCs w:val="26"/>
                <w:lang w:val="en-US"/>
              </w:rPr>
            </w:pPr>
            <w:r w:rsidRPr="00A679A4">
              <w:rPr>
                <w:rFonts w:ascii="Times New Roman" w:eastAsia="Calibri" w:hAnsi="Times New Roman"/>
                <w:sz w:val="26"/>
                <w:szCs w:val="26"/>
                <w:lang w:val="en-US"/>
              </w:rPr>
              <w:t xml:space="preserve">Mr. S. </w:t>
            </w:r>
            <w:proofErr w:type="spellStart"/>
            <w:r w:rsidR="00791E52" w:rsidRPr="00A679A4">
              <w:rPr>
                <w:rFonts w:ascii="Times New Roman" w:eastAsia="Calibri" w:hAnsi="Times New Roman"/>
                <w:sz w:val="26"/>
                <w:szCs w:val="26"/>
                <w:lang w:val="en-US"/>
              </w:rPr>
              <w:t>Faturechian</w:t>
            </w:r>
            <w:proofErr w:type="spellEnd"/>
            <w:r w:rsidRPr="00A679A4">
              <w:rPr>
                <w:rFonts w:ascii="Times New Roman" w:eastAsia="Calibri" w:hAnsi="Times New Roman"/>
                <w:sz w:val="26"/>
                <w:szCs w:val="26"/>
                <w:lang w:val="en-US"/>
              </w:rPr>
              <w:t>, NPPD Co</w:t>
            </w:r>
          </w:p>
          <w:p w:rsidR="0016664D" w:rsidRPr="00A679A4" w:rsidRDefault="00162D85" w:rsidP="00791E52">
            <w:pPr>
              <w:rPr>
                <w:rFonts w:ascii="Times New Roman" w:eastAsia="Calibri" w:hAnsi="Times New Roman"/>
                <w:sz w:val="26"/>
                <w:szCs w:val="26"/>
                <w:lang w:val="en-US"/>
              </w:rPr>
            </w:pPr>
            <w:r w:rsidRPr="00A679A4">
              <w:rPr>
                <w:rFonts w:ascii="Times New Roman" w:eastAsia="Calibri" w:hAnsi="Times New Roman"/>
                <w:sz w:val="26"/>
                <w:szCs w:val="26"/>
                <w:lang w:val="en-US"/>
              </w:rPr>
              <w:t xml:space="preserve">Mr. </w:t>
            </w:r>
            <w:proofErr w:type="spellStart"/>
            <w:r w:rsidR="00791E52" w:rsidRPr="00A679A4">
              <w:rPr>
                <w:rFonts w:ascii="Times New Roman" w:eastAsia="Calibri" w:hAnsi="Times New Roman"/>
                <w:sz w:val="26"/>
                <w:szCs w:val="26"/>
                <w:lang w:val="en-US"/>
              </w:rPr>
              <w:t>A.A.Rahnama</w:t>
            </w:r>
            <w:proofErr w:type="spellEnd"/>
            <w:r w:rsidR="00791E52" w:rsidRPr="00A679A4">
              <w:rPr>
                <w:rFonts w:ascii="Times New Roman" w:eastAsia="Calibri" w:hAnsi="Times New Roman"/>
                <w:sz w:val="26"/>
                <w:szCs w:val="26"/>
                <w:lang w:val="en-US"/>
              </w:rPr>
              <w:t>, NPPD Co</w:t>
            </w:r>
          </w:p>
        </w:tc>
        <w:tc>
          <w:tcPr>
            <w:tcW w:w="4786" w:type="dxa"/>
          </w:tcPr>
          <w:p w:rsidR="00D64820" w:rsidRPr="00A679A4" w:rsidRDefault="00D64820" w:rsidP="00D64820">
            <w:pPr>
              <w:rPr>
                <w:rFonts w:ascii="Times New Roman" w:hAnsi="Times New Roman" w:cs="Times New Roman"/>
                <w:b/>
                <w:bCs/>
                <w:sz w:val="26"/>
                <w:szCs w:val="26"/>
                <w:lang w:val="en-US"/>
              </w:rPr>
            </w:pPr>
            <w:r w:rsidRPr="00A679A4">
              <w:rPr>
                <w:rFonts w:ascii="Times New Roman" w:hAnsi="Times New Roman" w:cs="Times New Roman"/>
                <w:b/>
                <w:bCs/>
                <w:sz w:val="26"/>
                <w:szCs w:val="26"/>
                <w:lang w:val="en-US"/>
              </w:rPr>
              <w:t>Contractor’s Representatives:</w:t>
            </w:r>
          </w:p>
          <w:p w:rsidR="00842369" w:rsidRPr="00A679A4" w:rsidRDefault="00D64820" w:rsidP="00791E52">
            <w:pPr>
              <w:rPr>
                <w:rFonts w:ascii="Times New Roman" w:hAnsi="Times New Roman" w:cs="Times New Roman"/>
                <w:sz w:val="26"/>
                <w:szCs w:val="26"/>
                <w:lang w:val="en-US"/>
              </w:rPr>
            </w:pPr>
            <w:r w:rsidRPr="00A679A4">
              <w:rPr>
                <w:rFonts w:ascii="Times New Roman" w:eastAsia="Calibri" w:hAnsi="Times New Roman"/>
                <w:sz w:val="26"/>
                <w:szCs w:val="26"/>
                <w:lang w:val="en-US"/>
              </w:rPr>
              <w:t xml:space="preserve">Mr. </w:t>
            </w:r>
            <w:r w:rsidR="00791E52" w:rsidRPr="00A679A4">
              <w:rPr>
                <w:rFonts w:ascii="Times New Roman" w:eastAsia="Calibri" w:hAnsi="Times New Roman"/>
                <w:sz w:val="26"/>
                <w:szCs w:val="26"/>
                <w:lang w:val="en-US"/>
              </w:rPr>
              <w:t xml:space="preserve">R.S. </w:t>
            </w:r>
            <w:proofErr w:type="spellStart"/>
            <w:r w:rsidR="00791E52" w:rsidRPr="00A679A4">
              <w:rPr>
                <w:rFonts w:ascii="Times New Roman" w:eastAsia="Calibri" w:hAnsi="Times New Roman"/>
                <w:sz w:val="26"/>
                <w:szCs w:val="26"/>
                <w:lang w:val="en-US"/>
              </w:rPr>
              <w:t>Balayan</w:t>
            </w:r>
            <w:proofErr w:type="spellEnd"/>
            <w:r w:rsidRPr="00A679A4">
              <w:rPr>
                <w:rFonts w:ascii="Times New Roman" w:eastAsia="Calibri" w:hAnsi="Times New Roman"/>
                <w:sz w:val="26"/>
                <w:szCs w:val="26"/>
                <w:lang w:val="en-US"/>
              </w:rPr>
              <w:t>, JSC ASE</w:t>
            </w:r>
          </w:p>
        </w:tc>
      </w:tr>
    </w:tbl>
    <w:p w:rsidR="00A679A4" w:rsidRPr="00A679A4" w:rsidRDefault="00A679A4" w:rsidP="00D64820">
      <w:pPr>
        <w:spacing w:after="0" w:line="240" w:lineRule="auto"/>
        <w:jc w:val="both"/>
        <w:rPr>
          <w:rFonts w:ascii="Times New Roman" w:hAnsi="Times New Roman" w:cs="Times New Roman"/>
          <w:sz w:val="26"/>
          <w:szCs w:val="26"/>
          <w:lang w:val="en-US"/>
        </w:rPr>
      </w:pPr>
    </w:p>
    <w:p w:rsidR="00D64820" w:rsidRPr="00A679A4" w:rsidRDefault="00D64820" w:rsidP="00D64820">
      <w:pPr>
        <w:spacing w:after="0" w:line="240" w:lineRule="auto"/>
        <w:jc w:val="both"/>
        <w:rPr>
          <w:rFonts w:ascii="Times New Roman" w:hAnsi="Times New Roman" w:cs="Times New Roman"/>
          <w:sz w:val="26"/>
          <w:szCs w:val="26"/>
          <w:lang w:val="en-US"/>
        </w:rPr>
      </w:pPr>
      <w:r w:rsidRPr="00A679A4">
        <w:rPr>
          <w:rFonts w:ascii="Times New Roman" w:hAnsi="Times New Roman" w:cs="Times New Roman"/>
          <w:sz w:val="26"/>
          <w:szCs w:val="26"/>
          <w:lang w:val="en-US"/>
        </w:rPr>
        <w:t xml:space="preserve">Pursuant to the </w:t>
      </w:r>
      <w:r w:rsidR="00BD04FC" w:rsidRPr="00A679A4">
        <w:rPr>
          <w:rFonts w:ascii="Times New Roman" w:hAnsi="Times New Roman" w:cs="Times New Roman"/>
          <w:sz w:val="26"/>
          <w:szCs w:val="26"/>
          <w:lang w:val="en-US"/>
        </w:rPr>
        <w:t>framework timetable for the work under development of the new Contract Busher-2</w:t>
      </w:r>
      <w:r w:rsidRPr="00A679A4">
        <w:rPr>
          <w:rFonts w:ascii="Times New Roman" w:hAnsi="Times New Roman" w:cs="Times New Roman"/>
          <w:sz w:val="26"/>
          <w:szCs w:val="26"/>
          <w:lang w:val="en-US"/>
        </w:rPr>
        <w:t xml:space="preserve">, the Representatives of the Parties have discussed and as </w:t>
      </w:r>
      <w:r w:rsidR="009A7001" w:rsidRPr="00A679A4">
        <w:rPr>
          <w:rFonts w:ascii="Times New Roman" w:hAnsi="Times New Roman" w:cs="Times New Roman"/>
          <w:sz w:val="26"/>
          <w:szCs w:val="26"/>
          <w:lang w:val="en-US"/>
        </w:rPr>
        <w:t xml:space="preserve">a </w:t>
      </w:r>
      <w:r w:rsidRPr="00A679A4">
        <w:rPr>
          <w:rFonts w:ascii="Times New Roman" w:hAnsi="Times New Roman" w:cs="Times New Roman"/>
          <w:sz w:val="26"/>
          <w:szCs w:val="26"/>
          <w:lang w:val="en-US"/>
        </w:rPr>
        <w:t xml:space="preserve">result </w:t>
      </w:r>
      <w:r w:rsidR="009A7001" w:rsidRPr="00A679A4">
        <w:rPr>
          <w:rFonts w:ascii="Times New Roman" w:hAnsi="Times New Roman" w:cs="Times New Roman"/>
          <w:sz w:val="26"/>
          <w:szCs w:val="26"/>
          <w:lang w:val="en-US"/>
        </w:rPr>
        <w:t xml:space="preserve">of </w:t>
      </w:r>
      <w:r w:rsidRPr="00A679A4">
        <w:rPr>
          <w:rFonts w:ascii="Times New Roman" w:hAnsi="Times New Roman" w:cs="Times New Roman"/>
          <w:sz w:val="26"/>
          <w:szCs w:val="26"/>
          <w:lang w:val="en-US"/>
        </w:rPr>
        <w:t>negotiations, agreed upon on the text of the Contract as follows:</w:t>
      </w:r>
    </w:p>
    <w:p w:rsidR="00791E52" w:rsidRPr="00A679A4" w:rsidRDefault="00791E52" w:rsidP="00D64820">
      <w:pPr>
        <w:spacing w:after="0" w:line="240" w:lineRule="auto"/>
        <w:jc w:val="both"/>
        <w:rPr>
          <w:rFonts w:ascii="Times New Roman" w:hAnsi="Times New Roman" w:cs="Times New Roman"/>
          <w:sz w:val="26"/>
          <w:szCs w:val="26"/>
          <w:lang w:val="en-US"/>
        </w:rPr>
      </w:pPr>
    </w:p>
    <w:p w:rsidR="00791E52" w:rsidRPr="00A679A4" w:rsidRDefault="00791E52" w:rsidP="00456C7D">
      <w:pPr>
        <w:spacing w:after="0" w:line="240" w:lineRule="auto"/>
        <w:jc w:val="both"/>
        <w:rPr>
          <w:rFonts w:ascii="Times New Roman" w:hAnsi="Times New Roman" w:cs="Times New Roman"/>
          <w:color w:val="000000" w:themeColor="text1"/>
          <w:sz w:val="26"/>
          <w:szCs w:val="26"/>
          <w:lang w:val="en-US"/>
        </w:rPr>
      </w:pPr>
      <w:r w:rsidRPr="00A679A4">
        <w:rPr>
          <w:rFonts w:ascii="Times New Roman" w:hAnsi="Times New Roman" w:cs="Times New Roman"/>
          <w:sz w:val="26"/>
          <w:szCs w:val="26"/>
          <w:lang w:val="en-US"/>
        </w:rPr>
        <w:t xml:space="preserve">The Parties reviewed the text of </w:t>
      </w:r>
      <w:r w:rsidR="009D79D8" w:rsidRPr="00A679A4">
        <w:rPr>
          <w:rFonts w:ascii="Times New Roman" w:hAnsi="Times New Roman" w:cs="Times New Roman"/>
          <w:color w:val="000000" w:themeColor="text1"/>
          <w:sz w:val="26"/>
          <w:szCs w:val="26"/>
          <w:lang w:val="en-US"/>
        </w:rPr>
        <w:t xml:space="preserve">the second version of Appendix I to the draft contract for BNPP-2 construction to be sent </w:t>
      </w:r>
      <w:r w:rsidR="00456C7D">
        <w:rPr>
          <w:rFonts w:ascii="Times New Roman" w:hAnsi="Times New Roman" w:cs="Times New Roman"/>
          <w:color w:val="000000" w:themeColor="text1"/>
          <w:sz w:val="26"/>
          <w:szCs w:val="26"/>
          <w:lang w:val="en-US"/>
        </w:rPr>
        <w:t>by the Contractor through</w:t>
      </w:r>
      <w:r w:rsidR="009D79D8" w:rsidRPr="00A679A4">
        <w:rPr>
          <w:rFonts w:ascii="Times New Roman" w:hAnsi="Times New Roman" w:cs="Times New Roman"/>
          <w:color w:val="000000" w:themeColor="text1"/>
          <w:sz w:val="26"/>
          <w:szCs w:val="26"/>
          <w:lang w:val="en-US"/>
        </w:rPr>
        <w:t xml:space="preserve"> letter No.007/21/20-1016 dated 18.12.2013</w:t>
      </w:r>
      <w:r w:rsidRPr="00A679A4">
        <w:rPr>
          <w:rFonts w:ascii="Times New Roman" w:hAnsi="Times New Roman" w:cs="Times New Roman"/>
          <w:color w:val="000000" w:themeColor="text1"/>
          <w:sz w:val="26"/>
          <w:szCs w:val="26"/>
          <w:lang w:val="en-US"/>
        </w:rPr>
        <w:t xml:space="preserve"> </w:t>
      </w:r>
      <w:r w:rsidR="009D79D8" w:rsidRPr="00A679A4">
        <w:rPr>
          <w:rFonts w:ascii="Times New Roman" w:hAnsi="Times New Roman" w:cs="Times New Roman"/>
          <w:color w:val="000000" w:themeColor="text1"/>
          <w:sz w:val="26"/>
          <w:szCs w:val="26"/>
          <w:lang w:val="en-US"/>
        </w:rPr>
        <w:t xml:space="preserve">in general </w:t>
      </w:r>
      <w:r w:rsidRPr="00A679A4">
        <w:rPr>
          <w:rFonts w:ascii="Times New Roman" w:hAnsi="Times New Roman" w:cs="Times New Roman"/>
          <w:color w:val="000000" w:themeColor="text1"/>
          <w:sz w:val="26"/>
          <w:szCs w:val="26"/>
          <w:lang w:val="en-US"/>
        </w:rPr>
        <w:t>and agreed about following:</w:t>
      </w:r>
    </w:p>
    <w:p w:rsidR="009D79D8" w:rsidRPr="00A679A4" w:rsidRDefault="009D79D8" w:rsidP="009D79D8">
      <w:pPr>
        <w:spacing w:after="0" w:line="240" w:lineRule="auto"/>
        <w:jc w:val="both"/>
        <w:rPr>
          <w:rFonts w:ascii="Times New Roman" w:hAnsi="Times New Roman" w:cs="Times New Roman"/>
          <w:color w:val="000000" w:themeColor="text1"/>
          <w:sz w:val="26"/>
          <w:szCs w:val="26"/>
          <w:lang w:val="en-US"/>
        </w:rPr>
      </w:pPr>
    </w:p>
    <w:p w:rsidR="009D79D8" w:rsidRPr="00A679A4" w:rsidRDefault="009D79D8" w:rsidP="008A7DFE">
      <w:pPr>
        <w:pStyle w:val="ListParagraph"/>
        <w:numPr>
          <w:ilvl w:val="0"/>
          <w:numId w:val="2"/>
        </w:numPr>
        <w:spacing w:after="0" w:line="240" w:lineRule="auto"/>
        <w:ind w:left="567"/>
        <w:jc w:val="both"/>
        <w:rPr>
          <w:rFonts w:ascii="Times New Roman" w:hAnsi="Times New Roman" w:cs="Times New Roman"/>
          <w:color w:val="000000" w:themeColor="text1"/>
          <w:sz w:val="26"/>
          <w:szCs w:val="26"/>
          <w:lang w:val="en-US"/>
        </w:rPr>
      </w:pPr>
      <w:r w:rsidRPr="00A679A4">
        <w:rPr>
          <w:rFonts w:ascii="Times New Roman" w:hAnsi="Times New Roman" w:cs="Times New Roman"/>
          <w:color w:val="000000" w:themeColor="text1"/>
          <w:sz w:val="26"/>
          <w:szCs w:val="26"/>
          <w:lang w:val="en-US"/>
        </w:rPr>
        <w:t>During the meeting the Principal has submitted to the Contractor a part of its comments about the text of Appendix I for reviewing by the Contractor and take necessary measures to incorporate them into the Appendix I, as follows:</w:t>
      </w:r>
    </w:p>
    <w:p w:rsidR="009D79D8" w:rsidRPr="00A679A4" w:rsidRDefault="009D79D8" w:rsidP="008A7DFE">
      <w:pPr>
        <w:pStyle w:val="ListParagraph"/>
        <w:numPr>
          <w:ilvl w:val="1"/>
          <w:numId w:val="1"/>
        </w:numPr>
        <w:tabs>
          <w:tab w:val="right" w:pos="1134"/>
        </w:tabs>
        <w:spacing w:after="0" w:line="240" w:lineRule="auto"/>
        <w:ind w:left="567" w:firstLine="120"/>
        <w:jc w:val="both"/>
        <w:rPr>
          <w:rFonts w:ascii="Times New Roman" w:hAnsi="Times New Roman" w:cs="Times New Roman"/>
          <w:sz w:val="26"/>
          <w:szCs w:val="26"/>
          <w:lang w:val="en-US"/>
        </w:rPr>
      </w:pPr>
      <w:r w:rsidRPr="00A679A4">
        <w:rPr>
          <w:rFonts w:ascii="Times New Roman" w:hAnsi="Times New Roman" w:cs="Times New Roman"/>
          <w:color w:val="000000" w:themeColor="text1"/>
          <w:sz w:val="26"/>
          <w:szCs w:val="26"/>
          <w:lang w:val="en-US"/>
        </w:rPr>
        <w:t>Manning Table of the Principal’s personnel for one Unit</w:t>
      </w:r>
      <w:r w:rsidRPr="00A679A4">
        <w:rPr>
          <w:rFonts w:ascii="Times New Roman" w:hAnsi="Times New Roman" w:cs="Times New Roman"/>
          <w:sz w:val="26"/>
          <w:szCs w:val="26"/>
          <w:lang w:val="en-US"/>
        </w:rPr>
        <w:t xml:space="preserve"> and for two Unit.</w:t>
      </w:r>
    </w:p>
    <w:p w:rsidR="009D79D8" w:rsidRPr="00A679A4" w:rsidRDefault="009D79D8" w:rsidP="008A7DFE">
      <w:pPr>
        <w:pStyle w:val="ListParagraph"/>
        <w:numPr>
          <w:ilvl w:val="1"/>
          <w:numId w:val="1"/>
        </w:numPr>
        <w:tabs>
          <w:tab w:val="right" w:pos="1134"/>
        </w:tabs>
        <w:spacing w:after="0" w:line="240" w:lineRule="auto"/>
        <w:ind w:left="567" w:firstLine="120"/>
        <w:jc w:val="both"/>
        <w:rPr>
          <w:rFonts w:ascii="Times New Roman" w:hAnsi="Times New Roman" w:cs="Times New Roman"/>
          <w:sz w:val="26"/>
          <w:szCs w:val="26"/>
          <w:lang w:val="en-US"/>
        </w:rPr>
      </w:pPr>
      <w:r w:rsidRPr="00A679A4">
        <w:rPr>
          <w:rFonts w:ascii="Times New Roman" w:hAnsi="Times New Roman" w:cs="Times New Roman"/>
          <w:sz w:val="26"/>
          <w:szCs w:val="26"/>
          <w:lang w:val="en-US"/>
        </w:rPr>
        <w:t>The requirements for the selecting of Principal’s personnel as well as their qualification requirements and job duties.</w:t>
      </w:r>
    </w:p>
    <w:p w:rsidR="009D79D8" w:rsidRPr="00A679A4" w:rsidRDefault="009D79D8" w:rsidP="008A7DFE">
      <w:pPr>
        <w:pStyle w:val="ListParagraph"/>
        <w:numPr>
          <w:ilvl w:val="1"/>
          <w:numId w:val="1"/>
        </w:numPr>
        <w:tabs>
          <w:tab w:val="right" w:pos="1134"/>
        </w:tabs>
        <w:spacing w:after="0" w:line="240" w:lineRule="auto"/>
        <w:ind w:left="567" w:firstLine="120"/>
        <w:jc w:val="both"/>
        <w:rPr>
          <w:rFonts w:ascii="Times New Roman" w:hAnsi="Times New Roman" w:cs="Times New Roman"/>
          <w:sz w:val="26"/>
          <w:szCs w:val="26"/>
          <w:lang w:val="en-US"/>
        </w:rPr>
      </w:pPr>
      <w:r w:rsidRPr="00A679A4">
        <w:rPr>
          <w:rFonts w:ascii="Times New Roman" w:hAnsi="Times New Roman" w:cs="Times New Roman"/>
          <w:sz w:val="26"/>
          <w:szCs w:val="26"/>
          <w:lang w:val="en-US"/>
        </w:rPr>
        <w:t>Organization chart of "BNPP-2"</w:t>
      </w:r>
    </w:p>
    <w:p w:rsidR="009D79D8" w:rsidRPr="00A679A4" w:rsidRDefault="009D79D8" w:rsidP="00135EE1">
      <w:pPr>
        <w:pStyle w:val="ListParagraph"/>
        <w:numPr>
          <w:ilvl w:val="1"/>
          <w:numId w:val="1"/>
        </w:numPr>
        <w:tabs>
          <w:tab w:val="right" w:pos="1134"/>
        </w:tabs>
        <w:spacing w:after="0" w:line="240" w:lineRule="auto"/>
        <w:ind w:left="567" w:firstLine="120"/>
        <w:jc w:val="both"/>
        <w:rPr>
          <w:rFonts w:ascii="Times New Roman" w:hAnsi="Times New Roman" w:cs="Times New Roman"/>
          <w:sz w:val="26"/>
          <w:szCs w:val="26"/>
          <w:lang w:val="en-US"/>
        </w:rPr>
      </w:pPr>
      <w:r w:rsidRPr="00A679A4">
        <w:rPr>
          <w:rFonts w:ascii="Times New Roman" w:hAnsi="Times New Roman" w:cs="Times New Roman"/>
          <w:sz w:val="26"/>
          <w:szCs w:val="26"/>
          <w:lang w:val="en-US"/>
        </w:rPr>
        <w:t>In Appendix M the Contractor shall take into consideration Russian norms and standards related to training</w:t>
      </w:r>
      <w:r w:rsidR="00817B6D" w:rsidRPr="00A679A4">
        <w:rPr>
          <w:rFonts w:ascii="Times New Roman" w:hAnsi="Times New Roman" w:cs="Times New Roman"/>
          <w:sz w:val="26"/>
          <w:szCs w:val="26"/>
          <w:lang w:val="en-US"/>
        </w:rPr>
        <w:t xml:space="preserve"> including, but not limited to</w:t>
      </w:r>
      <w:r w:rsidR="00135EE1">
        <w:rPr>
          <w:rFonts w:ascii="Times New Roman" w:hAnsi="Times New Roman" w:cs="Times New Roman"/>
          <w:sz w:val="26"/>
          <w:szCs w:val="26"/>
          <w:lang w:val="en-US"/>
        </w:rPr>
        <w:t xml:space="preserve">, organization, implementation, </w:t>
      </w:r>
      <w:r w:rsidR="00817B6D" w:rsidRPr="00A679A4">
        <w:rPr>
          <w:rFonts w:ascii="Times New Roman" w:hAnsi="Times New Roman" w:cs="Times New Roman"/>
          <w:sz w:val="26"/>
          <w:szCs w:val="26"/>
          <w:lang w:val="en-US"/>
        </w:rPr>
        <w:t>etc</w:t>
      </w:r>
      <w:r w:rsidRPr="00A679A4">
        <w:rPr>
          <w:rFonts w:ascii="Times New Roman" w:hAnsi="Times New Roman" w:cs="Times New Roman"/>
          <w:sz w:val="26"/>
          <w:szCs w:val="26"/>
          <w:lang w:val="en-US"/>
        </w:rPr>
        <w:t xml:space="preserve">. Iranian Party </w:t>
      </w:r>
      <w:r w:rsidR="00817B6D" w:rsidRPr="00A679A4">
        <w:rPr>
          <w:rFonts w:ascii="Times New Roman" w:hAnsi="Times New Roman" w:cs="Times New Roman"/>
          <w:sz w:val="26"/>
          <w:szCs w:val="26"/>
          <w:lang w:val="en-US"/>
        </w:rPr>
        <w:t>will</w:t>
      </w:r>
      <w:r w:rsidRPr="00A679A4">
        <w:rPr>
          <w:rFonts w:ascii="Times New Roman" w:hAnsi="Times New Roman" w:cs="Times New Roman"/>
          <w:sz w:val="26"/>
          <w:szCs w:val="26"/>
          <w:lang w:val="en-US"/>
        </w:rPr>
        <w:t xml:space="preserve"> present the list of Iranian norms and standards related to training. </w:t>
      </w:r>
    </w:p>
    <w:p w:rsidR="009D79D8" w:rsidRPr="00A679A4" w:rsidRDefault="009D79D8" w:rsidP="00135EE1">
      <w:pPr>
        <w:pStyle w:val="ListParagraph"/>
        <w:numPr>
          <w:ilvl w:val="1"/>
          <w:numId w:val="1"/>
        </w:numPr>
        <w:tabs>
          <w:tab w:val="right" w:pos="1134"/>
        </w:tabs>
        <w:spacing w:after="0" w:line="240" w:lineRule="auto"/>
        <w:ind w:left="567" w:firstLine="120"/>
        <w:jc w:val="both"/>
        <w:rPr>
          <w:rFonts w:ascii="Times New Roman" w:hAnsi="Times New Roman" w:cs="Times New Roman"/>
          <w:sz w:val="26"/>
          <w:szCs w:val="26"/>
          <w:lang w:val="en-US"/>
        </w:rPr>
      </w:pPr>
      <w:r w:rsidRPr="00A679A4">
        <w:rPr>
          <w:rFonts w:ascii="Times New Roman" w:hAnsi="Times New Roman" w:cs="Times New Roman"/>
          <w:sz w:val="26"/>
          <w:szCs w:val="26"/>
          <w:lang w:val="en-US"/>
        </w:rPr>
        <w:t xml:space="preserve">The Contractor shall include </w:t>
      </w:r>
      <w:r w:rsidR="00817B6D" w:rsidRPr="00A679A4">
        <w:rPr>
          <w:rFonts w:ascii="Times New Roman" w:hAnsi="Times New Roman" w:cs="Times New Roman"/>
          <w:sz w:val="26"/>
          <w:szCs w:val="26"/>
          <w:lang w:val="en-US"/>
        </w:rPr>
        <w:t>the</w:t>
      </w:r>
      <w:r w:rsidRPr="00A679A4">
        <w:rPr>
          <w:rFonts w:ascii="Times New Roman" w:hAnsi="Times New Roman" w:cs="Times New Roman"/>
          <w:sz w:val="26"/>
          <w:szCs w:val="26"/>
          <w:lang w:val="en-US"/>
        </w:rPr>
        <w:t xml:space="preserve"> course</w:t>
      </w:r>
      <w:r w:rsidR="00817B6D" w:rsidRPr="00A679A4">
        <w:rPr>
          <w:rFonts w:ascii="Times New Roman" w:hAnsi="Times New Roman" w:cs="Times New Roman"/>
          <w:sz w:val="26"/>
          <w:szCs w:val="26"/>
          <w:lang w:val="en-US"/>
        </w:rPr>
        <w:t>(s)</w:t>
      </w:r>
      <w:r w:rsidRPr="00A679A4">
        <w:rPr>
          <w:rFonts w:ascii="Times New Roman" w:hAnsi="Times New Roman" w:cs="Times New Roman"/>
          <w:sz w:val="26"/>
          <w:szCs w:val="26"/>
          <w:lang w:val="en-US"/>
        </w:rPr>
        <w:t xml:space="preserve"> of special training in </w:t>
      </w:r>
      <w:r w:rsidR="00817B6D" w:rsidRPr="00A679A4">
        <w:rPr>
          <w:rFonts w:ascii="Times New Roman" w:hAnsi="Times New Roman" w:cs="Times New Roman"/>
          <w:sz w:val="26"/>
          <w:szCs w:val="26"/>
          <w:lang w:val="en-US"/>
        </w:rPr>
        <w:t xml:space="preserve">specific organizations in framework of </w:t>
      </w:r>
      <w:r w:rsidRPr="00A679A4">
        <w:rPr>
          <w:rFonts w:ascii="Times New Roman" w:hAnsi="Times New Roman" w:cs="Times New Roman"/>
          <w:sz w:val="26"/>
          <w:szCs w:val="26"/>
          <w:lang w:val="en-US"/>
        </w:rPr>
        <w:t xml:space="preserve">Appendix I (e.g. polar crane training). </w:t>
      </w:r>
    </w:p>
    <w:p w:rsidR="009D79D8" w:rsidRPr="00A679A4" w:rsidRDefault="009D79D8" w:rsidP="008A7DFE">
      <w:pPr>
        <w:pStyle w:val="ListParagraph"/>
        <w:numPr>
          <w:ilvl w:val="1"/>
          <w:numId w:val="1"/>
        </w:numPr>
        <w:tabs>
          <w:tab w:val="right" w:pos="1134"/>
        </w:tabs>
        <w:spacing w:after="0" w:line="240" w:lineRule="auto"/>
        <w:ind w:left="567" w:firstLine="120"/>
        <w:jc w:val="both"/>
        <w:rPr>
          <w:rFonts w:ascii="Times New Roman" w:hAnsi="Times New Roman" w:cs="Times New Roman"/>
          <w:sz w:val="26"/>
          <w:szCs w:val="26"/>
          <w:lang w:val="en-US"/>
        </w:rPr>
      </w:pPr>
      <w:r w:rsidRPr="00A679A4">
        <w:rPr>
          <w:rFonts w:ascii="Times New Roman" w:hAnsi="Times New Roman" w:cs="Times New Roman"/>
          <w:sz w:val="26"/>
          <w:szCs w:val="26"/>
          <w:lang w:val="en-US"/>
        </w:rPr>
        <w:t>Same training terminology as the one which was used in Bushehr-1 project shall be also used in Bushehr-</w:t>
      </w:r>
      <w:bookmarkStart w:id="0" w:name="_GoBack"/>
      <w:bookmarkEnd w:id="0"/>
      <w:r w:rsidRPr="00A679A4">
        <w:rPr>
          <w:rFonts w:ascii="Times New Roman" w:hAnsi="Times New Roman" w:cs="Times New Roman"/>
          <w:sz w:val="26"/>
          <w:szCs w:val="26"/>
          <w:lang w:val="en-US"/>
        </w:rPr>
        <w:t xml:space="preserve">2 project. </w:t>
      </w:r>
    </w:p>
    <w:p w:rsidR="00817B6D" w:rsidRPr="00A679A4" w:rsidRDefault="00817B6D" w:rsidP="008A7DFE">
      <w:pPr>
        <w:pStyle w:val="ListParagraph"/>
        <w:numPr>
          <w:ilvl w:val="1"/>
          <w:numId w:val="1"/>
        </w:numPr>
        <w:tabs>
          <w:tab w:val="right" w:pos="1134"/>
        </w:tabs>
        <w:spacing w:after="0" w:line="240" w:lineRule="auto"/>
        <w:ind w:left="567" w:firstLine="120"/>
        <w:jc w:val="both"/>
        <w:rPr>
          <w:rFonts w:ascii="Times New Roman" w:hAnsi="Times New Roman" w:cs="Times New Roman"/>
          <w:sz w:val="26"/>
          <w:szCs w:val="26"/>
          <w:lang w:val="en-US"/>
        </w:rPr>
      </w:pPr>
      <w:r w:rsidRPr="00A679A4">
        <w:rPr>
          <w:rFonts w:ascii="Times New Roman" w:hAnsi="Times New Roman" w:cs="Times New Roman"/>
          <w:sz w:val="26"/>
          <w:szCs w:val="26"/>
          <w:lang w:val="en-US"/>
        </w:rPr>
        <w:t xml:space="preserve">Some non-conformances on terminology, title of the job positions, number of the trainees and etc. have been revealed which shall be considered, reviewed and corrected in the whole of APP.I and its attachments by the Contractor. </w:t>
      </w:r>
    </w:p>
    <w:p w:rsidR="009D79D8" w:rsidRPr="00A679A4" w:rsidRDefault="009D79D8" w:rsidP="008A7DFE">
      <w:pPr>
        <w:pStyle w:val="ListParagraph"/>
        <w:numPr>
          <w:ilvl w:val="1"/>
          <w:numId w:val="1"/>
        </w:numPr>
        <w:tabs>
          <w:tab w:val="right" w:pos="1134"/>
        </w:tabs>
        <w:spacing w:after="0" w:line="240" w:lineRule="auto"/>
        <w:ind w:left="567" w:firstLine="120"/>
        <w:jc w:val="both"/>
        <w:rPr>
          <w:rFonts w:ascii="Times New Roman" w:hAnsi="Times New Roman" w:cs="Times New Roman"/>
          <w:sz w:val="26"/>
          <w:szCs w:val="26"/>
          <w:lang w:val="en-US"/>
        </w:rPr>
      </w:pPr>
      <w:r w:rsidRPr="00A679A4">
        <w:rPr>
          <w:rFonts w:ascii="Times New Roman" w:hAnsi="Times New Roman" w:cs="Times New Roman"/>
          <w:sz w:val="26"/>
          <w:szCs w:val="26"/>
          <w:lang w:val="en-US"/>
        </w:rPr>
        <w:t xml:space="preserve">Training schedules shall be synchronized with the general schedule of the NPP construction. </w:t>
      </w:r>
    </w:p>
    <w:p w:rsidR="009D79D8" w:rsidRPr="00A679A4" w:rsidRDefault="009D79D8" w:rsidP="008A7DFE">
      <w:pPr>
        <w:pStyle w:val="ListParagraph"/>
        <w:numPr>
          <w:ilvl w:val="1"/>
          <w:numId w:val="1"/>
        </w:numPr>
        <w:tabs>
          <w:tab w:val="right" w:pos="1134"/>
        </w:tabs>
        <w:spacing w:after="0" w:line="240" w:lineRule="auto"/>
        <w:ind w:left="567" w:firstLine="120"/>
        <w:jc w:val="both"/>
        <w:rPr>
          <w:rFonts w:ascii="Times New Roman" w:hAnsi="Times New Roman" w:cs="Times New Roman"/>
          <w:sz w:val="26"/>
          <w:szCs w:val="26"/>
          <w:lang w:val="en-US"/>
        </w:rPr>
      </w:pPr>
      <w:r w:rsidRPr="00A679A4">
        <w:rPr>
          <w:rFonts w:ascii="Times New Roman" w:hAnsi="Times New Roman" w:cs="Times New Roman"/>
          <w:sz w:val="26"/>
          <w:szCs w:val="26"/>
          <w:lang w:val="en-US"/>
        </w:rPr>
        <w:t xml:space="preserve">Date of the next meeting will be decided later with consideration of item 2 of this </w:t>
      </w:r>
      <w:proofErr w:type="spellStart"/>
      <w:r w:rsidRPr="00A679A4">
        <w:rPr>
          <w:rFonts w:ascii="Times New Roman" w:hAnsi="Times New Roman" w:cs="Times New Roman"/>
          <w:sz w:val="26"/>
          <w:szCs w:val="26"/>
          <w:lang w:val="en-US"/>
        </w:rPr>
        <w:t>M.o.M</w:t>
      </w:r>
      <w:proofErr w:type="spellEnd"/>
      <w:r w:rsidRPr="00A679A4">
        <w:rPr>
          <w:rFonts w:ascii="Times New Roman" w:hAnsi="Times New Roman" w:cs="Times New Roman"/>
          <w:sz w:val="26"/>
          <w:szCs w:val="26"/>
          <w:lang w:val="en-US"/>
        </w:rPr>
        <w:t xml:space="preserve">. </w:t>
      </w:r>
    </w:p>
    <w:p w:rsidR="00DA775A" w:rsidRPr="00A679A4" w:rsidRDefault="00DA775A" w:rsidP="008A7DFE">
      <w:pPr>
        <w:pStyle w:val="ListParagraph"/>
        <w:numPr>
          <w:ilvl w:val="0"/>
          <w:numId w:val="1"/>
        </w:numPr>
        <w:spacing w:after="0" w:line="240" w:lineRule="auto"/>
        <w:ind w:left="567" w:firstLine="360"/>
        <w:jc w:val="both"/>
        <w:rPr>
          <w:rFonts w:ascii="Times New Roman" w:hAnsi="Times New Roman" w:cs="Times New Roman"/>
          <w:sz w:val="26"/>
          <w:szCs w:val="26"/>
          <w:lang w:val="en-US"/>
        </w:rPr>
      </w:pPr>
      <w:r w:rsidRPr="00A679A4">
        <w:rPr>
          <w:rFonts w:ascii="Times New Roman" w:hAnsi="Times New Roman" w:cs="Times New Roman"/>
          <w:sz w:val="26"/>
          <w:szCs w:val="26"/>
          <w:lang w:val="en-US"/>
        </w:rPr>
        <w:t xml:space="preserve">Up to </w:t>
      </w:r>
      <w:r w:rsidR="00A679A4">
        <w:rPr>
          <w:rFonts w:ascii="Times New Roman" w:hAnsi="Times New Roman" w:cs="Times New Roman"/>
          <w:sz w:val="26"/>
          <w:szCs w:val="26"/>
          <w:lang w:val="en-US"/>
        </w:rPr>
        <w:t>25</w:t>
      </w:r>
      <w:r w:rsidRPr="00A679A4">
        <w:rPr>
          <w:rFonts w:ascii="Times New Roman" w:hAnsi="Times New Roman" w:cs="Times New Roman"/>
          <w:sz w:val="26"/>
          <w:szCs w:val="26"/>
          <w:lang w:val="en-US"/>
        </w:rPr>
        <w:t xml:space="preserve"> January 2014 the Principal </w:t>
      </w:r>
      <w:r w:rsidR="00A679A4">
        <w:rPr>
          <w:rFonts w:ascii="Times New Roman" w:hAnsi="Times New Roman" w:cs="Times New Roman"/>
          <w:sz w:val="26"/>
          <w:szCs w:val="26"/>
          <w:lang w:val="en-US"/>
        </w:rPr>
        <w:t>will</w:t>
      </w:r>
      <w:r w:rsidRPr="00A679A4">
        <w:rPr>
          <w:rFonts w:ascii="Times New Roman" w:hAnsi="Times New Roman" w:cs="Times New Roman"/>
          <w:sz w:val="26"/>
          <w:szCs w:val="26"/>
          <w:lang w:val="en-US"/>
        </w:rPr>
        <w:t xml:space="preserve"> submit its comments</w:t>
      </w:r>
      <w:r w:rsidR="00A679A4">
        <w:rPr>
          <w:rFonts w:ascii="Times New Roman" w:hAnsi="Times New Roman" w:cs="Times New Roman"/>
          <w:sz w:val="26"/>
          <w:szCs w:val="26"/>
          <w:lang w:val="en-US"/>
        </w:rPr>
        <w:t xml:space="preserve"> in more detail</w:t>
      </w:r>
      <w:r w:rsidRPr="00A679A4">
        <w:rPr>
          <w:rFonts w:ascii="Times New Roman" w:hAnsi="Times New Roman" w:cs="Times New Roman"/>
          <w:sz w:val="26"/>
          <w:szCs w:val="26"/>
          <w:lang w:val="en-US"/>
        </w:rPr>
        <w:t xml:space="preserve"> </w:t>
      </w:r>
      <w:r w:rsidR="00A679A4">
        <w:rPr>
          <w:rFonts w:ascii="Times New Roman" w:hAnsi="Times New Roman" w:cs="Times New Roman"/>
          <w:sz w:val="26"/>
          <w:szCs w:val="26"/>
          <w:lang w:val="en-US"/>
        </w:rPr>
        <w:t>on this</w:t>
      </w:r>
      <w:r w:rsidRPr="00A679A4">
        <w:rPr>
          <w:rFonts w:ascii="Times New Roman" w:hAnsi="Times New Roman" w:cs="Times New Roman"/>
          <w:sz w:val="26"/>
          <w:szCs w:val="26"/>
          <w:lang w:val="en-US"/>
        </w:rPr>
        <w:t xml:space="preserve"> </w:t>
      </w:r>
      <w:r w:rsidR="00A679A4">
        <w:rPr>
          <w:rFonts w:ascii="Times New Roman" w:hAnsi="Times New Roman" w:cs="Times New Roman"/>
          <w:sz w:val="26"/>
          <w:szCs w:val="26"/>
          <w:lang w:val="en-US"/>
        </w:rPr>
        <w:t>version</w:t>
      </w:r>
      <w:r w:rsidRPr="00A679A4">
        <w:rPr>
          <w:rFonts w:ascii="Times New Roman" w:hAnsi="Times New Roman" w:cs="Times New Roman"/>
          <w:sz w:val="26"/>
          <w:szCs w:val="26"/>
          <w:lang w:val="en-US"/>
        </w:rPr>
        <w:t xml:space="preserve"> of Appendix I to the Contra</w:t>
      </w:r>
      <w:r w:rsidR="00A679A4">
        <w:rPr>
          <w:rFonts w:ascii="Times New Roman" w:hAnsi="Times New Roman" w:cs="Times New Roman"/>
          <w:sz w:val="26"/>
          <w:szCs w:val="26"/>
          <w:lang w:val="en-US"/>
        </w:rPr>
        <w:t>ct</w:t>
      </w:r>
      <w:r w:rsidRPr="00A679A4">
        <w:rPr>
          <w:rFonts w:ascii="Times New Roman" w:hAnsi="Times New Roman" w:cs="Times New Roman"/>
          <w:sz w:val="26"/>
          <w:szCs w:val="26"/>
          <w:lang w:val="en-US"/>
        </w:rPr>
        <w:t>.</w:t>
      </w:r>
    </w:p>
    <w:p w:rsidR="00791E52" w:rsidRPr="00A679A4" w:rsidRDefault="00791E52" w:rsidP="00D64820">
      <w:pPr>
        <w:spacing w:after="0" w:line="240" w:lineRule="auto"/>
        <w:jc w:val="both"/>
        <w:rPr>
          <w:rFonts w:ascii="Times New Roman" w:hAnsi="Times New Roman" w:cs="Times New Roman"/>
          <w:sz w:val="26"/>
          <w:szCs w:val="26"/>
          <w:lang w:val="en-US"/>
        </w:rPr>
      </w:pPr>
    </w:p>
    <w:p w:rsidR="00791E52" w:rsidRPr="00A679A4" w:rsidRDefault="00791E52" w:rsidP="00D64820">
      <w:pPr>
        <w:spacing w:after="0" w:line="240" w:lineRule="auto"/>
        <w:jc w:val="both"/>
        <w:rPr>
          <w:rFonts w:ascii="Times New Roman" w:hAnsi="Times New Roman" w:cs="Times New Roman"/>
          <w:sz w:val="26"/>
          <w:szCs w:val="26"/>
          <w:lang w:val="en-US"/>
        </w:rPr>
      </w:pPr>
    </w:p>
    <w:p w:rsidR="00791E52" w:rsidRPr="00A679A4" w:rsidRDefault="00791E52" w:rsidP="00D64820">
      <w:pPr>
        <w:spacing w:after="0" w:line="240" w:lineRule="auto"/>
        <w:jc w:val="both"/>
        <w:rPr>
          <w:rFonts w:ascii="Times New Roman" w:hAnsi="Times New Roman" w:cs="Times New Roman"/>
          <w:sz w:val="26"/>
          <w:szCs w:val="26"/>
          <w:lang w:val="en-US"/>
        </w:rPr>
      </w:pPr>
    </w:p>
    <w:p w:rsidR="007F2589" w:rsidRPr="00A679A4" w:rsidRDefault="00684BEC">
      <w:pPr>
        <w:rPr>
          <w:rFonts w:ascii="Times New Roman" w:hAnsi="Times New Roman" w:cs="Times New Roman"/>
          <w:sz w:val="26"/>
          <w:szCs w:val="26"/>
          <w:lang w:val="en-US"/>
        </w:rPr>
      </w:pPr>
      <w:r w:rsidRPr="00A679A4">
        <w:rPr>
          <w:rFonts w:ascii="Times New Roman" w:hAnsi="Times New Roman" w:cs="Times New Roman"/>
          <w:sz w:val="26"/>
          <w:szCs w:val="26"/>
          <w:lang w:val="en-US"/>
        </w:rPr>
        <w:t>For the Principal</w:t>
      </w:r>
      <w:r w:rsidRPr="00A679A4">
        <w:rPr>
          <w:rFonts w:ascii="Times New Roman" w:hAnsi="Times New Roman" w:cs="Times New Roman"/>
          <w:sz w:val="26"/>
          <w:szCs w:val="26"/>
          <w:lang w:val="en-US"/>
        </w:rPr>
        <w:tab/>
      </w:r>
      <w:r w:rsidRPr="00A679A4">
        <w:rPr>
          <w:rFonts w:ascii="Times New Roman" w:hAnsi="Times New Roman" w:cs="Times New Roman"/>
          <w:sz w:val="26"/>
          <w:szCs w:val="26"/>
          <w:lang w:val="en-US"/>
        </w:rPr>
        <w:tab/>
      </w:r>
      <w:r w:rsidRPr="00A679A4">
        <w:rPr>
          <w:rFonts w:ascii="Times New Roman" w:hAnsi="Times New Roman" w:cs="Times New Roman"/>
          <w:sz w:val="26"/>
          <w:szCs w:val="26"/>
          <w:lang w:val="en-US"/>
        </w:rPr>
        <w:tab/>
      </w:r>
      <w:r w:rsidRPr="00A679A4">
        <w:rPr>
          <w:rFonts w:ascii="Times New Roman" w:hAnsi="Times New Roman" w:cs="Times New Roman"/>
          <w:sz w:val="26"/>
          <w:szCs w:val="26"/>
          <w:lang w:val="en-US"/>
        </w:rPr>
        <w:tab/>
      </w:r>
      <w:r w:rsidRPr="00A679A4">
        <w:rPr>
          <w:rFonts w:ascii="Times New Roman" w:hAnsi="Times New Roman" w:cs="Times New Roman"/>
          <w:sz w:val="26"/>
          <w:szCs w:val="26"/>
          <w:lang w:val="en-US"/>
        </w:rPr>
        <w:tab/>
      </w:r>
      <w:r w:rsidRPr="00A679A4">
        <w:rPr>
          <w:rFonts w:ascii="Times New Roman" w:hAnsi="Times New Roman" w:cs="Times New Roman"/>
          <w:sz w:val="26"/>
          <w:szCs w:val="26"/>
          <w:lang w:val="en-US"/>
        </w:rPr>
        <w:tab/>
      </w:r>
      <w:r w:rsidRPr="00A679A4">
        <w:rPr>
          <w:rFonts w:ascii="Times New Roman" w:hAnsi="Times New Roman" w:cs="Times New Roman"/>
          <w:sz w:val="26"/>
          <w:szCs w:val="26"/>
          <w:lang w:val="en-US"/>
        </w:rPr>
        <w:tab/>
      </w:r>
      <w:r w:rsidRPr="00A679A4">
        <w:rPr>
          <w:rFonts w:ascii="Times New Roman" w:hAnsi="Times New Roman" w:cs="Times New Roman"/>
          <w:sz w:val="26"/>
          <w:szCs w:val="26"/>
          <w:lang w:val="en-US"/>
        </w:rPr>
        <w:tab/>
      </w:r>
      <w:proofErr w:type="gramStart"/>
      <w:r w:rsidRPr="00A679A4">
        <w:rPr>
          <w:rFonts w:ascii="Times New Roman" w:hAnsi="Times New Roman" w:cs="Times New Roman"/>
          <w:sz w:val="26"/>
          <w:szCs w:val="26"/>
          <w:lang w:val="en-US"/>
        </w:rPr>
        <w:t>For</w:t>
      </w:r>
      <w:proofErr w:type="gramEnd"/>
      <w:r w:rsidRPr="00A679A4">
        <w:rPr>
          <w:rFonts w:ascii="Times New Roman" w:hAnsi="Times New Roman" w:cs="Times New Roman"/>
          <w:sz w:val="26"/>
          <w:szCs w:val="26"/>
          <w:lang w:val="en-US"/>
        </w:rPr>
        <w:t xml:space="preserve"> the Contractor</w:t>
      </w:r>
    </w:p>
    <w:p w:rsidR="007F2589" w:rsidRPr="00A679A4" w:rsidRDefault="007F2589">
      <w:pPr>
        <w:rPr>
          <w:rFonts w:ascii="Times New Roman" w:hAnsi="Times New Roman" w:cs="Times New Roman"/>
          <w:sz w:val="26"/>
          <w:szCs w:val="26"/>
          <w:lang w:val="en-US"/>
        </w:rPr>
      </w:pPr>
    </w:p>
    <w:sectPr w:rsidR="007F2589" w:rsidRPr="00A679A4" w:rsidSect="00B905AC">
      <w:footerReference w:type="default" r:id="rId8"/>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6CD" w:rsidRDefault="00E576CD" w:rsidP="00622F36">
      <w:pPr>
        <w:spacing w:after="0" w:line="240" w:lineRule="auto"/>
      </w:pPr>
      <w:r>
        <w:separator/>
      </w:r>
    </w:p>
  </w:endnote>
  <w:endnote w:type="continuationSeparator" w:id="1">
    <w:p w:rsidR="00E576CD" w:rsidRDefault="00E576CD" w:rsidP="00622F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646" w:rsidRDefault="00C06646">
    <w:pPr>
      <w:pStyle w:val="Footer"/>
      <w:jc w:val="center"/>
    </w:pPr>
    <w:r>
      <w:rPr>
        <w:lang w:val="en-US"/>
      </w:rPr>
      <w:t xml:space="preserve">Page </w:t>
    </w:r>
    <w:sdt>
      <w:sdtPr>
        <w:id w:val="-34889479"/>
        <w:docPartObj>
          <w:docPartGallery w:val="Page Numbers (Bottom of Page)"/>
          <w:docPartUnique/>
        </w:docPartObj>
      </w:sdtPr>
      <w:sdtContent>
        <w:r w:rsidR="00A44937">
          <w:fldChar w:fldCharType="begin"/>
        </w:r>
        <w:r>
          <w:instrText xml:space="preserve"> PAGE   \* MERGEFORMAT </w:instrText>
        </w:r>
        <w:r w:rsidR="00A44937">
          <w:fldChar w:fldCharType="separate"/>
        </w:r>
        <w:r w:rsidR="00A679A4">
          <w:rPr>
            <w:noProof/>
          </w:rPr>
          <w:t>2</w:t>
        </w:r>
        <w:r w:rsidR="00A44937">
          <w:fldChar w:fldCharType="end"/>
        </w:r>
        <w:r>
          <w:rPr>
            <w:lang w:val="en-US"/>
          </w:rPr>
          <w:t xml:space="preserve">of </w:t>
        </w:r>
        <w:fldSimple w:instr=" NUMPAGES   \* MERGEFORMAT ">
          <w:r w:rsidR="007E48C7">
            <w:rPr>
              <w:noProof/>
            </w:rPr>
            <w:t>1</w:t>
          </w:r>
        </w:fldSimple>
      </w:sdtContent>
    </w:sdt>
  </w:p>
  <w:p w:rsidR="00622F36" w:rsidRDefault="00622F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6CD" w:rsidRDefault="00E576CD" w:rsidP="00622F36">
      <w:pPr>
        <w:spacing w:after="0" w:line="240" w:lineRule="auto"/>
      </w:pPr>
      <w:r>
        <w:separator/>
      </w:r>
    </w:p>
  </w:footnote>
  <w:footnote w:type="continuationSeparator" w:id="1">
    <w:p w:rsidR="00E576CD" w:rsidRDefault="00E576CD" w:rsidP="00622F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80B23"/>
    <w:multiLevelType w:val="hybridMultilevel"/>
    <w:tmpl w:val="947E2F2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DA7CB8"/>
    <w:multiLevelType w:val="hybridMultilevel"/>
    <w:tmpl w:val="F1FCE2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hdrShapeDefaults>
    <o:shapedefaults v:ext="edit" spidmax="37889"/>
  </w:hdrShapeDefaults>
  <w:footnotePr>
    <w:footnote w:id="0"/>
    <w:footnote w:id="1"/>
  </w:footnotePr>
  <w:endnotePr>
    <w:endnote w:id="0"/>
    <w:endnote w:id="1"/>
  </w:endnotePr>
  <w:compat/>
  <w:rsids>
    <w:rsidRoot w:val="00D64820"/>
    <w:rsid w:val="00070133"/>
    <w:rsid w:val="00072267"/>
    <w:rsid w:val="0008173D"/>
    <w:rsid w:val="000915DA"/>
    <w:rsid w:val="000B0F04"/>
    <w:rsid w:val="000F6FBF"/>
    <w:rsid w:val="00122201"/>
    <w:rsid w:val="00135EE1"/>
    <w:rsid w:val="00162D85"/>
    <w:rsid w:val="0016664D"/>
    <w:rsid w:val="00184AF6"/>
    <w:rsid w:val="001C06BB"/>
    <w:rsid w:val="001C30FB"/>
    <w:rsid w:val="002144EB"/>
    <w:rsid w:val="002524F1"/>
    <w:rsid w:val="00263AEA"/>
    <w:rsid w:val="00265757"/>
    <w:rsid w:val="0027684D"/>
    <w:rsid w:val="002910D5"/>
    <w:rsid w:val="002926BE"/>
    <w:rsid w:val="002A4EF2"/>
    <w:rsid w:val="002B10FC"/>
    <w:rsid w:val="002E76D6"/>
    <w:rsid w:val="0030321A"/>
    <w:rsid w:val="00312910"/>
    <w:rsid w:val="003211C0"/>
    <w:rsid w:val="003334FD"/>
    <w:rsid w:val="00333D90"/>
    <w:rsid w:val="00334065"/>
    <w:rsid w:val="00334466"/>
    <w:rsid w:val="003756AD"/>
    <w:rsid w:val="003A0AF8"/>
    <w:rsid w:val="003F3183"/>
    <w:rsid w:val="00410A4C"/>
    <w:rsid w:val="00426075"/>
    <w:rsid w:val="00437530"/>
    <w:rsid w:val="00456C7D"/>
    <w:rsid w:val="004C22AD"/>
    <w:rsid w:val="004D441B"/>
    <w:rsid w:val="005068C7"/>
    <w:rsid w:val="00510C7C"/>
    <w:rsid w:val="00543EC1"/>
    <w:rsid w:val="005506FF"/>
    <w:rsid w:val="00560169"/>
    <w:rsid w:val="00573898"/>
    <w:rsid w:val="00591031"/>
    <w:rsid w:val="005D12EF"/>
    <w:rsid w:val="00622F36"/>
    <w:rsid w:val="0063041C"/>
    <w:rsid w:val="006377DD"/>
    <w:rsid w:val="00661750"/>
    <w:rsid w:val="00684BEC"/>
    <w:rsid w:val="007342C3"/>
    <w:rsid w:val="007675FE"/>
    <w:rsid w:val="00791E52"/>
    <w:rsid w:val="007A5B7F"/>
    <w:rsid w:val="007A7AC0"/>
    <w:rsid w:val="007B03DC"/>
    <w:rsid w:val="007C6817"/>
    <w:rsid w:val="007E48C7"/>
    <w:rsid w:val="007F2589"/>
    <w:rsid w:val="008100DB"/>
    <w:rsid w:val="00810F0F"/>
    <w:rsid w:val="00811C8A"/>
    <w:rsid w:val="00817B6D"/>
    <w:rsid w:val="00842369"/>
    <w:rsid w:val="008745A2"/>
    <w:rsid w:val="00886AB2"/>
    <w:rsid w:val="00896A46"/>
    <w:rsid w:val="008A7DFE"/>
    <w:rsid w:val="008C594E"/>
    <w:rsid w:val="00901DBF"/>
    <w:rsid w:val="00923117"/>
    <w:rsid w:val="009430BA"/>
    <w:rsid w:val="009542A5"/>
    <w:rsid w:val="00974565"/>
    <w:rsid w:val="009A1086"/>
    <w:rsid w:val="009A7001"/>
    <w:rsid w:val="009B4021"/>
    <w:rsid w:val="009D3010"/>
    <w:rsid w:val="009D79D8"/>
    <w:rsid w:val="009E66CF"/>
    <w:rsid w:val="009E7D4D"/>
    <w:rsid w:val="00A44937"/>
    <w:rsid w:val="00A679A4"/>
    <w:rsid w:val="00A9269D"/>
    <w:rsid w:val="00AD09B4"/>
    <w:rsid w:val="00B10FCF"/>
    <w:rsid w:val="00B85E01"/>
    <w:rsid w:val="00B905AC"/>
    <w:rsid w:val="00B94934"/>
    <w:rsid w:val="00BD04FC"/>
    <w:rsid w:val="00BD242A"/>
    <w:rsid w:val="00BF1EA2"/>
    <w:rsid w:val="00C06646"/>
    <w:rsid w:val="00C1106B"/>
    <w:rsid w:val="00C32690"/>
    <w:rsid w:val="00C76336"/>
    <w:rsid w:val="00CA41DC"/>
    <w:rsid w:val="00CC0A3E"/>
    <w:rsid w:val="00CC30D8"/>
    <w:rsid w:val="00CC75A6"/>
    <w:rsid w:val="00D62DAD"/>
    <w:rsid w:val="00D64820"/>
    <w:rsid w:val="00D70EFB"/>
    <w:rsid w:val="00D72956"/>
    <w:rsid w:val="00D85138"/>
    <w:rsid w:val="00D93825"/>
    <w:rsid w:val="00DA6F42"/>
    <w:rsid w:val="00DA775A"/>
    <w:rsid w:val="00DB0B54"/>
    <w:rsid w:val="00DB715E"/>
    <w:rsid w:val="00DE0E07"/>
    <w:rsid w:val="00DE6B5D"/>
    <w:rsid w:val="00DF3D9C"/>
    <w:rsid w:val="00E45A80"/>
    <w:rsid w:val="00E576CD"/>
    <w:rsid w:val="00E57713"/>
    <w:rsid w:val="00E653B1"/>
    <w:rsid w:val="00E73C11"/>
    <w:rsid w:val="00E82DB1"/>
    <w:rsid w:val="00E830EE"/>
    <w:rsid w:val="00EC4131"/>
    <w:rsid w:val="00ED5AAB"/>
    <w:rsid w:val="00EE21B9"/>
    <w:rsid w:val="00F17DD0"/>
    <w:rsid w:val="00F47064"/>
    <w:rsid w:val="00F5723C"/>
    <w:rsid w:val="00F77000"/>
    <w:rsid w:val="00F800F9"/>
    <w:rsid w:val="00F82EEB"/>
    <w:rsid w:val="00FC0EE7"/>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3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4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2F36"/>
    <w:pPr>
      <w:tabs>
        <w:tab w:val="center" w:pos="4677"/>
        <w:tab w:val="right" w:pos="9355"/>
      </w:tabs>
      <w:spacing w:after="0" w:line="240" w:lineRule="auto"/>
    </w:pPr>
  </w:style>
  <w:style w:type="character" w:customStyle="1" w:styleId="HeaderChar">
    <w:name w:val="Header Char"/>
    <w:basedOn w:val="DefaultParagraphFont"/>
    <w:link w:val="Header"/>
    <w:uiPriority w:val="99"/>
    <w:rsid w:val="00622F36"/>
  </w:style>
  <w:style w:type="paragraph" w:styleId="Footer">
    <w:name w:val="footer"/>
    <w:basedOn w:val="Normal"/>
    <w:link w:val="FooterChar"/>
    <w:uiPriority w:val="99"/>
    <w:unhideWhenUsed/>
    <w:rsid w:val="00622F36"/>
    <w:pPr>
      <w:tabs>
        <w:tab w:val="center" w:pos="4677"/>
        <w:tab w:val="right" w:pos="9355"/>
      </w:tabs>
      <w:spacing w:after="0" w:line="240" w:lineRule="auto"/>
    </w:pPr>
  </w:style>
  <w:style w:type="character" w:customStyle="1" w:styleId="FooterChar">
    <w:name w:val="Footer Char"/>
    <w:basedOn w:val="DefaultParagraphFont"/>
    <w:link w:val="Footer"/>
    <w:uiPriority w:val="99"/>
    <w:rsid w:val="00622F36"/>
  </w:style>
  <w:style w:type="paragraph" w:styleId="BalloonText">
    <w:name w:val="Balloon Text"/>
    <w:basedOn w:val="Normal"/>
    <w:link w:val="BalloonTextChar"/>
    <w:uiPriority w:val="99"/>
    <w:semiHidden/>
    <w:unhideWhenUsed/>
    <w:rsid w:val="00622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F36"/>
    <w:rPr>
      <w:rFonts w:ascii="Tahoma" w:hAnsi="Tahoma" w:cs="Tahoma"/>
      <w:sz w:val="16"/>
      <w:szCs w:val="16"/>
    </w:rPr>
  </w:style>
  <w:style w:type="paragraph" w:styleId="ListParagraph">
    <w:name w:val="List Paragraph"/>
    <w:basedOn w:val="Normal"/>
    <w:uiPriority w:val="34"/>
    <w:qFormat/>
    <w:rsid w:val="006617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4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22F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22F36"/>
  </w:style>
  <w:style w:type="paragraph" w:styleId="a6">
    <w:name w:val="footer"/>
    <w:basedOn w:val="a"/>
    <w:link w:val="a7"/>
    <w:uiPriority w:val="99"/>
    <w:unhideWhenUsed/>
    <w:rsid w:val="00622F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22F36"/>
  </w:style>
  <w:style w:type="paragraph" w:styleId="a8">
    <w:name w:val="Balloon Text"/>
    <w:basedOn w:val="a"/>
    <w:link w:val="a9"/>
    <w:uiPriority w:val="99"/>
    <w:semiHidden/>
    <w:unhideWhenUsed/>
    <w:rsid w:val="00622F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22F36"/>
    <w:rPr>
      <w:rFonts w:ascii="Tahoma" w:hAnsi="Tahoma" w:cs="Tahoma"/>
      <w:sz w:val="16"/>
      <w:szCs w:val="16"/>
    </w:rPr>
  </w:style>
  <w:style w:type="paragraph" w:styleId="aa">
    <w:name w:val="List Paragraph"/>
    <w:basedOn w:val="a"/>
    <w:uiPriority w:val="34"/>
    <w:qFormat/>
    <w:rsid w:val="0066175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E3031-5839-4B20-815E-A38231A4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335</Words>
  <Characters>1911</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ASE-SVA</dc:creator>
  <cp:lastModifiedBy>rahnamaz</cp:lastModifiedBy>
  <cp:revision>9</cp:revision>
  <cp:lastPrinted>2013-12-24T13:01:00Z</cp:lastPrinted>
  <dcterms:created xsi:type="dcterms:W3CDTF">2013-12-24T12:15:00Z</dcterms:created>
  <dcterms:modified xsi:type="dcterms:W3CDTF">2013-12-24T13:21:00Z</dcterms:modified>
</cp:coreProperties>
</file>