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66D" w:rsidRDefault="0036366D" w:rsidP="0036366D">
      <w:pPr>
        <w:pStyle w:val="a5"/>
      </w:pPr>
    </w:p>
    <w:p w:rsidR="0036366D" w:rsidRDefault="0036366D" w:rsidP="0036366D">
      <w:pPr>
        <w:pStyle w:val="a5"/>
      </w:pPr>
    </w:p>
    <w:p w:rsidR="0036366D" w:rsidRDefault="0036366D" w:rsidP="0036366D">
      <w:pPr>
        <w:pStyle w:val="a5"/>
      </w:pPr>
    </w:p>
    <w:p w:rsidR="0036366D" w:rsidRDefault="0036366D" w:rsidP="0036366D">
      <w:pPr>
        <w:pStyle w:val="a5"/>
      </w:pPr>
    </w:p>
    <w:p w:rsidR="00883D9D" w:rsidRDefault="00883D9D" w:rsidP="0036366D">
      <w:pPr>
        <w:pStyle w:val="a5"/>
      </w:pPr>
    </w:p>
    <w:p w:rsidR="00883D9D" w:rsidRDefault="00883D9D" w:rsidP="0036366D">
      <w:pPr>
        <w:pStyle w:val="a5"/>
      </w:pPr>
    </w:p>
    <w:p w:rsidR="00883D9D" w:rsidRDefault="00883D9D" w:rsidP="0036366D">
      <w:pPr>
        <w:pStyle w:val="a5"/>
      </w:pPr>
    </w:p>
    <w:p w:rsidR="00883D9D" w:rsidRDefault="00883D9D" w:rsidP="0036366D">
      <w:pPr>
        <w:pStyle w:val="a5"/>
      </w:pPr>
    </w:p>
    <w:p w:rsidR="0036366D" w:rsidRDefault="0036366D" w:rsidP="0036366D">
      <w:pPr>
        <w:pStyle w:val="a5"/>
      </w:pPr>
    </w:p>
    <w:p w:rsidR="0036366D" w:rsidRDefault="0036366D" w:rsidP="0036366D">
      <w:pPr>
        <w:pStyle w:val="a5"/>
      </w:pPr>
    </w:p>
    <w:p w:rsidR="000E3DB4" w:rsidRDefault="0036366D" w:rsidP="0036366D">
      <w:pPr>
        <w:pStyle w:val="a5"/>
      </w:pPr>
      <w:r w:rsidRPr="0036366D">
        <w:t xml:space="preserve">КОНТРАКТ </w:t>
      </w:r>
      <w:r w:rsidR="000E3DB4" w:rsidRPr="008B1B71">
        <w:t xml:space="preserve">№ </w:t>
      </w:r>
      <w:r>
        <w:t>____</w:t>
      </w:r>
    </w:p>
    <w:p w:rsidR="00883D9D" w:rsidRPr="008B1B71" w:rsidRDefault="00883D9D" w:rsidP="0036366D">
      <w:pPr>
        <w:pStyle w:val="a5"/>
      </w:pPr>
    </w:p>
    <w:p w:rsidR="009F299C" w:rsidRPr="001A2831" w:rsidRDefault="00826E82" w:rsidP="0036366D">
      <w:pPr>
        <w:pStyle w:val="a5"/>
        <w:rPr>
          <w:color w:val="00B0F0"/>
        </w:rPr>
      </w:pPr>
      <w:r w:rsidRPr="008B1B71">
        <w:t xml:space="preserve">НА ОКАЗАНИЕ ИНЖИНИРИНГОВЫХ УСЛУГ И ТЕХНИЧЕСКОЙ ПОДДЕРЖКИ В ОБЛАСТИ ЭКСПЛУАТАЦИИ ЭНЕРГОБЛОКА № 1 </w:t>
      </w:r>
      <w:r>
        <w:br/>
      </w:r>
      <w:r w:rsidRPr="008B1B71">
        <w:t xml:space="preserve">АЭС </w:t>
      </w:r>
      <w:r>
        <w:t>«</w:t>
      </w:r>
      <w:r w:rsidRPr="008B1B71">
        <w:t>БУШЕР</w:t>
      </w:r>
      <w:r>
        <w:t xml:space="preserve">» </w:t>
      </w:r>
      <w:r w:rsidRPr="009957D9">
        <w:t>И СТРОЯЩИХСЯ ЭНЕРГОБЛОКОВ АЭС</w:t>
      </w:r>
      <w:r>
        <w:br/>
      </w:r>
      <w:r w:rsidR="009F299C" w:rsidRPr="008B1B71">
        <w:t>между</w:t>
      </w:r>
      <w:r w:rsidR="0036366D">
        <w:br/>
      </w:r>
      <w:r w:rsidRPr="00826E82">
        <w:t xml:space="preserve">КОМПАНИЕЙ ПО ПРОИЗВОДСТВУ И РАЗВИТИЮ ЯДЕРНОЙ ЭНЕРГИИ ИРАНА </w:t>
      </w:r>
      <w:r w:rsidRPr="00826E82">
        <w:br/>
      </w:r>
      <w:r w:rsidR="009F299C" w:rsidRPr="008B1B71">
        <w:t>и</w:t>
      </w:r>
      <w:r w:rsidR="0036366D">
        <w:br/>
      </w:r>
      <w:r w:rsidRPr="001A2831">
        <w:rPr>
          <w:color w:val="00B0F0"/>
        </w:rPr>
        <w:t xml:space="preserve">ОТКРЫТЫМ АКЦИОНЕРНЫМ ОБЩЕСТВОМ «РОССИЙСКИЙ КОНЦЕРН ПО ПРОИЗВОДСТВУ ЭЛЕКТРИЧЕСКОЙ И ТЕПЛОВОЙ ЭНЕРГИИ НА АТОМНЫХ СТАНЦИЯХ» </w:t>
      </w:r>
      <w:r w:rsidRPr="001A2831">
        <w:rPr>
          <w:color w:val="00B0F0"/>
        </w:rPr>
        <w:br/>
      </w:r>
      <w:r w:rsidR="009F299C" w:rsidRPr="001A2831">
        <w:rPr>
          <w:color w:val="00B0F0"/>
        </w:rPr>
        <w:t>(ОАО «Концерн Росэнергоатом»)</w:t>
      </w:r>
    </w:p>
    <w:p w:rsidR="009F299C" w:rsidRPr="008B1B71" w:rsidRDefault="009F299C" w:rsidP="008B1B71"/>
    <w:p w:rsidR="009F299C" w:rsidRDefault="009F299C" w:rsidP="008B1B71"/>
    <w:p w:rsidR="00883D9D" w:rsidRDefault="00883D9D" w:rsidP="008B1B71"/>
    <w:p w:rsidR="00883D9D" w:rsidRDefault="00883D9D" w:rsidP="008B1B71"/>
    <w:p w:rsidR="00883D9D" w:rsidRDefault="00883D9D" w:rsidP="008B1B71"/>
    <w:p w:rsidR="00883D9D" w:rsidRDefault="00883D9D" w:rsidP="008B1B71"/>
    <w:p w:rsidR="00883D9D" w:rsidRDefault="00883D9D" w:rsidP="008B1B71"/>
    <w:p w:rsidR="00883D9D" w:rsidRDefault="00883D9D" w:rsidP="008B1B71"/>
    <w:p w:rsidR="00883D9D" w:rsidRDefault="00883D9D" w:rsidP="008B1B71"/>
    <w:p w:rsidR="00883D9D" w:rsidRDefault="00883D9D" w:rsidP="008B1B71"/>
    <w:p w:rsidR="00883D9D" w:rsidRDefault="00883D9D" w:rsidP="008B1B71"/>
    <w:p w:rsidR="00883D9D" w:rsidRDefault="00883D9D" w:rsidP="008B1B71"/>
    <w:p w:rsidR="00883D9D" w:rsidRDefault="00883D9D" w:rsidP="008B1B71"/>
    <w:p w:rsidR="00883D9D" w:rsidRDefault="00883D9D" w:rsidP="008B1B71"/>
    <w:p w:rsidR="00883D9D" w:rsidRPr="008B1B71" w:rsidRDefault="00883D9D" w:rsidP="008B1B71"/>
    <w:p w:rsidR="009F299C" w:rsidRPr="008B1B71" w:rsidRDefault="00540DD7" w:rsidP="00883D9D">
      <w:pPr>
        <w:pStyle w:val="a5"/>
      </w:pPr>
      <w:r w:rsidRPr="008B1B71">
        <w:t>ТЕГЕРАН</w:t>
      </w:r>
      <w:r w:rsidR="009F299C" w:rsidRPr="008B1B71">
        <w:t>, 2014 г.</w:t>
      </w:r>
    </w:p>
    <w:p w:rsidR="00883D9D" w:rsidRPr="00BB718A" w:rsidRDefault="00883D9D" w:rsidP="00BB718A">
      <w:r w:rsidRPr="00BB718A">
        <w:br w:type="page"/>
      </w:r>
    </w:p>
    <w:p w:rsidR="00F360B0" w:rsidRDefault="00C743FE" w:rsidP="0060194B">
      <w:pPr>
        <w:pStyle w:val="a5"/>
        <w:rPr>
          <w:highlight w:val="yellow"/>
        </w:rPr>
      </w:pPr>
      <w:r w:rsidRPr="008B1B71">
        <w:lastRenderedPageBreak/>
        <w:t>СОДЕРЖАНИЕ</w:t>
      </w:r>
    </w:p>
    <w:p w:rsidR="00826E82" w:rsidRPr="00BB718A" w:rsidRDefault="00826E82" w:rsidP="0060194B">
      <w:pPr>
        <w:pStyle w:val="a5"/>
        <w:rPr>
          <w:highlight w:val="yellow"/>
        </w:rPr>
      </w:pPr>
    </w:p>
    <w:p w:rsidR="00CE354F" w:rsidRDefault="00952954">
      <w:pPr>
        <w:pStyle w:val="11"/>
        <w:rPr>
          <w:rFonts w:asciiTheme="minorHAnsi" w:eastAsiaTheme="minorEastAsia" w:hAnsiTheme="minorHAnsi" w:cstheme="minorBidi"/>
          <w:noProof/>
          <w:sz w:val="22"/>
          <w:szCs w:val="22"/>
        </w:rPr>
      </w:pPr>
      <w:r>
        <w:rPr>
          <w:highlight w:val="yellow"/>
        </w:rPr>
        <w:fldChar w:fldCharType="begin"/>
      </w:r>
      <w:r w:rsidR="00761545">
        <w:rPr>
          <w:highlight w:val="yellow"/>
        </w:rPr>
        <w:instrText xml:space="preserve"> TOC \o "1-1" \h \z \u </w:instrText>
      </w:r>
      <w:r>
        <w:rPr>
          <w:highlight w:val="yellow"/>
        </w:rPr>
        <w:fldChar w:fldCharType="separate"/>
      </w:r>
      <w:hyperlink w:anchor="_Toc404944024" w:history="1">
        <w:r w:rsidR="00CE354F" w:rsidRPr="00693B6C">
          <w:rPr>
            <w:rStyle w:val="aa"/>
            <w:noProof/>
          </w:rPr>
          <w:t>Термины и определения</w:t>
        </w:r>
        <w:r w:rsidR="00CE354F">
          <w:rPr>
            <w:noProof/>
            <w:webHidden/>
          </w:rPr>
          <w:tab/>
        </w:r>
        <w:r w:rsidR="00CE354F">
          <w:rPr>
            <w:noProof/>
            <w:webHidden/>
          </w:rPr>
          <w:fldChar w:fldCharType="begin"/>
        </w:r>
        <w:r w:rsidR="00CE354F">
          <w:rPr>
            <w:noProof/>
            <w:webHidden/>
          </w:rPr>
          <w:instrText xml:space="preserve"> PAGEREF _Toc404944024 \h </w:instrText>
        </w:r>
        <w:r w:rsidR="00CE354F">
          <w:rPr>
            <w:noProof/>
            <w:webHidden/>
          </w:rPr>
        </w:r>
        <w:r w:rsidR="00CE354F">
          <w:rPr>
            <w:noProof/>
            <w:webHidden/>
          </w:rPr>
          <w:fldChar w:fldCharType="separate"/>
        </w:r>
        <w:r w:rsidR="00CE354F">
          <w:rPr>
            <w:noProof/>
            <w:webHidden/>
          </w:rPr>
          <w:t>4</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25" w:history="1">
        <w:r w:rsidR="00CE354F" w:rsidRPr="00693B6C">
          <w:rPr>
            <w:rStyle w:val="aa"/>
            <w:noProof/>
          </w:rPr>
          <w:t>Обозначения и сокращения</w:t>
        </w:r>
        <w:r w:rsidR="00CE354F">
          <w:rPr>
            <w:noProof/>
            <w:webHidden/>
          </w:rPr>
          <w:tab/>
        </w:r>
        <w:r w:rsidR="00CE354F">
          <w:rPr>
            <w:noProof/>
            <w:webHidden/>
          </w:rPr>
          <w:fldChar w:fldCharType="begin"/>
        </w:r>
        <w:r w:rsidR="00CE354F">
          <w:rPr>
            <w:noProof/>
            <w:webHidden/>
          </w:rPr>
          <w:instrText xml:space="preserve"> PAGEREF _Toc404944025 \h </w:instrText>
        </w:r>
        <w:r w:rsidR="00CE354F">
          <w:rPr>
            <w:noProof/>
            <w:webHidden/>
          </w:rPr>
        </w:r>
        <w:r w:rsidR="00CE354F">
          <w:rPr>
            <w:noProof/>
            <w:webHidden/>
          </w:rPr>
          <w:fldChar w:fldCharType="separate"/>
        </w:r>
        <w:r w:rsidR="00CE354F">
          <w:rPr>
            <w:noProof/>
            <w:webHidden/>
          </w:rPr>
          <w:t>7</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26" w:history="1">
        <w:r w:rsidR="00CE354F" w:rsidRPr="00693B6C">
          <w:rPr>
            <w:rStyle w:val="aa"/>
            <w:noProof/>
          </w:rPr>
          <w:t>СТАТЬЯ 1 Цель контракта</w:t>
        </w:r>
        <w:r w:rsidR="00CE354F">
          <w:rPr>
            <w:noProof/>
            <w:webHidden/>
          </w:rPr>
          <w:tab/>
        </w:r>
        <w:r w:rsidR="00CE354F">
          <w:rPr>
            <w:noProof/>
            <w:webHidden/>
          </w:rPr>
          <w:fldChar w:fldCharType="begin"/>
        </w:r>
        <w:r w:rsidR="00CE354F">
          <w:rPr>
            <w:noProof/>
            <w:webHidden/>
          </w:rPr>
          <w:instrText xml:space="preserve"> PAGEREF _Toc404944026 \h </w:instrText>
        </w:r>
        <w:r w:rsidR="00CE354F">
          <w:rPr>
            <w:noProof/>
            <w:webHidden/>
          </w:rPr>
        </w:r>
        <w:r w:rsidR="00CE354F">
          <w:rPr>
            <w:noProof/>
            <w:webHidden/>
          </w:rPr>
          <w:fldChar w:fldCharType="separate"/>
        </w:r>
        <w:r w:rsidR="00CE354F">
          <w:rPr>
            <w:noProof/>
            <w:webHidden/>
          </w:rPr>
          <w:t>9</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27" w:history="1">
        <w:r w:rsidR="00CE354F" w:rsidRPr="00693B6C">
          <w:rPr>
            <w:rStyle w:val="aa"/>
            <w:noProof/>
          </w:rPr>
          <w:t>СТАТЬЯ 2 Предмет контракта</w:t>
        </w:r>
        <w:r w:rsidR="00CE354F">
          <w:rPr>
            <w:noProof/>
            <w:webHidden/>
          </w:rPr>
          <w:tab/>
        </w:r>
        <w:r w:rsidR="00CE354F">
          <w:rPr>
            <w:noProof/>
            <w:webHidden/>
          </w:rPr>
          <w:fldChar w:fldCharType="begin"/>
        </w:r>
        <w:r w:rsidR="00CE354F">
          <w:rPr>
            <w:noProof/>
            <w:webHidden/>
          </w:rPr>
          <w:instrText xml:space="preserve"> PAGEREF _Toc404944027 \h </w:instrText>
        </w:r>
        <w:r w:rsidR="00CE354F">
          <w:rPr>
            <w:noProof/>
            <w:webHidden/>
          </w:rPr>
        </w:r>
        <w:r w:rsidR="00CE354F">
          <w:rPr>
            <w:noProof/>
            <w:webHidden/>
          </w:rPr>
          <w:fldChar w:fldCharType="separate"/>
        </w:r>
        <w:r w:rsidR="00CE354F">
          <w:rPr>
            <w:noProof/>
            <w:webHidden/>
          </w:rPr>
          <w:t>9</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28" w:history="1">
        <w:r w:rsidR="00CE354F" w:rsidRPr="00693B6C">
          <w:rPr>
            <w:rStyle w:val="aa"/>
            <w:noProof/>
          </w:rPr>
          <w:t>СТАТЬЯ 3 Объем Услуг</w:t>
        </w:r>
        <w:r w:rsidR="00CE354F">
          <w:rPr>
            <w:noProof/>
            <w:webHidden/>
          </w:rPr>
          <w:tab/>
        </w:r>
        <w:r w:rsidR="00CE354F">
          <w:rPr>
            <w:noProof/>
            <w:webHidden/>
          </w:rPr>
          <w:fldChar w:fldCharType="begin"/>
        </w:r>
        <w:r w:rsidR="00CE354F">
          <w:rPr>
            <w:noProof/>
            <w:webHidden/>
          </w:rPr>
          <w:instrText xml:space="preserve"> PAGEREF _Toc404944028 \h </w:instrText>
        </w:r>
        <w:r w:rsidR="00CE354F">
          <w:rPr>
            <w:noProof/>
            <w:webHidden/>
          </w:rPr>
        </w:r>
        <w:r w:rsidR="00CE354F">
          <w:rPr>
            <w:noProof/>
            <w:webHidden/>
          </w:rPr>
          <w:fldChar w:fldCharType="separate"/>
        </w:r>
        <w:r w:rsidR="00CE354F">
          <w:rPr>
            <w:noProof/>
            <w:webHidden/>
          </w:rPr>
          <w:t>9</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29" w:history="1">
        <w:r w:rsidR="00CE354F" w:rsidRPr="00693B6C">
          <w:rPr>
            <w:rStyle w:val="aa"/>
            <w:noProof/>
          </w:rPr>
          <w:t>СТАТЬЯ 4 Общие условия предоставления Услуг</w:t>
        </w:r>
        <w:r w:rsidR="00CE354F">
          <w:rPr>
            <w:noProof/>
            <w:webHidden/>
          </w:rPr>
          <w:tab/>
        </w:r>
        <w:r w:rsidR="00CE354F">
          <w:rPr>
            <w:noProof/>
            <w:webHidden/>
          </w:rPr>
          <w:fldChar w:fldCharType="begin"/>
        </w:r>
        <w:r w:rsidR="00CE354F">
          <w:rPr>
            <w:noProof/>
            <w:webHidden/>
          </w:rPr>
          <w:instrText xml:space="preserve"> PAGEREF _Toc404944029 \h </w:instrText>
        </w:r>
        <w:r w:rsidR="00CE354F">
          <w:rPr>
            <w:noProof/>
            <w:webHidden/>
          </w:rPr>
        </w:r>
        <w:r w:rsidR="00CE354F">
          <w:rPr>
            <w:noProof/>
            <w:webHidden/>
          </w:rPr>
          <w:fldChar w:fldCharType="separate"/>
        </w:r>
        <w:r w:rsidR="00CE354F">
          <w:rPr>
            <w:noProof/>
            <w:webHidden/>
          </w:rPr>
          <w:t>12</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30" w:history="1">
        <w:r w:rsidR="00CE354F" w:rsidRPr="00693B6C">
          <w:rPr>
            <w:rStyle w:val="aa"/>
            <w:noProof/>
          </w:rPr>
          <w:t>СТАТЬЯ 5 ОБЯЗАТЕЛЬСТВА ЗАКАЗЧИКА</w:t>
        </w:r>
        <w:r w:rsidR="00CE354F">
          <w:rPr>
            <w:noProof/>
            <w:webHidden/>
          </w:rPr>
          <w:tab/>
        </w:r>
        <w:r w:rsidR="00CE354F">
          <w:rPr>
            <w:noProof/>
            <w:webHidden/>
          </w:rPr>
          <w:fldChar w:fldCharType="begin"/>
        </w:r>
        <w:r w:rsidR="00CE354F">
          <w:rPr>
            <w:noProof/>
            <w:webHidden/>
          </w:rPr>
          <w:instrText xml:space="preserve"> PAGEREF _Toc404944030 \h </w:instrText>
        </w:r>
        <w:r w:rsidR="00CE354F">
          <w:rPr>
            <w:noProof/>
            <w:webHidden/>
          </w:rPr>
        </w:r>
        <w:r w:rsidR="00CE354F">
          <w:rPr>
            <w:noProof/>
            <w:webHidden/>
          </w:rPr>
          <w:fldChar w:fldCharType="separate"/>
        </w:r>
        <w:r w:rsidR="00CE354F">
          <w:rPr>
            <w:noProof/>
            <w:webHidden/>
          </w:rPr>
          <w:t>15</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31" w:history="1">
        <w:r w:rsidR="00CE354F" w:rsidRPr="00693B6C">
          <w:rPr>
            <w:rStyle w:val="aa"/>
            <w:noProof/>
          </w:rPr>
          <w:t>СТАТЬЯ 6 Обязательства Подрядчика</w:t>
        </w:r>
        <w:r w:rsidR="00CE354F">
          <w:rPr>
            <w:noProof/>
            <w:webHidden/>
          </w:rPr>
          <w:tab/>
        </w:r>
        <w:r w:rsidR="00CE354F">
          <w:rPr>
            <w:noProof/>
            <w:webHidden/>
          </w:rPr>
          <w:fldChar w:fldCharType="begin"/>
        </w:r>
        <w:r w:rsidR="00CE354F">
          <w:rPr>
            <w:noProof/>
            <w:webHidden/>
          </w:rPr>
          <w:instrText xml:space="preserve"> PAGEREF _Toc404944031 \h </w:instrText>
        </w:r>
        <w:r w:rsidR="00CE354F">
          <w:rPr>
            <w:noProof/>
            <w:webHidden/>
          </w:rPr>
        </w:r>
        <w:r w:rsidR="00CE354F">
          <w:rPr>
            <w:noProof/>
            <w:webHidden/>
          </w:rPr>
          <w:fldChar w:fldCharType="separate"/>
        </w:r>
        <w:r w:rsidR="00CE354F">
          <w:rPr>
            <w:noProof/>
            <w:webHidden/>
          </w:rPr>
          <w:t>17</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32" w:history="1">
        <w:r w:rsidR="00CE354F" w:rsidRPr="00693B6C">
          <w:rPr>
            <w:rStyle w:val="aa"/>
            <w:noProof/>
          </w:rPr>
          <w:t>СТАТЬЯ 7 Цена контракта</w:t>
        </w:r>
        <w:r w:rsidR="00CE354F">
          <w:rPr>
            <w:noProof/>
            <w:webHidden/>
          </w:rPr>
          <w:tab/>
        </w:r>
        <w:r w:rsidR="00CE354F">
          <w:rPr>
            <w:noProof/>
            <w:webHidden/>
          </w:rPr>
          <w:fldChar w:fldCharType="begin"/>
        </w:r>
        <w:r w:rsidR="00CE354F">
          <w:rPr>
            <w:noProof/>
            <w:webHidden/>
          </w:rPr>
          <w:instrText xml:space="preserve"> PAGEREF _Toc404944032 \h </w:instrText>
        </w:r>
        <w:r w:rsidR="00CE354F">
          <w:rPr>
            <w:noProof/>
            <w:webHidden/>
          </w:rPr>
        </w:r>
        <w:r w:rsidR="00CE354F">
          <w:rPr>
            <w:noProof/>
            <w:webHidden/>
          </w:rPr>
          <w:fldChar w:fldCharType="separate"/>
        </w:r>
        <w:r w:rsidR="00CE354F">
          <w:rPr>
            <w:noProof/>
            <w:webHidden/>
          </w:rPr>
          <w:t>19</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33" w:history="1">
        <w:r w:rsidR="00CE354F" w:rsidRPr="00693B6C">
          <w:rPr>
            <w:rStyle w:val="aa"/>
            <w:noProof/>
          </w:rPr>
          <w:t>СТАТЬЯ 8 Условия платежа</w:t>
        </w:r>
        <w:r w:rsidR="00CE354F">
          <w:rPr>
            <w:noProof/>
            <w:webHidden/>
          </w:rPr>
          <w:tab/>
        </w:r>
        <w:r w:rsidR="00CE354F">
          <w:rPr>
            <w:noProof/>
            <w:webHidden/>
          </w:rPr>
          <w:fldChar w:fldCharType="begin"/>
        </w:r>
        <w:r w:rsidR="00CE354F">
          <w:rPr>
            <w:noProof/>
            <w:webHidden/>
          </w:rPr>
          <w:instrText xml:space="preserve"> PAGEREF _Toc404944033 \h </w:instrText>
        </w:r>
        <w:r w:rsidR="00CE354F">
          <w:rPr>
            <w:noProof/>
            <w:webHidden/>
          </w:rPr>
        </w:r>
        <w:r w:rsidR="00CE354F">
          <w:rPr>
            <w:noProof/>
            <w:webHidden/>
          </w:rPr>
          <w:fldChar w:fldCharType="separate"/>
        </w:r>
        <w:r w:rsidR="00CE354F">
          <w:rPr>
            <w:noProof/>
            <w:webHidden/>
          </w:rPr>
          <w:t>19</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34" w:history="1">
        <w:r w:rsidR="00CE354F" w:rsidRPr="00693B6C">
          <w:rPr>
            <w:rStyle w:val="aa"/>
            <w:noProof/>
          </w:rPr>
          <w:t>СТАТЬЯ 9 Налоги и сборы</w:t>
        </w:r>
        <w:r w:rsidR="00CE354F">
          <w:rPr>
            <w:noProof/>
            <w:webHidden/>
          </w:rPr>
          <w:tab/>
        </w:r>
        <w:r w:rsidR="00CE354F">
          <w:rPr>
            <w:noProof/>
            <w:webHidden/>
          </w:rPr>
          <w:fldChar w:fldCharType="begin"/>
        </w:r>
        <w:r w:rsidR="00CE354F">
          <w:rPr>
            <w:noProof/>
            <w:webHidden/>
          </w:rPr>
          <w:instrText xml:space="preserve"> PAGEREF _Toc404944034 \h </w:instrText>
        </w:r>
        <w:r w:rsidR="00CE354F">
          <w:rPr>
            <w:noProof/>
            <w:webHidden/>
          </w:rPr>
        </w:r>
        <w:r w:rsidR="00CE354F">
          <w:rPr>
            <w:noProof/>
            <w:webHidden/>
          </w:rPr>
          <w:fldChar w:fldCharType="separate"/>
        </w:r>
        <w:r w:rsidR="00CE354F">
          <w:rPr>
            <w:noProof/>
            <w:webHidden/>
          </w:rPr>
          <w:t>22</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35" w:history="1">
        <w:r w:rsidR="00CE354F" w:rsidRPr="00693B6C">
          <w:rPr>
            <w:rStyle w:val="aa"/>
            <w:noProof/>
          </w:rPr>
          <w:t>СТАТЬЯ 10 Язык</w:t>
        </w:r>
        <w:r w:rsidR="00CE354F">
          <w:rPr>
            <w:noProof/>
            <w:webHidden/>
          </w:rPr>
          <w:tab/>
        </w:r>
        <w:r w:rsidR="00CE354F">
          <w:rPr>
            <w:noProof/>
            <w:webHidden/>
          </w:rPr>
          <w:fldChar w:fldCharType="begin"/>
        </w:r>
        <w:r w:rsidR="00CE354F">
          <w:rPr>
            <w:noProof/>
            <w:webHidden/>
          </w:rPr>
          <w:instrText xml:space="preserve"> PAGEREF _Toc404944035 \h </w:instrText>
        </w:r>
        <w:r w:rsidR="00CE354F">
          <w:rPr>
            <w:noProof/>
            <w:webHidden/>
          </w:rPr>
        </w:r>
        <w:r w:rsidR="00CE354F">
          <w:rPr>
            <w:noProof/>
            <w:webHidden/>
          </w:rPr>
          <w:fldChar w:fldCharType="separate"/>
        </w:r>
        <w:r w:rsidR="00CE354F">
          <w:rPr>
            <w:noProof/>
            <w:webHidden/>
          </w:rPr>
          <w:t>23</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36" w:history="1">
        <w:r w:rsidR="00CE354F" w:rsidRPr="00693B6C">
          <w:rPr>
            <w:rStyle w:val="aa"/>
            <w:noProof/>
          </w:rPr>
          <w:t>СТАТЬЯ 11 Координирование</w:t>
        </w:r>
        <w:r w:rsidR="00CE354F">
          <w:rPr>
            <w:noProof/>
            <w:webHidden/>
          </w:rPr>
          <w:tab/>
        </w:r>
        <w:r w:rsidR="00CE354F">
          <w:rPr>
            <w:noProof/>
            <w:webHidden/>
          </w:rPr>
          <w:fldChar w:fldCharType="begin"/>
        </w:r>
        <w:r w:rsidR="00CE354F">
          <w:rPr>
            <w:noProof/>
            <w:webHidden/>
          </w:rPr>
          <w:instrText xml:space="preserve"> PAGEREF _Toc404944036 \h </w:instrText>
        </w:r>
        <w:r w:rsidR="00CE354F">
          <w:rPr>
            <w:noProof/>
            <w:webHidden/>
          </w:rPr>
        </w:r>
        <w:r w:rsidR="00CE354F">
          <w:rPr>
            <w:noProof/>
            <w:webHidden/>
          </w:rPr>
          <w:fldChar w:fldCharType="separate"/>
        </w:r>
        <w:r w:rsidR="00CE354F">
          <w:rPr>
            <w:noProof/>
            <w:webHidden/>
          </w:rPr>
          <w:t>23</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37" w:history="1">
        <w:r w:rsidR="00CE354F" w:rsidRPr="00693B6C">
          <w:rPr>
            <w:rStyle w:val="aa"/>
            <w:noProof/>
          </w:rPr>
          <w:t>СТАТЬЯ 12 Временное прекращение обязательств по контракту</w:t>
        </w:r>
        <w:r w:rsidR="00CE354F">
          <w:rPr>
            <w:noProof/>
            <w:webHidden/>
          </w:rPr>
          <w:tab/>
        </w:r>
        <w:r w:rsidR="00CE354F">
          <w:rPr>
            <w:noProof/>
            <w:webHidden/>
          </w:rPr>
          <w:fldChar w:fldCharType="begin"/>
        </w:r>
        <w:r w:rsidR="00CE354F">
          <w:rPr>
            <w:noProof/>
            <w:webHidden/>
          </w:rPr>
          <w:instrText xml:space="preserve"> PAGEREF _Toc404944037 \h </w:instrText>
        </w:r>
        <w:r w:rsidR="00CE354F">
          <w:rPr>
            <w:noProof/>
            <w:webHidden/>
          </w:rPr>
        </w:r>
        <w:r w:rsidR="00CE354F">
          <w:rPr>
            <w:noProof/>
            <w:webHidden/>
          </w:rPr>
          <w:fldChar w:fldCharType="separate"/>
        </w:r>
        <w:r w:rsidR="00CE354F">
          <w:rPr>
            <w:noProof/>
            <w:webHidden/>
          </w:rPr>
          <w:t>23</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38" w:history="1">
        <w:r w:rsidR="00CE354F" w:rsidRPr="00693B6C">
          <w:rPr>
            <w:rStyle w:val="aa"/>
            <w:noProof/>
          </w:rPr>
          <w:t>СТАТЬЯ 13 Права собственности (новая редакция)</w:t>
        </w:r>
        <w:r w:rsidR="00CE354F">
          <w:rPr>
            <w:noProof/>
            <w:webHidden/>
          </w:rPr>
          <w:tab/>
        </w:r>
        <w:r w:rsidR="00CE354F">
          <w:rPr>
            <w:noProof/>
            <w:webHidden/>
          </w:rPr>
          <w:fldChar w:fldCharType="begin"/>
        </w:r>
        <w:r w:rsidR="00CE354F">
          <w:rPr>
            <w:noProof/>
            <w:webHidden/>
          </w:rPr>
          <w:instrText xml:space="preserve"> PAGEREF _Toc404944038 \h </w:instrText>
        </w:r>
        <w:r w:rsidR="00CE354F">
          <w:rPr>
            <w:noProof/>
            <w:webHidden/>
          </w:rPr>
        </w:r>
        <w:r w:rsidR="00CE354F">
          <w:rPr>
            <w:noProof/>
            <w:webHidden/>
          </w:rPr>
          <w:fldChar w:fldCharType="separate"/>
        </w:r>
        <w:r w:rsidR="00CE354F">
          <w:rPr>
            <w:noProof/>
            <w:webHidden/>
          </w:rPr>
          <w:t>24</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39" w:history="1">
        <w:r w:rsidR="00CE354F" w:rsidRPr="00693B6C">
          <w:rPr>
            <w:rStyle w:val="aa"/>
            <w:noProof/>
          </w:rPr>
          <w:t>СТАТЬЯ 14 Гарантии и гарантийные обязательства (новая редакция)</w:t>
        </w:r>
        <w:r w:rsidR="00CE354F">
          <w:rPr>
            <w:noProof/>
            <w:webHidden/>
          </w:rPr>
          <w:tab/>
        </w:r>
        <w:r w:rsidR="00CE354F">
          <w:rPr>
            <w:noProof/>
            <w:webHidden/>
          </w:rPr>
          <w:fldChar w:fldCharType="begin"/>
        </w:r>
        <w:r w:rsidR="00CE354F">
          <w:rPr>
            <w:noProof/>
            <w:webHidden/>
          </w:rPr>
          <w:instrText xml:space="preserve"> PAGEREF _Toc404944039 \h </w:instrText>
        </w:r>
        <w:r w:rsidR="00CE354F">
          <w:rPr>
            <w:noProof/>
            <w:webHidden/>
          </w:rPr>
        </w:r>
        <w:r w:rsidR="00CE354F">
          <w:rPr>
            <w:noProof/>
            <w:webHidden/>
          </w:rPr>
          <w:fldChar w:fldCharType="separate"/>
        </w:r>
        <w:r w:rsidR="00CE354F">
          <w:rPr>
            <w:noProof/>
            <w:webHidden/>
          </w:rPr>
          <w:t>27</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40" w:history="1">
        <w:r w:rsidR="00CE354F" w:rsidRPr="00693B6C">
          <w:rPr>
            <w:rStyle w:val="aa"/>
            <w:noProof/>
          </w:rPr>
          <w:t>СТАТЬЯ 15 Ядерная ответственность перед третьими лицами (новая редакция)</w:t>
        </w:r>
        <w:r w:rsidR="00CE354F">
          <w:rPr>
            <w:noProof/>
            <w:webHidden/>
          </w:rPr>
          <w:tab/>
        </w:r>
        <w:r w:rsidR="00CE354F">
          <w:rPr>
            <w:noProof/>
            <w:webHidden/>
          </w:rPr>
          <w:fldChar w:fldCharType="begin"/>
        </w:r>
        <w:r w:rsidR="00CE354F">
          <w:rPr>
            <w:noProof/>
            <w:webHidden/>
          </w:rPr>
          <w:instrText xml:space="preserve"> PAGEREF _Toc404944040 \h </w:instrText>
        </w:r>
        <w:r w:rsidR="00CE354F">
          <w:rPr>
            <w:noProof/>
            <w:webHidden/>
          </w:rPr>
        </w:r>
        <w:r w:rsidR="00CE354F">
          <w:rPr>
            <w:noProof/>
            <w:webHidden/>
          </w:rPr>
          <w:fldChar w:fldCharType="separate"/>
        </w:r>
        <w:r w:rsidR="00CE354F">
          <w:rPr>
            <w:noProof/>
            <w:webHidden/>
          </w:rPr>
          <w:t>28</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41" w:history="1">
        <w:r w:rsidR="00CE354F" w:rsidRPr="00693B6C">
          <w:rPr>
            <w:rStyle w:val="aa"/>
            <w:noProof/>
          </w:rPr>
          <w:t>СТАТЬЯ 16 Форс-мажор</w:t>
        </w:r>
        <w:r w:rsidR="00CE354F">
          <w:rPr>
            <w:noProof/>
            <w:webHidden/>
          </w:rPr>
          <w:tab/>
        </w:r>
        <w:r w:rsidR="00CE354F">
          <w:rPr>
            <w:noProof/>
            <w:webHidden/>
          </w:rPr>
          <w:fldChar w:fldCharType="begin"/>
        </w:r>
        <w:r w:rsidR="00CE354F">
          <w:rPr>
            <w:noProof/>
            <w:webHidden/>
          </w:rPr>
          <w:instrText xml:space="preserve"> PAGEREF _Toc404944041 \h </w:instrText>
        </w:r>
        <w:r w:rsidR="00CE354F">
          <w:rPr>
            <w:noProof/>
            <w:webHidden/>
          </w:rPr>
        </w:r>
        <w:r w:rsidR="00CE354F">
          <w:rPr>
            <w:noProof/>
            <w:webHidden/>
          </w:rPr>
          <w:fldChar w:fldCharType="separate"/>
        </w:r>
        <w:r w:rsidR="00CE354F">
          <w:rPr>
            <w:noProof/>
            <w:webHidden/>
          </w:rPr>
          <w:t>28</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42" w:history="1">
        <w:r w:rsidR="00CE354F" w:rsidRPr="00693B6C">
          <w:rPr>
            <w:rStyle w:val="aa"/>
            <w:noProof/>
          </w:rPr>
          <w:t>СТАТЬЯ 17 Разрешение споров</w:t>
        </w:r>
        <w:r w:rsidR="00CE354F">
          <w:rPr>
            <w:noProof/>
            <w:webHidden/>
          </w:rPr>
          <w:tab/>
        </w:r>
        <w:r w:rsidR="00CE354F">
          <w:rPr>
            <w:noProof/>
            <w:webHidden/>
          </w:rPr>
          <w:fldChar w:fldCharType="begin"/>
        </w:r>
        <w:r w:rsidR="00CE354F">
          <w:rPr>
            <w:noProof/>
            <w:webHidden/>
          </w:rPr>
          <w:instrText xml:space="preserve"> PAGEREF _Toc404944042 \h </w:instrText>
        </w:r>
        <w:r w:rsidR="00CE354F">
          <w:rPr>
            <w:noProof/>
            <w:webHidden/>
          </w:rPr>
        </w:r>
        <w:r w:rsidR="00CE354F">
          <w:rPr>
            <w:noProof/>
            <w:webHidden/>
          </w:rPr>
          <w:fldChar w:fldCharType="separate"/>
        </w:r>
        <w:r w:rsidR="00CE354F">
          <w:rPr>
            <w:noProof/>
            <w:webHidden/>
          </w:rPr>
          <w:t>29</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43" w:history="1">
        <w:r w:rsidR="00CE354F" w:rsidRPr="00693B6C">
          <w:rPr>
            <w:rStyle w:val="aa"/>
            <w:noProof/>
          </w:rPr>
          <w:t>СТАТЬЯ 18 Ответственность</w:t>
        </w:r>
        <w:r w:rsidR="00CE354F">
          <w:rPr>
            <w:noProof/>
            <w:webHidden/>
          </w:rPr>
          <w:tab/>
        </w:r>
        <w:r w:rsidR="00CE354F">
          <w:rPr>
            <w:noProof/>
            <w:webHidden/>
          </w:rPr>
          <w:fldChar w:fldCharType="begin"/>
        </w:r>
        <w:r w:rsidR="00CE354F">
          <w:rPr>
            <w:noProof/>
            <w:webHidden/>
          </w:rPr>
          <w:instrText xml:space="preserve"> PAGEREF _Toc404944043 \h </w:instrText>
        </w:r>
        <w:r w:rsidR="00CE354F">
          <w:rPr>
            <w:noProof/>
            <w:webHidden/>
          </w:rPr>
        </w:r>
        <w:r w:rsidR="00CE354F">
          <w:rPr>
            <w:noProof/>
            <w:webHidden/>
          </w:rPr>
          <w:fldChar w:fldCharType="separate"/>
        </w:r>
        <w:r w:rsidR="00CE354F">
          <w:rPr>
            <w:noProof/>
            <w:webHidden/>
          </w:rPr>
          <w:t>30</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44" w:history="1">
        <w:r w:rsidR="00CE354F" w:rsidRPr="00693B6C">
          <w:rPr>
            <w:rStyle w:val="aa"/>
            <w:noProof/>
            <w:highlight w:val="yellow"/>
          </w:rPr>
          <w:t>СТАТЬЯ 19 Конфиденциальность(новая редакция)</w:t>
        </w:r>
        <w:r w:rsidR="00CE354F">
          <w:rPr>
            <w:noProof/>
            <w:webHidden/>
          </w:rPr>
          <w:tab/>
        </w:r>
        <w:r w:rsidR="00CE354F">
          <w:rPr>
            <w:noProof/>
            <w:webHidden/>
          </w:rPr>
          <w:fldChar w:fldCharType="begin"/>
        </w:r>
        <w:r w:rsidR="00CE354F">
          <w:rPr>
            <w:noProof/>
            <w:webHidden/>
          </w:rPr>
          <w:instrText xml:space="preserve"> PAGEREF _Toc404944044 \h </w:instrText>
        </w:r>
        <w:r w:rsidR="00CE354F">
          <w:rPr>
            <w:noProof/>
            <w:webHidden/>
          </w:rPr>
        </w:r>
        <w:r w:rsidR="00CE354F">
          <w:rPr>
            <w:noProof/>
            <w:webHidden/>
          </w:rPr>
          <w:fldChar w:fldCharType="separate"/>
        </w:r>
        <w:r w:rsidR="00CE354F">
          <w:rPr>
            <w:noProof/>
            <w:webHidden/>
          </w:rPr>
          <w:t>32</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45" w:history="1">
        <w:r w:rsidR="00CE354F" w:rsidRPr="00693B6C">
          <w:rPr>
            <w:rStyle w:val="aa"/>
            <w:noProof/>
          </w:rPr>
          <w:t>СТАТЬЯ 20 Вступление в силу и срок действия контракта</w:t>
        </w:r>
        <w:r w:rsidR="00CE354F">
          <w:rPr>
            <w:noProof/>
            <w:webHidden/>
          </w:rPr>
          <w:tab/>
        </w:r>
        <w:r w:rsidR="00CE354F">
          <w:rPr>
            <w:noProof/>
            <w:webHidden/>
          </w:rPr>
          <w:fldChar w:fldCharType="begin"/>
        </w:r>
        <w:r w:rsidR="00CE354F">
          <w:rPr>
            <w:noProof/>
            <w:webHidden/>
          </w:rPr>
          <w:instrText xml:space="preserve"> PAGEREF _Toc404944045 \h </w:instrText>
        </w:r>
        <w:r w:rsidR="00CE354F">
          <w:rPr>
            <w:noProof/>
            <w:webHidden/>
          </w:rPr>
        </w:r>
        <w:r w:rsidR="00CE354F">
          <w:rPr>
            <w:noProof/>
            <w:webHidden/>
          </w:rPr>
          <w:fldChar w:fldCharType="separate"/>
        </w:r>
        <w:r w:rsidR="00CE354F">
          <w:rPr>
            <w:noProof/>
            <w:webHidden/>
          </w:rPr>
          <w:t>32</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46" w:history="1">
        <w:r w:rsidR="00CE354F" w:rsidRPr="00693B6C">
          <w:rPr>
            <w:rStyle w:val="aa"/>
            <w:noProof/>
          </w:rPr>
          <w:t>СТАТЬЯ 21 Разное</w:t>
        </w:r>
        <w:r w:rsidR="00CE354F">
          <w:rPr>
            <w:noProof/>
            <w:webHidden/>
          </w:rPr>
          <w:tab/>
        </w:r>
        <w:r w:rsidR="00CE354F">
          <w:rPr>
            <w:noProof/>
            <w:webHidden/>
          </w:rPr>
          <w:fldChar w:fldCharType="begin"/>
        </w:r>
        <w:r w:rsidR="00CE354F">
          <w:rPr>
            <w:noProof/>
            <w:webHidden/>
          </w:rPr>
          <w:instrText xml:space="preserve"> PAGEREF _Toc404944046 \h </w:instrText>
        </w:r>
        <w:r w:rsidR="00CE354F">
          <w:rPr>
            <w:noProof/>
            <w:webHidden/>
          </w:rPr>
        </w:r>
        <w:r w:rsidR="00CE354F">
          <w:rPr>
            <w:noProof/>
            <w:webHidden/>
          </w:rPr>
          <w:fldChar w:fldCharType="separate"/>
        </w:r>
        <w:r w:rsidR="00CE354F">
          <w:rPr>
            <w:noProof/>
            <w:webHidden/>
          </w:rPr>
          <w:t>32</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47" w:history="1">
        <w:r w:rsidR="00CE354F" w:rsidRPr="00693B6C">
          <w:rPr>
            <w:rStyle w:val="aa"/>
            <w:noProof/>
          </w:rPr>
          <w:t>СТАТЬЯ 22 Прекращение действия контракта</w:t>
        </w:r>
        <w:r w:rsidR="00CE354F">
          <w:rPr>
            <w:noProof/>
            <w:webHidden/>
          </w:rPr>
          <w:tab/>
        </w:r>
        <w:r w:rsidR="00CE354F">
          <w:rPr>
            <w:noProof/>
            <w:webHidden/>
          </w:rPr>
          <w:fldChar w:fldCharType="begin"/>
        </w:r>
        <w:r w:rsidR="00CE354F">
          <w:rPr>
            <w:noProof/>
            <w:webHidden/>
          </w:rPr>
          <w:instrText xml:space="preserve"> PAGEREF _Toc404944047 \h </w:instrText>
        </w:r>
        <w:r w:rsidR="00CE354F">
          <w:rPr>
            <w:noProof/>
            <w:webHidden/>
          </w:rPr>
        </w:r>
        <w:r w:rsidR="00CE354F">
          <w:rPr>
            <w:noProof/>
            <w:webHidden/>
          </w:rPr>
          <w:fldChar w:fldCharType="separate"/>
        </w:r>
        <w:r w:rsidR="00CE354F">
          <w:rPr>
            <w:noProof/>
            <w:webHidden/>
          </w:rPr>
          <w:t>33</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48" w:history="1">
        <w:r w:rsidR="00CE354F" w:rsidRPr="00693B6C">
          <w:rPr>
            <w:rStyle w:val="aa"/>
            <w:noProof/>
          </w:rPr>
          <w:t>СТАТЬЯ 23 Основное законодательство</w:t>
        </w:r>
        <w:r w:rsidR="00CE354F">
          <w:rPr>
            <w:noProof/>
            <w:webHidden/>
          </w:rPr>
          <w:tab/>
        </w:r>
        <w:r w:rsidR="00CE354F">
          <w:rPr>
            <w:noProof/>
            <w:webHidden/>
          </w:rPr>
          <w:fldChar w:fldCharType="begin"/>
        </w:r>
        <w:r w:rsidR="00CE354F">
          <w:rPr>
            <w:noProof/>
            <w:webHidden/>
          </w:rPr>
          <w:instrText xml:space="preserve"> PAGEREF _Toc404944048 \h </w:instrText>
        </w:r>
        <w:r w:rsidR="00CE354F">
          <w:rPr>
            <w:noProof/>
            <w:webHidden/>
          </w:rPr>
        </w:r>
        <w:r w:rsidR="00CE354F">
          <w:rPr>
            <w:noProof/>
            <w:webHidden/>
          </w:rPr>
          <w:fldChar w:fldCharType="separate"/>
        </w:r>
        <w:r w:rsidR="00CE354F">
          <w:rPr>
            <w:noProof/>
            <w:webHidden/>
          </w:rPr>
          <w:t>33</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49" w:history="1">
        <w:r w:rsidR="00CE354F" w:rsidRPr="00693B6C">
          <w:rPr>
            <w:rStyle w:val="aa"/>
            <w:noProof/>
          </w:rPr>
          <w:t>СТАТЬЯ 24 Юридические адреса</w:t>
        </w:r>
        <w:r w:rsidR="00CE354F">
          <w:rPr>
            <w:noProof/>
            <w:webHidden/>
          </w:rPr>
          <w:tab/>
        </w:r>
        <w:r w:rsidR="00CE354F">
          <w:rPr>
            <w:noProof/>
            <w:webHidden/>
          </w:rPr>
          <w:fldChar w:fldCharType="begin"/>
        </w:r>
        <w:r w:rsidR="00CE354F">
          <w:rPr>
            <w:noProof/>
            <w:webHidden/>
          </w:rPr>
          <w:instrText xml:space="preserve"> PAGEREF _Toc404944049 \h </w:instrText>
        </w:r>
        <w:r w:rsidR="00CE354F">
          <w:rPr>
            <w:noProof/>
            <w:webHidden/>
          </w:rPr>
        </w:r>
        <w:r w:rsidR="00CE354F">
          <w:rPr>
            <w:noProof/>
            <w:webHidden/>
          </w:rPr>
          <w:fldChar w:fldCharType="separate"/>
        </w:r>
        <w:r w:rsidR="00CE354F">
          <w:rPr>
            <w:noProof/>
            <w:webHidden/>
          </w:rPr>
          <w:t>33</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50" w:history="1">
        <w:r w:rsidR="00CE354F" w:rsidRPr="00693B6C">
          <w:rPr>
            <w:rStyle w:val="aa"/>
            <w:noProof/>
          </w:rPr>
          <w:t>ПРИЛОЖЕНИЕ 1 – Открытый перечень организаций по оказанию Услуг по инжиниринговой и технической поддержки при эксплуатации АЭС «Бушер»</w:t>
        </w:r>
        <w:r w:rsidR="00CE354F">
          <w:rPr>
            <w:noProof/>
            <w:webHidden/>
          </w:rPr>
          <w:tab/>
        </w:r>
        <w:r w:rsidR="00CE354F">
          <w:rPr>
            <w:noProof/>
            <w:webHidden/>
          </w:rPr>
          <w:fldChar w:fldCharType="begin"/>
        </w:r>
        <w:r w:rsidR="00CE354F">
          <w:rPr>
            <w:noProof/>
            <w:webHidden/>
          </w:rPr>
          <w:instrText xml:space="preserve"> PAGEREF _Toc404944050 \h </w:instrText>
        </w:r>
        <w:r w:rsidR="00CE354F">
          <w:rPr>
            <w:noProof/>
            <w:webHidden/>
          </w:rPr>
        </w:r>
        <w:r w:rsidR="00CE354F">
          <w:rPr>
            <w:noProof/>
            <w:webHidden/>
          </w:rPr>
          <w:fldChar w:fldCharType="separate"/>
        </w:r>
        <w:r w:rsidR="00CE354F">
          <w:rPr>
            <w:noProof/>
            <w:webHidden/>
          </w:rPr>
          <w:t>35</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51" w:history="1">
        <w:r w:rsidR="00CE354F" w:rsidRPr="00693B6C">
          <w:rPr>
            <w:rStyle w:val="aa"/>
            <w:noProof/>
          </w:rPr>
          <w:t>ПРИЛОЖЕНИЕ 2 – Заявка на командирование на площадку БАЭС/в Тегеран (образец)</w:t>
        </w:r>
        <w:r w:rsidR="00CE354F">
          <w:rPr>
            <w:noProof/>
            <w:webHidden/>
          </w:rPr>
          <w:tab/>
        </w:r>
        <w:r w:rsidR="00CE354F">
          <w:rPr>
            <w:noProof/>
            <w:webHidden/>
          </w:rPr>
          <w:fldChar w:fldCharType="begin"/>
        </w:r>
        <w:r w:rsidR="00CE354F">
          <w:rPr>
            <w:noProof/>
            <w:webHidden/>
          </w:rPr>
          <w:instrText xml:space="preserve"> PAGEREF _Toc404944051 \h </w:instrText>
        </w:r>
        <w:r w:rsidR="00CE354F">
          <w:rPr>
            <w:noProof/>
            <w:webHidden/>
          </w:rPr>
        </w:r>
        <w:r w:rsidR="00CE354F">
          <w:rPr>
            <w:noProof/>
            <w:webHidden/>
          </w:rPr>
          <w:fldChar w:fldCharType="separate"/>
        </w:r>
        <w:r w:rsidR="00CE354F">
          <w:rPr>
            <w:noProof/>
            <w:webHidden/>
          </w:rPr>
          <w:t>38</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52" w:history="1">
        <w:r w:rsidR="00CE354F" w:rsidRPr="00693B6C">
          <w:rPr>
            <w:rStyle w:val="aa"/>
            <w:noProof/>
          </w:rPr>
          <w:t>ПРИЛОЖЕНИЕ 3 – Заявка на инжиниринговые услуги по запросу Заказчика</w:t>
        </w:r>
        <w:r w:rsidR="00CE354F">
          <w:rPr>
            <w:noProof/>
            <w:webHidden/>
          </w:rPr>
          <w:tab/>
        </w:r>
        <w:r w:rsidR="00CE354F">
          <w:rPr>
            <w:noProof/>
            <w:webHidden/>
          </w:rPr>
          <w:fldChar w:fldCharType="begin"/>
        </w:r>
        <w:r w:rsidR="00CE354F">
          <w:rPr>
            <w:noProof/>
            <w:webHidden/>
          </w:rPr>
          <w:instrText xml:space="preserve"> PAGEREF _Toc404944052 \h </w:instrText>
        </w:r>
        <w:r w:rsidR="00CE354F">
          <w:rPr>
            <w:noProof/>
            <w:webHidden/>
          </w:rPr>
        </w:r>
        <w:r w:rsidR="00CE354F">
          <w:rPr>
            <w:noProof/>
            <w:webHidden/>
          </w:rPr>
          <w:fldChar w:fldCharType="separate"/>
        </w:r>
        <w:r w:rsidR="00CE354F">
          <w:rPr>
            <w:noProof/>
            <w:webHidden/>
          </w:rPr>
          <w:t>39</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53" w:history="1">
        <w:r w:rsidR="00CE354F" w:rsidRPr="00693B6C">
          <w:rPr>
            <w:rStyle w:val="aa"/>
            <w:noProof/>
          </w:rPr>
          <w:t>ПРИЛОЖЕНИЕ 4 –</w:t>
        </w:r>
        <w:r w:rsidR="00CE354F" w:rsidRPr="00693B6C">
          <w:rPr>
            <w:rStyle w:val="aa"/>
            <w:noProof/>
            <w:highlight w:val="yellow"/>
          </w:rPr>
          <w:t>Процедуры взаимодействия Заказчика и Подрядчика при оказании услуг</w:t>
        </w:r>
        <w:r w:rsidR="00CE354F">
          <w:rPr>
            <w:noProof/>
            <w:webHidden/>
          </w:rPr>
          <w:tab/>
        </w:r>
        <w:r w:rsidR="00CE354F">
          <w:rPr>
            <w:noProof/>
            <w:webHidden/>
          </w:rPr>
          <w:fldChar w:fldCharType="begin"/>
        </w:r>
        <w:r w:rsidR="00CE354F">
          <w:rPr>
            <w:noProof/>
            <w:webHidden/>
          </w:rPr>
          <w:instrText xml:space="preserve"> PAGEREF _Toc404944053 \h </w:instrText>
        </w:r>
        <w:r w:rsidR="00CE354F">
          <w:rPr>
            <w:noProof/>
            <w:webHidden/>
          </w:rPr>
        </w:r>
        <w:r w:rsidR="00CE354F">
          <w:rPr>
            <w:noProof/>
            <w:webHidden/>
          </w:rPr>
          <w:fldChar w:fldCharType="separate"/>
        </w:r>
        <w:r w:rsidR="00CE354F">
          <w:rPr>
            <w:noProof/>
            <w:webHidden/>
          </w:rPr>
          <w:t>40</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54" w:history="1">
        <w:r w:rsidR="00CE354F" w:rsidRPr="00693B6C">
          <w:rPr>
            <w:rStyle w:val="aa"/>
            <w:noProof/>
          </w:rPr>
          <w:t xml:space="preserve">ПРИЛОЖЕНИЕ 5 – Обязанности </w:t>
        </w:r>
        <w:r w:rsidR="00CE354F" w:rsidRPr="00693B6C">
          <w:rPr>
            <w:rStyle w:val="aa"/>
            <w:strike/>
            <w:noProof/>
            <w:highlight w:val="yellow"/>
          </w:rPr>
          <w:t>и должностные инструкции</w:t>
        </w:r>
        <w:r w:rsidR="00CE354F" w:rsidRPr="00693B6C">
          <w:rPr>
            <w:rStyle w:val="aa"/>
            <w:noProof/>
          </w:rPr>
          <w:t xml:space="preserve"> персонала Подрядчика, постоянно работающего на площадке/</w:t>
        </w:r>
        <w:r w:rsidR="00CE354F" w:rsidRPr="00693B6C">
          <w:rPr>
            <w:rStyle w:val="aa"/>
            <w:noProof/>
            <w:highlight w:val="yellow"/>
          </w:rPr>
          <w:t>в Тегеране</w:t>
        </w:r>
        <w:r w:rsidR="00CE354F">
          <w:rPr>
            <w:noProof/>
            <w:webHidden/>
          </w:rPr>
          <w:tab/>
        </w:r>
        <w:r w:rsidR="00CE354F">
          <w:rPr>
            <w:noProof/>
            <w:webHidden/>
          </w:rPr>
          <w:fldChar w:fldCharType="begin"/>
        </w:r>
        <w:r w:rsidR="00CE354F">
          <w:rPr>
            <w:noProof/>
            <w:webHidden/>
          </w:rPr>
          <w:instrText xml:space="preserve"> PAGEREF _Toc404944054 \h </w:instrText>
        </w:r>
        <w:r w:rsidR="00CE354F">
          <w:rPr>
            <w:noProof/>
            <w:webHidden/>
          </w:rPr>
        </w:r>
        <w:r w:rsidR="00CE354F">
          <w:rPr>
            <w:noProof/>
            <w:webHidden/>
          </w:rPr>
          <w:fldChar w:fldCharType="separate"/>
        </w:r>
        <w:r w:rsidR="00CE354F">
          <w:rPr>
            <w:noProof/>
            <w:webHidden/>
          </w:rPr>
          <w:t>49</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55" w:history="1">
        <w:r w:rsidR="00CE354F" w:rsidRPr="00693B6C">
          <w:rPr>
            <w:rStyle w:val="aa"/>
            <w:noProof/>
          </w:rPr>
          <w:t xml:space="preserve">ПРИЛОЖЕНИЕ 6 –Обязанности </w:t>
        </w:r>
        <w:r w:rsidR="00CE354F" w:rsidRPr="00693B6C">
          <w:rPr>
            <w:rStyle w:val="aa"/>
            <w:noProof/>
            <w:highlight w:val="red"/>
          </w:rPr>
          <w:t xml:space="preserve">и должностные и инструкции </w:t>
        </w:r>
        <w:r w:rsidR="00CE354F" w:rsidRPr="00693B6C">
          <w:rPr>
            <w:rStyle w:val="aa"/>
            <w:noProof/>
          </w:rPr>
          <w:t>специалистов Подрядчика в Тегеране:</w:t>
        </w:r>
        <w:r w:rsidR="00CE354F">
          <w:rPr>
            <w:noProof/>
            <w:webHidden/>
          </w:rPr>
          <w:tab/>
        </w:r>
        <w:r w:rsidR="00CE354F">
          <w:rPr>
            <w:noProof/>
            <w:webHidden/>
          </w:rPr>
          <w:fldChar w:fldCharType="begin"/>
        </w:r>
        <w:r w:rsidR="00CE354F">
          <w:rPr>
            <w:noProof/>
            <w:webHidden/>
          </w:rPr>
          <w:instrText xml:space="preserve"> PAGEREF _Toc404944055 \h </w:instrText>
        </w:r>
        <w:r w:rsidR="00CE354F">
          <w:rPr>
            <w:noProof/>
            <w:webHidden/>
          </w:rPr>
        </w:r>
        <w:r w:rsidR="00CE354F">
          <w:rPr>
            <w:noProof/>
            <w:webHidden/>
          </w:rPr>
          <w:fldChar w:fldCharType="separate"/>
        </w:r>
        <w:r w:rsidR="00CE354F">
          <w:rPr>
            <w:noProof/>
            <w:webHidden/>
          </w:rPr>
          <w:t>51</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56" w:history="1">
        <w:r w:rsidR="00CE354F" w:rsidRPr="00693B6C">
          <w:rPr>
            <w:rStyle w:val="aa"/>
            <w:noProof/>
          </w:rPr>
          <w:t>ПРИЛОЖЕНИЕ 7– Формы табеля учёта рабочего времени</w:t>
        </w:r>
        <w:r w:rsidR="00CE354F">
          <w:rPr>
            <w:noProof/>
            <w:webHidden/>
          </w:rPr>
          <w:tab/>
        </w:r>
        <w:r w:rsidR="00CE354F">
          <w:rPr>
            <w:noProof/>
            <w:webHidden/>
          </w:rPr>
          <w:fldChar w:fldCharType="begin"/>
        </w:r>
        <w:r w:rsidR="00CE354F">
          <w:rPr>
            <w:noProof/>
            <w:webHidden/>
          </w:rPr>
          <w:instrText xml:space="preserve"> PAGEREF _Toc404944056 \h </w:instrText>
        </w:r>
        <w:r w:rsidR="00CE354F">
          <w:rPr>
            <w:noProof/>
            <w:webHidden/>
          </w:rPr>
        </w:r>
        <w:r w:rsidR="00CE354F">
          <w:rPr>
            <w:noProof/>
            <w:webHidden/>
          </w:rPr>
          <w:fldChar w:fldCharType="separate"/>
        </w:r>
        <w:r w:rsidR="00CE354F">
          <w:rPr>
            <w:noProof/>
            <w:webHidden/>
          </w:rPr>
          <w:t>56</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57" w:history="1">
        <w:r w:rsidR="00CE354F" w:rsidRPr="00693B6C">
          <w:rPr>
            <w:rStyle w:val="aa"/>
            <w:noProof/>
          </w:rPr>
          <w:t>ПРИЛОЖЕНИЕ 8–Формы месячного отчета</w:t>
        </w:r>
        <w:r w:rsidR="00CE354F">
          <w:rPr>
            <w:noProof/>
            <w:webHidden/>
          </w:rPr>
          <w:tab/>
        </w:r>
        <w:r w:rsidR="00CE354F">
          <w:rPr>
            <w:noProof/>
            <w:webHidden/>
          </w:rPr>
          <w:fldChar w:fldCharType="begin"/>
        </w:r>
        <w:r w:rsidR="00CE354F">
          <w:rPr>
            <w:noProof/>
            <w:webHidden/>
          </w:rPr>
          <w:instrText xml:space="preserve"> PAGEREF _Toc404944057 \h </w:instrText>
        </w:r>
        <w:r w:rsidR="00CE354F">
          <w:rPr>
            <w:noProof/>
            <w:webHidden/>
          </w:rPr>
        </w:r>
        <w:r w:rsidR="00CE354F">
          <w:rPr>
            <w:noProof/>
            <w:webHidden/>
          </w:rPr>
          <w:fldChar w:fldCharType="separate"/>
        </w:r>
        <w:r w:rsidR="00CE354F">
          <w:rPr>
            <w:noProof/>
            <w:webHidden/>
          </w:rPr>
          <w:t>58</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58" w:history="1">
        <w:r w:rsidR="00CE354F" w:rsidRPr="00693B6C">
          <w:rPr>
            <w:rStyle w:val="aa"/>
            <w:noProof/>
          </w:rPr>
          <w:t>ПРИЛОЖЕНИЕ 9–Сертификат освобождения от  удержаний</w:t>
        </w:r>
        <w:r w:rsidR="00CE354F">
          <w:rPr>
            <w:noProof/>
            <w:webHidden/>
          </w:rPr>
          <w:tab/>
        </w:r>
        <w:r w:rsidR="00CE354F">
          <w:rPr>
            <w:noProof/>
            <w:webHidden/>
          </w:rPr>
          <w:fldChar w:fldCharType="begin"/>
        </w:r>
        <w:r w:rsidR="00CE354F">
          <w:rPr>
            <w:noProof/>
            <w:webHidden/>
          </w:rPr>
          <w:instrText xml:space="preserve"> PAGEREF _Toc404944058 \h </w:instrText>
        </w:r>
        <w:r w:rsidR="00CE354F">
          <w:rPr>
            <w:noProof/>
            <w:webHidden/>
          </w:rPr>
        </w:r>
        <w:r w:rsidR="00CE354F">
          <w:rPr>
            <w:noProof/>
            <w:webHidden/>
          </w:rPr>
          <w:fldChar w:fldCharType="separate"/>
        </w:r>
        <w:r w:rsidR="00CE354F">
          <w:rPr>
            <w:noProof/>
            <w:webHidden/>
          </w:rPr>
          <w:t>62</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59" w:history="1">
        <w:r w:rsidR="00CE354F" w:rsidRPr="00693B6C">
          <w:rPr>
            <w:rStyle w:val="aa"/>
            <w:noProof/>
          </w:rPr>
          <w:t>ПРИЛОЖЕНИЕ 10 – Требования к квалификации персонала Подрядчика</w:t>
        </w:r>
        <w:r w:rsidR="00CE354F">
          <w:rPr>
            <w:noProof/>
            <w:webHidden/>
          </w:rPr>
          <w:tab/>
        </w:r>
        <w:r w:rsidR="00CE354F">
          <w:rPr>
            <w:noProof/>
            <w:webHidden/>
          </w:rPr>
          <w:fldChar w:fldCharType="begin"/>
        </w:r>
        <w:r w:rsidR="00CE354F">
          <w:rPr>
            <w:noProof/>
            <w:webHidden/>
          </w:rPr>
          <w:instrText xml:space="preserve"> PAGEREF _Toc404944059 \h </w:instrText>
        </w:r>
        <w:r w:rsidR="00CE354F">
          <w:rPr>
            <w:noProof/>
            <w:webHidden/>
          </w:rPr>
        </w:r>
        <w:r w:rsidR="00CE354F">
          <w:rPr>
            <w:noProof/>
            <w:webHidden/>
          </w:rPr>
          <w:fldChar w:fldCharType="separate"/>
        </w:r>
        <w:r w:rsidR="00CE354F">
          <w:rPr>
            <w:noProof/>
            <w:webHidden/>
          </w:rPr>
          <w:t>63</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60" w:history="1">
        <w:r w:rsidR="00CE354F" w:rsidRPr="00693B6C">
          <w:rPr>
            <w:rStyle w:val="aa"/>
            <w:noProof/>
          </w:rPr>
          <w:t>ПРИЛОЖЕНИЕ 11 – График приема-передачи выполненных работ</w:t>
        </w:r>
        <w:r w:rsidR="00CE354F">
          <w:rPr>
            <w:noProof/>
            <w:webHidden/>
          </w:rPr>
          <w:tab/>
        </w:r>
        <w:r w:rsidR="00CE354F">
          <w:rPr>
            <w:noProof/>
            <w:webHidden/>
          </w:rPr>
          <w:fldChar w:fldCharType="begin"/>
        </w:r>
        <w:r w:rsidR="00CE354F">
          <w:rPr>
            <w:noProof/>
            <w:webHidden/>
          </w:rPr>
          <w:instrText xml:space="preserve"> PAGEREF _Toc404944060 \h </w:instrText>
        </w:r>
        <w:r w:rsidR="00CE354F">
          <w:rPr>
            <w:noProof/>
            <w:webHidden/>
          </w:rPr>
        </w:r>
        <w:r w:rsidR="00CE354F">
          <w:rPr>
            <w:noProof/>
            <w:webHidden/>
          </w:rPr>
          <w:fldChar w:fldCharType="separate"/>
        </w:r>
        <w:r w:rsidR="00CE354F">
          <w:rPr>
            <w:noProof/>
            <w:webHidden/>
          </w:rPr>
          <w:t>65</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61" w:history="1">
        <w:r w:rsidR="00CE354F" w:rsidRPr="00693B6C">
          <w:rPr>
            <w:rStyle w:val="aa"/>
            <w:noProof/>
          </w:rPr>
          <w:t>ПРИЛОЖЕНИЕ 12 – Распорядок работы персонала Подрядчика  на АЭС Бушер/в Тегеране</w:t>
        </w:r>
        <w:r w:rsidR="00CE354F">
          <w:rPr>
            <w:noProof/>
            <w:webHidden/>
          </w:rPr>
          <w:tab/>
        </w:r>
        <w:r w:rsidR="00CE354F">
          <w:rPr>
            <w:noProof/>
            <w:webHidden/>
          </w:rPr>
          <w:fldChar w:fldCharType="begin"/>
        </w:r>
        <w:r w:rsidR="00CE354F">
          <w:rPr>
            <w:noProof/>
            <w:webHidden/>
          </w:rPr>
          <w:instrText xml:space="preserve"> PAGEREF _Toc404944061 \h </w:instrText>
        </w:r>
        <w:r w:rsidR="00CE354F">
          <w:rPr>
            <w:noProof/>
            <w:webHidden/>
          </w:rPr>
        </w:r>
        <w:r w:rsidR="00CE354F">
          <w:rPr>
            <w:noProof/>
            <w:webHidden/>
          </w:rPr>
          <w:fldChar w:fldCharType="separate"/>
        </w:r>
        <w:r w:rsidR="00CE354F">
          <w:rPr>
            <w:noProof/>
            <w:webHidden/>
          </w:rPr>
          <w:t>69</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62" w:history="1">
        <w:r w:rsidR="00CE354F" w:rsidRPr="00693B6C">
          <w:rPr>
            <w:rStyle w:val="aa"/>
            <w:noProof/>
          </w:rPr>
          <w:t>ПРИЛОЖЕНИЕ 13 – Условия работы и проживания персонала Подрядчика</w:t>
        </w:r>
        <w:r w:rsidR="00CE354F">
          <w:rPr>
            <w:noProof/>
            <w:webHidden/>
          </w:rPr>
          <w:tab/>
        </w:r>
        <w:r w:rsidR="00CE354F">
          <w:rPr>
            <w:noProof/>
            <w:webHidden/>
          </w:rPr>
          <w:fldChar w:fldCharType="begin"/>
        </w:r>
        <w:r w:rsidR="00CE354F">
          <w:rPr>
            <w:noProof/>
            <w:webHidden/>
          </w:rPr>
          <w:instrText xml:space="preserve"> PAGEREF _Toc404944062 \h </w:instrText>
        </w:r>
        <w:r w:rsidR="00CE354F">
          <w:rPr>
            <w:noProof/>
            <w:webHidden/>
          </w:rPr>
        </w:r>
        <w:r w:rsidR="00CE354F">
          <w:rPr>
            <w:noProof/>
            <w:webHidden/>
          </w:rPr>
          <w:fldChar w:fldCharType="separate"/>
        </w:r>
        <w:r w:rsidR="00CE354F">
          <w:rPr>
            <w:noProof/>
            <w:webHidden/>
          </w:rPr>
          <w:t>70</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63" w:history="1">
        <w:r w:rsidR="00CE354F" w:rsidRPr="00693B6C">
          <w:rPr>
            <w:rStyle w:val="aa"/>
            <w:noProof/>
          </w:rPr>
          <w:t>ПРИЛОЖЕНИЕ 14Метод расчета стоимости каждого вида услуг</w:t>
        </w:r>
        <w:r w:rsidR="00CE354F">
          <w:rPr>
            <w:noProof/>
            <w:webHidden/>
          </w:rPr>
          <w:tab/>
        </w:r>
        <w:r w:rsidR="00CE354F">
          <w:rPr>
            <w:noProof/>
            <w:webHidden/>
          </w:rPr>
          <w:fldChar w:fldCharType="begin"/>
        </w:r>
        <w:r w:rsidR="00CE354F">
          <w:rPr>
            <w:noProof/>
            <w:webHidden/>
          </w:rPr>
          <w:instrText xml:space="preserve"> PAGEREF _Toc404944063 \h </w:instrText>
        </w:r>
        <w:r w:rsidR="00CE354F">
          <w:rPr>
            <w:noProof/>
            <w:webHidden/>
          </w:rPr>
        </w:r>
        <w:r w:rsidR="00CE354F">
          <w:rPr>
            <w:noProof/>
            <w:webHidden/>
          </w:rPr>
          <w:fldChar w:fldCharType="separate"/>
        </w:r>
        <w:r w:rsidR="00CE354F">
          <w:rPr>
            <w:noProof/>
            <w:webHidden/>
          </w:rPr>
          <w:t>75</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64" w:history="1">
        <w:r w:rsidR="00CE354F" w:rsidRPr="00693B6C">
          <w:rPr>
            <w:rStyle w:val="aa"/>
            <w:noProof/>
          </w:rPr>
          <w:t>ПРИЛОЖЕНИЕ 15 – Сертификаты приемки оказанных услуг</w:t>
        </w:r>
        <w:r w:rsidR="00CE354F">
          <w:rPr>
            <w:noProof/>
            <w:webHidden/>
          </w:rPr>
          <w:tab/>
        </w:r>
        <w:r w:rsidR="00CE354F">
          <w:rPr>
            <w:noProof/>
            <w:webHidden/>
          </w:rPr>
          <w:fldChar w:fldCharType="begin"/>
        </w:r>
        <w:r w:rsidR="00CE354F">
          <w:rPr>
            <w:noProof/>
            <w:webHidden/>
          </w:rPr>
          <w:instrText xml:space="preserve"> PAGEREF _Toc404944064 \h </w:instrText>
        </w:r>
        <w:r w:rsidR="00CE354F">
          <w:rPr>
            <w:noProof/>
            <w:webHidden/>
          </w:rPr>
        </w:r>
        <w:r w:rsidR="00CE354F">
          <w:rPr>
            <w:noProof/>
            <w:webHidden/>
          </w:rPr>
          <w:fldChar w:fldCharType="separate"/>
        </w:r>
        <w:r w:rsidR="00CE354F">
          <w:rPr>
            <w:noProof/>
            <w:webHidden/>
          </w:rPr>
          <w:t>77</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65" w:history="1">
        <w:r w:rsidR="00CE354F" w:rsidRPr="00693B6C">
          <w:rPr>
            <w:rStyle w:val="aa"/>
            <w:noProof/>
          </w:rPr>
          <w:t>Приложение 15.1</w:t>
        </w:r>
        <w:r w:rsidR="00CE354F">
          <w:rPr>
            <w:noProof/>
            <w:webHidden/>
          </w:rPr>
          <w:tab/>
        </w:r>
        <w:r w:rsidR="00CE354F">
          <w:rPr>
            <w:noProof/>
            <w:webHidden/>
          </w:rPr>
          <w:fldChar w:fldCharType="begin"/>
        </w:r>
        <w:r w:rsidR="00CE354F">
          <w:rPr>
            <w:noProof/>
            <w:webHidden/>
          </w:rPr>
          <w:instrText xml:space="preserve"> PAGEREF _Toc404944065 \h </w:instrText>
        </w:r>
        <w:r w:rsidR="00CE354F">
          <w:rPr>
            <w:noProof/>
            <w:webHidden/>
          </w:rPr>
        </w:r>
        <w:r w:rsidR="00CE354F">
          <w:rPr>
            <w:noProof/>
            <w:webHidden/>
          </w:rPr>
          <w:fldChar w:fldCharType="separate"/>
        </w:r>
        <w:r w:rsidR="00CE354F">
          <w:rPr>
            <w:noProof/>
            <w:webHidden/>
          </w:rPr>
          <w:t>77</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66" w:history="1">
        <w:r w:rsidR="00CE354F" w:rsidRPr="00693B6C">
          <w:rPr>
            <w:rStyle w:val="aa"/>
            <w:noProof/>
          </w:rPr>
          <w:t>Приложение15.2</w:t>
        </w:r>
        <w:r w:rsidR="00CE354F">
          <w:rPr>
            <w:noProof/>
            <w:webHidden/>
          </w:rPr>
          <w:tab/>
        </w:r>
        <w:r w:rsidR="00CE354F">
          <w:rPr>
            <w:noProof/>
            <w:webHidden/>
          </w:rPr>
          <w:fldChar w:fldCharType="begin"/>
        </w:r>
        <w:r w:rsidR="00CE354F">
          <w:rPr>
            <w:noProof/>
            <w:webHidden/>
          </w:rPr>
          <w:instrText xml:space="preserve"> PAGEREF _Toc404944066 \h </w:instrText>
        </w:r>
        <w:r w:rsidR="00CE354F">
          <w:rPr>
            <w:noProof/>
            <w:webHidden/>
          </w:rPr>
        </w:r>
        <w:r w:rsidR="00CE354F">
          <w:rPr>
            <w:noProof/>
            <w:webHidden/>
          </w:rPr>
          <w:fldChar w:fldCharType="separate"/>
        </w:r>
        <w:r w:rsidR="00CE354F">
          <w:rPr>
            <w:noProof/>
            <w:webHidden/>
          </w:rPr>
          <w:t>78</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67" w:history="1">
        <w:r w:rsidR="00CE354F" w:rsidRPr="00693B6C">
          <w:rPr>
            <w:rStyle w:val="aa"/>
            <w:noProof/>
          </w:rPr>
          <w:t>Приложение 15.3</w:t>
        </w:r>
        <w:r w:rsidR="00CE354F">
          <w:rPr>
            <w:noProof/>
            <w:webHidden/>
          </w:rPr>
          <w:tab/>
        </w:r>
        <w:r w:rsidR="00CE354F">
          <w:rPr>
            <w:noProof/>
            <w:webHidden/>
          </w:rPr>
          <w:fldChar w:fldCharType="begin"/>
        </w:r>
        <w:r w:rsidR="00CE354F">
          <w:rPr>
            <w:noProof/>
            <w:webHidden/>
          </w:rPr>
          <w:instrText xml:space="preserve"> PAGEREF _Toc404944067 \h </w:instrText>
        </w:r>
        <w:r w:rsidR="00CE354F">
          <w:rPr>
            <w:noProof/>
            <w:webHidden/>
          </w:rPr>
        </w:r>
        <w:r w:rsidR="00CE354F">
          <w:rPr>
            <w:noProof/>
            <w:webHidden/>
          </w:rPr>
          <w:fldChar w:fldCharType="separate"/>
        </w:r>
        <w:r w:rsidR="00CE354F">
          <w:rPr>
            <w:noProof/>
            <w:webHidden/>
          </w:rPr>
          <w:t>79</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68" w:history="1">
        <w:r w:rsidR="00CE354F" w:rsidRPr="00693B6C">
          <w:rPr>
            <w:rStyle w:val="aa"/>
            <w:noProof/>
          </w:rPr>
          <w:t>ПРИЛОЖЕНИЕ 16 – Порядок расследования ущерба, причиненного персоналу, имуществу, оборудованию Заказчика и Блоку 1 АЭС «Бушер» в результате умышленных действий или халатности персонала Исполнителя</w:t>
        </w:r>
        <w:r w:rsidR="00CE354F">
          <w:rPr>
            <w:noProof/>
            <w:webHidden/>
          </w:rPr>
          <w:tab/>
        </w:r>
        <w:r w:rsidR="00CE354F">
          <w:rPr>
            <w:noProof/>
            <w:webHidden/>
          </w:rPr>
          <w:fldChar w:fldCharType="begin"/>
        </w:r>
        <w:r w:rsidR="00CE354F">
          <w:rPr>
            <w:noProof/>
            <w:webHidden/>
          </w:rPr>
          <w:instrText xml:space="preserve"> PAGEREF _Toc404944068 \h </w:instrText>
        </w:r>
        <w:r w:rsidR="00CE354F">
          <w:rPr>
            <w:noProof/>
            <w:webHidden/>
          </w:rPr>
        </w:r>
        <w:r w:rsidR="00CE354F">
          <w:rPr>
            <w:noProof/>
            <w:webHidden/>
          </w:rPr>
          <w:fldChar w:fldCharType="separate"/>
        </w:r>
        <w:r w:rsidR="00CE354F">
          <w:rPr>
            <w:noProof/>
            <w:webHidden/>
          </w:rPr>
          <w:t>80</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69" w:history="1">
        <w:r w:rsidR="00CE354F" w:rsidRPr="00693B6C">
          <w:rPr>
            <w:rStyle w:val="aa"/>
            <w:noProof/>
          </w:rPr>
          <w:t>ПРИЛОЖЕНИЕ 17 –Ставки возмещения специалистов Подрядчика</w:t>
        </w:r>
        <w:r w:rsidR="00CE354F">
          <w:rPr>
            <w:noProof/>
            <w:webHidden/>
          </w:rPr>
          <w:tab/>
        </w:r>
        <w:r w:rsidR="00CE354F">
          <w:rPr>
            <w:noProof/>
            <w:webHidden/>
          </w:rPr>
          <w:fldChar w:fldCharType="begin"/>
        </w:r>
        <w:r w:rsidR="00CE354F">
          <w:rPr>
            <w:noProof/>
            <w:webHidden/>
          </w:rPr>
          <w:instrText xml:space="preserve"> PAGEREF _Toc404944069 \h </w:instrText>
        </w:r>
        <w:r w:rsidR="00CE354F">
          <w:rPr>
            <w:noProof/>
            <w:webHidden/>
          </w:rPr>
        </w:r>
        <w:r w:rsidR="00CE354F">
          <w:rPr>
            <w:noProof/>
            <w:webHidden/>
          </w:rPr>
          <w:fldChar w:fldCharType="separate"/>
        </w:r>
        <w:r w:rsidR="00CE354F">
          <w:rPr>
            <w:noProof/>
            <w:webHidden/>
          </w:rPr>
          <w:t>83</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70" w:history="1">
        <w:r w:rsidR="00CE354F" w:rsidRPr="00693B6C">
          <w:rPr>
            <w:rStyle w:val="aa"/>
            <w:noProof/>
          </w:rPr>
          <w:t>ПРИЛОЖЕНИЕ 18 – Перечень продуктов, предусмотренных нормами лечебно-профилактического питания</w:t>
        </w:r>
        <w:r w:rsidR="00CE354F">
          <w:rPr>
            <w:noProof/>
            <w:webHidden/>
          </w:rPr>
          <w:tab/>
        </w:r>
        <w:r w:rsidR="00CE354F">
          <w:rPr>
            <w:noProof/>
            <w:webHidden/>
          </w:rPr>
          <w:fldChar w:fldCharType="begin"/>
        </w:r>
        <w:r w:rsidR="00CE354F">
          <w:rPr>
            <w:noProof/>
            <w:webHidden/>
          </w:rPr>
          <w:instrText xml:space="preserve"> PAGEREF _Toc404944070 \h </w:instrText>
        </w:r>
        <w:r w:rsidR="00CE354F">
          <w:rPr>
            <w:noProof/>
            <w:webHidden/>
          </w:rPr>
        </w:r>
        <w:r w:rsidR="00CE354F">
          <w:rPr>
            <w:noProof/>
            <w:webHidden/>
          </w:rPr>
          <w:fldChar w:fldCharType="separate"/>
        </w:r>
        <w:r w:rsidR="00CE354F">
          <w:rPr>
            <w:noProof/>
            <w:webHidden/>
          </w:rPr>
          <w:t>99</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71" w:history="1">
        <w:r w:rsidR="00CE354F" w:rsidRPr="00693B6C">
          <w:rPr>
            <w:rStyle w:val="aa"/>
            <w:noProof/>
          </w:rPr>
          <w:t>ПРИЛОЖЕНИЕ 19 -Форма заказ-наряда</w:t>
        </w:r>
        <w:r w:rsidR="00CE354F">
          <w:rPr>
            <w:noProof/>
            <w:webHidden/>
          </w:rPr>
          <w:tab/>
        </w:r>
        <w:r w:rsidR="00CE354F">
          <w:rPr>
            <w:noProof/>
            <w:webHidden/>
          </w:rPr>
          <w:fldChar w:fldCharType="begin"/>
        </w:r>
        <w:r w:rsidR="00CE354F">
          <w:rPr>
            <w:noProof/>
            <w:webHidden/>
          </w:rPr>
          <w:instrText xml:space="preserve"> PAGEREF _Toc404944071 \h </w:instrText>
        </w:r>
        <w:r w:rsidR="00CE354F">
          <w:rPr>
            <w:noProof/>
            <w:webHidden/>
          </w:rPr>
        </w:r>
        <w:r w:rsidR="00CE354F">
          <w:rPr>
            <w:noProof/>
            <w:webHidden/>
          </w:rPr>
          <w:fldChar w:fldCharType="separate"/>
        </w:r>
        <w:r w:rsidR="00CE354F">
          <w:rPr>
            <w:noProof/>
            <w:webHidden/>
          </w:rPr>
          <w:t>101</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72" w:history="1">
        <w:r w:rsidR="00CE354F" w:rsidRPr="00693B6C">
          <w:rPr>
            <w:rStyle w:val="aa"/>
            <w:noProof/>
          </w:rPr>
          <w:t>ПРИЛОЖЕНИЕ 20 – Оценочная стоимость привлечения специалистов Подрядчика</w:t>
        </w:r>
        <w:r w:rsidR="00CE354F">
          <w:rPr>
            <w:noProof/>
            <w:webHidden/>
          </w:rPr>
          <w:tab/>
        </w:r>
        <w:r w:rsidR="00CE354F">
          <w:rPr>
            <w:noProof/>
            <w:webHidden/>
          </w:rPr>
          <w:fldChar w:fldCharType="begin"/>
        </w:r>
        <w:r w:rsidR="00CE354F">
          <w:rPr>
            <w:noProof/>
            <w:webHidden/>
          </w:rPr>
          <w:instrText xml:space="preserve"> PAGEREF _Toc404944072 \h </w:instrText>
        </w:r>
        <w:r w:rsidR="00CE354F">
          <w:rPr>
            <w:noProof/>
            <w:webHidden/>
          </w:rPr>
        </w:r>
        <w:r w:rsidR="00CE354F">
          <w:rPr>
            <w:noProof/>
            <w:webHidden/>
          </w:rPr>
          <w:fldChar w:fldCharType="separate"/>
        </w:r>
        <w:r w:rsidR="00CE354F">
          <w:rPr>
            <w:noProof/>
            <w:webHidden/>
          </w:rPr>
          <w:t>102</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73" w:history="1">
        <w:r w:rsidR="00CE354F" w:rsidRPr="00693B6C">
          <w:rPr>
            <w:rStyle w:val="aa"/>
            <w:noProof/>
          </w:rPr>
          <w:t xml:space="preserve">ПРИЛОЖЕНИЕ 21 - </w:t>
        </w:r>
        <w:r w:rsidR="00CE354F" w:rsidRPr="00693B6C">
          <w:rPr>
            <w:rStyle w:val="aa"/>
            <w:bCs/>
            <w:noProof/>
          </w:rPr>
          <w:t>Оценочная стоимость  заказов для АЭС Бушер:</w:t>
        </w:r>
        <w:r w:rsidR="00CE354F">
          <w:rPr>
            <w:noProof/>
            <w:webHidden/>
          </w:rPr>
          <w:tab/>
        </w:r>
        <w:r w:rsidR="00CE354F">
          <w:rPr>
            <w:noProof/>
            <w:webHidden/>
          </w:rPr>
          <w:fldChar w:fldCharType="begin"/>
        </w:r>
        <w:r w:rsidR="00CE354F">
          <w:rPr>
            <w:noProof/>
            <w:webHidden/>
          </w:rPr>
          <w:instrText xml:space="preserve"> PAGEREF _Toc404944073 \h </w:instrText>
        </w:r>
        <w:r w:rsidR="00CE354F">
          <w:rPr>
            <w:noProof/>
            <w:webHidden/>
          </w:rPr>
        </w:r>
        <w:r w:rsidR="00CE354F">
          <w:rPr>
            <w:noProof/>
            <w:webHidden/>
          </w:rPr>
          <w:fldChar w:fldCharType="separate"/>
        </w:r>
        <w:r w:rsidR="00CE354F">
          <w:rPr>
            <w:noProof/>
            <w:webHidden/>
          </w:rPr>
          <w:t>106</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74" w:history="1">
        <w:r w:rsidR="00CE354F" w:rsidRPr="00693B6C">
          <w:rPr>
            <w:rStyle w:val="aa"/>
            <w:noProof/>
            <w:highlight w:val="cyan"/>
          </w:rPr>
          <w:t>ПРИЛОЖЕНИЕ 22 Справка об уплате прямого налога в бюджет ИРИ</w:t>
        </w:r>
        <w:r w:rsidR="00CE354F">
          <w:rPr>
            <w:noProof/>
            <w:webHidden/>
          </w:rPr>
          <w:tab/>
        </w:r>
        <w:r w:rsidR="00CE354F">
          <w:rPr>
            <w:noProof/>
            <w:webHidden/>
          </w:rPr>
          <w:fldChar w:fldCharType="begin"/>
        </w:r>
        <w:r w:rsidR="00CE354F">
          <w:rPr>
            <w:noProof/>
            <w:webHidden/>
          </w:rPr>
          <w:instrText xml:space="preserve"> PAGEREF _Toc404944074 \h </w:instrText>
        </w:r>
        <w:r w:rsidR="00CE354F">
          <w:rPr>
            <w:noProof/>
            <w:webHidden/>
          </w:rPr>
        </w:r>
        <w:r w:rsidR="00CE354F">
          <w:rPr>
            <w:noProof/>
            <w:webHidden/>
          </w:rPr>
          <w:fldChar w:fldCharType="separate"/>
        </w:r>
        <w:r w:rsidR="00CE354F">
          <w:rPr>
            <w:noProof/>
            <w:webHidden/>
          </w:rPr>
          <w:t>107</w:t>
        </w:r>
        <w:r w:rsidR="00CE354F">
          <w:rPr>
            <w:noProof/>
            <w:webHidden/>
          </w:rPr>
          <w:fldChar w:fldCharType="end"/>
        </w:r>
      </w:hyperlink>
    </w:p>
    <w:p w:rsidR="00CE354F" w:rsidRDefault="00484740">
      <w:pPr>
        <w:pStyle w:val="11"/>
        <w:rPr>
          <w:rFonts w:asciiTheme="minorHAnsi" w:eastAsiaTheme="minorEastAsia" w:hAnsiTheme="minorHAnsi" w:cstheme="minorBidi"/>
          <w:noProof/>
          <w:sz w:val="22"/>
          <w:szCs w:val="22"/>
        </w:rPr>
      </w:pPr>
      <w:hyperlink w:anchor="_Toc404944075" w:history="1">
        <w:r w:rsidR="00CE354F" w:rsidRPr="00693B6C">
          <w:rPr>
            <w:rStyle w:val="aa"/>
            <w:noProof/>
            <w:highlight w:val="cyan"/>
          </w:rPr>
          <w:t>ПРИЛОЖЕНИЕ 23 Форма  сертификата  ( инвойса)</w:t>
        </w:r>
        <w:r w:rsidR="00CE354F">
          <w:rPr>
            <w:noProof/>
            <w:webHidden/>
          </w:rPr>
          <w:tab/>
        </w:r>
        <w:r w:rsidR="00CE354F">
          <w:rPr>
            <w:noProof/>
            <w:webHidden/>
          </w:rPr>
          <w:fldChar w:fldCharType="begin"/>
        </w:r>
        <w:r w:rsidR="00CE354F">
          <w:rPr>
            <w:noProof/>
            <w:webHidden/>
          </w:rPr>
          <w:instrText xml:space="preserve"> PAGEREF _Toc404944075 \h </w:instrText>
        </w:r>
        <w:r w:rsidR="00CE354F">
          <w:rPr>
            <w:noProof/>
            <w:webHidden/>
          </w:rPr>
        </w:r>
        <w:r w:rsidR="00CE354F">
          <w:rPr>
            <w:noProof/>
            <w:webHidden/>
          </w:rPr>
          <w:fldChar w:fldCharType="separate"/>
        </w:r>
        <w:r w:rsidR="00CE354F">
          <w:rPr>
            <w:noProof/>
            <w:webHidden/>
          </w:rPr>
          <w:t>108</w:t>
        </w:r>
        <w:r w:rsidR="00CE354F">
          <w:rPr>
            <w:noProof/>
            <w:webHidden/>
          </w:rPr>
          <w:fldChar w:fldCharType="end"/>
        </w:r>
      </w:hyperlink>
    </w:p>
    <w:p w:rsidR="00FA5197" w:rsidRDefault="00952954" w:rsidP="00BB718A">
      <w:pPr>
        <w:rPr>
          <w:highlight w:val="yellow"/>
        </w:rPr>
      </w:pPr>
      <w:r>
        <w:rPr>
          <w:highlight w:val="yellow"/>
        </w:rPr>
        <w:fldChar w:fldCharType="end"/>
      </w:r>
    </w:p>
    <w:p w:rsidR="00FA5197" w:rsidRDefault="00FA5197">
      <w:pPr>
        <w:spacing w:after="200"/>
        <w:jc w:val="left"/>
        <w:rPr>
          <w:highlight w:val="yellow"/>
        </w:rPr>
      </w:pPr>
      <w:r>
        <w:rPr>
          <w:highlight w:val="yellow"/>
        </w:rPr>
        <w:br w:type="page"/>
      </w:r>
    </w:p>
    <w:p w:rsidR="00C743FE" w:rsidRPr="00DB505E" w:rsidRDefault="00DB505E" w:rsidP="00DB505E">
      <w:pPr>
        <w:pStyle w:val="a8"/>
      </w:pPr>
      <w:bookmarkStart w:id="0" w:name="_Toc137353500"/>
      <w:bookmarkStart w:id="1" w:name="_Toc401578262"/>
      <w:bookmarkStart w:id="2" w:name="_Toc401589716"/>
      <w:bookmarkStart w:id="3" w:name="_Toc404944024"/>
      <w:r w:rsidRPr="00DB505E">
        <w:lastRenderedPageBreak/>
        <w:t>Термины и определени</w:t>
      </w:r>
      <w:bookmarkEnd w:id="0"/>
      <w:r w:rsidRPr="00DB505E">
        <w:t>я</w:t>
      </w:r>
      <w:bookmarkEnd w:id="1"/>
      <w:bookmarkEnd w:id="2"/>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324"/>
        <w:gridCol w:w="6533"/>
      </w:tblGrid>
      <w:tr w:rsidR="00FE07DD" w:rsidTr="004B3C5C">
        <w:trPr>
          <w:cantSplit/>
          <w:tblHeader/>
        </w:trPr>
        <w:tc>
          <w:tcPr>
            <w:tcW w:w="1686" w:type="pct"/>
          </w:tcPr>
          <w:p w:rsidR="00FE07DD" w:rsidRPr="009B1143" w:rsidRDefault="00FE07DD" w:rsidP="00F41C41">
            <w:pPr>
              <w:pStyle w:val="12"/>
            </w:pPr>
            <w:r w:rsidRPr="009B1143">
              <w:t xml:space="preserve">Термин </w:t>
            </w:r>
          </w:p>
        </w:tc>
        <w:tc>
          <w:tcPr>
            <w:tcW w:w="3314" w:type="pct"/>
          </w:tcPr>
          <w:p w:rsidR="00FE07DD" w:rsidRPr="009B1143" w:rsidRDefault="00FE07DD" w:rsidP="00F41C41">
            <w:pPr>
              <w:pStyle w:val="12"/>
            </w:pPr>
            <w:r w:rsidRPr="009B1143">
              <w:t>Определение</w:t>
            </w:r>
          </w:p>
        </w:tc>
      </w:tr>
      <w:tr w:rsidR="00F41C41" w:rsidTr="004B3C5C">
        <w:trPr>
          <w:cantSplit/>
        </w:trPr>
        <w:tc>
          <w:tcPr>
            <w:tcW w:w="1686" w:type="pct"/>
          </w:tcPr>
          <w:p w:rsidR="00F41C41" w:rsidRPr="009B1143" w:rsidRDefault="00F41C41" w:rsidP="00D66AFA">
            <w:pPr>
              <w:pStyle w:val="120"/>
            </w:pPr>
            <w:r w:rsidRPr="009B1143">
              <w:t>Дополнение к Контракту</w:t>
            </w:r>
          </w:p>
        </w:tc>
        <w:tc>
          <w:tcPr>
            <w:tcW w:w="3314" w:type="pct"/>
          </w:tcPr>
          <w:p w:rsidR="00F41C41" w:rsidRPr="00033805" w:rsidRDefault="008939E8" w:rsidP="00033805">
            <w:r w:rsidRPr="00033805">
              <w:t xml:space="preserve">Документ (документы), подписанные обеими Сторонами в целях внесения изменений, дополнений и поправок в сроки и условия Контракта. </w:t>
            </w:r>
          </w:p>
        </w:tc>
      </w:tr>
      <w:tr w:rsidR="001374A2" w:rsidTr="004B3C5C">
        <w:trPr>
          <w:cantSplit/>
        </w:trPr>
        <w:tc>
          <w:tcPr>
            <w:tcW w:w="1686" w:type="pct"/>
          </w:tcPr>
          <w:p w:rsidR="001374A2" w:rsidRPr="009B1143" w:rsidRDefault="001374A2" w:rsidP="007E1F05">
            <w:pPr>
              <w:pStyle w:val="120"/>
            </w:pPr>
            <w:r w:rsidRPr="00296857">
              <w:rPr>
                <w:highlight w:val="red"/>
              </w:rPr>
              <w:t>Группа постоянной готовности</w:t>
            </w:r>
          </w:p>
        </w:tc>
        <w:tc>
          <w:tcPr>
            <w:tcW w:w="3314" w:type="pct"/>
          </w:tcPr>
          <w:p w:rsidR="001374A2" w:rsidRPr="00296857" w:rsidRDefault="008939E8" w:rsidP="008939E8">
            <w:pPr>
              <w:rPr>
                <w:color w:val="000000" w:themeColor="text1"/>
              </w:rPr>
            </w:pPr>
            <w:r w:rsidRPr="00296857">
              <w:rPr>
                <w:color w:val="000000" w:themeColor="text1"/>
                <w:highlight w:val="red"/>
              </w:rPr>
              <w:t xml:space="preserve">Специалисты Подрядчика и российских предприятий технической поддержки, которые могут быть быстро </w:t>
            </w:r>
            <w:proofErr w:type="gramStart"/>
            <w:r w:rsidRPr="00296857">
              <w:rPr>
                <w:color w:val="000000" w:themeColor="text1"/>
                <w:highlight w:val="red"/>
              </w:rPr>
              <w:t xml:space="preserve">( </w:t>
            </w:r>
            <w:proofErr w:type="gramEnd"/>
            <w:r w:rsidRPr="00296857">
              <w:rPr>
                <w:color w:val="000000" w:themeColor="text1"/>
                <w:highlight w:val="red"/>
              </w:rPr>
              <w:t xml:space="preserve">в течение 7 дней) командированы на АЭС </w:t>
            </w:r>
            <w:proofErr w:type="spellStart"/>
            <w:r w:rsidRPr="00296857">
              <w:rPr>
                <w:color w:val="000000" w:themeColor="text1"/>
                <w:highlight w:val="red"/>
              </w:rPr>
              <w:t>Бушер</w:t>
            </w:r>
            <w:proofErr w:type="spellEnd"/>
            <w:r w:rsidRPr="00296857">
              <w:rPr>
                <w:color w:val="000000" w:themeColor="text1"/>
                <w:highlight w:val="red"/>
              </w:rPr>
              <w:t xml:space="preserve"> для решения срочных вопросов</w:t>
            </w:r>
          </w:p>
        </w:tc>
      </w:tr>
      <w:tr w:rsidR="00B3669D" w:rsidTr="004B3C5C">
        <w:trPr>
          <w:cantSplit/>
        </w:trPr>
        <w:tc>
          <w:tcPr>
            <w:tcW w:w="1686" w:type="pct"/>
          </w:tcPr>
          <w:p w:rsidR="00B3669D" w:rsidRPr="009B1143" w:rsidRDefault="00B3669D" w:rsidP="007E1F05">
            <w:pPr>
              <w:pStyle w:val="120"/>
            </w:pPr>
            <w:r w:rsidRPr="009B1143">
              <w:t xml:space="preserve">Контракт </w:t>
            </w:r>
          </w:p>
        </w:tc>
        <w:tc>
          <w:tcPr>
            <w:tcW w:w="3314" w:type="pct"/>
          </w:tcPr>
          <w:p w:rsidR="00B3669D" w:rsidRPr="009B1143" w:rsidRDefault="008939E8" w:rsidP="008939E8">
            <w:r w:rsidRPr="009B1143">
              <w:t>Контракт означает настоящий контракт, его общие положения, а также Приложения, на весь объем услуг.</w:t>
            </w:r>
          </w:p>
        </w:tc>
      </w:tr>
      <w:tr w:rsidR="00B3669D" w:rsidTr="004B3C5C">
        <w:trPr>
          <w:cantSplit/>
        </w:trPr>
        <w:tc>
          <w:tcPr>
            <w:tcW w:w="1686" w:type="pct"/>
          </w:tcPr>
          <w:p w:rsidR="00B3669D" w:rsidRPr="009B1143" w:rsidRDefault="008939E8" w:rsidP="007E1F05">
            <w:pPr>
              <w:pStyle w:val="120"/>
            </w:pPr>
            <w:r w:rsidRPr="009B1143">
              <w:t xml:space="preserve">АЭС </w:t>
            </w:r>
            <w:proofErr w:type="spellStart"/>
            <w:r w:rsidRPr="009B1143">
              <w:t>Бушер</w:t>
            </w:r>
            <w:proofErr w:type="spellEnd"/>
            <w:r w:rsidRPr="009B1143">
              <w:t xml:space="preserve"> (БАЭС)</w:t>
            </w:r>
          </w:p>
        </w:tc>
        <w:tc>
          <w:tcPr>
            <w:tcW w:w="3314" w:type="pct"/>
          </w:tcPr>
          <w:p w:rsidR="00B3669D" w:rsidRPr="009B1143" w:rsidRDefault="00854120" w:rsidP="007C65FF">
            <w:r w:rsidRPr="009B1143">
              <w:t>Э</w:t>
            </w:r>
            <w:r w:rsidR="007C65FF">
              <w:t>нергоблок типа ВВЭР</w:t>
            </w:r>
            <w:r w:rsidRPr="009B1143">
              <w:t xml:space="preserve"> (один)</w:t>
            </w:r>
            <w:r w:rsidR="008939E8" w:rsidRPr="009B1143">
              <w:t>, построенный компанией ЗАО «</w:t>
            </w:r>
            <w:proofErr w:type="spellStart"/>
            <w:r w:rsidR="008939E8" w:rsidRPr="009B1143">
              <w:t>Атомстройэкспорт</w:t>
            </w:r>
            <w:proofErr w:type="spellEnd"/>
            <w:r w:rsidR="008939E8" w:rsidRPr="009B1143">
              <w:t>» согласно общему контракту с Компанией по производству и развитию ядерной энергии Ирана</w:t>
            </w:r>
          </w:p>
        </w:tc>
      </w:tr>
      <w:tr w:rsidR="00B3669D" w:rsidTr="004B3C5C">
        <w:trPr>
          <w:cantSplit/>
        </w:trPr>
        <w:tc>
          <w:tcPr>
            <w:tcW w:w="1686" w:type="pct"/>
          </w:tcPr>
          <w:p w:rsidR="00B3669D" w:rsidRPr="009B1143" w:rsidRDefault="008939E8" w:rsidP="007E1F05">
            <w:pPr>
              <w:pStyle w:val="120"/>
            </w:pPr>
            <w:r w:rsidRPr="009B1143">
              <w:t>Эксплуатирующая организация АЭС «</w:t>
            </w:r>
            <w:proofErr w:type="spellStart"/>
            <w:r w:rsidRPr="009B1143">
              <w:t>Бушер</w:t>
            </w:r>
            <w:proofErr w:type="spellEnd"/>
            <w:r w:rsidRPr="009B1143">
              <w:t>»</w:t>
            </w:r>
          </w:p>
        </w:tc>
        <w:tc>
          <w:tcPr>
            <w:tcW w:w="3314" w:type="pct"/>
          </w:tcPr>
          <w:p w:rsidR="00B3669D" w:rsidRPr="009B1143" w:rsidRDefault="008939E8" w:rsidP="008939E8">
            <w:r w:rsidRPr="009B1143">
              <w:t xml:space="preserve">Компания, уполномоченная Ядерно-энергетической Генерирующей компанией Ирана осуществлять безопасную эксплуатацию АЭС </w:t>
            </w:r>
            <w:proofErr w:type="spellStart"/>
            <w:r w:rsidRPr="009B1143">
              <w:t>Бушер</w:t>
            </w:r>
            <w:proofErr w:type="spellEnd"/>
          </w:p>
        </w:tc>
      </w:tr>
      <w:tr w:rsidR="008939E8" w:rsidTr="004B3C5C">
        <w:trPr>
          <w:cantSplit/>
        </w:trPr>
        <w:tc>
          <w:tcPr>
            <w:tcW w:w="1686" w:type="pct"/>
          </w:tcPr>
          <w:p w:rsidR="008939E8" w:rsidRPr="009B1143" w:rsidRDefault="00854120" w:rsidP="007E1F05">
            <w:pPr>
              <w:pStyle w:val="120"/>
            </w:pPr>
            <w:r w:rsidRPr="009B1143">
              <w:t>Заказчик</w:t>
            </w:r>
          </w:p>
        </w:tc>
        <w:tc>
          <w:tcPr>
            <w:tcW w:w="3314" w:type="pct"/>
          </w:tcPr>
          <w:p w:rsidR="008939E8" w:rsidRPr="009B1143" w:rsidRDefault="00854120" w:rsidP="00854120">
            <w:r w:rsidRPr="009B1143">
              <w:t>Ядерно-энергетическая Генерирующая компания Ирана, а также ее представители, правопреемники и уполномоченные лица</w:t>
            </w:r>
          </w:p>
        </w:tc>
      </w:tr>
      <w:tr w:rsidR="008939E8" w:rsidTr="004B3C5C">
        <w:trPr>
          <w:cantSplit/>
        </w:trPr>
        <w:tc>
          <w:tcPr>
            <w:tcW w:w="1686" w:type="pct"/>
          </w:tcPr>
          <w:p w:rsidR="008939E8" w:rsidRPr="009B1143" w:rsidRDefault="00854120" w:rsidP="007E1F05">
            <w:pPr>
              <w:pStyle w:val="120"/>
            </w:pPr>
            <w:r w:rsidRPr="009B1143">
              <w:t>Банк Заказчика</w:t>
            </w:r>
          </w:p>
        </w:tc>
        <w:tc>
          <w:tcPr>
            <w:tcW w:w="3314" w:type="pct"/>
          </w:tcPr>
          <w:p w:rsidR="008939E8" w:rsidRPr="009B1143" w:rsidRDefault="00854120" w:rsidP="005B6968">
            <w:r w:rsidRPr="00296857">
              <w:t>Центральный банк ИРАНА</w:t>
            </w:r>
          </w:p>
        </w:tc>
      </w:tr>
      <w:tr w:rsidR="00854120" w:rsidTr="004B3C5C">
        <w:trPr>
          <w:cantSplit/>
        </w:trPr>
        <w:tc>
          <w:tcPr>
            <w:tcW w:w="1686" w:type="pct"/>
          </w:tcPr>
          <w:p w:rsidR="00854120" w:rsidRPr="009B1143" w:rsidRDefault="00854120" w:rsidP="007E1F05">
            <w:pPr>
              <w:pStyle w:val="120"/>
            </w:pPr>
            <w:r w:rsidRPr="009B1143">
              <w:t>Представитель Заказчика</w:t>
            </w:r>
          </w:p>
        </w:tc>
        <w:tc>
          <w:tcPr>
            <w:tcW w:w="3314" w:type="pct"/>
          </w:tcPr>
          <w:p w:rsidR="00854120" w:rsidRPr="009B1143" w:rsidRDefault="00854120" w:rsidP="00854120">
            <w:pPr>
              <w:rPr>
                <w:highlight w:val="yellow"/>
              </w:rPr>
            </w:pPr>
            <w:r w:rsidRPr="009B1143">
              <w:t>Компания или корпорация, назначенная Заказчиком для выполнения обязательств, предписанных для Представителя Заказчика настоящим Контрактом.</w:t>
            </w:r>
          </w:p>
        </w:tc>
      </w:tr>
      <w:tr w:rsidR="00854120" w:rsidTr="004B3C5C">
        <w:trPr>
          <w:cantSplit/>
        </w:trPr>
        <w:tc>
          <w:tcPr>
            <w:tcW w:w="1686" w:type="pct"/>
          </w:tcPr>
          <w:p w:rsidR="00854120" w:rsidRPr="00880D26" w:rsidRDefault="00854120" w:rsidP="007E1F05">
            <w:pPr>
              <w:pStyle w:val="120"/>
              <w:rPr>
                <w:strike/>
              </w:rPr>
            </w:pPr>
            <w:r w:rsidRPr="00880D26">
              <w:rPr>
                <w:strike/>
              </w:rPr>
              <w:t>Плановое техобслуживание и ремонт</w:t>
            </w:r>
          </w:p>
        </w:tc>
        <w:tc>
          <w:tcPr>
            <w:tcW w:w="3314" w:type="pct"/>
          </w:tcPr>
          <w:p w:rsidR="00854120" w:rsidRPr="00880D26" w:rsidRDefault="00854120" w:rsidP="005B6968">
            <w:pPr>
              <w:rPr>
                <w:strike/>
                <w:highlight w:val="yellow"/>
              </w:rPr>
            </w:pPr>
            <w:r w:rsidRPr="00880D26">
              <w:rPr>
                <w:strike/>
                <w:highlight w:val="yellow"/>
              </w:rPr>
              <w:t>Плановые работы по техобслуживанию и ремонту оборудования атомной электростанции, выполняемые в соответствии с утвержденным годовым и перспективными графиками технического обслуживания и ремонта энергоблока.</w:t>
            </w:r>
          </w:p>
        </w:tc>
      </w:tr>
      <w:tr w:rsidR="00854120" w:rsidTr="004B3C5C">
        <w:trPr>
          <w:cantSplit/>
        </w:trPr>
        <w:tc>
          <w:tcPr>
            <w:tcW w:w="1686" w:type="pct"/>
          </w:tcPr>
          <w:p w:rsidR="00854120" w:rsidRPr="009B1143" w:rsidRDefault="00854120" w:rsidP="007E1F05">
            <w:pPr>
              <w:pStyle w:val="120"/>
            </w:pPr>
            <w:r w:rsidRPr="009B1143">
              <w:t>Сторона</w:t>
            </w:r>
            <w:r w:rsidRPr="007E1F05">
              <w:t xml:space="preserve"> или Стороны</w:t>
            </w:r>
          </w:p>
        </w:tc>
        <w:tc>
          <w:tcPr>
            <w:tcW w:w="3314" w:type="pct"/>
          </w:tcPr>
          <w:p w:rsidR="00854120" w:rsidRPr="009B1143" w:rsidRDefault="00296857" w:rsidP="005B6968">
            <w:pPr>
              <w:rPr>
                <w:highlight w:val="yellow"/>
              </w:rPr>
            </w:pPr>
            <w:r>
              <w:t>Заказчик или Подрядчик</w:t>
            </w:r>
          </w:p>
        </w:tc>
      </w:tr>
      <w:tr w:rsidR="00854120" w:rsidTr="004B3C5C">
        <w:trPr>
          <w:cantSplit/>
        </w:trPr>
        <w:tc>
          <w:tcPr>
            <w:tcW w:w="1686" w:type="pct"/>
          </w:tcPr>
          <w:p w:rsidR="00854120" w:rsidRPr="009B1143" w:rsidRDefault="004E4406" w:rsidP="007E1F05">
            <w:pPr>
              <w:pStyle w:val="120"/>
            </w:pPr>
            <w:r w:rsidRPr="009B1143">
              <w:t>Инжиниринговые услуги</w:t>
            </w:r>
          </w:p>
        </w:tc>
        <w:tc>
          <w:tcPr>
            <w:tcW w:w="3314" w:type="pct"/>
          </w:tcPr>
          <w:p w:rsidR="00854120" w:rsidRPr="009B1143" w:rsidRDefault="00D31A54" w:rsidP="005B6968">
            <w:pPr>
              <w:rPr>
                <w:highlight w:val="yellow"/>
              </w:rPr>
            </w:pPr>
            <w:r w:rsidRPr="009B1143">
              <w:t>Инженерно-консультационных услуг, работ исследовательского, аналитического характера, выработку рекомендаций в области организации производства и управления, эксплуатации объектов и оборудования, реализации продукции.</w:t>
            </w:r>
          </w:p>
        </w:tc>
      </w:tr>
      <w:tr w:rsidR="00854120" w:rsidTr="004B3C5C">
        <w:trPr>
          <w:cantSplit/>
        </w:trPr>
        <w:tc>
          <w:tcPr>
            <w:tcW w:w="1686" w:type="pct"/>
          </w:tcPr>
          <w:p w:rsidR="00854120" w:rsidRPr="00880D26" w:rsidRDefault="00D31A54" w:rsidP="007E1F05">
            <w:pPr>
              <w:pStyle w:val="120"/>
              <w:rPr>
                <w:strike/>
              </w:rPr>
            </w:pPr>
            <w:r w:rsidRPr="00880D26">
              <w:rPr>
                <w:strike/>
                <w:color w:val="00B0F0"/>
              </w:rPr>
              <w:lastRenderedPageBreak/>
              <w:t>Внеплановые и аварийные запчасти и резервное оборудование</w:t>
            </w:r>
          </w:p>
        </w:tc>
        <w:tc>
          <w:tcPr>
            <w:tcW w:w="3314" w:type="pct"/>
          </w:tcPr>
          <w:p w:rsidR="00854120" w:rsidRPr="00880D26" w:rsidRDefault="004C11E1" w:rsidP="00E16A14">
            <w:pPr>
              <w:rPr>
                <w:strike/>
                <w:highlight w:val="yellow"/>
              </w:rPr>
            </w:pPr>
            <w:r w:rsidRPr="00880D26">
              <w:rPr>
                <w:strike/>
                <w:color w:val="00B0F0"/>
                <w:highlight w:val="yellow"/>
              </w:rPr>
              <w:t>Резервное оборудование и запчасти, принадлежащие АЭС Бушер-1,</w:t>
            </w:r>
            <w:r w:rsidR="009957D9" w:rsidRPr="00880D26">
              <w:rPr>
                <w:strike/>
                <w:highlight w:val="red"/>
              </w:rPr>
              <w:t>не поставка</w:t>
            </w:r>
            <w:r w:rsidRPr="00880D26">
              <w:rPr>
                <w:strike/>
                <w:highlight w:val="red"/>
              </w:rPr>
              <w:t xml:space="preserve"> которых в наикратчайшие возможные сроки может подвергнуть опасности надежную эксплуатацию или привести к снижению мощности </w:t>
            </w:r>
            <w:proofErr w:type="spellStart"/>
            <w:r w:rsidRPr="00880D26">
              <w:rPr>
                <w:strike/>
                <w:color w:val="00B0F0"/>
                <w:highlight w:val="red"/>
              </w:rPr>
              <w:t>Энергоблока</w:t>
            </w:r>
            <w:r w:rsidRPr="00880D26">
              <w:rPr>
                <w:strike/>
                <w:color w:val="00B0F0"/>
                <w:highlight w:val="yellow"/>
              </w:rPr>
              <w:t>необходимые</w:t>
            </w:r>
            <w:proofErr w:type="spellEnd"/>
            <w:r w:rsidRPr="00880D26">
              <w:rPr>
                <w:strike/>
                <w:color w:val="00B0F0"/>
                <w:highlight w:val="yellow"/>
              </w:rPr>
              <w:t xml:space="preserve"> для проведения непредвиденных и нештатных ремонтных работ на АЭС, обеспечивающие безопасную эксплуатацию АЭС.</w:t>
            </w:r>
          </w:p>
        </w:tc>
      </w:tr>
      <w:tr w:rsidR="00E16A14" w:rsidTr="004B3C5C">
        <w:trPr>
          <w:cantSplit/>
        </w:trPr>
        <w:tc>
          <w:tcPr>
            <w:tcW w:w="1686" w:type="pct"/>
          </w:tcPr>
          <w:p w:rsidR="00E16A14" w:rsidRPr="007E1F05" w:rsidRDefault="00E16A14" w:rsidP="007E1F05">
            <w:pPr>
              <w:pStyle w:val="120"/>
            </w:pPr>
            <w:r w:rsidRPr="009B1143">
              <w:t xml:space="preserve">Техническая поддержка </w:t>
            </w:r>
            <w:r w:rsidRPr="007E1F05">
              <w:t>(сопровождение) эксплуатации</w:t>
            </w:r>
          </w:p>
        </w:tc>
        <w:tc>
          <w:tcPr>
            <w:tcW w:w="3314" w:type="pct"/>
          </w:tcPr>
          <w:p w:rsidR="00E16A14" w:rsidRPr="009B1143" w:rsidRDefault="00E16A14" w:rsidP="00E16A14">
            <w:pPr>
              <w:rPr>
                <w:highlight w:val="yellow"/>
              </w:rPr>
            </w:pPr>
            <w:r w:rsidRPr="009B1143">
              <w:t xml:space="preserve">Выдача технических рекомендаций, </w:t>
            </w:r>
            <w:r w:rsidRPr="009B1143">
              <w:rPr>
                <w:highlight w:val="yellow"/>
              </w:rPr>
              <w:t xml:space="preserve">оказание помощи, проведение анализа и консультаций по безопасной, </w:t>
            </w:r>
            <w:proofErr w:type="spellStart"/>
            <w:r w:rsidRPr="009B1143">
              <w:rPr>
                <w:highlight w:val="yellow"/>
              </w:rPr>
              <w:t>надежной</w:t>
            </w:r>
            <w:r w:rsidRPr="009B1143">
              <w:t>эксплуатации</w:t>
            </w:r>
            <w:proofErr w:type="spellEnd"/>
            <w:r w:rsidRPr="009B1143">
              <w:t xml:space="preserve"> оборудования </w:t>
            </w:r>
            <w:r w:rsidRPr="009B1143">
              <w:rPr>
                <w:highlight w:val="yellow"/>
              </w:rPr>
              <w:t>и/или</w:t>
            </w:r>
            <w:r w:rsidRPr="009B1143">
              <w:t xml:space="preserve"> систем </w:t>
            </w:r>
            <w:r w:rsidRPr="009B1143">
              <w:rPr>
                <w:highlight w:val="yellow"/>
              </w:rPr>
              <w:t xml:space="preserve">АЭС </w:t>
            </w:r>
            <w:r w:rsidR="009957D9" w:rsidRPr="009B1143">
              <w:rPr>
                <w:highlight w:val="yellow"/>
              </w:rPr>
              <w:t>«</w:t>
            </w:r>
            <w:proofErr w:type="spellStart"/>
            <w:r w:rsidRPr="009B1143">
              <w:rPr>
                <w:highlight w:val="yellow"/>
              </w:rPr>
              <w:t>Бушер</w:t>
            </w:r>
            <w:proofErr w:type="spellEnd"/>
            <w:r w:rsidR="009957D9" w:rsidRPr="009B1143">
              <w:t xml:space="preserve">» </w:t>
            </w:r>
            <w:r w:rsidRPr="009B1143">
              <w:t xml:space="preserve">в дополнение к содержанию или для разъяснения содержания проектной, заводской, пусконаладочной и/или эксплуатационной </w:t>
            </w:r>
            <w:r w:rsidRPr="009B1143">
              <w:rPr>
                <w:highlight w:val="yellow"/>
              </w:rPr>
              <w:t>и ремонтной</w:t>
            </w:r>
            <w:r w:rsidRPr="009B1143">
              <w:t xml:space="preserve"> документации</w:t>
            </w:r>
          </w:p>
        </w:tc>
      </w:tr>
      <w:tr w:rsidR="00E16A14" w:rsidTr="004B3C5C">
        <w:trPr>
          <w:cantSplit/>
        </w:trPr>
        <w:tc>
          <w:tcPr>
            <w:tcW w:w="1686" w:type="pct"/>
          </w:tcPr>
          <w:p w:rsidR="00E16A14" w:rsidRPr="007E1F05" w:rsidRDefault="00E16A14" w:rsidP="007E1F05">
            <w:pPr>
              <w:pStyle w:val="120"/>
            </w:pPr>
            <w:r w:rsidRPr="009B1143">
              <w:t>Подрядчик</w:t>
            </w:r>
          </w:p>
        </w:tc>
        <w:tc>
          <w:tcPr>
            <w:tcW w:w="3314" w:type="pct"/>
          </w:tcPr>
          <w:p w:rsidR="00FB1E76" w:rsidRPr="00484740" w:rsidRDefault="00E16A14" w:rsidP="00E16A14">
            <w:r w:rsidRPr="00484740">
              <w:t>Открытое акционерное общество «Российский концерн  по производству электрической и тепловой энергии на атомных станциях (ОАО «Концерн Росэнергоатом»), являющееся Лидером Консорциума, созданного в соответствии с д</w:t>
            </w:r>
            <w:r w:rsidR="00FB1E76" w:rsidRPr="00484740">
              <w:t>оговором от __06.2014 №,</w:t>
            </w:r>
            <w:proofErr w:type="gramStart"/>
            <w:r w:rsidR="00FB1E76" w:rsidRPr="00484740">
              <w:t xml:space="preserve">    ;</w:t>
            </w:r>
            <w:proofErr w:type="gramEnd"/>
            <w:r w:rsidR="00484740" w:rsidRPr="00484740">
              <w:t xml:space="preserve">   и </w:t>
            </w:r>
          </w:p>
          <w:p w:rsidR="00E16A14" w:rsidRPr="00484740" w:rsidRDefault="00FB1E76" w:rsidP="00E16A14">
            <w:pPr>
              <w:rPr>
                <w:highlight w:val="yellow"/>
              </w:rPr>
            </w:pPr>
            <w:r w:rsidRPr="00484740">
              <w:t>участник</w:t>
            </w:r>
            <w:r w:rsidR="00E16A14" w:rsidRPr="00484740">
              <w:t xml:space="preserve"> этого же консорциума</w:t>
            </w:r>
            <w:r w:rsidR="00484740" w:rsidRPr="00484740">
              <w:t xml:space="preserve"> </w:t>
            </w:r>
            <w:r w:rsidR="00310D73" w:rsidRPr="00484740">
              <w:t>А</w:t>
            </w:r>
            <w:r w:rsidRPr="00484740">
              <w:t>кционерно</w:t>
            </w:r>
            <w:r w:rsidR="00310D73" w:rsidRPr="00484740">
              <w:t>е общество «АТОМТЕХЭКСПОРТ»</w:t>
            </w:r>
            <w:r w:rsidR="007571CD" w:rsidRPr="00484740">
              <w:t xml:space="preserve">, </w:t>
            </w:r>
            <w:r w:rsidR="00600165" w:rsidRPr="00484740">
              <w:t xml:space="preserve">дочернее  предприятие </w:t>
            </w:r>
            <w:r w:rsidR="00273C1C" w:rsidRPr="00484740">
              <w:t xml:space="preserve">АО «Концерн </w:t>
            </w:r>
            <w:proofErr w:type="spellStart"/>
            <w:r w:rsidR="00273C1C" w:rsidRPr="00484740">
              <w:t>Росэнергоатом»</w:t>
            </w:r>
            <w:proofErr w:type="gramStart"/>
            <w:r w:rsidR="007571CD" w:rsidRPr="00484740">
              <w:t>,</w:t>
            </w:r>
            <w:r w:rsidR="00310D73" w:rsidRPr="00484740">
              <w:t>и</w:t>
            </w:r>
            <w:proofErr w:type="spellEnd"/>
            <w:proofErr w:type="gramEnd"/>
            <w:r w:rsidR="00310D73" w:rsidRPr="00484740">
              <w:t xml:space="preserve"> его</w:t>
            </w:r>
            <w:r w:rsidRPr="00484740">
              <w:t xml:space="preserve"> правомочные представители, правопреемники</w:t>
            </w:r>
            <w:r w:rsidR="00E16A14" w:rsidRPr="00484740">
              <w:t xml:space="preserve"> и у</w:t>
            </w:r>
            <w:r w:rsidRPr="00484740">
              <w:t>полномоченные</w:t>
            </w:r>
            <w:r w:rsidR="00E16A14" w:rsidRPr="00484740">
              <w:t xml:space="preserve"> лиц</w:t>
            </w:r>
            <w:r w:rsidRPr="00484740">
              <w:t>а</w:t>
            </w:r>
            <w:r w:rsidR="00DF0671" w:rsidRPr="00484740">
              <w:t>, предоставляющие</w:t>
            </w:r>
            <w:r w:rsidR="00E16A14" w:rsidRPr="00484740">
              <w:t xml:space="preserve"> инжиниринговые услуги</w:t>
            </w:r>
          </w:p>
        </w:tc>
      </w:tr>
      <w:tr w:rsidR="00E16A14" w:rsidTr="004B3C5C">
        <w:trPr>
          <w:cantSplit/>
        </w:trPr>
        <w:tc>
          <w:tcPr>
            <w:tcW w:w="1686" w:type="pct"/>
          </w:tcPr>
          <w:p w:rsidR="00E16A14" w:rsidRPr="007E1F05" w:rsidRDefault="00EA2197" w:rsidP="007E1F05">
            <w:pPr>
              <w:pStyle w:val="120"/>
            </w:pPr>
            <w:r w:rsidRPr="009B1143">
              <w:t>Полномочный представитель</w:t>
            </w:r>
            <w:r w:rsidRPr="007E1F05">
              <w:t xml:space="preserve"> Подрядчика</w:t>
            </w:r>
          </w:p>
        </w:tc>
        <w:tc>
          <w:tcPr>
            <w:tcW w:w="3314" w:type="pct"/>
          </w:tcPr>
          <w:p w:rsidR="00E16A14" w:rsidRPr="009B1143" w:rsidRDefault="00EA2197" w:rsidP="00EA2197">
            <w:pPr>
              <w:rPr>
                <w:highlight w:val="yellow"/>
              </w:rPr>
            </w:pPr>
            <w:r w:rsidRPr="009B1143">
              <w:rPr>
                <w:highlight w:val="yellow"/>
              </w:rPr>
              <w:t>Лицо, назначенное Подрядчиком, который имеет официальное разрешение представлять Подрядчика, и о котором необходимо официально уведомить Заказчика</w:t>
            </w:r>
          </w:p>
        </w:tc>
      </w:tr>
      <w:tr w:rsidR="00E16A14" w:rsidRPr="00D71BFC" w:rsidTr="004B3C5C">
        <w:trPr>
          <w:cantSplit/>
        </w:trPr>
        <w:tc>
          <w:tcPr>
            <w:tcW w:w="1686" w:type="pct"/>
          </w:tcPr>
          <w:p w:rsidR="00E16A14" w:rsidRPr="007E1F05" w:rsidRDefault="00D71BFC" w:rsidP="007E1F05">
            <w:pPr>
              <w:pStyle w:val="120"/>
            </w:pPr>
            <w:r>
              <w:t xml:space="preserve">Специалист Подрядчика </w:t>
            </w:r>
          </w:p>
        </w:tc>
        <w:tc>
          <w:tcPr>
            <w:tcW w:w="3314" w:type="pct"/>
          </w:tcPr>
          <w:p w:rsidR="00E16A14" w:rsidRPr="00D71BFC" w:rsidRDefault="00D71BFC" w:rsidP="00D71BFC">
            <w:pPr>
              <w:rPr>
                <w:highlight w:val="yellow"/>
              </w:rPr>
            </w:pPr>
            <w:r>
              <w:t>Специалисты</w:t>
            </w:r>
            <w:r w:rsidRPr="00D71BFC">
              <w:t>/</w:t>
            </w:r>
            <w:r>
              <w:t>эксперты</w:t>
            </w:r>
            <w:r w:rsidR="00517605">
              <w:t xml:space="preserve"> </w:t>
            </w:r>
            <w:r w:rsidR="00EA2197" w:rsidRPr="009B1143">
              <w:t>Подрядчика</w:t>
            </w:r>
            <w:r w:rsidR="00517605">
              <w:t xml:space="preserve"> </w:t>
            </w:r>
            <w:r w:rsidR="00EA2197" w:rsidRPr="009B1143">
              <w:t>или</w:t>
            </w:r>
            <w:r w:rsidR="00517605">
              <w:t xml:space="preserve"> </w:t>
            </w:r>
            <w:r w:rsidR="00EA2197" w:rsidRPr="009B1143">
              <w:t>его</w:t>
            </w:r>
            <w:r w:rsidR="00517605">
              <w:t xml:space="preserve"> </w:t>
            </w:r>
            <w:r w:rsidR="00EA2197" w:rsidRPr="009B1143">
              <w:t>субподрядчиков</w:t>
            </w:r>
            <w:r w:rsidR="00EA2197" w:rsidRPr="00D71BFC">
              <w:t xml:space="preserve">, </w:t>
            </w:r>
            <w:r>
              <w:t>командированные</w:t>
            </w:r>
            <w:r w:rsidR="00517605">
              <w:t xml:space="preserve"> </w:t>
            </w:r>
            <w:r w:rsidR="00EA2197" w:rsidRPr="009B1143">
              <w:t>на</w:t>
            </w:r>
            <w:r w:rsidR="00517605">
              <w:t xml:space="preserve"> </w:t>
            </w:r>
            <w:r>
              <w:t>П</w:t>
            </w:r>
            <w:r w:rsidR="00EA2197" w:rsidRPr="009B1143">
              <w:t>лощадку</w:t>
            </w:r>
            <w:r w:rsidR="00517605">
              <w:t xml:space="preserve"> </w:t>
            </w:r>
            <w:r>
              <w:t>АЭС</w:t>
            </w:r>
            <w:r w:rsidR="00517605">
              <w:t xml:space="preserve"> </w:t>
            </w:r>
            <w:proofErr w:type="spellStart"/>
            <w:r>
              <w:t>Бушер</w:t>
            </w:r>
            <w:proofErr w:type="spellEnd"/>
            <w:r w:rsidR="00EA2197" w:rsidRPr="00D71BFC">
              <w:t>/в Тегеран</w:t>
            </w:r>
            <w:r>
              <w:t xml:space="preserve"> для выполнения Услуг Подрядчика и работ под наблюдением Полномочного Представителя Подрядчика, а также для оказания Услуг в РФ</w:t>
            </w:r>
            <w:r w:rsidR="00EA2197" w:rsidRPr="00D71BFC">
              <w:rPr>
                <w:sz w:val="22"/>
                <w:szCs w:val="22"/>
              </w:rPr>
              <w:t>.</w:t>
            </w:r>
          </w:p>
        </w:tc>
      </w:tr>
      <w:tr w:rsidR="00E16A14" w:rsidTr="004B3C5C">
        <w:trPr>
          <w:cantSplit/>
        </w:trPr>
        <w:tc>
          <w:tcPr>
            <w:tcW w:w="1686" w:type="pct"/>
          </w:tcPr>
          <w:p w:rsidR="00E16A14" w:rsidRPr="007E1F05" w:rsidRDefault="00EA2197" w:rsidP="007E1F05">
            <w:pPr>
              <w:pStyle w:val="120"/>
            </w:pPr>
            <w:r w:rsidRPr="009B1143">
              <w:t>Административно-технический персонал Подрядчика</w:t>
            </w:r>
          </w:p>
        </w:tc>
        <w:tc>
          <w:tcPr>
            <w:tcW w:w="3314" w:type="pct"/>
          </w:tcPr>
          <w:p w:rsidR="00E16A14" w:rsidRPr="009B1143" w:rsidRDefault="00EA2197" w:rsidP="00EA2197">
            <w:pPr>
              <w:rPr>
                <w:highlight w:val="yellow"/>
              </w:rPr>
            </w:pPr>
            <w:r w:rsidRPr="009B1143">
              <w:rPr>
                <w:sz w:val="22"/>
                <w:szCs w:val="22"/>
              </w:rPr>
              <w:t xml:space="preserve">Сотрудники Подрядчика, </w:t>
            </w:r>
            <w:r w:rsidRPr="009B1143">
              <w:t>направляемые на площадку БАЭС или в Тегеран для обеспечения деятельности Полномочного представителя, экспертов и специалистов Подрядчика, затраты на которых оплачивает Подрядчик. Административно-технический персонал назначается Подрядчиком</w:t>
            </w:r>
          </w:p>
        </w:tc>
      </w:tr>
      <w:tr w:rsidR="00E16A14" w:rsidTr="004B3C5C">
        <w:trPr>
          <w:cantSplit/>
        </w:trPr>
        <w:tc>
          <w:tcPr>
            <w:tcW w:w="1686" w:type="pct"/>
          </w:tcPr>
          <w:p w:rsidR="00E16A14" w:rsidRPr="007E1F05" w:rsidRDefault="00FF5F22" w:rsidP="007E1F05">
            <w:pPr>
              <w:pStyle w:val="120"/>
            </w:pPr>
            <w:r w:rsidRPr="009B1143">
              <w:t>Банк Подрядчика</w:t>
            </w:r>
          </w:p>
        </w:tc>
        <w:tc>
          <w:tcPr>
            <w:tcW w:w="3314" w:type="pct"/>
          </w:tcPr>
          <w:p w:rsidR="00E16A14" w:rsidRPr="009B1143" w:rsidRDefault="00FF5F22" w:rsidP="00E16A14">
            <w:pPr>
              <w:rPr>
                <w:highlight w:val="yellow"/>
              </w:rPr>
            </w:pPr>
            <w:r w:rsidRPr="00296857">
              <w:rPr>
                <w:highlight w:val="yellow"/>
              </w:rPr>
              <w:t>Банк, реквизиты которого приведены в данном контракте</w:t>
            </w:r>
            <w:r w:rsidRPr="009B1143">
              <w:t>, г. Москва, Российская Федерация</w:t>
            </w:r>
          </w:p>
        </w:tc>
      </w:tr>
      <w:tr w:rsidR="005256E7" w:rsidTr="004B3C5C">
        <w:trPr>
          <w:cantSplit/>
        </w:trPr>
        <w:tc>
          <w:tcPr>
            <w:tcW w:w="1686" w:type="pct"/>
          </w:tcPr>
          <w:p w:rsidR="005256E7" w:rsidRPr="009B1143" w:rsidRDefault="005256E7" w:rsidP="007E1F05">
            <w:pPr>
              <w:pStyle w:val="120"/>
            </w:pPr>
            <w:r w:rsidRPr="007E1F05">
              <w:t>Общие условия контракта</w:t>
            </w:r>
          </w:p>
        </w:tc>
        <w:tc>
          <w:tcPr>
            <w:tcW w:w="3314" w:type="pct"/>
          </w:tcPr>
          <w:p w:rsidR="005256E7" w:rsidRPr="009B1143" w:rsidRDefault="005256E7" w:rsidP="00E16A14">
            <w:pPr>
              <w:rPr>
                <w:highlight w:val="cyan"/>
              </w:rPr>
            </w:pPr>
            <w:r w:rsidRPr="009B1143">
              <w:rPr>
                <w:highlight w:val="yellow"/>
              </w:rPr>
              <w:t xml:space="preserve">Сроки и условия, приведенные </w:t>
            </w:r>
            <w:proofErr w:type="gramStart"/>
            <w:r w:rsidRPr="009B1143">
              <w:rPr>
                <w:highlight w:val="yellow"/>
              </w:rPr>
              <w:t>с</w:t>
            </w:r>
            <w:proofErr w:type="gramEnd"/>
            <w:r w:rsidRPr="009B1143">
              <w:rPr>
                <w:highlight w:val="yellow"/>
              </w:rPr>
              <w:t xml:space="preserve"> Статьях с 1 по 24 данного Контракта</w:t>
            </w:r>
          </w:p>
        </w:tc>
      </w:tr>
      <w:tr w:rsidR="005256E7" w:rsidTr="004B3C5C">
        <w:trPr>
          <w:cantSplit/>
        </w:trPr>
        <w:tc>
          <w:tcPr>
            <w:tcW w:w="1686" w:type="pct"/>
          </w:tcPr>
          <w:p w:rsidR="005256E7" w:rsidRPr="00880D26" w:rsidRDefault="005256E7" w:rsidP="007E1F05">
            <w:pPr>
              <w:pStyle w:val="120"/>
              <w:rPr>
                <w:strike/>
              </w:rPr>
            </w:pPr>
            <w:r w:rsidRPr="00880D26">
              <w:rPr>
                <w:strike/>
                <w:color w:val="00B0F0"/>
              </w:rPr>
              <w:lastRenderedPageBreak/>
              <w:t>Межремонтный период</w:t>
            </w:r>
          </w:p>
        </w:tc>
        <w:tc>
          <w:tcPr>
            <w:tcW w:w="3314" w:type="pct"/>
          </w:tcPr>
          <w:p w:rsidR="005256E7" w:rsidRPr="00880D26" w:rsidRDefault="005256E7" w:rsidP="00E16A14">
            <w:pPr>
              <w:rPr>
                <w:strike/>
                <w:color w:val="00B0F0"/>
                <w:highlight w:val="cyan"/>
              </w:rPr>
            </w:pPr>
            <w:r w:rsidRPr="00880D26">
              <w:rPr>
                <w:strike/>
                <w:color w:val="00B0F0"/>
              </w:rPr>
              <w:t>Время между двумя последовательно проводимыми (очередными) плановыми капитальными и средними ремонтами оборудования, а также между вводом оборудования в эксплуатацию и его первым плановым капитальным ремонтом.</w:t>
            </w:r>
          </w:p>
        </w:tc>
      </w:tr>
      <w:tr w:rsidR="005256E7" w:rsidTr="004B3C5C">
        <w:trPr>
          <w:cantSplit/>
        </w:trPr>
        <w:tc>
          <w:tcPr>
            <w:tcW w:w="1686" w:type="pct"/>
          </w:tcPr>
          <w:p w:rsidR="005256E7" w:rsidRPr="00517605" w:rsidRDefault="005256E7" w:rsidP="007E1F05">
            <w:pPr>
              <w:pStyle w:val="120"/>
              <w:rPr>
                <w:lang w:val="en-US"/>
              </w:rPr>
            </w:pPr>
            <w:r w:rsidRPr="009B1143">
              <w:t>TAVANA</w:t>
            </w:r>
            <w:r w:rsidR="00517605">
              <w:t xml:space="preserve"> </w:t>
            </w:r>
            <w:r w:rsidR="00517605">
              <w:rPr>
                <w:lang w:val="en-US"/>
              </w:rPr>
              <w:t>Co</w:t>
            </w:r>
          </w:p>
        </w:tc>
        <w:tc>
          <w:tcPr>
            <w:tcW w:w="3314" w:type="pct"/>
          </w:tcPr>
          <w:p w:rsidR="005256E7" w:rsidRPr="009B1143" w:rsidRDefault="005256E7" w:rsidP="005256E7">
            <w:pPr>
              <w:rPr>
                <w:highlight w:val="cyan"/>
              </w:rPr>
            </w:pPr>
            <w:r w:rsidRPr="009B1143">
              <w:t xml:space="preserve">Компания, ответственная за техническую поддержку всех АЭС в ИРИ. Заказчик должен определить обязанности и ответственность компании TAVANA </w:t>
            </w:r>
            <w:proofErr w:type="spellStart"/>
            <w:r w:rsidRPr="009B1143">
              <w:t>Co</w:t>
            </w:r>
            <w:proofErr w:type="spellEnd"/>
            <w:r w:rsidRPr="009B1143">
              <w:t>.</w:t>
            </w:r>
          </w:p>
        </w:tc>
      </w:tr>
      <w:tr w:rsidR="005256E7" w:rsidTr="004B3C5C">
        <w:trPr>
          <w:cantSplit/>
        </w:trPr>
        <w:tc>
          <w:tcPr>
            <w:tcW w:w="1686" w:type="pct"/>
          </w:tcPr>
          <w:p w:rsidR="005256E7" w:rsidRPr="009B1143" w:rsidRDefault="005256E7" w:rsidP="007E1F05">
            <w:pPr>
              <w:pStyle w:val="120"/>
            </w:pPr>
            <w:r w:rsidRPr="009B1143">
              <w:t>ИРИ</w:t>
            </w:r>
          </w:p>
        </w:tc>
        <w:tc>
          <w:tcPr>
            <w:tcW w:w="3314" w:type="pct"/>
          </w:tcPr>
          <w:p w:rsidR="005256E7" w:rsidRPr="009B1143" w:rsidRDefault="005256E7" w:rsidP="00E16A14">
            <w:pPr>
              <w:rPr>
                <w:highlight w:val="cyan"/>
              </w:rPr>
            </w:pPr>
            <w:r w:rsidRPr="009B1143">
              <w:t>Исламская Республика Иран</w:t>
            </w:r>
          </w:p>
        </w:tc>
      </w:tr>
      <w:tr w:rsidR="005256E7" w:rsidTr="004B3C5C">
        <w:trPr>
          <w:cantSplit/>
        </w:trPr>
        <w:tc>
          <w:tcPr>
            <w:tcW w:w="1686" w:type="pct"/>
          </w:tcPr>
          <w:p w:rsidR="005256E7" w:rsidRPr="009B1143" w:rsidRDefault="005256E7" w:rsidP="007E1F05">
            <w:pPr>
              <w:pStyle w:val="120"/>
            </w:pPr>
            <w:r w:rsidRPr="009B1143">
              <w:t>РФ</w:t>
            </w:r>
          </w:p>
        </w:tc>
        <w:tc>
          <w:tcPr>
            <w:tcW w:w="3314" w:type="pct"/>
          </w:tcPr>
          <w:p w:rsidR="005256E7" w:rsidRPr="009B1143" w:rsidRDefault="005256E7" w:rsidP="00E16A14">
            <w:pPr>
              <w:rPr>
                <w:highlight w:val="cyan"/>
              </w:rPr>
            </w:pPr>
            <w:r w:rsidRPr="009B1143">
              <w:t>Российская Федерация</w:t>
            </w:r>
          </w:p>
        </w:tc>
      </w:tr>
      <w:tr w:rsidR="005256E7" w:rsidTr="004B3C5C">
        <w:trPr>
          <w:cantSplit/>
        </w:trPr>
        <w:tc>
          <w:tcPr>
            <w:tcW w:w="1686" w:type="pct"/>
          </w:tcPr>
          <w:p w:rsidR="005256E7" w:rsidRPr="009B1143" w:rsidRDefault="005256E7" w:rsidP="007E1F05">
            <w:pPr>
              <w:pStyle w:val="120"/>
            </w:pPr>
            <w:r w:rsidRPr="009B1143">
              <w:t>Площадка</w:t>
            </w:r>
          </w:p>
        </w:tc>
        <w:tc>
          <w:tcPr>
            <w:tcW w:w="3314" w:type="pct"/>
          </w:tcPr>
          <w:p w:rsidR="005256E7" w:rsidRPr="009B1143" w:rsidRDefault="005256E7" w:rsidP="009957D9">
            <w:pPr>
              <w:rPr>
                <w:highlight w:val="cyan"/>
              </w:rPr>
            </w:pPr>
            <w:r w:rsidRPr="009B1143">
              <w:t>Местоположение энергоблоков АЭС</w:t>
            </w:r>
            <w:r w:rsidR="009957D9" w:rsidRPr="009B1143">
              <w:t xml:space="preserve"> «</w:t>
            </w:r>
            <w:proofErr w:type="spellStart"/>
            <w:r w:rsidR="009957D9" w:rsidRPr="009B1143">
              <w:t>Бушер</w:t>
            </w:r>
            <w:proofErr w:type="spellEnd"/>
            <w:r w:rsidR="009957D9" w:rsidRPr="009B1143">
              <w:t>»:</w:t>
            </w:r>
            <w:r w:rsidRPr="009B1143">
              <w:t xml:space="preserve"> г. </w:t>
            </w:r>
            <w:proofErr w:type="spellStart"/>
            <w:r w:rsidRPr="009B1143">
              <w:t>Бушер</w:t>
            </w:r>
            <w:proofErr w:type="spellEnd"/>
            <w:r w:rsidRPr="009B1143">
              <w:t>, ИРИ.</w:t>
            </w:r>
          </w:p>
        </w:tc>
      </w:tr>
      <w:tr w:rsidR="005256E7" w:rsidTr="004B3C5C">
        <w:trPr>
          <w:cantSplit/>
        </w:trPr>
        <w:tc>
          <w:tcPr>
            <w:tcW w:w="1686" w:type="pct"/>
          </w:tcPr>
          <w:p w:rsidR="005256E7" w:rsidRPr="009B1143" w:rsidRDefault="005256E7" w:rsidP="007E1F05">
            <w:pPr>
              <w:pStyle w:val="120"/>
            </w:pPr>
            <w:r w:rsidRPr="009B1143">
              <w:t>Станция</w:t>
            </w:r>
          </w:p>
        </w:tc>
        <w:tc>
          <w:tcPr>
            <w:tcW w:w="3314" w:type="pct"/>
          </w:tcPr>
          <w:p w:rsidR="005256E7" w:rsidRPr="009B1143" w:rsidRDefault="005256E7" w:rsidP="00E16A14">
            <w:r w:rsidRPr="009B1143">
              <w:t xml:space="preserve">Атомная Электростанция </w:t>
            </w:r>
            <w:r w:rsidR="009957D9" w:rsidRPr="009B1143">
              <w:t xml:space="preserve">– АЭС </w:t>
            </w:r>
            <w:r w:rsidRPr="009B1143">
              <w:t>«</w:t>
            </w:r>
            <w:proofErr w:type="spellStart"/>
            <w:r w:rsidRPr="009B1143">
              <w:t>Бушер</w:t>
            </w:r>
            <w:proofErr w:type="spellEnd"/>
            <w:r w:rsidRPr="009B1143">
              <w:t>».</w:t>
            </w:r>
          </w:p>
        </w:tc>
      </w:tr>
      <w:tr w:rsidR="005256E7" w:rsidTr="004B3C5C">
        <w:trPr>
          <w:cantSplit/>
        </w:trPr>
        <w:tc>
          <w:tcPr>
            <w:tcW w:w="1686" w:type="pct"/>
          </w:tcPr>
          <w:p w:rsidR="005256E7" w:rsidRPr="00880D26" w:rsidRDefault="005256E7" w:rsidP="007E1F05">
            <w:pPr>
              <w:pStyle w:val="120"/>
              <w:rPr>
                <w:strike/>
                <w:color w:val="00B0F0"/>
              </w:rPr>
            </w:pPr>
            <w:r w:rsidRPr="00880D26">
              <w:rPr>
                <w:strike/>
                <w:color w:val="00B0F0"/>
              </w:rPr>
              <w:t>Плановые запчасти и оборудование</w:t>
            </w:r>
          </w:p>
        </w:tc>
        <w:tc>
          <w:tcPr>
            <w:tcW w:w="3314" w:type="pct"/>
          </w:tcPr>
          <w:p w:rsidR="005256E7" w:rsidRPr="00880D26" w:rsidRDefault="005256E7" w:rsidP="00E16A14">
            <w:pPr>
              <w:rPr>
                <w:strike/>
              </w:rPr>
            </w:pPr>
            <w:r w:rsidRPr="00880D26">
              <w:rPr>
                <w:strike/>
                <w:color w:val="00B0F0"/>
                <w:highlight w:val="yellow"/>
              </w:rPr>
              <w:t xml:space="preserve">Резервное оборудование и </w:t>
            </w:r>
            <w:proofErr w:type="gramStart"/>
            <w:r w:rsidRPr="00880D26">
              <w:rPr>
                <w:strike/>
                <w:color w:val="00B0F0"/>
                <w:highlight w:val="yellow"/>
              </w:rPr>
              <w:t>запчасти</w:t>
            </w:r>
            <w:proofErr w:type="gramEnd"/>
            <w:r w:rsidRPr="00880D26">
              <w:rPr>
                <w:strike/>
                <w:color w:val="00B0F0"/>
                <w:highlight w:val="yellow"/>
              </w:rPr>
              <w:t xml:space="preserve"> принадлежащие АЭС Бушер-1 разработанные на основе опыта эксплуатации и требований заводской и ремонтной докумен</w:t>
            </w:r>
            <w:r w:rsidR="00296857" w:rsidRPr="00880D26">
              <w:rPr>
                <w:strike/>
                <w:color w:val="00B0F0"/>
                <w:highlight w:val="yellow"/>
              </w:rPr>
              <w:t xml:space="preserve">тации, которые должны покрывать </w:t>
            </w:r>
            <w:r w:rsidRPr="00880D26">
              <w:rPr>
                <w:strike/>
                <w:color w:val="00B0F0"/>
                <w:highlight w:val="yellow"/>
              </w:rPr>
              <w:t xml:space="preserve">потребности при проведения </w:t>
            </w:r>
            <w:proofErr w:type="spellStart"/>
            <w:r w:rsidRPr="00880D26">
              <w:rPr>
                <w:strike/>
                <w:color w:val="00B0F0"/>
                <w:highlight w:val="yellow"/>
              </w:rPr>
              <w:t>плановыхремонтных</w:t>
            </w:r>
            <w:proofErr w:type="spellEnd"/>
            <w:r w:rsidRPr="00880D26">
              <w:rPr>
                <w:strike/>
                <w:color w:val="00B0F0"/>
                <w:highlight w:val="yellow"/>
              </w:rPr>
              <w:t xml:space="preserve"> работ и технического обслуживания в течение четырех лет</w:t>
            </w:r>
            <w:r w:rsidRPr="00880D26">
              <w:rPr>
                <w:strike/>
                <w:highlight w:val="yellow"/>
              </w:rPr>
              <w:t>.</w:t>
            </w:r>
          </w:p>
        </w:tc>
      </w:tr>
      <w:tr w:rsidR="005256E7" w:rsidTr="004B3C5C">
        <w:trPr>
          <w:cantSplit/>
        </w:trPr>
        <w:tc>
          <w:tcPr>
            <w:tcW w:w="1686" w:type="pct"/>
          </w:tcPr>
          <w:p w:rsidR="005256E7" w:rsidRPr="009B1143" w:rsidRDefault="005256E7" w:rsidP="007E1F05">
            <w:pPr>
              <w:pStyle w:val="120"/>
            </w:pPr>
            <w:r w:rsidRPr="007E1F05">
              <w:t>Постоянные представители</w:t>
            </w:r>
          </w:p>
        </w:tc>
        <w:tc>
          <w:tcPr>
            <w:tcW w:w="3314" w:type="pct"/>
          </w:tcPr>
          <w:p w:rsidR="005256E7" w:rsidRPr="009B1143" w:rsidRDefault="00CA0223" w:rsidP="00E16A14">
            <w:r w:rsidRPr="009B1143">
              <w:rPr>
                <w:highlight w:val="yellow"/>
              </w:rPr>
              <w:t xml:space="preserve">Представители Подрядчика, срок командирования которых на площадку БАЭС /Тегеран для выполнения обязанностей и должностной инструкции (согласно  Приложению </w:t>
            </w:r>
            <w:r w:rsidRPr="009B1143">
              <w:rPr>
                <w:highlight w:val="yellow"/>
                <w:lang w:val="en-US"/>
              </w:rPr>
              <w:t xml:space="preserve">6) </w:t>
            </w:r>
            <w:r w:rsidRPr="009B1143">
              <w:rPr>
                <w:highlight w:val="yellow"/>
              </w:rPr>
              <w:t>в рамках требований данного Контракта не менее</w:t>
            </w:r>
            <w:r w:rsidRPr="009B1143">
              <w:rPr>
                <w:highlight w:val="yellow"/>
                <w:lang w:val="en-US"/>
              </w:rPr>
              <w:t xml:space="preserve"> 1 </w:t>
            </w:r>
            <w:r w:rsidRPr="009B1143">
              <w:rPr>
                <w:highlight w:val="yellow"/>
              </w:rPr>
              <w:t>года</w:t>
            </w:r>
            <w:r w:rsidRPr="009B1143">
              <w:rPr>
                <w:lang w:val="en-US"/>
              </w:rPr>
              <w:t>.</w:t>
            </w:r>
          </w:p>
        </w:tc>
      </w:tr>
      <w:tr w:rsidR="005256E7" w:rsidTr="004B3C5C">
        <w:trPr>
          <w:cantSplit/>
        </w:trPr>
        <w:tc>
          <w:tcPr>
            <w:tcW w:w="1686" w:type="pct"/>
          </w:tcPr>
          <w:p w:rsidR="005256E7" w:rsidRPr="009B1143" w:rsidRDefault="00CA0223" w:rsidP="007E1F05">
            <w:pPr>
              <w:pStyle w:val="120"/>
            </w:pPr>
            <w:r w:rsidRPr="007E1F05">
              <w:t>Технико-коммерческое предложение (ТКП)</w:t>
            </w:r>
          </w:p>
        </w:tc>
        <w:tc>
          <w:tcPr>
            <w:tcW w:w="3314" w:type="pct"/>
          </w:tcPr>
          <w:p w:rsidR="005256E7" w:rsidRPr="009B1143" w:rsidRDefault="00CA0223" w:rsidP="00E16A14">
            <w:r w:rsidRPr="009B1143">
              <w:rPr>
                <w:highlight w:val="yellow"/>
              </w:rPr>
              <w:t>Предложение Подрядчика по оказанию конкретных услуг по техподдержке и/или инжиниринговой поддержке на основании заявки заказчика, которое должно соответствовать срокам и условиям Контракта</w:t>
            </w:r>
          </w:p>
        </w:tc>
      </w:tr>
      <w:tr w:rsidR="005256E7" w:rsidTr="004B3C5C">
        <w:trPr>
          <w:cantSplit/>
        </w:trPr>
        <w:tc>
          <w:tcPr>
            <w:tcW w:w="1686" w:type="pct"/>
          </w:tcPr>
          <w:p w:rsidR="005256E7" w:rsidRPr="009B1143" w:rsidRDefault="00CA0223" w:rsidP="007E1F05">
            <w:pPr>
              <w:pStyle w:val="120"/>
            </w:pPr>
            <w:r w:rsidRPr="007E1F05">
              <w:t>Услуга</w:t>
            </w:r>
          </w:p>
        </w:tc>
        <w:tc>
          <w:tcPr>
            <w:tcW w:w="3314" w:type="pct"/>
          </w:tcPr>
          <w:p w:rsidR="005256E7" w:rsidRPr="009B1143" w:rsidRDefault="00CA0223" w:rsidP="00CA0223">
            <w:r w:rsidRPr="009B1143">
              <w:rPr>
                <w:highlight w:val="yellow"/>
              </w:rPr>
              <w:t>Техническая и Инженерная Поддержка, оказываемая Подрядчиком, необходимая по данному Контракту</w:t>
            </w:r>
          </w:p>
        </w:tc>
      </w:tr>
      <w:tr w:rsidR="00E23F65" w:rsidRPr="00E23F65" w:rsidTr="004B3C5C">
        <w:trPr>
          <w:cantSplit/>
        </w:trPr>
        <w:tc>
          <w:tcPr>
            <w:tcW w:w="1686" w:type="pct"/>
          </w:tcPr>
          <w:p w:rsidR="00CA0223" w:rsidRPr="001548BF" w:rsidRDefault="00CA0223" w:rsidP="007E1F05">
            <w:pPr>
              <w:pStyle w:val="120"/>
              <w:rPr>
                <w:strike/>
                <w:color w:val="00B0F0"/>
              </w:rPr>
            </w:pPr>
            <w:r w:rsidRPr="001548BF">
              <w:rPr>
                <w:strike/>
                <w:color w:val="00B0F0"/>
              </w:rPr>
              <w:t>Внеплановый/аварийный ремонт и техобслуживание</w:t>
            </w:r>
          </w:p>
        </w:tc>
        <w:tc>
          <w:tcPr>
            <w:tcW w:w="3314" w:type="pct"/>
          </w:tcPr>
          <w:p w:rsidR="00CA0223" w:rsidRPr="001548BF" w:rsidRDefault="00CA0223" w:rsidP="00E16A14">
            <w:pPr>
              <w:rPr>
                <w:strike/>
                <w:color w:val="00B0F0"/>
              </w:rPr>
            </w:pPr>
            <w:r w:rsidRPr="001548BF">
              <w:rPr>
                <w:strike/>
                <w:color w:val="00B0F0"/>
                <w:highlight w:val="yellow"/>
              </w:rPr>
              <w:t>Работы по техобслуживанию и ремонту, которые невозможно предвидеть заранее и  выполняемые после обнаружения неисправности с целью восстановления работоспособности</w:t>
            </w:r>
            <w:r w:rsidR="004162DD" w:rsidRPr="001548BF">
              <w:rPr>
                <w:strike/>
                <w:color w:val="00B0F0"/>
                <w:highlight w:val="yellow"/>
              </w:rPr>
              <w:t>\</w:t>
            </w:r>
            <w:r w:rsidRPr="001548BF">
              <w:rPr>
                <w:strike/>
                <w:color w:val="00B0F0"/>
                <w:highlight w:val="yellow"/>
              </w:rPr>
              <w:t>или исправности оборудования.</w:t>
            </w:r>
          </w:p>
        </w:tc>
      </w:tr>
      <w:tr w:rsidR="00CA0223" w:rsidTr="004B3C5C">
        <w:trPr>
          <w:cantSplit/>
        </w:trPr>
        <w:tc>
          <w:tcPr>
            <w:tcW w:w="1686" w:type="pct"/>
          </w:tcPr>
          <w:p w:rsidR="00CA0223" w:rsidRPr="009B1143" w:rsidRDefault="00CA0223" w:rsidP="007E1F05">
            <w:pPr>
              <w:pStyle w:val="120"/>
            </w:pPr>
            <w:r w:rsidRPr="007E1F05">
              <w:t xml:space="preserve">Заявка </w:t>
            </w:r>
          </w:p>
        </w:tc>
        <w:tc>
          <w:tcPr>
            <w:tcW w:w="3314" w:type="pct"/>
          </w:tcPr>
          <w:p w:rsidR="00CA0223" w:rsidRPr="009B1143" w:rsidRDefault="00CA0223" w:rsidP="00E16A14">
            <w:r w:rsidRPr="009B1143">
              <w:rPr>
                <w:highlight w:val="yellow"/>
              </w:rPr>
              <w:t>Письменный документ (заявление), содержащий требование Заказчика, описывающее  виды и объем Услуг, которые необходимо выполнить Подрядчику по данному Контракту (см. Приложения 2 и 3).</w:t>
            </w:r>
          </w:p>
        </w:tc>
      </w:tr>
      <w:tr w:rsidR="00CA0223" w:rsidRPr="00296857" w:rsidTr="004B3C5C">
        <w:trPr>
          <w:cantSplit/>
        </w:trPr>
        <w:tc>
          <w:tcPr>
            <w:tcW w:w="1686" w:type="pct"/>
          </w:tcPr>
          <w:p w:rsidR="00CA0223" w:rsidRPr="00D95FA8" w:rsidRDefault="00730647" w:rsidP="007E1F05">
            <w:pPr>
              <w:pStyle w:val="120"/>
              <w:rPr>
                <w:highlight w:val="yellow"/>
              </w:rPr>
            </w:pPr>
            <w:r w:rsidRPr="00D95FA8">
              <w:rPr>
                <w:highlight w:val="yellow"/>
              </w:rPr>
              <w:t xml:space="preserve">Заказ-наряд/ </w:t>
            </w:r>
            <w:proofErr w:type="spellStart"/>
            <w:r w:rsidRPr="00D95FA8">
              <w:rPr>
                <w:highlight w:val="yellow"/>
              </w:rPr>
              <w:t>Work-order</w:t>
            </w:r>
            <w:proofErr w:type="spellEnd"/>
          </w:p>
        </w:tc>
        <w:tc>
          <w:tcPr>
            <w:tcW w:w="3314" w:type="pct"/>
          </w:tcPr>
          <w:p w:rsidR="00CA0223" w:rsidRPr="00296857" w:rsidRDefault="008164A1" w:rsidP="00E16A14">
            <w:r w:rsidRPr="00D95FA8">
              <w:rPr>
                <w:sz w:val="22"/>
                <w:szCs w:val="22"/>
                <w:highlight w:val="yellow"/>
              </w:rPr>
              <w:t>Письменный документ</w:t>
            </w:r>
            <w:r w:rsidRPr="00D95FA8">
              <w:rPr>
                <w:sz w:val="22"/>
                <w:szCs w:val="22"/>
              </w:rPr>
              <w:t xml:space="preserve">, содержащий </w:t>
            </w:r>
            <w:r w:rsidR="00730647" w:rsidRPr="00D95FA8">
              <w:rPr>
                <w:sz w:val="22"/>
                <w:szCs w:val="22"/>
                <w:highlight w:val="yellow"/>
              </w:rPr>
              <w:t>Техническое задани</w:t>
            </w:r>
            <w:r w:rsidR="00730647" w:rsidRPr="00D95FA8">
              <w:rPr>
                <w:sz w:val="22"/>
                <w:szCs w:val="22"/>
              </w:rPr>
              <w:t xml:space="preserve">е, календарный план, цену, обязательства сторон, существенные условия и другие условия. </w:t>
            </w:r>
            <w:r w:rsidR="00730647" w:rsidRPr="00D95FA8">
              <w:rPr>
                <w:sz w:val="22"/>
                <w:szCs w:val="22"/>
                <w:highlight w:val="yellow"/>
              </w:rPr>
              <w:t>Заказ – наряд подписывается двумя сторонами и является неотъемлемой частью Контракта</w:t>
            </w:r>
            <w:r w:rsidR="00296857" w:rsidRPr="00D95FA8">
              <w:t>.</w:t>
            </w:r>
          </w:p>
        </w:tc>
      </w:tr>
    </w:tbl>
    <w:p w:rsidR="00693EA3" w:rsidRPr="00296857" w:rsidRDefault="00B73AA2" w:rsidP="00B73AA2">
      <w:pPr>
        <w:pStyle w:val="a8"/>
        <w:rPr>
          <w:lang w:val="en-US"/>
        </w:rPr>
      </w:pPr>
      <w:bookmarkStart w:id="4" w:name="_Toc401578263"/>
      <w:bookmarkStart w:id="5" w:name="_Toc401589717"/>
      <w:bookmarkStart w:id="6" w:name="_Toc404944025"/>
      <w:r>
        <w:lastRenderedPageBreak/>
        <w:t>Обозначения</w:t>
      </w:r>
      <w:r w:rsidR="00DF0671">
        <w:t xml:space="preserve"> </w:t>
      </w:r>
      <w:r>
        <w:t>и</w:t>
      </w:r>
      <w:r w:rsidR="00DF0671">
        <w:t xml:space="preserve"> </w:t>
      </w:r>
      <w:r>
        <w:t>сокращения</w:t>
      </w:r>
      <w:bookmarkEnd w:id="4"/>
      <w:bookmarkEnd w:id="5"/>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52"/>
        <w:gridCol w:w="8505"/>
      </w:tblGrid>
      <w:tr w:rsidR="009957D9" w:rsidRPr="00296857" w:rsidTr="004B3C5C">
        <w:trPr>
          <w:tblHeader/>
        </w:trPr>
        <w:tc>
          <w:tcPr>
            <w:tcW w:w="686" w:type="pct"/>
            <w:vAlign w:val="center"/>
          </w:tcPr>
          <w:p w:rsidR="009957D9" w:rsidRPr="00296857" w:rsidRDefault="009957D9" w:rsidP="004B3C5C">
            <w:pPr>
              <w:pStyle w:val="12"/>
              <w:rPr>
                <w:lang w:val="en-US"/>
              </w:rPr>
            </w:pPr>
            <w:proofErr w:type="spellStart"/>
            <w:proofErr w:type="gramStart"/>
            <w:r w:rsidRPr="00826E82">
              <w:t>Со</w:t>
            </w:r>
            <w:r w:rsidR="004B3C5C">
              <w:t>к</w:t>
            </w:r>
            <w:r w:rsidRPr="00826E82">
              <w:t>ра</w:t>
            </w:r>
            <w:proofErr w:type="spellEnd"/>
            <w:r w:rsidR="004B3C5C" w:rsidRPr="00296857">
              <w:rPr>
                <w:lang w:val="en-US"/>
              </w:rPr>
              <w:br/>
            </w:r>
            <w:proofErr w:type="spellStart"/>
            <w:r w:rsidRPr="00826E82">
              <w:t>щ</w:t>
            </w:r>
            <w:r w:rsidR="004B3C5C">
              <w:t>ение</w:t>
            </w:r>
            <w:proofErr w:type="spellEnd"/>
            <w:proofErr w:type="gramEnd"/>
          </w:p>
        </w:tc>
        <w:tc>
          <w:tcPr>
            <w:tcW w:w="4314" w:type="pct"/>
            <w:vAlign w:val="center"/>
          </w:tcPr>
          <w:p w:rsidR="009957D9" w:rsidRPr="00296857" w:rsidRDefault="009957D9" w:rsidP="004B3C5C">
            <w:pPr>
              <w:pStyle w:val="12"/>
              <w:rPr>
                <w:lang w:val="en-US"/>
              </w:rPr>
            </w:pPr>
            <w:r w:rsidRPr="00826E82">
              <w:t>Обозначение</w:t>
            </w:r>
          </w:p>
        </w:tc>
      </w:tr>
      <w:tr w:rsidR="00484A61" w:rsidRPr="00296857" w:rsidTr="00826E82">
        <w:tc>
          <w:tcPr>
            <w:tcW w:w="686" w:type="pct"/>
          </w:tcPr>
          <w:p w:rsidR="00484A61" w:rsidRPr="00296857" w:rsidRDefault="00484A61" w:rsidP="002F5FCF">
            <w:pPr>
              <w:pStyle w:val="120"/>
              <w:rPr>
                <w:lang w:val="en-US"/>
              </w:rPr>
            </w:pPr>
            <w:r w:rsidRPr="00826E82">
              <w:t>АКНП</w:t>
            </w:r>
          </w:p>
        </w:tc>
        <w:tc>
          <w:tcPr>
            <w:tcW w:w="4314" w:type="pct"/>
          </w:tcPr>
          <w:p w:rsidR="00484A61" w:rsidRPr="00296857" w:rsidRDefault="00484A61" w:rsidP="00826E82">
            <w:pPr>
              <w:pStyle w:val="a"/>
              <w:rPr>
                <w:lang w:val="en-US"/>
              </w:rPr>
            </w:pPr>
            <w:r w:rsidRPr="00826E82">
              <w:t>Аппаратура</w:t>
            </w:r>
            <w:r w:rsidR="00484740">
              <w:t xml:space="preserve"> </w:t>
            </w:r>
            <w:r w:rsidRPr="00826E82">
              <w:t>контроля</w:t>
            </w:r>
            <w:r w:rsidR="00484740">
              <w:t xml:space="preserve"> </w:t>
            </w:r>
            <w:r w:rsidRPr="00826E82">
              <w:t>нейтронного</w:t>
            </w:r>
            <w:r w:rsidR="00484740">
              <w:t xml:space="preserve"> </w:t>
            </w:r>
            <w:r w:rsidRPr="00826E82">
              <w:t>потока</w:t>
            </w:r>
          </w:p>
        </w:tc>
      </w:tr>
      <w:tr w:rsidR="00484A61" w:rsidRPr="00826E82" w:rsidTr="00826E82">
        <w:tc>
          <w:tcPr>
            <w:tcW w:w="686" w:type="pct"/>
          </w:tcPr>
          <w:p w:rsidR="00484A61" w:rsidRPr="00296857" w:rsidRDefault="00484A61" w:rsidP="002F5FCF">
            <w:pPr>
              <w:pStyle w:val="120"/>
              <w:rPr>
                <w:lang w:val="en-US"/>
              </w:rPr>
            </w:pPr>
            <w:r w:rsidRPr="00826E82">
              <w:t>АСИДК</w:t>
            </w:r>
          </w:p>
        </w:tc>
        <w:tc>
          <w:tcPr>
            <w:tcW w:w="4314" w:type="pct"/>
          </w:tcPr>
          <w:p w:rsidR="00484A61" w:rsidRPr="00826E82" w:rsidRDefault="00484A61" w:rsidP="00826E82">
            <w:pPr>
              <w:pStyle w:val="a"/>
            </w:pPr>
            <w:proofErr w:type="spellStart"/>
            <w:r w:rsidRPr="00826E82">
              <w:t>Автоматизированнаясистема</w:t>
            </w:r>
            <w:proofErr w:type="spellEnd"/>
            <w:r w:rsidRPr="00826E82">
              <w:t xml:space="preserve"> индивидуального дозиметрического контроля</w:t>
            </w:r>
          </w:p>
        </w:tc>
      </w:tr>
      <w:tr w:rsidR="00484A61" w:rsidRPr="00826E82" w:rsidTr="00826E82">
        <w:tc>
          <w:tcPr>
            <w:tcW w:w="686" w:type="pct"/>
          </w:tcPr>
          <w:p w:rsidR="00484A61" w:rsidRPr="00826E82" w:rsidRDefault="00484A61" w:rsidP="002F5FCF">
            <w:pPr>
              <w:pStyle w:val="120"/>
            </w:pPr>
            <w:r w:rsidRPr="00826E82">
              <w:t xml:space="preserve">АСКРО </w:t>
            </w:r>
          </w:p>
        </w:tc>
        <w:tc>
          <w:tcPr>
            <w:tcW w:w="4314" w:type="pct"/>
          </w:tcPr>
          <w:p w:rsidR="00484A61" w:rsidRPr="00826E82" w:rsidRDefault="00484A61" w:rsidP="00826E82">
            <w:pPr>
              <w:pStyle w:val="a"/>
            </w:pPr>
            <w:r w:rsidRPr="00826E82">
              <w:t>Автоматизированная система контроля радиационной обстановки</w:t>
            </w:r>
          </w:p>
        </w:tc>
      </w:tr>
      <w:tr w:rsidR="00484A61" w:rsidRPr="00826E82" w:rsidTr="00826E82">
        <w:tc>
          <w:tcPr>
            <w:tcW w:w="686" w:type="pct"/>
          </w:tcPr>
          <w:p w:rsidR="00484A61" w:rsidRPr="00826E82" w:rsidRDefault="00484A61" w:rsidP="002F5FCF">
            <w:pPr>
              <w:pStyle w:val="120"/>
            </w:pPr>
            <w:r w:rsidRPr="00826E82">
              <w:t xml:space="preserve">АСРК </w:t>
            </w:r>
          </w:p>
        </w:tc>
        <w:tc>
          <w:tcPr>
            <w:tcW w:w="4314" w:type="pct"/>
          </w:tcPr>
          <w:p w:rsidR="00484A61" w:rsidRPr="00826E82" w:rsidRDefault="00484A61" w:rsidP="00826E82">
            <w:pPr>
              <w:pStyle w:val="a"/>
            </w:pPr>
            <w:r w:rsidRPr="00826E82">
              <w:t>Автоматизированная система радиационного контроля</w:t>
            </w:r>
          </w:p>
        </w:tc>
      </w:tr>
      <w:tr w:rsidR="00484A61" w:rsidRPr="00826E82" w:rsidTr="00826E82">
        <w:tc>
          <w:tcPr>
            <w:tcW w:w="686" w:type="pct"/>
          </w:tcPr>
          <w:p w:rsidR="00484A61" w:rsidRPr="00826E82" w:rsidRDefault="00484A61" w:rsidP="002F5FCF">
            <w:pPr>
              <w:pStyle w:val="120"/>
            </w:pPr>
            <w:r w:rsidRPr="00826E82">
              <w:t xml:space="preserve">АСУ ТП </w:t>
            </w:r>
          </w:p>
        </w:tc>
        <w:tc>
          <w:tcPr>
            <w:tcW w:w="4314" w:type="pct"/>
          </w:tcPr>
          <w:p w:rsidR="00484A61" w:rsidRPr="00826E82" w:rsidRDefault="00484A61" w:rsidP="00826E82">
            <w:pPr>
              <w:pStyle w:val="a"/>
            </w:pPr>
            <w:r w:rsidRPr="00826E82">
              <w:t>Автоматизированная система управления технологическим процессом</w:t>
            </w:r>
          </w:p>
        </w:tc>
      </w:tr>
      <w:tr w:rsidR="00484A61" w:rsidRPr="00826E82" w:rsidTr="00826E82">
        <w:tc>
          <w:tcPr>
            <w:tcW w:w="686" w:type="pct"/>
          </w:tcPr>
          <w:p w:rsidR="00484A61" w:rsidRPr="00826E82" w:rsidRDefault="00484A61" w:rsidP="002F5FCF">
            <w:pPr>
              <w:pStyle w:val="120"/>
            </w:pPr>
            <w:r w:rsidRPr="00826E82">
              <w:t xml:space="preserve">АЭС </w:t>
            </w:r>
          </w:p>
        </w:tc>
        <w:tc>
          <w:tcPr>
            <w:tcW w:w="4314" w:type="pct"/>
          </w:tcPr>
          <w:p w:rsidR="00484A61" w:rsidRPr="00826E82" w:rsidRDefault="00484A61" w:rsidP="00826E82">
            <w:pPr>
              <w:pStyle w:val="a"/>
            </w:pPr>
            <w:r w:rsidRPr="00826E82">
              <w:t>Атомная электрическая станция</w:t>
            </w:r>
          </w:p>
        </w:tc>
      </w:tr>
      <w:tr w:rsidR="00484A61" w:rsidRPr="00826E82" w:rsidTr="00826E82">
        <w:tc>
          <w:tcPr>
            <w:tcW w:w="686" w:type="pct"/>
          </w:tcPr>
          <w:p w:rsidR="00484A61" w:rsidRPr="00826E82" w:rsidRDefault="00484A61" w:rsidP="002F5FCF">
            <w:pPr>
              <w:pStyle w:val="120"/>
            </w:pPr>
            <w:r w:rsidRPr="00826E82">
              <w:t xml:space="preserve">БВ </w:t>
            </w:r>
          </w:p>
        </w:tc>
        <w:tc>
          <w:tcPr>
            <w:tcW w:w="4314" w:type="pct"/>
          </w:tcPr>
          <w:p w:rsidR="00484A61" w:rsidRPr="00826E82" w:rsidRDefault="00484A61" w:rsidP="00826E82">
            <w:pPr>
              <w:pStyle w:val="a"/>
            </w:pPr>
            <w:r w:rsidRPr="00826E82">
              <w:t>Бассейн выдержки</w:t>
            </w:r>
          </w:p>
        </w:tc>
      </w:tr>
      <w:tr w:rsidR="00484A61" w:rsidRPr="00826E82" w:rsidTr="00826E82">
        <w:tc>
          <w:tcPr>
            <w:tcW w:w="686" w:type="pct"/>
          </w:tcPr>
          <w:p w:rsidR="00484A61" w:rsidRPr="00826E82" w:rsidRDefault="00484A61" w:rsidP="002F5FCF">
            <w:pPr>
              <w:pStyle w:val="120"/>
            </w:pPr>
            <w:r w:rsidRPr="00826E82">
              <w:t xml:space="preserve">БПУ </w:t>
            </w:r>
          </w:p>
        </w:tc>
        <w:tc>
          <w:tcPr>
            <w:tcW w:w="4314" w:type="pct"/>
          </w:tcPr>
          <w:p w:rsidR="00484A61" w:rsidRPr="00826E82" w:rsidRDefault="00484A61" w:rsidP="00826E82">
            <w:pPr>
              <w:pStyle w:val="a"/>
            </w:pPr>
            <w:r w:rsidRPr="00826E82">
              <w:t>Блочный пункт управления</w:t>
            </w:r>
          </w:p>
        </w:tc>
      </w:tr>
      <w:tr w:rsidR="00484A61" w:rsidRPr="00826E82" w:rsidTr="00826E82">
        <w:tc>
          <w:tcPr>
            <w:tcW w:w="686" w:type="pct"/>
          </w:tcPr>
          <w:p w:rsidR="00484A61" w:rsidRPr="00826E82" w:rsidRDefault="00484A61" w:rsidP="002F5FCF">
            <w:pPr>
              <w:pStyle w:val="120"/>
            </w:pPr>
            <w:r w:rsidRPr="00826E82">
              <w:t xml:space="preserve">ВАБ </w:t>
            </w:r>
          </w:p>
        </w:tc>
        <w:tc>
          <w:tcPr>
            <w:tcW w:w="4314" w:type="pct"/>
          </w:tcPr>
          <w:p w:rsidR="00484A61" w:rsidRPr="00826E82" w:rsidRDefault="00484A61" w:rsidP="00826E82">
            <w:pPr>
              <w:pStyle w:val="a"/>
            </w:pPr>
            <w:r w:rsidRPr="00826E82">
              <w:t>Вероятностный анализ безопасности</w:t>
            </w:r>
          </w:p>
        </w:tc>
      </w:tr>
      <w:tr w:rsidR="00484A61" w:rsidRPr="00826E82" w:rsidTr="00826E82">
        <w:tc>
          <w:tcPr>
            <w:tcW w:w="686" w:type="pct"/>
          </w:tcPr>
          <w:p w:rsidR="00484A61" w:rsidRPr="00826E82" w:rsidRDefault="00484A61" w:rsidP="002F5FCF">
            <w:pPr>
              <w:pStyle w:val="120"/>
            </w:pPr>
            <w:r w:rsidRPr="00826E82">
              <w:t xml:space="preserve">ВАО АЭС </w:t>
            </w:r>
          </w:p>
        </w:tc>
        <w:tc>
          <w:tcPr>
            <w:tcW w:w="4314" w:type="pct"/>
          </w:tcPr>
          <w:p w:rsidR="00484A61" w:rsidRPr="00826E82" w:rsidRDefault="00484A61" w:rsidP="00826E82">
            <w:pPr>
              <w:pStyle w:val="a"/>
            </w:pPr>
            <w:r w:rsidRPr="00826E82">
              <w:t>Всемирная ассоциация организаций, эксплуатирующих атомные станции</w:t>
            </w:r>
          </w:p>
        </w:tc>
      </w:tr>
      <w:tr w:rsidR="00484A61" w:rsidRPr="00826E82" w:rsidTr="00826E82">
        <w:tc>
          <w:tcPr>
            <w:tcW w:w="686" w:type="pct"/>
          </w:tcPr>
          <w:p w:rsidR="00484A61" w:rsidRPr="00826E82" w:rsidRDefault="00484A61" w:rsidP="002F5FCF">
            <w:pPr>
              <w:pStyle w:val="120"/>
            </w:pPr>
            <w:r w:rsidRPr="00826E82">
              <w:t xml:space="preserve">ВВЭР </w:t>
            </w:r>
          </w:p>
        </w:tc>
        <w:tc>
          <w:tcPr>
            <w:tcW w:w="4314" w:type="pct"/>
          </w:tcPr>
          <w:p w:rsidR="00484A61" w:rsidRPr="00826E82" w:rsidRDefault="00484A61" w:rsidP="00826E82">
            <w:pPr>
              <w:pStyle w:val="a"/>
            </w:pPr>
            <w:r w:rsidRPr="00826E82">
              <w:t>Водо–водяной энергетический реактор</w:t>
            </w:r>
          </w:p>
        </w:tc>
      </w:tr>
      <w:tr w:rsidR="00484A61" w:rsidRPr="00826E82" w:rsidTr="00826E82">
        <w:tc>
          <w:tcPr>
            <w:tcW w:w="686" w:type="pct"/>
          </w:tcPr>
          <w:p w:rsidR="00484A61" w:rsidRPr="00826E82" w:rsidRDefault="00484A61" w:rsidP="002F5FCF">
            <w:pPr>
              <w:pStyle w:val="120"/>
            </w:pPr>
            <w:r w:rsidRPr="00826E82">
              <w:t xml:space="preserve">ВХР </w:t>
            </w:r>
          </w:p>
        </w:tc>
        <w:tc>
          <w:tcPr>
            <w:tcW w:w="4314" w:type="pct"/>
          </w:tcPr>
          <w:p w:rsidR="00484A61" w:rsidRPr="00826E82" w:rsidRDefault="00484A61" w:rsidP="00826E82">
            <w:pPr>
              <w:pStyle w:val="a"/>
            </w:pPr>
            <w:r w:rsidRPr="00826E82">
              <w:t>Водно–химический режим</w:t>
            </w:r>
          </w:p>
        </w:tc>
      </w:tr>
      <w:tr w:rsidR="00484A61" w:rsidRPr="00826E82" w:rsidTr="00826E82">
        <w:tc>
          <w:tcPr>
            <w:tcW w:w="686" w:type="pct"/>
          </w:tcPr>
          <w:p w:rsidR="00484A61" w:rsidRPr="00826E82" w:rsidRDefault="00484A61" w:rsidP="002F5FCF">
            <w:pPr>
              <w:pStyle w:val="120"/>
            </w:pPr>
            <w:r w:rsidRPr="00826E82">
              <w:t xml:space="preserve">ГЦНА </w:t>
            </w:r>
          </w:p>
        </w:tc>
        <w:tc>
          <w:tcPr>
            <w:tcW w:w="4314" w:type="pct"/>
          </w:tcPr>
          <w:p w:rsidR="00484A61" w:rsidRPr="00826E82" w:rsidRDefault="00484A61" w:rsidP="00826E82">
            <w:pPr>
              <w:pStyle w:val="a"/>
            </w:pPr>
            <w:r w:rsidRPr="00826E82">
              <w:t>Главный циркуляционный насосный агрегат</w:t>
            </w:r>
          </w:p>
        </w:tc>
      </w:tr>
      <w:tr w:rsidR="00484A61" w:rsidRPr="00826E82" w:rsidTr="00826E82">
        <w:tc>
          <w:tcPr>
            <w:tcW w:w="686" w:type="pct"/>
          </w:tcPr>
          <w:p w:rsidR="00484A61" w:rsidRPr="00826E82" w:rsidRDefault="00484A61" w:rsidP="002F5FCF">
            <w:pPr>
              <w:pStyle w:val="120"/>
            </w:pPr>
            <w:r w:rsidRPr="00826E82">
              <w:t xml:space="preserve">ДЗО </w:t>
            </w:r>
          </w:p>
        </w:tc>
        <w:tc>
          <w:tcPr>
            <w:tcW w:w="4314" w:type="pct"/>
          </w:tcPr>
          <w:p w:rsidR="00484A61" w:rsidRPr="00826E82" w:rsidRDefault="00484A61" w:rsidP="00826E82">
            <w:pPr>
              <w:pStyle w:val="a"/>
            </w:pPr>
            <w:r w:rsidRPr="00826E82">
              <w:t>Дочернее зависимое общество</w:t>
            </w:r>
          </w:p>
        </w:tc>
      </w:tr>
      <w:tr w:rsidR="00484A61" w:rsidRPr="00826E82" w:rsidTr="00826E82">
        <w:tc>
          <w:tcPr>
            <w:tcW w:w="686" w:type="pct"/>
          </w:tcPr>
          <w:p w:rsidR="00484A61" w:rsidRPr="00826E82" w:rsidRDefault="00484A61" w:rsidP="002F5FCF">
            <w:pPr>
              <w:pStyle w:val="120"/>
            </w:pPr>
            <w:r w:rsidRPr="00826E82">
              <w:t xml:space="preserve">ЖРО </w:t>
            </w:r>
          </w:p>
        </w:tc>
        <w:tc>
          <w:tcPr>
            <w:tcW w:w="4314" w:type="pct"/>
          </w:tcPr>
          <w:p w:rsidR="00484A61" w:rsidRPr="00826E82" w:rsidRDefault="00484A61" w:rsidP="00826E82">
            <w:pPr>
              <w:pStyle w:val="a"/>
            </w:pPr>
            <w:r w:rsidRPr="00826E82">
              <w:t>Жидкие радиоактивные отходы</w:t>
            </w:r>
          </w:p>
        </w:tc>
      </w:tr>
      <w:tr w:rsidR="00484A61" w:rsidRPr="00826E82" w:rsidTr="00826E82">
        <w:tc>
          <w:tcPr>
            <w:tcW w:w="686" w:type="pct"/>
          </w:tcPr>
          <w:p w:rsidR="00484A61" w:rsidRPr="00826E82" w:rsidRDefault="00484A61" w:rsidP="002F5FCF">
            <w:pPr>
              <w:pStyle w:val="120"/>
            </w:pPr>
            <w:r w:rsidRPr="00826E82">
              <w:t xml:space="preserve">ЗАО </w:t>
            </w:r>
          </w:p>
        </w:tc>
        <w:tc>
          <w:tcPr>
            <w:tcW w:w="4314" w:type="pct"/>
          </w:tcPr>
          <w:p w:rsidR="00484A61" w:rsidRPr="00826E82" w:rsidRDefault="00484A61" w:rsidP="00826E82">
            <w:pPr>
              <w:pStyle w:val="a"/>
            </w:pPr>
            <w:r w:rsidRPr="00826E82">
              <w:t>Закрытое акционерное общество</w:t>
            </w:r>
          </w:p>
        </w:tc>
      </w:tr>
      <w:tr w:rsidR="00484A61" w:rsidRPr="00826E82" w:rsidTr="00826E82">
        <w:tc>
          <w:tcPr>
            <w:tcW w:w="686" w:type="pct"/>
          </w:tcPr>
          <w:p w:rsidR="00484A61" w:rsidRPr="00826E82" w:rsidRDefault="00484A61" w:rsidP="002F5FCF">
            <w:pPr>
              <w:pStyle w:val="120"/>
            </w:pPr>
            <w:r w:rsidRPr="00826E82">
              <w:t xml:space="preserve">КИП </w:t>
            </w:r>
          </w:p>
        </w:tc>
        <w:tc>
          <w:tcPr>
            <w:tcW w:w="4314" w:type="pct"/>
          </w:tcPr>
          <w:p w:rsidR="00484A61" w:rsidRPr="00826E82" w:rsidRDefault="00484A61" w:rsidP="00826E82">
            <w:pPr>
              <w:pStyle w:val="a"/>
            </w:pPr>
            <w:r w:rsidRPr="00826E82">
              <w:t>Контрольно–измерительные приборы</w:t>
            </w:r>
          </w:p>
        </w:tc>
      </w:tr>
      <w:tr w:rsidR="00484A61" w:rsidRPr="00826E82" w:rsidTr="00826E82">
        <w:tc>
          <w:tcPr>
            <w:tcW w:w="686" w:type="pct"/>
          </w:tcPr>
          <w:p w:rsidR="00484A61" w:rsidRPr="00826E82" w:rsidRDefault="00484A61" w:rsidP="002F5FCF">
            <w:pPr>
              <w:pStyle w:val="120"/>
            </w:pPr>
            <w:r w:rsidRPr="00826E82">
              <w:t xml:space="preserve">КИУМ </w:t>
            </w:r>
          </w:p>
        </w:tc>
        <w:tc>
          <w:tcPr>
            <w:tcW w:w="4314" w:type="pct"/>
          </w:tcPr>
          <w:p w:rsidR="00484A61" w:rsidRPr="00826E82" w:rsidRDefault="00484A61" w:rsidP="00826E82">
            <w:pPr>
              <w:pStyle w:val="a"/>
            </w:pPr>
            <w:r w:rsidRPr="00826E82">
              <w:t>Коэффициент использования установленной мощности</w:t>
            </w:r>
          </w:p>
        </w:tc>
      </w:tr>
      <w:tr w:rsidR="00484A61" w:rsidRPr="00826E82" w:rsidTr="00826E82">
        <w:tc>
          <w:tcPr>
            <w:tcW w:w="686" w:type="pct"/>
          </w:tcPr>
          <w:p w:rsidR="00484A61" w:rsidRPr="00880D26" w:rsidRDefault="00484A61" w:rsidP="002F5FCF">
            <w:pPr>
              <w:pStyle w:val="120"/>
              <w:rPr>
                <w:strike/>
              </w:rPr>
            </w:pPr>
            <w:r w:rsidRPr="00880D26">
              <w:rPr>
                <w:strike/>
              </w:rPr>
              <w:t xml:space="preserve">КПР </w:t>
            </w:r>
          </w:p>
        </w:tc>
        <w:tc>
          <w:tcPr>
            <w:tcW w:w="4314" w:type="pct"/>
          </w:tcPr>
          <w:p w:rsidR="00484A61" w:rsidRPr="00880D26" w:rsidRDefault="00484A61" w:rsidP="00826E82">
            <w:pPr>
              <w:pStyle w:val="a"/>
              <w:rPr>
                <w:strike/>
              </w:rPr>
            </w:pPr>
            <w:r w:rsidRPr="00880D26">
              <w:rPr>
                <w:strike/>
              </w:rPr>
              <w:t>Капитальный ремонт</w:t>
            </w:r>
          </w:p>
        </w:tc>
      </w:tr>
      <w:tr w:rsidR="008E4F00" w:rsidRPr="00826E82" w:rsidTr="00826E82">
        <w:tc>
          <w:tcPr>
            <w:tcW w:w="686" w:type="pct"/>
          </w:tcPr>
          <w:p w:rsidR="008E4F00" w:rsidRPr="008E4F00" w:rsidRDefault="008E4F00" w:rsidP="002F5FCF">
            <w:pPr>
              <w:pStyle w:val="120"/>
            </w:pPr>
            <w:r>
              <w:t>ЛПФО</w:t>
            </w:r>
          </w:p>
        </w:tc>
        <w:tc>
          <w:tcPr>
            <w:tcW w:w="4314" w:type="pct"/>
          </w:tcPr>
          <w:p w:rsidR="008E4F00" w:rsidRPr="00826E82" w:rsidRDefault="008E4F00" w:rsidP="00826E82">
            <w:pPr>
              <w:pStyle w:val="a"/>
            </w:pPr>
            <w:r>
              <w:t xml:space="preserve">Лаборатория </w:t>
            </w:r>
            <w:proofErr w:type="spellStart"/>
            <w:proofErr w:type="gramStart"/>
            <w:r>
              <w:t>психо</w:t>
            </w:r>
            <w:proofErr w:type="spellEnd"/>
            <w:r>
              <w:t>-физиологического</w:t>
            </w:r>
            <w:proofErr w:type="gramEnd"/>
            <w:r>
              <w:t xml:space="preserve"> обследования</w:t>
            </w:r>
          </w:p>
        </w:tc>
      </w:tr>
      <w:tr w:rsidR="00484A61" w:rsidRPr="00826E82" w:rsidTr="00826E82">
        <w:tc>
          <w:tcPr>
            <w:tcW w:w="686" w:type="pct"/>
          </w:tcPr>
          <w:p w:rsidR="00484A61" w:rsidRPr="00826E82" w:rsidRDefault="00484A61" w:rsidP="002F5FCF">
            <w:pPr>
              <w:pStyle w:val="120"/>
            </w:pPr>
            <w:r w:rsidRPr="00826E82">
              <w:t xml:space="preserve">КЭ СУЗ </w:t>
            </w:r>
          </w:p>
        </w:tc>
        <w:tc>
          <w:tcPr>
            <w:tcW w:w="4314" w:type="pct"/>
          </w:tcPr>
          <w:p w:rsidR="00484A61" w:rsidRPr="00826E82" w:rsidRDefault="00484A61" w:rsidP="00826E82">
            <w:pPr>
              <w:pStyle w:val="a"/>
            </w:pPr>
            <w:r w:rsidRPr="00826E82">
              <w:t>Комплекс электрооборудования системы управления и защиты</w:t>
            </w:r>
          </w:p>
        </w:tc>
      </w:tr>
      <w:tr w:rsidR="00484A61" w:rsidRPr="00826E82" w:rsidTr="00826E82">
        <w:tc>
          <w:tcPr>
            <w:tcW w:w="686" w:type="pct"/>
          </w:tcPr>
          <w:p w:rsidR="00484A61" w:rsidRPr="00826E82" w:rsidRDefault="00484A61" w:rsidP="002F5FCF">
            <w:pPr>
              <w:pStyle w:val="120"/>
            </w:pPr>
            <w:r w:rsidRPr="00826E82">
              <w:t xml:space="preserve">МИД </w:t>
            </w:r>
          </w:p>
        </w:tc>
        <w:tc>
          <w:tcPr>
            <w:tcW w:w="4314" w:type="pct"/>
          </w:tcPr>
          <w:p w:rsidR="00484A61" w:rsidRPr="00826E82" w:rsidRDefault="00484A61" w:rsidP="00826E82">
            <w:pPr>
              <w:pStyle w:val="a"/>
            </w:pPr>
            <w:r w:rsidRPr="00826E82">
              <w:t>Министерство иностранных дел</w:t>
            </w:r>
          </w:p>
        </w:tc>
      </w:tr>
      <w:tr w:rsidR="00484A61" w:rsidRPr="00826E82" w:rsidTr="00826E82">
        <w:tc>
          <w:tcPr>
            <w:tcW w:w="686" w:type="pct"/>
          </w:tcPr>
          <w:p w:rsidR="00484A61" w:rsidRPr="00826E82" w:rsidRDefault="00484A61" w:rsidP="002F5FCF">
            <w:pPr>
              <w:pStyle w:val="120"/>
            </w:pPr>
            <w:r w:rsidRPr="00826E82">
              <w:t xml:space="preserve">НДС </w:t>
            </w:r>
          </w:p>
        </w:tc>
        <w:tc>
          <w:tcPr>
            <w:tcW w:w="4314" w:type="pct"/>
          </w:tcPr>
          <w:p w:rsidR="00484A61" w:rsidRPr="00826E82" w:rsidRDefault="00484A61" w:rsidP="00826E82">
            <w:pPr>
              <w:pStyle w:val="a"/>
            </w:pPr>
            <w:r w:rsidRPr="00826E82">
              <w:t>Налог на добавленную стоимость</w:t>
            </w:r>
          </w:p>
        </w:tc>
      </w:tr>
      <w:tr w:rsidR="00484A61" w:rsidRPr="00826E82" w:rsidTr="00826E82">
        <w:tc>
          <w:tcPr>
            <w:tcW w:w="686" w:type="pct"/>
          </w:tcPr>
          <w:p w:rsidR="00484A61" w:rsidRPr="00826E82" w:rsidRDefault="00484A61" w:rsidP="002F5FCF">
            <w:pPr>
              <w:pStyle w:val="120"/>
            </w:pPr>
            <w:r w:rsidRPr="00826E82">
              <w:t xml:space="preserve">ОАО </w:t>
            </w:r>
          </w:p>
        </w:tc>
        <w:tc>
          <w:tcPr>
            <w:tcW w:w="4314" w:type="pct"/>
          </w:tcPr>
          <w:p w:rsidR="00484A61" w:rsidRPr="00826E82" w:rsidRDefault="00484A61" w:rsidP="00826E82">
            <w:pPr>
              <w:pStyle w:val="a"/>
            </w:pPr>
            <w:r w:rsidRPr="00826E82">
              <w:t>Открытое акционерное общество</w:t>
            </w:r>
          </w:p>
        </w:tc>
      </w:tr>
      <w:tr w:rsidR="00484A61" w:rsidRPr="00826E82" w:rsidTr="00826E82">
        <w:tc>
          <w:tcPr>
            <w:tcW w:w="686" w:type="pct"/>
          </w:tcPr>
          <w:p w:rsidR="00484A61" w:rsidRPr="00826E82" w:rsidRDefault="00484A61" w:rsidP="002F5FCF">
            <w:pPr>
              <w:pStyle w:val="120"/>
            </w:pPr>
            <w:r w:rsidRPr="00826E82">
              <w:t xml:space="preserve">ОИС </w:t>
            </w:r>
          </w:p>
        </w:tc>
        <w:tc>
          <w:tcPr>
            <w:tcW w:w="4314" w:type="pct"/>
          </w:tcPr>
          <w:p w:rsidR="00484A61" w:rsidRPr="00826E82" w:rsidRDefault="00484A61" w:rsidP="00826E82">
            <w:pPr>
              <w:pStyle w:val="a"/>
            </w:pPr>
            <w:r w:rsidRPr="00826E82">
              <w:t>Объект интеллектуальной собственности</w:t>
            </w:r>
          </w:p>
        </w:tc>
      </w:tr>
      <w:tr w:rsidR="00484A61" w:rsidRPr="00826E82" w:rsidTr="00826E82">
        <w:tc>
          <w:tcPr>
            <w:tcW w:w="686" w:type="pct"/>
          </w:tcPr>
          <w:p w:rsidR="00484A61" w:rsidRPr="00826E82" w:rsidRDefault="00484A61" w:rsidP="002F5FCF">
            <w:pPr>
              <w:pStyle w:val="120"/>
            </w:pPr>
            <w:r w:rsidRPr="00826E82">
              <w:t xml:space="preserve">ПВД </w:t>
            </w:r>
          </w:p>
        </w:tc>
        <w:tc>
          <w:tcPr>
            <w:tcW w:w="4314" w:type="pct"/>
          </w:tcPr>
          <w:p w:rsidR="00484A61" w:rsidRPr="00826E82" w:rsidRDefault="00484A61" w:rsidP="00826E82">
            <w:pPr>
              <w:pStyle w:val="a"/>
            </w:pPr>
            <w:r w:rsidRPr="00826E82">
              <w:t>Подогреватель высокого давления</w:t>
            </w:r>
          </w:p>
        </w:tc>
      </w:tr>
      <w:tr w:rsidR="00484A61" w:rsidRPr="00826E82" w:rsidTr="00826E82">
        <w:tc>
          <w:tcPr>
            <w:tcW w:w="686" w:type="pct"/>
          </w:tcPr>
          <w:p w:rsidR="00484A61" w:rsidRPr="00826E82" w:rsidRDefault="00484A61" w:rsidP="002F5FCF">
            <w:pPr>
              <w:pStyle w:val="120"/>
            </w:pPr>
            <w:r w:rsidRPr="00826E82">
              <w:t xml:space="preserve">ПГ </w:t>
            </w:r>
          </w:p>
        </w:tc>
        <w:tc>
          <w:tcPr>
            <w:tcW w:w="4314" w:type="pct"/>
          </w:tcPr>
          <w:p w:rsidR="00484A61" w:rsidRPr="00826E82" w:rsidRDefault="00484A61" w:rsidP="00826E82">
            <w:pPr>
              <w:pStyle w:val="a"/>
            </w:pPr>
            <w:r w:rsidRPr="00826E82">
              <w:t>Парогенератор</w:t>
            </w:r>
          </w:p>
        </w:tc>
      </w:tr>
      <w:tr w:rsidR="00484A61" w:rsidRPr="00826E82" w:rsidTr="00826E82">
        <w:tc>
          <w:tcPr>
            <w:tcW w:w="686" w:type="pct"/>
          </w:tcPr>
          <w:p w:rsidR="00484A61" w:rsidRPr="00826E82" w:rsidRDefault="00484A61" w:rsidP="002F5FCF">
            <w:pPr>
              <w:pStyle w:val="120"/>
            </w:pPr>
            <w:r w:rsidRPr="00826E82">
              <w:t xml:space="preserve">ПМТ </w:t>
            </w:r>
          </w:p>
        </w:tc>
        <w:tc>
          <w:tcPr>
            <w:tcW w:w="4314" w:type="pct"/>
          </w:tcPr>
          <w:p w:rsidR="00484A61" w:rsidRPr="00826E82" w:rsidRDefault="00484A61" w:rsidP="00826E82">
            <w:pPr>
              <w:pStyle w:val="a"/>
            </w:pPr>
            <w:r w:rsidRPr="00826E82">
              <w:t>Полномасштабный тренажер</w:t>
            </w:r>
          </w:p>
        </w:tc>
      </w:tr>
      <w:tr w:rsidR="00484A61" w:rsidRPr="00826E82" w:rsidTr="00826E82">
        <w:tc>
          <w:tcPr>
            <w:tcW w:w="686" w:type="pct"/>
          </w:tcPr>
          <w:p w:rsidR="00484A61" w:rsidRPr="00826E82" w:rsidRDefault="00484A61" w:rsidP="002F5FCF">
            <w:pPr>
              <w:pStyle w:val="120"/>
            </w:pPr>
            <w:r w:rsidRPr="00826E82">
              <w:t xml:space="preserve">ПНД </w:t>
            </w:r>
          </w:p>
        </w:tc>
        <w:tc>
          <w:tcPr>
            <w:tcW w:w="4314" w:type="pct"/>
          </w:tcPr>
          <w:p w:rsidR="00484A61" w:rsidRPr="00826E82" w:rsidRDefault="00484A61" w:rsidP="00826E82">
            <w:pPr>
              <w:pStyle w:val="a"/>
            </w:pPr>
            <w:r w:rsidRPr="00826E82">
              <w:t>Подогреватель низкого давления</w:t>
            </w:r>
          </w:p>
        </w:tc>
      </w:tr>
      <w:tr w:rsidR="00484A61" w:rsidRPr="00826E82" w:rsidTr="00826E82">
        <w:tc>
          <w:tcPr>
            <w:tcW w:w="686" w:type="pct"/>
          </w:tcPr>
          <w:p w:rsidR="00484A61" w:rsidRPr="00826E82" w:rsidRDefault="00484A61" w:rsidP="002F5FCF">
            <w:pPr>
              <w:pStyle w:val="120"/>
            </w:pPr>
            <w:r w:rsidRPr="00826E82">
              <w:lastRenderedPageBreak/>
              <w:t xml:space="preserve">ППЗ </w:t>
            </w:r>
          </w:p>
        </w:tc>
        <w:tc>
          <w:tcPr>
            <w:tcW w:w="4314" w:type="pct"/>
          </w:tcPr>
          <w:p w:rsidR="00484A61" w:rsidRPr="00826E82" w:rsidRDefault="00484A61" w:rsidP="00826E82">
            <w:pPr>
              <w:pStyle w:val="a"/>
            </w:pPr>
            <w:r w:rsidRPr="00826E82">
              <w:t>Противопожарная защита</w:t>
            </w:r>
          </w:p>
        </w:tc>
      </w:tr>
      <w:tr w:rsidR="00484A61" w:rsidRPr="00826E82" w:rsidTr="00826E82">
        <w:tc>
          <w:tcPr>
            <w:tcW w:w="686" w:type="pct"/>
          </w:tcPr>
          <w:p w:rsidR="00484A61" w:rsidRPr="00880D26" w:rsidRDefault="00484A61" w:rsidP="002F5FCF">
            <w:pPr>
              <w:pStyle w:val="120"/>
              <w:rPr>
                <w:strike/>
              </w:rPr>
            </w:pPr>
            <w:r w:rsidRPr="00880D26">
              <w:rPr>
                <w:strike/>
              </w:rPr>
              <w:t xml:space="preserve">ППР </w:t>
            </w:r>
          </w:p>
        </w:tc>
        <w:tc>
          <w:tcPr>
            <w:tcW w:w="4314" w:type="pct"/>
          </w:tcPr>
          <w:p w:rsidR="00484A61" w:rsidRPr="00880D26" w:rsidRDefault="00484A61" w:rsidP="00826E82">
            <w:pPr>
              <w:pStyle w:val="a"/>
              <w:rPr>
                <w:strike/>
              </w:rPr>
            </w:pPr>
            <w:r w:rsidRPr="00880D26">
              <w:rPr>
                <w:strike/>
              </w:rPr>
              <w:t>Планово–предупредительный ремонт</w:t>
            </w:r>
          </w:p>
        </w:tc>
      </w:tr>
      <w:tr w:rsidR="00484A61" w:rsidRPr="00826E82" w:rsidTr="00826E82">
        <w:tc>
          <w:tcPr>
            <w:tcW w:w="686" w:type="pct"/>
          </w:tcPr>
          <w:p w:rsidR="00484A61" w:rsidRPr="00826E82" w:rsidRDefault="00484A61" w:rsidP="002F5FCF">
            <w:pPr>
              <w:pStyle w:val="120"/>
            </w:pPr>
            <w:r w:rsidRPr="00826E82">
              <w:t xml:space="preserve">РУ </w:t>
            </w:r>
          </w:p>
        </w:tc>
        <w:tc>
          <w:tcPr>
            <w:tcW w:w="4314" w:type="pct"/>
          </w:tcPr>
          <w:p w:rsidR="00484A61" w:rsidRPr="00826E82" w:rsidRDefault="00484A61" w:rsidP="00826E82">
            <w:pPr>
              <w:pStyle w:val="a"/>
            </w:pPr>
            <w:r w:rsidRPr="00826E82">
              <w:t>Реакторная установка</w:t>
            </w:r>
          </w:p>
        </w:tc>
      </w:tr>
      <w:tr w:rsidR="00484A61" w:rsidRPr="00826E82" w:rsidTr="00826E82">
        <w:tc>
          <w:tcPr>
            <w:tcW w:w="686" w:type="pct"/>
          </w:tcPr>
          <w:p w:rsidR="00484A61" w:rsidRPr="00826E82" w:rsidRDefault="00484A61" w:rsidP="002F5FCF">
            <w:pPr>
              <w:pStyle w:val="120"/>
            </w:pPr>
            <w:r w:rsidRPr="00826E82">
              <w:t xml:space="preserve">РУТА </w:t>
            </w:r>
          </w:p>
        </w:tc>
        <w:tc>
          <w:tcPr>
            <w:tcW w:w="4314" w:type="pct"/>
          </w:tcPr>
          <w:p w:rsidR="00484A61" w:rsidRPr="00826E82" w:rsidRDefault="00484A61" w:rsidP="00826E82">
            <w:pPr>
              <w:pStyle w:val="a"/>
            </w:pPr>
            <w:r w:rsidRPr="00826E82">
              <w:t>Руководство по управлению тяжелыми авариями</w:t>
            </w:r>
          </w:p>
        </w:tc>
      </w:tr>
      <w:tr w:rsidR="00484A61" w:rsidRPr="00826E82" w:rsidTr="00826E82">
        <w:tc>
          <w:tcPr>
            <w:tcW w:w="686" w:type="pct"/>
          </w:tcPr>
          <w:p w:rsidR="00484A61" w:rsidRPr="00826E82" w:rsidRDefault="00484A61" w:rsidP="002F5FCF">
            <w:pPr>
              <w:pStyle w:val="120"/>
            </w:pPr>
            <w:r w:rsidRPr="00826E82">
              <w:t xml:space="preserve">РЭА </w:t>
            </w:r>
          </w:p>
        </w:tc>
        <w:tc>
          <w:tcPr>
            <w:tcW w:w="4314" w:type="pct"/>
          </w:tcPr>
          <w:p w:rsidR="00484A61" w:rsidRPr="00826E82" w:rsidRDefault="00484A61" w:rsidP="00826E82">
            <w:pPr>
              <w:pStyle w:val="a"/>
            </w:pPr>
            <w:r w:rsidRPr="00826E82">
              <w:t>Росэнергоатом</w:t>
            </w:r>
          </w:p>
        </w:tc>
      </w:tr>
      <w:tr w:rsidR="00484A61" w:rsidRPr="00826E82" w:rsidTr="00826E82">
        <w:tc>
          <w:tcPr>
            <w:tcW w:w="686" w:type="pct"/>
          </w:tcPr>
          <w:p w:rsidR="00484A61" w:rsidRPr="00826E82" w:rsidRDefault="00484A61" w:rsidP="002F5FCF">
            <w:pPr>
              <w:pStyle w:val="120"/>
            </w:pPr>
            <w:r w:rsidRPr="00826E82">
              <w:t xml:space="preserve">САКУТ </w:t>
            </w:r>
          </w:p>
        </w:tc>
        <w:tc>
          <w:tcPr>
            <w:tcW w:w="4314" w:type="pct"/>
          </w:tcPr>
          <w:p w:rsidR="00484A61" w:rsidRPr="00826E82" w:rsidRDefault="00484A61" w:rsidP="00826E82">
            <w:pPr>
              <w:pStyle w:val="a"/>
            </w:pPr>
            <w:r w:rsidRPr="00826E82">
              <w:t>Система аварийного контроля уровня теплоносителя</w:t>
            </w:r>
          </w:p>
        </w:tc>
      </w:tr>
      <w:tr w:rsidR="00484A61" w:rsidRPr="00826E82" w:rsidTr="00826E82">
        <w:tc>
          <w:tcPr>
            <w:tcW w:w="686" w:type="pct"/>
          </w:tcPr>
          <w:p w:rsidR="00484A61" w:rsidRPr="00826E82" w:rsidRDefault="00484A61" w:rsidP="002F5FCF">
            <w:pPr>
              <w:pStyle w:val="120"/>
            </w:pPr>
            <w:r w:rsidRPr="00826E82">
              <w:t xml:space="preserve">САППЗ </w:t>
            </w:r>
          </w:p>
        </w:tc>
        <w:tc>
          <w:tcPr>
            <w:tcW w:w="4314" w:type="pct"/>
          </w:tcPr>
          <w:p w:rsidR="00484A61" w:rsidRPr="00826E82" w:rsidRDefault="00484A61" w:rsidP="00826E82">
            <w:pPr>
              <w:pStyle w:val="a"/>
            </w:pPr>
            <w:r w:rsidRPr="00826E82">
              <w:t>Система автоматической противопожарной защиты</w:t>
            </w:r>
          </w:p>
        </w:tc>
      </w:tr>
      <w:tr w:rsidR="00484A61" w:rsidRPr="00826E82" w:rsidTr="00826E82">
        <w:tc>
          <w:tcPr>
            <w:tcW w:w="686" w:type="pct"/>
          </w:tcPr>
          <w:p w:rsidR="00484A61" w:rsidRPr="00826E82" w:rsidRDefault="00484A61" w:rsidP="002F5FCF">
            <w:pPr>
              <w:pStyle w:val="120"/>
            </w:pPr>
            <w:r w:rsidRPr="00826E82">
              <w:t xml:space="preserve">САЭ </w:t>
            </w:r>
          </w:p>
        </w:tc>
        <w:tc>
          <w:tcPr>
            <w:tcW w:w="4314" w:type="pct"/>
          </w:tcPr>
          <w:p w:rsidR="00484A61" w:rsidRPr="00826E82" w:rsidRDefault="00484A61" w:rsidP="00826E82">
            <w:pPr>
              <w:pStyle w:val="a"/>
            </w:pPr>
            <w:r w:rsidRPr="00826E82">
              <w:t>Система аварийного энергоснабжения</w:t>
            </w:r>
          </w:p>
        </w:tc>
      </w:tr>
      <w:tr w:rsidR="00484A61" w:rsidRPr="00826E82" w:rsidTr="00826E82">
        <w:tc>
          <w:tcPr>
            <w:tcW w:w="686" w:type="pct"/>
          </w:tcPr>
          <w:p w:rsidR="00484A61" w:rsidRPr="00826E82" w:rsidRDefault="00484A61" w:rsidP="002F5FCF">
            <w:pPr>
              <w:pStyle w:val="120"/>
            </w:pPr>
            <w:r w:rsidRPr="00826E82">
              <w:t xml:space="preserve">СВБУ </w:t>
            </w:r>
          </w:p>
        </w:tc>
        <w:tc>
          <w:tcPr>
            <w:tcW w:w="4314" w:type="pct"/>
          </w:tcPr>
          <w:p w:rsidR="00484A61" w:rsidRPr="00826E82" w:rsidRDefault="00484A61" w:rsidP="00826E82">
            <w:pPr>
              <w:pStyle w:val="a"/>
            </w:pPr>
            <w:r w:rsidRPr="00826E82">
              <w:t>Система верхнего блочного уровня</w:t>
            </w:r>
          </w:p>
        </w:tc>
      </w:tr>
      <w:tr w:rsidR="00484A61" w:rsidRPr="00826E82" w:rsidTr="00826E82">
        <w:tc>
          <w:tcPr>
            <w:tcW w:w="686" w:type="pct"/>
          </w:tcPr>
          <w:p w:rsidR="00484A61" w:rsidRPr="00826E82" w:rsidRDefault="00484A61" w:rsidP="002F5FCF">
            <w:pPr>
              <w:pStyle w:val="120"/>
            </w:pPr>
            <w:r w:rsidRPr="00826E82">
              <w:t xml:space="preserve">СВРК </w:t>
            </w:r>
          </w:p>
        </w:tc>
        <w:tc>
          <w:tcPr>
            <w:tcW w:w="4314" w:type="pct"/>
          </w:tcPr>
          <w:p w:rsidR="00484A61" w:rsidRPr="00826E82" w:rsidRDefault="00484A61" w:rsidP="00826E82">
            <w:pPr>
              <w:pStyle w:val="a"/>
            </w:pPr>
            <w:r w:rsidRPr="00826E82">
              <w:t>Система внутриреакторного контроля</w:t>
            </w:r>
          </w:p>
        </w:tc>
      </w:tr>
      <w:tr w:rsidR="00484A61" w:rsidRPr="00826E82" w:rsidTr="00826E82">
        <w:tc>
          <w:tcPr>
            <w:tcW w:w="686" w:type="pct"/>
          </w:tcPr>
          <w:p w:rsidR="00484A61" w:rsidRPr="00826E82" w:rsidRDefault="00484A61" w:rsidP="002F5FCF">
            <w:pPr>
              <w:pStyle w:val="120"/>
            </w:pPr>
            <w:r w:rsidRPr="00826E82">
              <w:t xml:space="preserve">СКУД </w:t>
            </w:r>
          </w:p>
        </w:tc>
        <w:tc>
          <w:tcPr>
            <w:tcW w:w="4314" w:type="pct"/>
          </w:tcPr>
          <w:p w:rsidR="00484A61" w:rsidRPr="00826E82" w:rsidRDefault="00484A61" w:rsidP="00826E82">
            <w:pPr>
              <w:pStyle w:val="a"/>
            </w:pPr>
            <w:r w:rsidRPr="00826E82">
              <w:t>Система контроля, управления и диагностики</w:t>
            </w:r>
          </w:p>
        </w:tc>
      </w:tr>
      <w:tr w:rsidR="00484A61" w:rsidRPr="00826E82" w:rsidTr="00826E82">
        <w:tc>
          <w:tcPr>
            <w:tcW w:w="686" w:type="pct"/>
          </w:tcPr>
          <w:p w:rsidR="00484A61" w:rsidRPr="00826E82" w:rsidRDefault="00484A61" w:rsidP="002F5FCF">
            <w:pPr>
              <w:pStyle w:val="120"/>
            </w:pPr>
            <w:r w:rsidRPr="00826E82">
              <w:t xml:space="preserve">СОАИ </w:t>
            </w:r>
          </w:p>
        </w:tc>
        <w:tc>
          <w:tcPr>
            <w:tcW w:w="4314" w:type="pct"/>
          </w:tcPr>
          <w:p w:rsidR="00484A61" w:rsidRPr="00826E82" w:rsidRDefault="00484A61" w:rsidP="00826E82">
            <w:pPr>
              <w:pStyle w:val="a"/>
            </w:pPr>
            <w:proofErr w:type="spellStart"/>
            <w:r w:rsidRPr="00826E82">
              <w:t>Симптомно</w:t>
            </w:r>
            <w:proofErr w:type="spellEnd"/>
            <w:r w:rsidRPr="00826E82">
              <w:t>–ориентированные аварийные инструкции</w:t>
            </w:r>
          </w:p>
        </w:tc>
      </w:tr>
      <w:tr w:rsidR="00484A61" w:rsidRPr="00826E82" w:rsidTr="00826E82">
        <w:tc>
          <w:tcPr>
            <w:tcW w:w="686" w:type="pct"/>
          </w:tcPr>
          <w:p w:rsidR="00484A61" w:rsidRPr="00826E82" w:rsidRDefault="00484A61" w:rsidP="002F5FCF">
            <w:pPr>
              <w:pStyle w:val="120"/>
            </w:pPr>
            <w:r w:rsidRPr="00826E82">
              <w:t xml:space="preserve">СРВПЭ </w:t>
            </w:r>
          </w:p>
        </w:tc>
        <w:tc>
          <w:tcPr>
            <w:tcW w:w="4314" w:type="pct"/>
          </w:tcPr>
          <w:p w:rsidR="00484A61" w:rsidRPr="00826E82" w:rsidRDefault="00484A61" w:rsidP="00826E82">
            <w:pPr>
              <w:pStyle w:val="a"/>
            </w:pPr>
            <w:r w:rsidRPr="00826E82">
              <w:t>Система регистрации важных параметров эксплуатации</w:t>
            </w:r>
          </w:p>
        </w:tc>
      </w:tr>
      <w:tr w:rsidR="00484A61" w:rsidRPr="00826E82" w:rsidTr="00826E82">
        <w:tc>
          <w:tcPr>
            <w:tcW w:w="686" w:type="pct"/>
          </w:tcPr>
          <w:p w:rsidR="00484A61" w:rsidRPr="00826E82" w:rsidRDefault="00484A61" w:rsidP="002F5FCF">
            <w:pPr>
              <w:pStyle w:val="120"/>
            </w:pPr>
            <w:r w:rsidRPr="00826E82">
              <w:t xml:space="preserve">СУЗ </w:t>
            </w:r>
          </w:p>
        </w:tc>
        <w:tc>
          <w:tcPr>
            <w:tcW w:w="4314" w:type="pct"/>
          </w:tcPr>
          <w:p w:rsidR="00484A61" w:rsidRPr="00826E82" w:rsidRDefault="00484A61" w:rsidP="00826E82">
            <w:pPr>
              <w:pStyle w:val="a"/>
            </w:pPr>
            <w:r w:rsidRPr="00826E82">
              <w:t>Система управления и защиты</w:t>
            </w:r>
          </w:p>
        </w:tc>
      </w:tr>
      <w:tr w:rsidR="00484A61" w:rsidRPr="00826E82" w:rsidTr="00826E82">
        <w:tc>
          <w:tcPr>
            <w:tcW w:w="686" w:type="pct"/>
          </w:tcPr>
          <w:p w:rsidR="00484A61" w:rsidRPr="00826E82" w:rsidRDefault="00484A61" w:rsidP="002F5FCF">
            <w:pPr>
              <w:pStyle w:val="120"/>
            </w:pPr>
            <w:r w:rsidRPr="00826E82">
              <w:t xml:space="preserve">ТВС </w:t>
            </w:r>
          </w:p>
        </w:tc>
        <w:tc>
          <w:tcPr>
            <w:tcW w:w="4314" w:type="pct"/>
          </w:tcPr>
          <w:p w:rsidR="00484A61" w:rsidRPr="00826E82" w:rsidRDefault="00484A61" w:rsidP="00826E82">
            <w:pPr>
              <w:pStyle w:val="a"/>
            </w:pPr>
            <w:r w:rsidRPr="00826E82">
              <w:t>Тепловыделяющая сборка</w:t>
            </w:r>
          </w:p>
        </w:tc>
      </w:tr>
      <w:tr w:rsidR="00484A61" w:rsidRPr="00826E82" w:rsidTr="00826E82">
        <w:tc>
          <w:tcPr>
            <w:tcW w:w="686" w:type="pct"/>
          </w:tcPr>
          <w:p w:rsidR="00484A61" w:rsidRPr="00826E82" w:rsidRDefault="00484A61" w:rsidP="002F5FCF">
            <w:pPr>
              <w:pStyle w:val="120"/>
            </w:pPr>
            <w:r w:rsidRPr="00826E82">
              <w:t xml:space="preserve">ТГ </w:t>
            </w:r>
          </w:p>
        </w:tc>
        <w:tc>
          <w:tcPr>
            <w:tcW w:w="4314" w:type="pct"/>
          </w:tcPr>
          <w:p w:rsidR="00484A61" w:rsidRPr="00826E82" w:rsidRDefault="00484A61" w:rsidP="00826E82">
            <w:pPr>
              <w:pStyle w:val="a"/>
            </w:pPr>
            <w:r w:rsidRPr="00826E82">
              <w:t>Турбогенератор</w:t>
            </w:r>
          </w:p>
        </w:tc>
      </w:tr>
      <w:tr w:rsidR="00484A61" w:rsidRPr="00826E82" w:rsidTr="00826E82">
        <w:tc>
          <w:tcPr>
            <w:tcW w:w="686" w:type="pct"/>
          </w:tcPr>
          <w:p w:rsidR="00484A61" w:rsidRPr="00826E82" w:rsidRDefault="00484A61" w:rsidP="002F5FCF">
            <w:pPr>
              <w:pStyle w:val="120"/>
            </w:pPr>
            <w:r w:rsidRPr="00826E82">
              <w:t xml:space="preserve">ТКП </w:t>
            </w:r>
          </w:p>
        </w:tc>
        <w:tc>
          <w:tcPr>
            <w:tcW w:w="4314" w:type="pct"/>
          </w:tcPr>
          <w:p w:rsidR="00484A61" w:rsidRPr="00826E82" w:rsidRDefault="00484A61" w:rsidP="00826E82">
            <w:pPr>
              <w:pStyle w:val="a"/>
            </w:pPr>
            <w:r w:rsidRPr="00826E82">
              <w:t>Технико–коммерческое предложение</w:t>
            </w:r>
          </w:p>
        </w:tc>
      </w:tr>
      <w:tr w:rsidR="00484A61" w:rsidRPr="00826E82" w:rsidTr="00826E82">
        <w:tc>
          <w:tcPr>
            <w:tcW w:w="686" w:type="pct"/>
          </w:tcPr>
          <w:p w:rsidR="00484A61" w:rsidRPr="00826E82" w:rsidRDefault="00484A61" w:rsidP="002F5FCF">
            <w:pPr>
              <w:pStyle w:val="120"/>
            </w:pPr>
            <w:r w:rsidRPr="00826E82">
              <w:t xml:space="preserve">ТО </w:t>
            </w:r>
          </w:p>
        </w:tc>
        <w:tc>
          <w:tcPr>
            <w:tcW w:w="4314" w:type="pct"/>
          </w:tcPr>
          <w:p w:rsidR="00484A61" w:rsidRPr="00826E82" w:rsidRDefault="00484A61" w:rsidP="00826E82">
            <w:pPr>
              <w:pStyle w:val="a"/>
            </w:pPr>
            <w:r w:rsidRPr="00826E82">
              <w:t>Техническое обслуживание</w:t>
            </w:r>
          </w:p>
        </w:tc>
      </w:tr>
      <w:tr w:rsidR="00484A61" w:rsidRPr="00826E82" w:rsidTr="00826E82">
        <w:tc>
          <w:tcPr>
            <w:tcW w:w="686" w:type="pct"/>
          </w:tcPr>
          <w:p w:rsidR="00484A61" w:rsidRPr="00880D26" w:rsidRDefault="00484A61" w:rsidP="002F5FCF">
            <w:pPr>
              <w:pStyle w:val="120"/>
              <w:rPr>
                <w:strike/>
              </w:rPr>
            </w:pPr>
            <w:proofErr w:type="spellStart"/>
            <w:r w:rsidRPr="00880D26">
              <w:rPr>
                <w:strike/>
              </w:rPr>
              <w:t>ТОиР</w:t>
            </w:r>
            <w:proofErr w:type="spellEnd"/>
          </w:p>
        </w:tc>
        <w:tc>
          <w:tcPr>
            <w:tcW w:w="4314" w:type="pct"/>
          </w:tcPr>
          <w:p w:rsidR="00484A61" w:rsidRPr="00880D26" w:rsidRDefault="00484A61" w:rsidP="00826E82">
            <w:pPr>
              <w:pStyle w:val="a"/>
              <w:rPr>
                <w:strike/>
              </w:rPr>
            </w:pPr>
            <w:r w:rsidRPr="00880D26">
              <w:rPr>
                <w:strike/>
              </w:rPr>
              <w:t>Техническое обслуживание и ремонт</w:t>
            </w:r>
          </w:p>
        </w:tc>
      </w:tr>
      <w:tr w:rsidR="00484A61" w:rsidRPr="00826E82" w:rsidTr="00826E82">
        <w:tc>
          <w:tcPr>
            <w:tcW w:w="686" w:type="pct"/>
          </w:tcPr>
          <w:p w:rsidR="00484A61" w:rsidRPr="00826E82" w:rsidRDefault="00484A61" w:rsidP="002F5FCF">
            <w:pPr>
              <w:pStyle w:val="120"/>
            </w:pPr>
            <w:r w:rsidRPr="00826E82">
              <w:t xml:space="preserve">ТПТС </w:t>
            </w:r>
          </w:p>
        </w:tc>
        <w:tc>
          <w:tcPr>
            <w:tcW w:w="4314" w:type="pct"/>
          </w:tcPr>
          <w:p w:rsidR="00484A61" w:rsidRPr="00826E82" w:rsidRDefault="00484A61" w:rsidP="00826E82">
            <w:pPr>
              <w:pStyle w:val="a"/>
            </w:pPr>
            <w:r w:rsidRPr="00826E82">
              <w:t>Технологические программно–технические средства</w:t>
            </w:r>
          </w:p>
        </w:tc>
      </w:tr>
      <w:tr w:rsidR="00484A61" w:rsidRPr="00826E82" w:rsidTr="00826E82">
        <w:tc>
          <w:tcPr>
            <w:tcW w:w="686" w:type="pct"/>
          </w:tcPr>
          <w:p w:rsidR="00484A61" w:rsidRPr="00826E82" w:rsidRDefault="00484A61" w:rsidP="002F5FCF">
            <w:pPr>
              <w:pStyle w:val="120"/>
            </w:pPr>
            <w:r w:rsidRPr="00826E82">
              <w:t xml:space="preserve">УДУ </w:t>
            </w:r>
          </w:p>
        </w:tc>
        <w:tc>
          <w:tcPr>
            <w:tcW w:w="4314" w:type="pct"/>
          </w:tcPr>
          <w:p w:rsidR="00484A61" w:rsidRPr="00826E82" w:rsidRDefault="00484A61" w:rsidP="00826E82">
            <w:pPr>
              <w:pStyle w:val="a"/>
            </w:pPr>
            <w:r w:rsidRPr="00826E82">
              <w:t>Устройство дистанционного управления</w:t>
            </w:r>
          </w:p>
        </w:tc>
      </w:tr>
      <w:tr w:rsidR="00484A61" w:rsidRPr="00826E82" w:rsidTr="00826E82">
        <w:tc>
          <w:tcPr>
            <w:tcW w:w="686" w:type="pct"/>
          </w:tcPr>
          <w:p w:rsidR="00484A61" w:rsidRPr="00826E82" w:rsidRDefault="00484A61" w:rsidP="002F5FCF">
            <w:pPr>
              <w:pStyle w:val="120"/>
            </w:pPr>
            <w:r w:rsidRPr="00826E82">
              <w:t xml:space="preserve">УСБИ </w:t>
            </w:r>
          </w:p>
        </w:tc>
        <w:tc>
          <w:tcPr>
            <w:tcW w:w="4314" w:type="pct"/>
          </w:tcPr>
          <w:p w:rsidR="00484A61" w:rsidRPr="00826E82" w:rsidRDefault="00484A61" w:rsidP="00826E82">
            <w:pPr>
              <w:pStyle w:val="a"/>
            </w:pPr>
            <w:r w:rsidRPr="00826E82">
              <w:t>Управляющая система безопасности инициализирующая</w:t>
            </w:r>
          </w:p>
        </w:tc>
      </w:tr>
      <w:tr w:rsidR="00484A61" w:rsidRPr="00826E82" w:rsidTr="00826E82">
        <w:tc>
          <w:tcPr>
            <w:tcW w:w="686" w:type="pct"/>
          </w:tcPr>
          <w:p w:rsidR="00484A61" w:rsidRPr="00826E82" w:rsidRDefault="00484A61" w:rsidP="002F5FCF">
            <w:pPr>
              <w:pStyle w:val="120"/>
            </w:pPr>
            <w:r w:rsidRPr="00826E82">
              <w:t xml:space="preserve">УТЦ </w:t>
            </w:r>
          </w:p>
        </w:tc>
        <w:tc>
          <w:tcPr>
            <w:tcW w:w="4314" w:type="pct"/>
          </w:tcPr>
          <w:p w:rsidR="00484A61" w:rsidRPr="00826E82" w:rsidRDefault="00484A61" w:rsidP="00826E82">
            <w:pPr>
              <w:pStyle w:val="a"/>
            </w:pPr>
            <w:r w:rsidRPr="00826E82">
              <w:t>Учебно–тренировочный центр</w:t>
            </w:r>
          </w:p>
        </w:tc>
      </w:tr>
      <w:tr w:rsidR="00484A61" w:rsidRPr="00826E82" w:rsidTr="00826E82">
        <w:tc>
          <w:tcPr>
            <w:tcW w:w="686" w:type="pct"/>
          </w:tcPr>
          <w:p w:rsidR="00484A61" w:rsidRPr="00826E82" w:rsidRDefault="00484A61" w:rsidP="002F5FCF">
            <w:pPr>
              <w:pStyle w:val="120"/>
            </w:pPr>
            <w:r w:rsidRPr="00826E82">
              <w:t xml:space="preserve">ФИО </w:t>
            </w:r>
          </w:p>
        </w:tc>
        <w:tc>
          <w:tcPr>
            <w:tcW w:w="4314" w:type="pct"/>
          </w:tcPr>
          <w:p w:rsidR="00484A61" w:rsidRPr="00826E82" w:rsidRDefault="00484A61" w:rsidP="00826E82">
            <w:pPr>
              <w:pStyle w:val="a"/>
            </w:pPr>
            <w:r w:rsidRPr="00826E82">
              <w:t>Фамилия, имя, отчество</w:t>
            </w:r>
          </w:p>
        </w:tc>
      </w:tr>
      <w:tr w:rsidR="00484A61" w:rsidRPr="00826E82" w:rsidTr="00826E82">
        <w:tc>
          <w:tcPr>
            <w:tcW w:w="686" w:type="pct"/>
          </w:tcPr>
          <w:p w:rsidR="00484A61" w:rsidRPr="00826E82" w:rsidRDefault="00484A61" w:rsidP="002F5FCF">
            <w:pPr>
              <w:pStyle w:val="120"/>
            </w:pPr>
            <w:r w:rsidRPr="00826E82">
              <w:t xml:space="preserve">ЦВД </w:t>
            </w:r>
          </w:p>
        </w:tc>
        <w:tc>
          <w:tcPr>
            <w:tcW w:w="4314" w:type="pct"/>
          </w:tcPr>
          <w:p w:rsidR="00484A61" w:rsidRPr="00826E82" w:rsidRDefault="00484A61" w:rsidP="00826E82">
            <w:pPr>
              <w:pStyle w:val="a"/>
            </w:pPr>
            <w:r w:rsidRPr="00826E82">
              <w:t>Цилиндр высокого давления</w:t>
            </w:r>
          </w:p>
        </w:tc>
      </w:tr>
      <w:tr w:rsidR="00484A61" w:rsidRPr="00826E82" w:rsidTr="00826E82">
        <w:tc>
          <w:tcPr>
            <w:tcW w:w="686" w:type="pct"/>
          </w:tcPr>
          <w:p w:rsidR="00484A61" w:rsidRPr="00826E82" w:rsidRDefault="00484A61" w:rsidP="002F5FCF">
            <w:pPr>
              <w:pStyle w:val="120"/>
            </w:pPr>
            <w:r w:rsidRPr="00826E82">
              <w:t xml:space="preserve">ЦНД </w:t>
            </w:r>
          </w:p>
        </w:tc>
        <w:tc>
          <w:tcPr>
            <w:tcW w:w="4314" w:type="pct"/>
          </w:tcPr>
          <w:p w:rsidR="00484A61" w:rsidRPr="00826E82" w:rsidRDefault="00484A61" w:rsidP="00826E82">
            <w:pPr>
              <w:pStyle w:val="a"/>
            </w:pPr>
            <w:r w:rsidRPr="00826E82">
              <w:t>Цилиндр низкого давления</w:t>
            </w:r>
          </w:p>
        </w:tc>
      </w:tr>
      <w:tr w:rsidR="00484A61" w:rsidRPr="00826E82" w:rsidTr="00826E82">
        <w:tc>
          <w:tcPr>
            <w:tcW w:w="686" w:type="pct"/>
          </w:tcPr>
          <w:p w:rsidR="00484A61" w:rsidRPr="00826E82" w:rsidRDefault="00484A61" w:rsidP="002F5FCF">
            <w:pPr>
              <w:pStyle w:val="120"/>
            </w:pPr>
            <w:proofErr w:type="gramStart"/>
            <w:r w:rsidRPr="00826E82">
              <w:t>ЭК</w:t>
            </w:r>
            <w:proofErr w:type="gramEnd"/>
          </w:p>
        </w:tc>
        <w:tc>
          <w:tcPr>
            <w:tcW w:w="4314" w:type="pct"/>
          </w:tcPr>
          <w:p w:rsidR="00484A61" w:rsidRPr="00826E82" w:rsidRDefault="00484A61" w:rsidP="00826E82">
            <w:pPr>
              <w:pStyle w:val="a"/>
            </w:pPr>
            <w:r w:rsidRPr="00826E82">
              <w:t>Эксплуатационный контроль</w:t>
            </w:r>
          </w:p>
        </w:tc>
      </w:tr>
    </w:tbl>
    <w:p w:rsidR="00730647" w:rsidRDefault="00730647">
      <w:pPr>
        <w:spacing w:after="200"/>
        <w:jc w:val="left"/>
      </w:pPr>
      <w:r>
        <w:br w:type="page"/>
      </w:r>
    </w:p>
    <w:p w:rsidR="009957D9" w:rsidRPr="00BB718A" w:rsidRDefault="009957D9" w:rsidP="00BB718A"/>
    <w:p w:rsidR="00B54FD6" w:rsidRDefault="00B54FD6" w:rsidP="00B54FD6">
      <w:pPr>
        <w:pStyle w:val="112"/>
      </w:pPr>
      <w:r w:rsidRPr="00540DD7">
        <w:t xml:space="preserve">Компания по производству и развитию ядерной энергии Ирана (NPPD) в лице г-на </w:t>
      </w:r>
      <w:proofErr w:type="spellStart"/>
      <w:r w:rsidRPr="00540DD7">
        <w:t>МохаммадаАхмадианаУправляющего</w:t>
      </w:r>
      <w:proofErr w:type="spellEnd"/>
      <w:r w:rsidRPr="00540DD7">
        <w:t xml:space="preserve"> компании</w:t>
      </w:r>
      <w:r w:rsidR="002A0DFE">
        <w:t xml:space="preserve"> </w:t>
      </w:r>
      <w:proofErr w:type="spellStart"/>
      <w:r w:rsidR="002A0DFE">
        <w:t>NPPDCo</w:t>
      </w:r>
      <w:proofErr w:type="spellEnd"/>
      <w:r w:rsidR="002A0DFE">
        <w:t>., Вице-президента ОАЭИ</w:t>
      </w:r>
      <w:r w:rsidRPr="00335CD9">
        <w:t>,</w:t>
      </w:r>
      <w:r w:rsidRPr="00540DD7">
        <w:t xml:space="preserve"> именуемая далее «Заказчик», с одной </w:t>
      </w:r>
      <w:proofErr w:type="spellStart"/>
      <w:r w:rsidRPr="00540DD7">
        <w:t>стороны</w:t>
      </w:r>
      <w:proofErr w:type="gramStart"/>
      <w:r w:rsidRPr="00540DD7">
        <w:t>,и</w:t>
      </w:r>
      <w:proofErr w:type="spellEnd"/>
      <w:proofErr w:type="gramEnd"/>
      <w:r w:rsidR="00484740">
        <w:rPr>
          <w:strike/>
          <w:color w:val="00B0F0"/>
        </w:rPr>
        <w:t xml:space="preserve"> </w:t>
      </w:r>
      <w:r w:rsidR="00484740" w:rsidRPr="00484740">
        <w:rPr>
          <w:color w:val="00B0F0"/>
        </w:rPr>
        <w:t>А</w:t>
      </w:r>
      <w:r w:rsidRPr="00484740">
        <w:rPr>
          <w:color w:val="00B0F0"/>
        </w:rPr>
        <w:t>кционерное общество «Российский концерн  по производству электрической и тепловой энергии на атомных станциях» (ОАО «Концерн Росэнергоатом»), компания, являющаяся Лидером консорциума, созданного в соответствии с договором от __.06.2014 № _______,  в надлежащем порядке учрежденная и</w:t>
      </w:r>
      <w:r w:rsidR="00484740">
        <w:rPr>
          <w:color w:val="00B0F0"/>
        </w:rPr>
        <w:t xml:space="preserve"> </w:t>
      </w:r>
      <w:r w:rsidRPr="00484740">
        <w:rPr>
          <w:color w:val="00B0F0"/>
        </w:rPr>
        <w:t>осуществляющая свою деятельность в соответствии с законодательством Российской Федерации, далее именуемая «Подрядчик», с другой стороны, в лице г-на С.И. Антипова, заместителя Генерального директора, действующего на основании Доверенностей от 28.02.2014 № 9/109/2014-ДОВ и от __06.2014 №___-ДОВ, именуемые при совместном упоминании «Стороны</w:t>
      </w:r>
      <w:r w:rsidR="002A0DFE" w:rsidRPr="00484740">
        <w:rPr>
          <w:color w:val="00B0F0"/>
        </w:rPr>
        <w:t>»,</w:t>
      </w:r>
      <w:proofErr w:type="gramStart"/>
      <w:r w:rsidR="00484740" w:rsidRPr="00484740">
        <w:rPr>
          <w:color w:val="00B0F0"/>
        </w:rPr>
        <w:t xml:space="preserve"> </w:t>
      </w:r>
      <w:r w:rsidR="00137D82">
        <w:rPr>
          <w:color w:val="00B0F0"/>
        </w:rPr>
        <w:t>,</w:t>
      </w:r>
      <w:proofErr w:type="gramEnd"/>
      <w:r w:rsidRPr="00540DD7">
        <w:t>приняли решение о подписании настоящего Контракта, именуемого в дальнейшем «Контракт».</w:t>
      </w:r>
    </w:p>
    <w:p w:rsidR="00D835C8" w:rsidRPr="001548BF" w:rsidRDefault="00B36A96" w:rsidP="00693EA3">
      <w:pPr>
        <w:pStyle w:val="1"/>
      </w:pPr>
      <w:bookmarkStart w:id="7" w:name="_Toc401578238"/>
      <w:bookmarkStart w:id="8" w:name="_Toc401578264"/>
      <w:bookmarkStart w:id="9" w:name="_Toc401589719"/>
      <w:bookmarkStart w:id="10" w:name="_Toc397168056"/>
      <w:bookmarkStart w:id="11" w:name="_Toc404944026"/>
      <w:r w:rsidRPr="001548BF">
        <w:rPr>
          <w:caps w:val="0"/>
        </w:rPr>
        <w:t>Цель контракта</w:t>
      </w:r>
      <w:bookmarkEnd w:id="7"/>
      <w:bookmarkEnd w:id="8"/>
      <w:bookmarkEnd w:id="9"/>
      <w:bookmarkEnd w:id="10"/>
      <w:bookmarkEnd w:id="11"/>
    </w:p>
    <w:p w:rsidR="00D835C8" w:rsidRPr="00B32644" w:rsidRDefault="00D835C8" w:rsidP="006260E9">
      <w:pPr>
        <w:pStyle w:val="20"/>
        <w:rPr>
          <w:lang w:val="ru-RU"/>
        </w:rPr>
      </w:pPr>
      <w:r w:rsidRPr="001D3929">
        <w:rPr>
          <w:lang w:val="ru-RU"/>
        </w:rPr>
        <w:t>Подрядчик должен выполнить техническую и инженерую поддержку для поддержания и</w:t>
      </w:r>
      <w:r w:rsidR="001D3929">
        <w:rPr>
          <w:lang w:val="ru-RU"/>
        </w:rPr>
        <w:t xml:space="preserve"> повышения ядерной безопасности,</w:t>
      </w:r>
      <w:r w:rsidRPr="001D3929">
        <w:rPr>
          <w:lang w:val="ru-RU"/>
        </w:rPr>
        <w:t xml:space="preserve"> надежности и производительности </w:t>
      </w:r>
      <w:r w:rsidR="001D3929">
        <w:rPr>
          <w:lang w:val="ru-RU"/>
        </w:rPr>
        <w:t xml:space="preserve">эксплуатации </w:t>
      </w:r>
      <w:r w:rsidRPr="001D3929">
        <w:rPr>
          <w:lang w:val="ru-RU"/>
        </w:rPr>
        <w:t>АЭС Бушер-1</w:t>
      </w:r>
      <w:r w:rsidR="001D3929">
        <w:rPr>
          <w:lang w:val="ru-RU"/>
        </w:rPr>
        <w:t>, а также при проектировании, строительстве и эксплуатации новых Блоков АЭС с ВВЭР -</w:t>
      </w:r>
      <w:r w:rsidR="001D3929" w:rsidRPr="001D3929">
        <w:rPr>
          <w:lang w:val="ru-RU"/>
        </w:rPr>
        <w:t>1000 /1200</w:t>
      </w:r>
      <w:r w:rsidRPr="001D3929">
        <w:rPr>
          <w:lang w:val="ru-RU"/>
        </w:rPr>
        <w:t>.</w:t>
      </w:r>
    </w:p>
    <w:p w:rsidR="00C743FE" w:rsidRPr="008B1B71" w:rsidRDefault="00B36A96" w:rsidP="006260E9">
      <w:pPr>
        <w:pStyle w:val="1"/>
      </w:pPr>
      <w:bookmarkStart w:id="12" w:name="_Toc401578239"/>
      <w:bookmarkStart w:id="13" w:name="_Toc401578265"/>
      <w:bookmarkStart w:id="14" w:name="_Toc401589720"/>
      <w:bookmarkStart w:id="15" w:name="_Toc404944027"/>
      <w:r w:rsidRPr="008B1B71">
        <w:rPr>
          <w:caps w:val="0"/>
        </w:rPr>
        <w:t>Предмет контракта</w:t>
      </w:r>
      <w:bookmarkEnd w:id="12"/>
      <w:bookmarkEnd w:id="13"/>
      <w:bookmarkEnd w:id="14"/>
      <w:bookmarkEnd w:id="15"/>
    </w:p>
    <w:p w:rsidR="00D00F9D" w:rsidRPr="001D3929" w:rsidRDefault="00D00F9D" w:rsidP="005253AA">
      <w:pPr>
        <w:pStyle w:val="20"/>
        <w:rPr>
          <w:lang w:val="ru-RU"/>
        </w:rPr>
      </w:pPr>
      <w:r w:rsidRPr="001D3929">
        <w:rPr>
          <w:lang w:val="ru-RU"/>
        </w:rPr>
        <w:t xml:space="preserve">По настоящему Контракту Подрядчик обязуется по заданию Заказчика, выполнить работы и оказать следующие </w:t>
      </w:r>
      <w:r w:rsidR="001D3929">
        <w:rPr>
          <w:lang w:val="ru-RU"/>
        </w:rPr>
        <w:t>У</w:t>
      </w:r>
      <w:r w:rsidRPr="001D3929">
        <w:rPr>
          <w:lang w:val="ru-RU"/>
        </w:rPr>
        <w:t>слуги:</w:t>
      </w:r>
    </w:p>
    <w:p w:rsidR="00D00F9D" w:rsidRPr="001D3929" w:rsidRDefault="001D3929" w:rsidP="008C4E3E">
      <w:pPr>
        <w:pStyle w:val="2"/>
      </w:pPr>
      <w:r>
        <w:t>Т</w:t>
      </w:r>
      <w:r w:rsidR="00D00F9D" w:rsidRPr="001D3929">
        <w:t xml:space="preserve">ехническое </w:t>
      </w:r>
      <w:r>
        <w:t>С</w:t>
      </w:r>
      <w:r w:rsidR="00D00F9D" w:rsidRPr="001D3929">
        <w:t xml:space="preserve">опровождение эксплуатации энергоблока № 1 с реакторной установкой ВВЭР АЭС </w:t>
      </w:r>
      <w:proofErr w:type="spellStart"/>
      <w:r w:rsidR="00D00F9D" w:rsidRPr="001D3929">
        <w:t>Бушер</w:t>
      </w:r>
      <w:proofErr w:type="spellEnd"/>
      <w:r w:rsidR="00D00F9D" w:rsidRPr="001D3929">
        <w:t>;</w:t>
      </w:r>
    </w:p>
    <w:p w:rsidR="00D00F9D" w:rsidRPr="00525BAC" w:rsidRDefault="001D3929" w:rsidP="008C4E3E">
      <w:pPr>
        <w:pStyle w:val="2"/>
        <w:rPr>
          <w:color w:val="000000" w:themeColor="text1"/>
        </w:rPr>
      </w:pPr>
      <w:r>
        <w:t>И</w:t>
      </w:r>
      <w:r w:rsidR="00D00F9D" w:rsidRPr="001D3929">
        <w:t xml:space="preserve">нжиниринговые </w:t>
      </w:r>
      <w:r>
        <w:t>У</w:t>
      </w:r>
      <w:r w:rsidR="00D00F9D" w:rsidRPr="001D3929">
        <w:t xml:space="preserve">слуги, включая, </w:t>
      </w:r>
      <w:proofErr w:type="gramStart"/>
      <w:r w:rsidR="00D00F9D" w:rsidRPr="001D3929">
        <w:t>но</w:t>
      </w:r>
      <w:proofErr w:type="gramEnd"/>
      <w:r w:rsidR="00D00F9D" w:rsidRPr="001D3929">
        <w:t xml:space="preserve"> не ограничиваясь, </w:t>
      </w:r>
      <w:r>
        <w:t>У</w:t>
      </w:r>
      <w:r w:rsidR="00D00F9D" w:rsidRPr="001D3929">
        <w:t xml:space="preserve">слуги по эксплуатации, </w:t>
      </w:r>
      <w:proofErr w:type="spellStart"/>
      <w:r w:rsidR="00D00F9D" w:rsidRPr="001548BF">
        <w:rPr>
          <w:strike/>
          <w:color w:val="00B0F0"/>
        </w:rPr>
        <w:t>ТОиР</w:t>
      </w:r>
      <w:proofErr w:type="spellEnd"/>
      <w:r w:rsidR="00D00F9D" w:rsidRPr="00525BAC">
        <w:rPr>
          <w:color w:val="000000" w:themeColor="text1"/>
        </w:rPr>
        <w:t xml:space="preserve"> энергоблока № 1 АЭС </w:t>
      </w:r>
      <w:proofErr w:type="spellStart"/>
      <w:r w:rsidR="00D00F9D" w:rsidRPr="00525BAC">
        <w:rPr>
          <w:color w:val="000000" w:themeColor="text1"/>
        </w:rPr>
        <w:t>Бушер</w:t>
      </w:r>
      <w:proofErr w:type="spellEnd"/>
      <w:r w:rsidR="00D00F9D" w:rsidRPr="00525BAC">
        <w:rPr>
          <w:color w:val="000000" w:themeColor="text1"/>
        </w:rPr>
        <w:t xml:space="preserve"> (далее Услуги);</w:t>
      </w:r>
    </w:p>
    <w:p w:rsidR="001D3929" w:rsidRPr="00525BAC" w:rsidRDefault="001D3929" w:rsidP="008C4E3E">
      <w:pPr>
        <w:pStyle w:val="2"/>
        <w:rPr>
          <w:color w:val="000000" w:themeColor="text1"/>
        </w:rPr>
      </w:pPr>
      <w:r w:rsidRPr="00E86AD7">
        <w:rPr>
          <w:strike/>
          <w:color w:val="000000" w:themeColor="text1"/>
        </w:rPr>
        <w:t>Техническая Поддержка и Инжиниринговые</w:t>
      </w:r>
      <w:r w:rsidRPr="00FF3FF1">
        <w:rPr>
          <w:strike/>
          <w:color w:val="000000" w:themeColor="text1"/>
        </w:rPr>
        <w:t xml:space="preserve"> </w:t>
      </w:r>
      <w:r w:rsidRPr="001548BF">
        <w:rPr>
          <w:color w:val="00B0F0"/>
        </w:rPr>
        <w:t>Услуги</w:t>
      </w:r>
      <w:r w:rsidR="00534DAB" w:rsidRPr="001548BF">
        <w:rPr>
          <w:color w:val="00B0F0"/>
        </w:rPr>
        <w:t xml:space="preserve"> по</w:t>
      </w:r>
      <w:r w:rsidR="00880D26" w:rsidRPr="001548BF">
        <w:rPr>
          <w:color w:val="00B0F0"/>
        </w:rPr>
        <w:t xml:space="preserve"> разработке</w:t>
      </w:r>
      <w:r w:rsidR="001E18F2" w:rsidRPr="001548BF">
        <w:rPr>
          <w:color w:val="00B0F0"/>
        </w:rPr>
        <w:t xml:space="preserve"> документации</w:t>
      </w:r>
      <w:r w:rsidR="007F49A4" w:rsidRPr="001548BF">
        <w:rPr>
          <w:color w:val="00B0F0"/>
        </w:rPr>
        <w:t>, созданию</w:t>
      </w:r>
      <w:r w:rsidR="00534DAB" w:rsidRPr="001548BF">
        <w:rPr>
          <w:color w:val="00B0F0"/>
        </w:rPr>
        <w:t xml:space="preserve"> лаборатории ЛПФО</w:t>
      </w:r>
      <w:r w:rsidR="001E18F2" w:rsidRPr="001548BF">
        <w:rPr>
          <w:color w:val="00B0F0"/>
        </w:rPr>
        <w:t xml:space="preserve"> и подготовке к миссии </w:t>
      </w:r>
      <w:r w:rsidR="001E18F2" w:rsidRPr="001548BF">
        <w:rPr>
          <w:color w:val="00B0F0"/>
          <w:lang w:val="en-US"/>
        </w:rPr>
        <w:t>OSART</w:t>
      </w:r>
      <w:r w:rsidR="001E18F2" w:rsidRPr="001548BF">
        <w:rPr>
          <w:color w:val="00B0F0"/>
        </w:rPr>
        <w:t xml:space="preserve"> </w:t>
      </w:r>
      <w:proofErr w:type="gramStart"/>
      <w:r w:rsidR="001E18F2" w:rsidRPr="001548BF">
        <w:rPr>
          <w:color w:val="00B0F0"/>
          <w:lang w:val="en-US"/>
        </w:rPr>
        <w:t>MA</w:t>
      </w:r>
      <w:proofErr w:type="gramEnd"/>
      <w:r w:rsidR="001E18F2" w:rsidRPr="001548BF">
        <w:rPr>
          <w:color w:val="00B0F0"/>
        </w:rPr>
        <w:t>ГАТЭ</w:t>
      </w:r>
      <w:r w:rsidR="001E18F2">
        <w:rPr>
          <w:color w:val="000000" w:themeColor="text1"/>
        </w:rPr>
        <w:t>.</w:t>
      </w:r>
      <w:r w:rsidRPr="00525BAC">
        <w:rPr>
          <w:color w:val="000000" w:themeColor="text1"/>
        </w:rPr>
        <w:t xml:space="preserve"> </w:t>
      </w:r>
      <w:r w:rsidRPr="001548BF">
        <w:rPr>
          <w:strike/>
        </w:rPr>
        <w:t>для модернизации</w:t>
      </w:r>
      <w:r w:rsidRPr="00525BAC">
        <w:rPr>
          <w:color w:val="000000" w:themeColor="text1"/>
        </w:rPr>
        <w:t xml:space="preserve"> </w:t>
      </w:r>
      <w:r w:rsidRPr="001548BF">
        <w:rPr>
          <w:color w:val="00B0F0"/>
        </w:rPr>
        <w:t>АЭС Бушер-1</w:t>
      </w:r>
      <w:r w:rsidRPr="00525BAC">
        <w:rPr>
          <w:color w:val="000000" w:themeColor="text1"/>
        </w:rPr>
        <w:t xml:space="preserve">; </w:t>
      </w:r>
    </w:p>
    <w:p w:rsidR="00D00F9D" w:rsidRPr="001D3929" w:rsidRDefault="001D3929" w:rsidP="008C4E3E">
      <w:pPr>
        <w:pStyle w:val="2"/>
      </w:pPr>
      <w:r>
        <w:t xml:space="preserve">Техническая и </w:t>
      </w:r>
      <w:r w:rsidR="00D00F9D" w:rsidRPr="001D3929">
        <w:t xml:space="preserve">организационная поддержка компании TAVANA </w:t>
      </w:r>
      <w:proofErr w:type="spellStart"/>
      <w:r w:rsidR="00D00F9D" w:rsidRPr="001D3929">
        <w:t>Co</w:t>
      </w:r>
      <w:proofErr w:type="spellEnd"/>
      <w:r w:rsidR="00D00F9D" w:rsidRPr="001D3929">
        <w:t>.;</w:t>
      </w:r>
    </w:p>
    <w:p w:rsidR="00D00F9D" w:rsidRDefault="001D3929" w:rsidP="008C4E3E">
      <w:pPr>
        <w:pStyle w:val="2"/>
      </w:pPr>
      <w:r>
        <w:t>Т</w:t>
      </w:r>
      <w:r w:rsidR="00D00F9D" w:rsidRPr="001D3929">
        <w:t xml:space="preserve">ехническая  </w:t>
      </w:r>
      <w:r>
        <w:t>П</w:t>
      </w:r>
      <w:r w:rsidR="00D00F9D" w:rsidRPr="001D3929">
        <w:t xml:space="preserve">оддержка и </w:t>
      </w:r>
      <w:r>
        <w:t>К</w:t>
      </w:r>
      <w:r w:rsidR="00D00F9D" w:rsidRPr="001D3929">
        <w:t>онсультирование при проектировании, строительстве и эксплуатации новых блоков АЭС с ВВЭР-</w:t>
      </w:r>
      <w:r w:rsidRPr="001D3929">
        <w:t>1000 /1200</w:t>
      </w:r>
      <w:r w:rsidR="00D00F9D" w:rsidRPr="001D3929">
        <w:t>.</w:t>
      </w:r>
    </w:p>
    <w:p w:rsidR="0029439B" w:rsidRPr="001548BF" w:rsidRDefault="0029439B" w:rsidP="00DF0671">
      <w:pPr>
        <w:pStyle w:val="2"/>
        <w:numPr>
          <w:ilvl w:val="0"/>
          <w:numId w:val="0"/>
        </w:numPr>
        <w:ind w:left="709"/>
        <w:rPr>
          <w:color w:val="00B0F0"/>
        </w:rPr>
      </w:pPr>
      <w:r w:rsidRPr="001548BF">
        <w:rPr>
          <w:color w:val="00B0F0"/>
        </w:rPr>
        <w:t>2.2</w:t>
      </w:r>
      <w:r w:rsidR="00C761BE" w:rsidRPr="001548BF">
        <w:rPr>
          <w:color w:val="00B0F0"/>
        </w:rPr>
        <w:t xml:space="preserve"> </w:t>
      </w:r>
      <w:r w:rsidRPr="001548BF">
        <w:rPr>
          <w:color w:val="00B0F0"/>
        </w:rPr>
        <w:t>Подрядчик об</w:t>
      </w:r>
      <w:r w:rsidR="00C761BE" w:rsidRPr="001548BF">
        <w:rPr>
          <w:color w:val="00B0F0"/>
        </w:rPr>
        <w:t>язуется также  поставить  коды</w:t>
      </w:r>
      <w:r w:rsidR="00571199" w:rsidRPr="001548BF">
        <w:rPr>
          <w:color w:val="00B0F0"/>
        </w:rPr>
        <w:t xml:space="preserve">  и документацию в соответствии с  заказ-нарядами, </w:t>
      </w:r>
      <w:proofErr w:type="gramStart"/>
      <w:r w:rsidR="00571199" w:rsidRPr="001548BF">
        <w:rPr>
          <w:color w:val="00B0F0"/>
        </w:rPr>
        <w:t>подписанными</w:t>
      </w:r>
      <w:proofErr w:type="gramEnd"/>
      <w:r w:rsidR="00571199" w:rsidRPr="001548BF">
        <w:rPr>
          <w:color w:val="00B0F0"/>
        </w:rPr>
        <w:t xml:space="preserve"> Заказчиком и Подрядчиком.</w:t>
      </w:r>
    </w:p>
    <w:p w:rsidR="00D00F9D" w:rsidRPr="00DF0671" w:rsidRDefault="00D00F9D" w:rsidP="00DF0671">
      <w:pPr>
        <w:pStyle w:val="20"/>
        <w:numPr>
          <w:ilvl w:val="1"/>
          <w:numId w:val="12"/>
        </w:numPr>
        <w:rPr>
          <w:lang w:val="ru-RU"/>
        </w:rPr>
      </w:pPr>
      <w:r w:rsidRPr="00DF0671">
        <w:rPr>
          <w:lang w:val="ru-RU"/>
        </w:rPr>
        <w:t>Заказчик обязуется принять и оплатить выполненные работы и оказанные услуги на условиях настоящего Контракта.</w:t>
      </w:r>
    </w:p>
    <w:p w:rsidR="00C743FE" w:rsidRPr="00B36A96" w:rsidRDefault="00B36A96" w:rsidP="008C4E3E">
      <w:pPr>
        <w:pStyle w:val="1"/>
      </w:pPr>
      <w:bookmarkStart w:id="16" w:name="_Toc401578240"/>
      <w:bookmarkStart w:id="17" w:name="_Toc401578266"/>
      <w:bookmarkStart w:id="18" w:name="_Toc401589721"/>
      <w:bookmarkStart w:id="19" w:name="_Toc404944028"/>
      <w:r w:rsidRPr="00B36A96">
        <w:rPr>
          <w:caps w:val="0"/>
        </w:rPr>
        <w:t xml:space="preserve">Объем </w:t>
      </w:r>
      <w:r w:rsidR="001D3929">
        <w:rPr>
          <w:caps w:val="0"/>
        </w:rPr>
        <w:t>У</w:t>
      </w:r>
      <w:r w:rsidRPr="00B36A96">
        <w:rPr>
          <w:caps w:val="0"/>
        </w:rPr>
        <w:t>слуг</w:t>
      </w:r>
      <w:bookmarkEnd w:id="16"/>
      <w:bookmarkEnd w:id="17"/>
      <w:bookmarkEnd w:id="18"/>
      <w:bookmarkEnd w:id="19"/>
    </w:p>
    <w:p w:rsidR="00C743FE" w:rsidRPr="008C4E3E" w:rsidRDefault="00C743FE" w:rsidP="008C4E3E">
      <w:pPr>
        <w:pStyle w:val="20"/>
        <w:rPr>
          <w:lang w:val="ru-RU"/>
        </w:rPr>
      </w:pPr>
      <w:r w:rsidRPr="008C4E3E">
        <w:rPr>
          <w:lang w:val="ru-RU"/>
        </w:rPr>
        <w:t>Открытый Перечень работ, по которым могут быть оказаны Услуги:</w:t>
      </w:r>
    </w:p>
    <w:p w:rsidR="00C743FE" w:rsidRPr="008B1B71" w:rsidRDefault="00C743FE" w:rsidP="008C4E3E">
      <w:pPr>
        <w:pStyle w:val="30"/>
      </w:pPr>
      <w:r w:rsidRPr="008B1B71">
        <w:t xml:space="preserve">Обращение с ядерным топливом в активной зоне, включая, среди прочего, стратегию долгосрочного обращения с ядерным топливом (долгосрочные стратегии потребления ядерного топлива, мобильность и пр.), организацию </w:t>
      </w:r>
      <w:r w:rsidRPr="008B1B71">
        <w:lastRenderedPageBreak/>
        <w:t>и поддержку при плановой/неплановой перегрузке ядерного топлива.</w:t>
      </w:r>
    </w:p>
    <w:p w:rsidR="00C743FE" w:rsidRPr="008B1B71" w:rsidRDefault="00C743FE" w:rsidP="008C4E3E">
      <w:pPr>
        <w:pStyle w:val="30"/>
      </w:pPr>
      <w:r w:rsidRPr="008B1B71">
        <w:t>Тепло</w:t>
      </w:r>
      <w:r w:rsidR="008C4E3E">
        <w:t>-</w:t>
      </w:r>
      <w:r w:rsidR="001D3929">
        <w:t>гидравлический</w:t>
      </w:r>
      <w:r w:rsidR="008E4F00">
        <w:t xml:space="preserve"> </w:t>
      </w:r>
      <w:r w:rsidR="001D3929">
        <w:t xml:space="preserve">анализ и </w:t>
      </w:r>
      <w:r w:rsidRPr="008B1B71">
        <w:t xml:space="preserve">анализ аварий, включая </w:t>
      </w:r>
      <w:r w:rsidR="00DF0671">
        <w:rPr>
          <w:color w:val="FF0000"/>
        </w:rPr>
        <w:t xml:space="preserve"> </w:t>
      </w:r>
      <w:r w:rsidR="00DF0671" w:rsidRPr="00DF0671">
        <w:t>«живой</w:t>
      </w:r>
      <w:r w:rsidR="00DF0671">
        <w:t xml:space="preserve">» </w:t>
      </w:r>
      <w:r w:rsidR="00DF0671" w:rsidRPr="00DF0671">
        <w:t xml:space="preserve"> </w:t>
      </w:r>
      <w:r w:rsidRPr="008B1B71">
        <w:t>ВАБ.</w:t>
      </w:r>
    </w:p>
    <w:p w:rsidR="00C743FE" w:rsidRPr="008B1B71" w:rsidRDefault="00C743FE" w:rsidP="008C4E3E">
      <w:pPr>
        <w:pStyle w:val="30"/>
      </w:pPr>
      <w:r w:rsidRPr="008B1B71">
        <w:t>Ядерное топливо и с</w:t>
      </w:r>
      <w:r w:rsidR="004904F0" w:rsidRPr="008B1B71">
        <w:t xml:space="preserve">опутствующие технологии </w:t>
      </w:r>
      <w:r w:rsidR="004904F0" w:rsidRPr="001D3929">
        <w:t>в части обмена</w:t>
      </w:r>
      <w:r w:rsidRPr="008B1B71">
        <w:t xml:space="preserve"> опытом эксплуатации и использования различных типов ядерного топлива.</w:t>
      </w:r>
    </w:p>
    <w:p w:rsidR="00C743FE" w:rsidRDefault="00C743FE" w:rsidP="008C4E3E">
      <w:pPr>
        <w:pStyle w:val="30"/>
      </w:pPr>
      <w:r w:rsidRPr="008B1B71">
        <w:t>Неразрушающий контроль оборудования атомной электростанции, включая реактор и парогенераторы.</w:t>
      </w:r>
    </w:p>
    <w:p w:rsidR="00C743FE" w:rsidRPr="008B1B71" w:rsidRDefault="00C743FE" w:rsidP="008C4E3E">
      <w:pPr>
        <w:pStyle w:val="30"/>
      </w:pPr>
      <w:r w:rsidRPr="008B1B71">
        <w:t xml:space="preserve">Системы мониторинга, оповещения и диагностики, </w:t>
      </w:r>
      <w:proofErr w:type="spellStart"/>
      <w:r w:rsidRPr="008B1B71">
        <w:t>вибродиагностика</w:t>
      </w:r>
      <w:proofErr w:type="spellEnd"/>
      <w:r w:rsidRPr="008B1B71">
        <w:t>, анализ отказов оборудования, диагностика течей; техническое сопровождение систем диагностики российской поставки.</w:t>
      </w:r>
    </w:p>
    <w:p w:rsidR="00C743FE" w:rsidRPr="001548BF" w:rsidRDefault="00C743FE" w:rsidP="00E10A06">
      <w:pPr>
        <w:pStyle w:val="30"/>
        <w:rPr>
          <w:strike/>
        </w:rPr>
      </w:pPr>
      <w:r w:rsidRPr="001548BF">
        <w:rPr>
          <w:strike/>
        </w:rPr>
        <w:t>Моде</w:t>
      </w:r>
      <w:r w:rsidR="002A0DFE" w:rsidRPr="001548BF">
        <w:rPr>
          <w:strike/>
        </w:rPr>
        <w:t>рнизация реактора ВВЭР</w:t>
      </w:r>
      <w:r w:rsidRPr="001548BF">
        <w:rPr>
          <w:strike/>
        </w:rPr>
        <w:t>, в том числе:</w:t>
      </w:r>
    </w:p>
    <w:p w:rsidR="00C743FE" w:rsidRPr="001548BF" w:rsidRDefault="00E10A06" w:rsidP="00E10A06">
      <w:pPr>
        <w:pStyle w:val="2"/>
        <w:rPr>
          <w:strike/>
        </w:rPr>
      </w:pPr>
      <w:r w:rsidRPr="001548BF">
        <w:rPr>
          <w:strike/>
        </w:rPr>
        <w:t>увеличение КИУМ;</w:t>
      </w:r>
    </w:p>
    <w:p w:rsidR="00C743FE" w:rsidRPr="00137D82" w:rsidRDefault="004904F0" w:rsidP="00E10A06">
      <w:pPr>
        <w:pStyle w:val="2"/>
        <w:rPr>
          <w:strike/>
          <w:color w:val="00B0F0"/>
        </w:rPr>
      </w:pPr>
      <w:r w:rsidRPr="00137D82">
        <w:rPr>
          <w:strike/>
          <w:color w:val="00B0F0"/>
        </w:rPr>
        <w:t>переход на 18-ти месячный топливный цикл</w:t>
      </w:r>
      <w:r w:rsidR="00E10A06" w:rsidRPr="00137D82">
        <w:rPr>
          <w:strike/>
          <w:color w:val="00B0F0"/>
        </w:rPr>
        <w:t>;</w:t>
      </w:r>
    </w:p>
    <w:p w:rsidR="001548BF" w:rsidRDefault="001548BF" w:rsidP="00534DAB">
      <w:pPr>
        <w:pStyle w:val="2"/>
        <w:numPr>
          <w:ilvl w:val="0"/>
          <w:numId w:val="0"/>
        </w:numPr>
        <w:ind w:left="1066"/>
        <w:rPr>
          <w:color w:val="00B0F0"/>
        </w:rPr>
      </w:pPr>
    </w:p>
    <w:p w:rsidR="00C743FE" w:rsidRPr="00273C1C" w:rsidRDefault="00534DAB" w:rsidP="00534DAB">
      <w:pPr>
        <w:pStyle w:val="2"/>
        <w:numPr>
          <w:ilvl w:val="0"/>
          <w:numId w:val="0"/>
        </w:numPr>
        <w:ind w:left="1066"/>
        <w:rPr>
          <w:color w:val="00B0F0"/>
        </w:rPr>
      </w:pPr>
      <w:r>
        <w:rPr>
          <w:color w:val="00B0F0"/>
        </w:rPr>
        <w:t>С</w:t>
      </w:r>
      <w:r w:rsidR="00C743FE" w:rsidRPr="00273C1C">
        <w:rPr>
          <w:color w:val="00B0F0"/>
        </w:rPr>
        <w:t>водный ана</w:t>
      </w:r>
      <w:r>
        <w:rPr>
          <w:color w:val="00B0F0"/>
        </w:rPr>
        <w:t xml:space="preserve">лиз информации по работам, выполняемым на </w:t>
      </w:r>
      <w:r w:rsidR="00C743FE" w:rsidRPr="00273C1C">
        <w:rPr>
          <w:color w:val="00B0F0"/>
        </w:rPr>
        <w:t xml:space="preserve">российских блоков ВВЭР-1000 для повышения безопасности, надежности, производительности и КИУМ блоков и предоставление ее Заказчику для использования на энергоблоке № 1 АЭС </w:t>
      </w:r>
      <w:proofErr w:type="spellStart"/>
      <w:r w:rsidR="00C743FE" w:rsidRPr="00273C1C">
        <w:rPr>
          <w:color w:val="00B0F0"/>
        </w:rPr>
        <w:t>Бушер</w:t>
      </w:r>
      <w:proofErr w:type="spellEnd"/>
      <w:r w:rsidR="00C743FE" w:rsidRPr="00273C1C">
        <w:rPr>
          <w:color w:val="00B0F0"/>
        </w:rPr>
        <w:t>.</w:t>
      </w:r>
    </w:p>
    <w:p w:rsidR="00C743FE" w:rsidRPr="008B1B71" w:rsidRDefault="00C743FE" w:rsidP="00657743">
      <w:pPr>
        <w:pStyle w:val="30"/>
      </w:pPr>
      <w:r w:rsidRPr="008B1B71">
        <w:t>Обращение с ядерными отходами и радиационная защита.</w:t>
      </w:r>
    </w:p>
    <w:p w:rsidR="00C743FE" w:rsidRPr="00596A07" w:rsidRDefault="00DA0B6B" w:rsidP="00657743">
      <w:pPr>
        <w:pStyle w:val="30"/>
      </w:pPr>
      <w:r w:rsidRPr="00B41D19">
        <w:t xml:space="preserve">Техподдержка и консультирование при проектировании, </w:t>
      </w:r>
      <w:r w:rsidR="00C743FE" w:rsidRPr="00B41D19">
        <w:t>строительств</w:t>
      </w:r>
      <w:r w:rsidRPr="00B41D19">
        <w:t>е</w:t>
      </w:r>
      <w:r w:rsidR="005203CB" w:rsidRPr="00B41D19">
        <w:t xml:space="preserve"> и эксплуатации ВВЭР-1000 (</w:t>
      </w:r>
      <w:r w:rsidR="00C743FE" w:rsidRPr="00B41D19">
        <w:t>1200</w:t>
      </w:r>
      <w:r w:rsidR="005203CB" w:rsidRPr="00B41D19">
        <w:t>)</w:t>
      </w:r>
      <w:r w:rsidR="00B42FEE" w:rsidRPr="00B41D19">
        <w:t>.</w:t>
      </w:r>
    </w:p>
    <w:p w:rsidR="00C743FE" w:rsidRPr="008B1B71" w:rsidRDefault="00DA0B6B" w:rsidP="00657743">
      <w:pPr>
        <w:pStyle w:val="30"/>
      </w:pPr>
      <w:r w:rsidRPr="00B41D19">
        <w:t>Обмен о</w:t>
      </w:r>
      <w:r w:rsidR="00C743FE" w:rsidRPr="00B41D19">
        <w:t>пыт</w:t>
      </w:r>
      <w:r w:rsidRPr="00B41D19">
        <w:t>ом</w:t>
      </w:r>
      <w:r w:rsidR="00C743FE" w:rsidRPr="008B1B71">
        <w:t xml:space="preserve"> в области эксплуатации реакторов ВВЭР-1000, в том числе: разработка документации по эксплуатации, в частности СОАИ и РУТА.</w:t>
      </w:r>
    </w:p>
    <w:p w:rsidR="00C743FE" w:rsidRPr="00880D26" w:rsidRDefault="00C743FE" w:rsidP="00EE2E16">
      <w:pPr>
        <w:pStyle w:val="30"/>
        <w:numPr>
          <w:ilvl w:val="0"/>
          <w:numId w:val="0"/>
        </w:numPr>
        <w:ind w:left="1713"/>
        <w:rPr>
          <w:strike/>
        </w:rPr>
      </w:pPr>
      <w:r w:rsidRPr="00880D26">
        <w:rPr>
          <w:strike/>
        </w:rPr>
        <w:t xml:space="preserve">Техническая поддержка и консультации в период подготовки и ведения </w:t>
      </w:r>
      <w:proofErr w:type="spellStart"/>
      <w:r w:rsidRPr="00880D26">
        <w:rPr>
          <w:strike/>
        </w:rPr>
        <w:t>ТОиР</w:t>
      </w:r>
      <w:proofErr w:type="spellEnd"/>
      <w:r w:rsidRPr="00880D26">
        <w:rPr>
          <w:strike/>
        </w:rPr>
        <w:t>, в том числе:</w:t>
      </w:r>
    </w:p>
    <w:p w:rsidR="00C743FE" w:rsidRPr="00880D26" w:rsidRDefault="00657743" w:rsidP="00657743">
      <w:pPr>
        <w:pStyle w:val="2"/>
        <w:rPr>
          <w:strike/>
          <w:color w:val="00B0F0"/>
        </w:rPr>
      </w:pPr>
      <w:r w:rsidRPr="00880D26">
        <w:rPr>
          <w:strike/>
          <w:color w:val="00B0F0"/>
        </w:rPr>
        <w:t>замена ПГ;</w:t>
      </w:r>
    </w:p>
    <w:p w:rsidR="00C743FE" w:rsidRPr="00880D26" w:rsidRDefault="00C743FE" w:rsidP="00657743">
      <w:pPr>
        <w:pStyle w:val="2"/>
        <w:rPr>
          <w:strike/>
          <w:color w:val="00B0F0"/>
        </w:rPr>
      </w:pPr>
      <w:r w:rsidRPr="00880D26">
        <w:rPr>
          <w:strike/>
          <w:color w:val="00B0F0"/>
        </w:rPr>
        <w:t>модерни</w:t>
      </w:r>
      <w:r w:rsidR="00657743" w:rsidRPr="00880D26">
        <w:rPr>
          <w:strike/>
          <w:color w:val="00B0F0"/>
        </w:rPr>
        <w:t xml:space="preserve">зация, </w:t>
      </w:r>
      <w:proofErr w:type="spellStart"/>
      <w:r w:rsidR="00657743" w:rsidRPr="00880D26">
        <w:rPr>
          <w:strike/>
          <w:color w:val="00B0F0"/>
        </w:rPr>
        <w:t>уплотнениеколлекторов</w:t>
      </w:r>
      <w:proofErr w:type="spellEnd"/>
      <w:r w:rsidR="00657743" w:rsidRPr="00880D26">
        <w:rPr>
          <w:strike/>
          <w:color w:val="00B0F0"/>
        </w:rPr>
        <w:t xml:space="preserve"> ПГ;</w:t>
      </w:r>
    </w:p>
    <w:p w:rsidR="00C743FE" w:rsidRPr="00880D26" w:rsidRDefault="00C743FE" w:rsidP="00657743">
      <w:pPr>
        <w:pStyle w:val="2"/>
        <w:rPr>
          <w:strike/>
        </w:rPr>
      </w:pPr>
      <w:r w:rsidRPr="00880D26">
        <w:rPr>
          <w:strike/>
        </w:rPr>
        <w:t>разработка</w:t>
      </w:r>
      <w:r w:rsidR="00534DAB" w:rsidRPr="00880D26">
        <w:rPr>
          <w:strike/>
        </w:rPr>
        <w:t xml:space="preserve"> </w:t>
      </w:r>
      <w:r w:rsidRPr="00880D26">
        <w:rPr>
          <w:strike/>
        </w:rPr>
        <w:t>документации</w:t>
      </w:r>
      <w:r w:rsidR="00534DAB" w:rsidRPr="00880D26">
        <w:rPr>
          <w:strike/>
        </w:rPr>
        <w:t xml:space="preserve"> </w:t>
      </w:r>
      <w:r w:rsidRPr="00880D26">
        <w:rPr>
          <w:strike/>
        </w:rPr>
        <w:t>по</w:t>
      </w:r>
      <w:r w:rsidR="00534DAB" w:rsidRPr="00880D26">
        <w:rPr>
          <w:strike/>
        </w:rPr>
        <w:t xml:space="preserve"> </w:t>
      </w:r>
      <w:r w:rsidRPr="00880D26">
        <w:rPr>
          <w:strike/>
        </w:rPr>
        <w:t>ремонту.</w:t>
      </w:r>
    </w:p>
    <w:p w:rsidR="00C743FE" w:rsidRPr="008B1B71" w:rsidRDefault="00C743FE" w:rsidP="00657743">
      <w:pPr>
        <w:pStyle w:val="30"/>
      </w:pPr>
      <w:r w:rsidRPr="008B1B71">
        <w:t>Подготовка персонала Заказчика, проведение психофизиологического обследования лицензируемого персонала Заказчика. Создание лаборатории психофизиологического обследования</w:t>
      </w:r>
      <w:r w:rsidR="00DA22B3">
        <w:t xml:space="preserve"> </w:t>
      </w:r>
      <w:r w:rsidR="00DA0B6B" w:rsidRPr="00B41D19">
        <w:t>для лицензируемого персонала в центре обучения</w:t>
      </w:r>
      <w:r w:rsidR="00DA0B6B" w:rsidRPr="008B1B71">
        <w:t xml:space="preserve"> на</w:t>
      </w:r>
      <w:r w:rsidRPr="008B1B71">
        <w:t xml:space="preserve"> АЭС </w:t>
      </w:r>
      <w:proofErr w:type="spellStart"/>
      <w:r w:rsidRPr="008B1B71">
        <w:t>Бушер</w:t>
      </w:r>
      <w:proofErr w:type="spellEnd"/>
      <w:r w:rsidRPr="008B1B71">
        <w:t>.</w:t>
      </w:r>
    </w:p>
    <w:p w:rsidR="00C743FE" w:rsidRPr="00880D26" w:rsidRDefault="00B12D20" w:rsidP="00EE2E16">
      <w:pPr>
        <w:pStyle w:val="30"/>
        <w:numPr>
          <w:ilvl w:val="0"/>
          <w:numId w:val="0"/>
        </w:numPr>
        <w:ind w:left="1713"/>
        <w:rPr>
          <w:strike/>
        </w:rPr>
      </w:pPr>
      <w:r w:rsidRPr="00880D26">
        <w:rPr>
          <w:strike/>
        </w:rPr>
        <w:t xml:space="preserve">Планирование и разработка плановых работ по техобслуживанию и ремонту для уменьшения перерывов в работе АЭС </w:t>
      </w:r>
      <w:proofErr w:type="spellStart"/>
      <w:r w:rsidRPr="00880D26">
        <w:rPr>
          <w:strike/>
        </w:rPr>
        <w:t>Бушер</w:t>
      </w:r>
      <w:proofErr w:type="spellEnd"/>
      <w:r w:rsidR="00C743FE" w:rsidRPr="00880D26">
        <w:rPr>
          <w:strike/>
        </w:rPr>
        <w:t>.</w:t>
      </w:r>
    </w:p>
    <w:p w:rsidR="00C743FE" w:rsidRPr="008B1B71" w:rsidRDefault="00C743FE" w:rsidP="00AF2EE2">
      <w:pPr>
        <w:pStyle w:val="30"/>
      </w:pPr>
      <w:r w:rsidRPr="008B1B71">
        <w:t>Расследование причин отказов и нарушений (анализ коренных причин) в работе оборудования.</w:t>
      </w:r>
    </w:p>
    <w:p w:rsidR="00C743FE" w:rsidRPr="008B1B71" w:rsidRDefault="00C743FE" w:rsidP="00AF2EE2">
      <w:pPr>
        <w:pStyle w:val="30"/>
      </w:pPr>
      <w:r w:rsidRPr="008B1B71">
        <w:t>Анализ тенденции изменения технического состояния оборудования</w:t>
      </w:r>
      <w:r w:rsidR="009419D8" w:rsidRPr="008B1B71">
        <w:t>.</w:t>
      </w:r>
    </w:p>
    <w:p w:rsidR="00C743FE" w:rsidRPr="008B1B71" w:rsidRDefault="00C743FE" w:rsidP="00AF2EE2">
      <w:pPr>
        <w:pStyle w:val="30"/>
      </w:pPr>
      <w:r w:rsidRPr="008B1B71">
        <w:t xml:space="preserve">Проведение на АЭС </w:t>
      </w:r>
      <w:proofErr w:type="spellStart"/>
      <w:r w:rsidRPr="008B1B71">
        <w:t>Бушер</w:t>
      </w:r>
      <w:proofErr w:type="spellEnd"/>
      <w:r w:rsidRPr="008B1B71">
        <w:t xml:space="preserve"> независимых инспекций специалистами </w:t>
      </w:r>
      <w:r w:rsidRPr="00880D26">
        <w:rPr>
          <w:strike/>
        </w:rPr>
        <w:t>РЭА</w:t>
      </w:r>
      <w:r w:rsidR="00880D26">
        <w:t xml:space="preserve"> Подрядчика</w:t>
      </w:r>
      <w:r w:rsidRPr="008B1B71">
        <w:t>.</w:t>
      </w:r>
    </w:p>
    <w:p w:rsidR="00C743FE" w:rsidRPr="008B1B71" w:rsidRDefault="00C743FE" w:rsidP="00AF2EE2">
      <w:pPr>
        <w:pStyle w:val="30"/>
      </w:pPr>
      <w:r w:rsidRPr="008B1B71">
        <w:t>Обмен оперативной информацией о нарушениях, отказах и авариях, мероприятиях по их ликвидации и мерах их предотвращению в дальнейшем.</w:t>
      </w:r>
    </w:p>
    <w:p w:rsidR="00C743FE" w:rsidRDefault="00C743FE" w:rsidP="00AF2EE2">
      <w:pPr>
        <w:pStyle w:val="30"/>
      </w:pPr>
      <w:r w:rsidRPr="008B1B71">
        <w:t>Управление/продление ресурса оборудования АЭС.</w:t>
      </w:r>
    </w:p>
    <w:p w:rsidR="00444B7D" w:rsidRPr="001548BF" w:rsidRDefault="00444B7D" w:rsidP="00444B7D">
      <w:pPr>
        <w:pStyle w:val="30"/>
        <w:rPr>
          <w:color w:val="00B0F0"/>
        </w:rPr>
      </w:pPr>
      <w:r w:rsidRPr="001548BF">
        <w:rPr>
          <w:color w:val="00B0F0"/>
        </w:rPr>
        <w:t>Выполнение услуг, необходимых для безопасной, надежной и эффективной эксплуатац</w:t>
      </w:r>
      <w:proofErr w:type="gramStart"/>
      <w:r w:rsidRPr="001548BF">
        <w:rPr>
          <w:color w:val="00B0F0"/>
        </w:rPr>
        <w:t>ии АЭ</w:t>
      </w:r>
      <w:proofErr w:type="gramEnd"/>
      <w:r w:rsidRPr="001548BF">
        <w:rPr>
          <w:color w:val="00B0F0"/>
        </w:rPr>
        <w:t xml:space="preserve">С </w:t>
      </w:r>
      <w:proofErr w:type="spellStart"/>
      <w:r w:rsidRPr="001548BF">
        <w:rPr>
          <w:color w:val="00B0F0"/>
        </w:rPr>
        <w:t>Бушер</w:t>
      </w:r>
      <w:proofErr w:type="spellEnd"/>
      <w:r w:rsidRPr="001548BF">
        <w:rPr>
          <w:color w:val="00B0F0"/>
        </w:rPr>
        <w:t>.</w:t>
      </w:r>
    </w:p>
    <w:p w:rsidR="00C743FE" w:rsidRPr="00880D26" w:rsidRDefault="00C743FE" w:rsidP="00EE2E16">
      <w:pPr>
        <w:pStyle w:val="30"/>
        <w:numPr>
          <w:ilvl w:val="0"/>
          <w:numId w:val="0"/>
        </w:numPr>
        <w:ind w:left="851"/>
        <w:rPr>
          <w:strike/>
        </w:rPr>
      </w:pPr>
      <w:r w:rsidRPr="00880D26">
        <w:rPr>
          <w:strike/>
        </w:rPr>
        <w:t xml:space="preserve">Участие специалистов РЭА </w:t>
      </w:r>
      <w:r w:rsidR="00522763" w:rsidRPr="00880D26">
        <w:rPr>
          <w:strike/>
          <w:color w:val="00B0F0"/>
        </w:rPr>
        <w:t xml:space="preserve">Подрядчика </w:t>
      </w:r>
      <w:r w:rsidRPr="00880D26">
        <w:rPr>
          <w:strike/>
        </w:rPr>
        <w:t xml:space="preserve">и его подрядных организаций в работах на АЭС </w:t>
      </w:r>
      <w:proofErr w:type="spellStart"/>
      <w:r w:rsidRPr="00880D26">
        <w:rPr>
          <w:strike/>
        </w:rPr>
        <w:t>Бушер</w:t>
      </w:r>
      <w:proofErr w:type="spellEnd"/>
      <w:r w:rsidRPr="00880D26">
        <w:rPr>
          <w:strike/>
        </w:rPr>
        <w:t xml:space="preserve"> в период подготовки и проведения  ремонтов энергоблока № 1 АЭС </w:t>
      </w:r>
      <w:proofErr w:type="spellStart"/>
      <w:r w:rsidRPr="00880D26">
        <w:rPr>
          <w:strike/>
        </w:rPr>
        <w:t>Бушер</w:t>
      </w:r>
      <w:proofErr w:type="spellEnd"/>
      <w:r w:rsidRPr="00880D26">
        <w:rPr>
          <w:strike/>
        </w:rPr>
        <w:t xml:space="preserve"> (текущий, средний, капитальный).</w:t>
      </w:r>
    </w:p>
    <w:p w:rsidR="00C743FE" w:rsidRPr="00F33F11" w:rsidRDefault="00C743FE" w:rsidP="00AF2EE2">
      <w:pPr>
        <w:pStyle w:val="30"/>
      </w:pPr>
      <w:r w:rsidRPr="008B1B71">
        <w:t>Обмен информацией по п</w:t>
      </w:r>
      <w:r w:rsidR="002A0DFE">
        <w:t>оказателям характеристик блоков.</w:t>
      </w:r>
    </w:p>
    <w:p w:rsidR="00C743FE" w:rsidRPr="00D24092" w:rsidRDefault="00B12D20" w:rsidP="00AF2EE2">
      <w:pPr>
        <w:pStyle w:val="30"/>
      </w:pPr>
      <w:r w:rsidRPr="00D24092">
        <w:lastRenderedPageBreak/>
        <w:t>Организация</w:t>
      </w:r>
      <w:r w:rsidR="008E4F00">
        <w:t xml:space="preserve"> </w:t>
      </w:r>
      <w:r w:rsidRPr="00D24092">
        <w:t>участия</w:t>
      </w:r>
      <w:r w:rsidR="008E4F00">
        <w:t xml:space="preserve"> </w:t>
      </w:r>
      <w:r w:rsidRPr="00D24092">
        <w:t>иранских</w:t>
      </w:r>
      <w:r w:rsidR="008E4F00">
        <w:t xml:space="preserve"> </w:t>
      </w:r>
      <w:r w:rsidRPr="00D24092">
        <w:t>специалистов</w:t>
      </w:r>
      <w:r w:rsidR="008E4F00">
        <w:t xml:space="preserve"> </w:t>
      </w:r>
      <w:r w:rsidRPr="00D24092">
        <w:t>в</w:t>
      </w:r>
      <w:r w:rsidR="008E4F00">
        <w:t xml:space="preserve"> </w:t>
      </w:r>
      <w:r w:rsidRPr="00D24092">
        <w:t>ежегодных</w:t>
      </w:r>
      <w:r w:rsidR="008E4F00">
        <w:t xml:space="preserve"> </w:t>
      </w:r>
      <w:r w:rsidRPr="00D24092">
        <w:t>семинарах</w:t>
      </w:r>
      <w:r w:rsidR="008E4F00">
        <w:t xml:space="preserve"> </w:t>
      </w:r>
      <w:r w:rsidRPr="00D24092">
        <w:t>на</w:t>
      </w:r>
      <w:r w:rsidR="008E4F00">
        <w:t xml:space="preserve"> </w:t>
      </w:r>
      <w:r w:rsidRPr="00D24092">
        <w:t>площадках</w:t>
      </w:r>
      <w:r w:rsidR="008E4F00">
        <w:t xml:space="preserve"> </w:t>
      </w:r>
      <w:r w:rsidRPr="00D24092">
        <w:t>российских</w:t>
      </w:r>
      <w:r w:rsidR="008E4F00">
        <w:t xml:space="preserve"> </w:t>
      </w:r>
      <w:r w:rsidRPr="00D24092">
        <w:t>АЭС по таким темам как эксплуатаци</w:t>
      </w:r>
      <w:r w:rsidR="00FC0D29" w:rsidRPr="00D24092">
        <w:t>я</w:t>
      </w:r>
      <w:r w:rsidR="00FC0D29" w:rsidRPr="008E4F00">
        <w:rPr>
          <w:strike/>
        </w:rPr>
        <w:t>,</w:t>
      </w:r>
      <w:r w:rsidR="00FC0D29" w:rsidRPr="00D24092">
        <w:t xml:space="preserve"> </w:t>
      </w:r>
      <w:r w:rsidR="00FC0D29" w:rsidRPr="008E4F00">
        <w:rPr>
          <w:strike/>
          <w:color w:val="00B0F0"/>
        </w:rPr>
        <w:t>техобслуживание и ремонт, мод</w:t>
      </w:r>
      <w:r w:rsidRPr="008E4F00">
        <w:rPr>
          <w:strike/>
          <w:color w:val="00B0F0"/>
        </w:rPr>
        <w:t>ернизация</w:t>
      </w:r>
      <w:r w:rsidRPr="008E4F00">
        <w:rPr>
          <w:color w:val="00B0F0"/>
        </w:rPr>
        <w:t xml:space="preserve"> </w:t>
      </w:r>
      <w:r w:rsidR="00FC0D29" w:rsidRPr="008E4F00">
        <w:rPr>
          <w:color w:val="00B0F0"/>
        </w:rPr>
        <w:t xml:space="preserve"> </w:t>
      </w:r>
      <w:r w:rsidR="00FC0D29" w:rsidRPr="00D24092">
        <w:t xml:space="preserve">и </w:t>
      </w:r>
      <w:r w:rsidRPr="00D24092">
        <w:t>техподдержка</w:t>
      </w:r>
      <w:r w:rsidR="00C743FE" w:rsidRPr="00D24092">
        <w:t>.</w:t>
      </w:r>
    </w:p>
    <w:p w:rsidR="00C743FE" w:rsidRPr="00D24092" w:rsidRDefault="00B12D20" w:rsidP="00AF2EE2">
      <w:pPr>
        <w:pStyle w:val="30"/>
      </w:pPr>
      <w:r w:rsidRPr="00D24092">
        <w:t>Обеспечение</w:t>
      </w:r>
      <w:r w:rsidR="00B560C5">
        <w:t xml:space="preserve"> </w:t>
      </w:r>
      <w:r w:rsidRPr="00D24092">
        <w:t>Постоянных</w:t>
      </w:r>
      <w:r w:rsidR="00B560C5">
        <w:t xml:space="preserve"> </w:t>
      </w:r>
      <w:r w:rsidRPr="00D24092">
        <w:t>Представителей</w:t>
      </w:r>
      <w:r w:rsidR="00B560C5">
        <w:t xml:space="preserve"> </w:t>
      </w:r>
      <w:r w:rsidRPr="00D24092">
        <w:t>в</w:t>
      </w:r>
      <w:r w:rsidR="00B560C5">
        <w:t xml:space="preserve"> </w:t>
      </w:r>
      <w:r w:rsidRPr="00D24092">
        <w:t>перечне</w:t>
      </w:r>
      <w:r w:rsidR="00B560C5">
        <w:t xml:space="preserve"> </w:t>
      </w:r>
      <w:r w:rsidRPr="00D24092">
        <w:t>компаний, указанных</w:t>
      </w:r>
      <w:r w:rsidR="00B560C5">
        <w:t xml:space="preserve"> </w:t>
      </w:r>
      <w:r w:rsidRPr="00D24092">
        <w:t>в</w:t>
      </w:r>
      <w:r w:rsidR="00B560C5">
        <w:t xml:space="preserve"> </w:t>
      </w:r>
      <w:r w:rsidRPr="00D24092">
        <w:t xml:space="preserve">Приложении 1 для контроля эксплуатации </w:t>
      </w:r>
      <w:r w:rsidR="005D3EE0" w:rsidRPr="00D24092">
        <w:t>на основании запроса Заказчика</w:t>
      </w:r>
      <w:r w:rsidR="00C743FE" w:rsidRPr="00D24092">
        <w:t>.</w:t>
      </w:r>
    </w:p>
    <w:p w:rsidR="00C743FE" w:rsidRPr="00534DAB" w:rsidRDefault="003B0101" w:rsidP="00EE2E16">
      <w:pPr>
        <w:pStyle w:val="30"/>
        <w:numPr>
          <w:ilvl w:val="0"/>
          <w:numId w:val="0"/>
        </w:numPr>
        <w:ind w:left="1713"/>
        <w:rPr>
          <w:strike/>
        </w:rPr>
      </w:pPr>
      <w:r w:rsidRPr="00534DAB">
        <w:rPr>
          <w:strike/>
        </w:rPr>
        <w:t xml:space="preserve">Содействие  в </w:t>
      </w:r>
      <w:proofErr w:type="spellStart"/>
      <w:r w:rsidRPr="00534DAB">
        <w:rPr>
          <w:strike/>
        </w:rPr>
        <w:t>проведении</w:t>
      </w:r>
      <w:r w:rsidR="00D24092" w:rsidRPr="00534DAB">
        <w:rPr>
          <w:strike/>
        </w:rPr>
        <w:t>в</w:t>
      </w:r>
      <w:r w:rsidR="005D3EE0" w:rsidRPr="00534DAB">
        <w:rPr>
          <w:strike/>
        </w:rPr>
        <w:t>непланового</w:t>
      </w:r>
      <w:proofErr w:type="spellEnd"/>
      <w:r w:rsidR="00B12D20" w:rsidRPr="00534DAB">
        <w:rPr>
          <w:strike/>
        </w:rPr>
        <w:t>/</w:t>
      </w:r>
      <w:proofErr w:type="spellStart"/>
      <w:r w:rsidR="005D3EE0" w:rsidRPr="00534DAB">
        <w:rPr>
          <w:strike/>
        </w:rPr>
        <w:t>аварийногоремонтаитехобслуживанияв</w:t>
      </w:r>
      <w:proofErr w:type="spellEnd"/>
      <w:r w:rsidR="005D3EE0" w:rsidRPr="00534DAB">
        <w:rPr>
          <w:strike/>
        </w:rPr>
        <w:t xml:space="preserve"> кратчайшие сроки квалифицированными специалистами на основании запроса Заказчика</w:t>
      </w:r>
      <w:r w:rsidR="00C743FE" w:rsidRPr="00534DAB">
        <w:rPr>
          <w:strike/>
        </w:rPr>
        <w:t>.</w:t>
      </w:r>
    </w:p>
    <w:p w:rsidR="00C743FE" w:rsidRDefault="00C743FE" w:rsidP="00AF2EE2">
      <w:pPr>
        <w:pStyle w:val="30"/>
      </w:pPr>
      <w:r w:rsidRPr="008B1B71">
        <w:t>Изучение, оценка и подтверждение анализов, сделанных Заказчиком.</w:t>
      </w:r>
    </w:p>
    <w:p w:rsidR="006B4B99" w:rsidRPr="008B1B71" w:rsidRDefault="006B4B99" w:rsidP="00AF2EE2">
      <w:pPr>
        <w:pStyle w:val="30"/>
      </w:pPr>
      <w:r>
        <w:t>Поставка необходимых компьютерных кодов и программного обеспечения, включая обучение специалистов Заказчика, в том числе компьютеризированную систему поддержки эксплуатации на основе 3Д моделей энергоблока</w:t>
      </w:r>
    </w:p>
    <w:p w:rsidR="00C743FE" w:rsidRPr="008B1B71" w:rsidRDefault="00C743FE" w:rsidP="00AF2EE2">
      <w:pPr>
        <w:pStyle w:val="30"/>
      </w:pPr>
      <w:r w:rsidRPr="008B1B71">
        <w:t>Проведение специальных курсов по обучению/стажировке персонала Заказчика в области технической поддержки и инжиниринговых услуг.</w:t>
      </w:r>
    </w:p>
    <w:p w:rsidR="00EE2E16" w:rsidRDefault="00EE2E16" w:rsidP="00EE2E16">
      <w:pPr>
        <w:pStyle w:val="30"/>
      </w:pPr>
      <w:r w:rsidRPr="00B41D19">
        <w:rPr>
          <w:highlight w:val="lightGray"/>
        </w:rPr>
        <w:t>Предоставление подробных сведений обо всех расчетах/анализах, в том числе компьютерное моделирование систем/оборудования</w:t>
      </w:r>
      <w:proofErr w:type="gramStart"/>
      <w:r w:rsidRPr="00B41D19">
        <w:rPr>
          <w:highlight w:val="lightGray"/>
        </w:rPr>
        <w:t>.</w:t>
      </w:r>
      <w:r>
        <w:rPr>
          <w:highlight w:val="lightGray"/>
        </w:rPr>
        <w:t>(</w:t>
      </w:r>
      <w:proofErr w:type="gramEnd"/>
      <w:r w:rsidRPr="00B41D19">
        <w:rPr>
          <w:color w:val="FF0000"/>
          <w:highlight w:val="lightGray"/>
        </w:rPr>
        <w:t>доработать позднее</w:t>
      </w:r>
      <w:r>
        <w:rPr>
          <w:highlight w:val="lightGray"/>
        </w:rPr>
        <w:t>)</w:t>
      </w:r>
      <w:r w:rsidRPr="00B41D19">
        <w:rPr>
          <w:highlight w:val="lightGray"/>
        </w:rPr>
        <w:t>.</w:t>
      </w:r>
    </w:p>
    <w:p w:rsidR="00C743FE" w:rsidRPr="006B4B99" w:rsidRDefault="00C743FE" w:rsidP="00EE2E16">
      <w:pPr>
        <w:pStyle w:val="30"/>
      </w:pPr>
      <w:r w:rsidRPr="006B4B99">
        <w:t xml:space="preserve">Оснащение УТЦ АЭС </w:t>
      </w:r>
      <w:proofErr w:type="spellStart"/>
      <w:r w:rsidRPr="006B4B99">
        <w:t>Бушер</w:t>
      </w:r>
      <w:proofErr w:type="spellEnd"/>
      <w:r w:rsidRPr="006B4B99">
        <w:t xml:space="preserve"> дополнительными тренажерами и необходимыми материалами.</w:t>
      </w:r>
    </w:p>
    <w:p w:rsidR="00C743FE" w:rsidRPr="008B1B71" w:rsidRDefault="00C743FE" w:rsidP="00AF2EE2">
      <w:pPr>
        <w:pStyle w:val="30"/>
      </w:pPr>
      <w:r w:rsidRPr="008B1B71">
        <w:t xml:space="preserve">Содействие в организации и контроле управления деградацией при старении систем/сооружений/оборудования АЭС </w:t>
      </w:r>
      <w:proofErr w:type="spellStart"/>
      <w:r w:rsidRPr="008B1B71">
        <w:t>Бушер</w:t>
      </w:r>
      <w:proofErr w:type="spellEnd"/>
      <w:r w:rsidRPr="008B1B71">
        <w:t>.</w:t>
      </w:r>
    </w:p>
    <w:p w:rsidR="00C743FE" w:rsidRPr="008B1B71" w:rsidRDefault="00C743FE" w:rsidP="00AF2EE2">
      <w:pPr>
        <w:pStyle w:val="30"/>
      </w:pPr>
      <w:r w:rsidRPr="008B1B71">
        <w:t>Содействие в разработке эффективного надзора и квалификационной программы оборудования.</w:t>
      </w:r>
    </w:p>
    <w:p w:rsidR="00C743FE" w:rsidRPr="008B1B71" w:rsidRDefault="00C743FE" w:rsidP="00FA5197">
      <w:pPr>
        <w:pStyle w:val="112"/>
      </w:pPr>
    </w:p>
    <w:p w:rsidR="00CB618E" w:rsidRPr="00BC004D" w:rsidRDefault="00C83FC0" w:rsidP="00C817D6">
      <w:pPr>
        <w:pStyle w:val="30"/>
      </w:pPr>
      <w:r w:rsidRPr="00BC004D">
        <w:t>Подрядчик</w:t>
      </w:r>
      <w:r w:rsidR="00880D26">
        <w:t xml:space="preserve"> </w:t>
      </w:r>
      <w:r w:rsidR="00411DCC" w:rsidRPr="00BC004D">
        <w:t xml:space="preserve">будет </w:t>
      </w:r>
      <w:r w:rsidRPr="00BC004D">
        <w:t>оказывать</w:t>
      </w:r>
      <w:r w:rsidR="00534DAB">
        <w:t xml:space="preserve"> </w:t>
      </w:r>
      <w:r w:rsidRPr="00BC004D">
        <w:t>услуги</w:t>
      </w:r>
      <w:r w:rsidR="00880D26">
        <w:t xml:space="preserve"> </w:t>
      </w:r>
      <w:r w:rsidRPr="00BC004D">
        <w:t>путем</w:t>
      </w:r>
      <w:r w:rsidR="00880D26">
        <w:t xml:space="preserve"> </w:t>
      </w:r>
      <w:r w:rsidRPr="00BC004D">
        <w:t>командирования</w:t>
      </w:r>
      <w:r w:rsidR="00880D26">
        <w:t xml:space="preserve"> </w:t>
      </w:r>
      <w:r w:rsidRPr="00BC004D">
        <w:t xml:space="preserve">специалистов в офисы Заказчика </w:t>
      </w:r>
      <w:r w:rsidR="00CB618E" w:rsidRPr="00BC004D">
        <w:t>(</w:t>
      </w:r>
      <w:r w:rsidRPr="00BC004D">
        <w:t xml:space="preserve">АЭС </w:t>
      </w:r>
      <w:r w:rsidR="00AF2EE2" w:rsidRPr="00BC004D">
        <w:t>«</w:t>
      </w:r>
      <w:proofErr w:type="spellStart"/>
      <w:r w:rsidRPr="00BC004D">
        <w:t>Бушер</w:t>
      </w:r>
      <w:proofErr w:type="spellEnd"/>
      <w:r w:rsidR="00AF2EE2" w:rsidRPr="00BC004D">
        <w:t>»</w:t>
      </w:r>
      <w:r w:rsidR="00CB618E" w:rsidRPr="00BC004D">
        <w:t>/</w:t>
      </w:r>
      <w:r w:rsidRPr="00BC004D">
        <w:t>Тегеран</w:t>
      </w:r>
      <w:r w:rsidR="00CB618E" w:rsidRPr="00BC004D">
        <w:t xml:space="preserve">). </w:t>
      </w:r>
      <w:r w:rsidRPr="00BC004D">
        <w:t>Эти</w:t>
      </w:r>
      <w:r w:rsidR="008E4F00">
        <w:t xml:space="preserve"> </w:t>
      </w:r>
      <w:r w:rsidRPr="00BC004D">
        <w:t>специалисты</w:t>
      </w:r>
      <w:r w:rsidR="00880D26">
        <w:t xml:space="preserve"> </w:t>
      </w:r>
      <w:r w:rsidRPr="00BC004D">
        <w:t>должны</w:t>
      </w:r>
      <w:r w:rsidR="00880D26">
        <w:t xml:space="preserve"> </w:t>
      </w:r>
      <w:r w:rsidRPr="00BC004D">
        <w:t>давать</w:t>
      </w:r>
      <w:r w:rsidR="00880D26">
        <w:t xml:space="preserve"> </w:t>
      </w:r>
      <w:r w:rsidRPr="00BC004D">
        <w:t>необходимые</w:t>
      </w:r>
      <w:r w:rsidR="00880D26">
        <w:t xml:space="preserve"> </w:t>
      </w:r>
      <w:r w:rsidRPr="00BC004D">
        <w:t>консультации</w:t>
      </w:r>
      <w:r w:rsidR="00880D26">
        <w:t xml:space="preserve"> </w:t>
      </w:r>
      <w:r w:rsidRPr="00BC004D">
        <w:t>по</w:t>
      </w:r>
      <w:r w:rsidR="00880D26">
        <w:t xml:space="preserve"> </w:t>
      </w:r>
      <w:r w:rsidRPr="00BC004D">
        <w:t>созданию</w:t>
      </w:r>
      <w:r w:rsidR="00880D26">
        <w:t xml:space="preserve"> </w:t>
      </w:r>
      <w:r w:rsidRPr="00BC004D">
        <w:t>Организации Технической Поддержки</w:t>
      </w:r>
      <w:r w:rsidR="00CB618E" w:rsidRPr="00BC004D">
        <w:t>.</w:t>
      </w:r>
    </w:p>
    <w:p w:rsidR="00CB618E" w:rsidRPr="008B1B71" w:rsidRDefault="00C83FC0" w:rsidP="00C817D6">
      <w:pPr>
        <w:pStyle w:val="30"/>
      </w:pPr>
      <w:r w:rsidRPr="00BC004D">
        <w:t>Для</w:t>
      </w:r>
      <w:r w:rsidR="00880D26">
        <w:t xml:space="preserve"> </w:t>
      </w:r>
      <w:r w:rsidRPr="00BC004D">
        <w:t>приобретения</w:t>
      </w:r>
      <w:r w:rsidR="00880D26">
        <w:t xml:space="preserve"> </w:t>
      </w:r>
      <w:r w:rsidRPr="00BC004D">
        <w:t>технического</w:t>
      </w:r>
      <w:r w:rsidR="00880D26">
        <w:t xml:space="preserve"> </w:t>
      </w:r>
      <w:r w:rsidRPr="00BC004D">
        <w:t>опыта</w:t>
      </w:r>
      <w:r w:rsidR="00CB618E" w:rsidRPr="00BC004D">
        <w:t xml:space="preserve">, </w:t>
      </w:r>
      <w:r w:rsidRPr="00BC004D">
        <w:t>при</w:t>
      </w:r>
      <w:r w:rsidR="00880D26">
        <w:t xml:space="preserve"> </w:t>
      </w:r>
      <w:proofErr w:type="spellStart"/>
      <w:r w:rsidRPr="00BC004D">
        <w:t>оказании</w:t>
      </w:r>
      <w:r w:rsidR="00BC004D">
        <w:t>У</w:t>
      </w:r>
      <w:r w:rsidRPr="00BC004D">
        <w:t>слуг</w:t>
      </w:r>
      <w:r w:rsidR="00531374" w:rsidRPr="00BC004D">
        <w:t>для</w:t>
      </w:r>
      <w:proofErr w:type="spellEnd"/>
      <w:r w:rsidR="00880D26">
        <w:t xml:space="preserve"> </w:t>
      </w:r>
      <w:r w:rsidR="00531374" w:rsidRPr="00BC004D">
        <w:t>БАЭС</w:t>
      </w:r>
      <w:r w:rsidR="00880D26">
        <w:t xml:space="preserve"> </w:t>
      </w:r>
      <w:r w:rsidR="00531374" w:rsidRPr="00BC004D">
        <w:t>в</w:t>
      </w:r>
      <w:r w:rsidR="00880D26">
        <w:t xml:space="preserve"> </w:t>
      </w:r>
      <w:r w:rsidR="00531374" w:rsidRPr="00BC004D">
        <w:t>Российской</w:t>
      </w:r>
      <w:r w:rsidR="00880D26">
        <w:t xml:space="preserve"> </w:t>
      </w:r>
      <w:r w:rsidR="00531374" w:rsidRPr="00BC004D">
        <w:t>Федерации</w:t>
      </w:r>
      <w:r w:rsidR="00880D26">
        <w:t xml:space="preserve"> </w:t>
      </w:r>
      <w:r w:rsidR="00CB618E" w:rsidRPr="00880D26">
        <w:rPr>
          <w:strike/>
        </w:rPr>
        <w:t>(</w:t>
      </w:r>
      <w:r w:rsidR="00880D26" w:rsidRPr="00880D26">
        <w:rPr>
          <w:strike/>
        </w:rPr>
        <w:t>Подрядчик</w:t>
      </w:r>
      <w:r w:rsidR="00CB618E" w:rsidRPr="00880D26">
        <w:rPr>
          <w:strike/>
        </w:rPr>
        <w:t>/</w:t>
      </w:r>
      <w:r w:rsidR="00531374" w:rsidRPr="00880D26">
        <w:rPr>
          <w:strike/>
        </w:rPr>
        <w:t>Субподрядчики</w:t>
      </w:r>
      <w:r w:rsidR="00CB618E" w:rsidRPr="00880D26">
        <w:rPr>
          <w:strike/>
        </w:rPr>
        <w:t>)</w:t>
      </w:r>
      <w:r w:rsidR="00CB618E" w:rsidRPr="00BC004D">
        <w:t xml:space="preserve"> </w:t>
      </w:r>
      <w:r w:rsidR="00531374" w:rsidRPr="00BC004D">
        <w:t>и на основании запроса Заказчика, Подрядчик должен привлекать специалистов Заказчика для участия в соответствующей деятельности</w:t>
      </w:r>
      <w:r w:rsidR="00CB618E" w:rsidRPr="00BC004D">
        <w:t>.</w:t>
      </w:r>
    </w:p>
    <w:p w:rsidR="00CB618E" w:rsidRPr="004162DD" w:rsidRDefault="00CB618E" w:rsidP="00FA5197">
      <w:pPr>
        <w:pStyle w:val="112"/>
      </w:pPr>
    </w:p>
    <w:p w:rsidR="00C743FE" w:rsidRPr="00C817D6" w:rsidRDefault="00C743FE" w:rsidP="00C817D6">
      <w:pPr>
        <w:pStyle w:val="20"/>
        <w:rPr>
          <w:lang w:val="ru-RU"/>
        </w:rPr>
      </w:pPr>
      <w:r w:rsidRPr="00C817D6">
        <w:rPr>
          <w:lang w:val="ru-RU"/>
        </w:rPr>
        <w:t xml:space="preserve">Перечень оказываемых Подрядчиком Заказчику </w:t>
      </w:r>
      <w:r w:rsidR="00BC004D">
        <w:rPr>
          <w:lang w:val="ru-RU"/>
        </w:rPr>
        <w:t>И</w:t>
      </w:r>
      <w:r w:rsidRPr="00C817D6">
        <w:rPr>
          <w:lang w:val="ru-RU"/>
        </w:rPr>
        <w:t xml:space="preserve">нжиниринговых </w:t>
      </w:r>
      <w:r w:rsidR="00BC004D">
        <w:rPr>
          <w:lang w:val="ru-RU"/>
        </w:rPr>
        <w:t>У</w:t>
      </w:r>
      <w:r w:rsidRPr="00C817D6">
        <w:rPr>
          <w:lang w:val="ru-RU"/>
        </w:rPr>
        <w:t>слуг</w:t>
      </w:r>
      <w:r w:rsidR="00BC004D">
        <w:rPr>
          <w:lang w:val="ru-RU"/>
        </w:rPr>
        <w:t xml:space="preserve"> и Технической Поддержки</w:t>
      </w:r>
      <w:r w:rsidRPr="00C817D6">
        <w:rPr>
          <w:lang w:val="ru-RU"/>
        </w:rPr>
        <w:t xml:space="preserve">, их объем и необходимое количество специалистов Подрядчика при эксплуатации энергоблока № 1 АЭС </w:t>
      </w:r>
      <w:r w:rsidR="00C817D6">
        <w:rPr>
          <w:lang w:val="ru-RU"/>
        </w:rPr>
        <w:t>«</w:t>
      </w:r>
      <w:r w:rsidRPr="00C817D6">
        <w:rPr>
          <w:lang w:val="ru-RU"/>
        </w:rPr>
        <w:t>Бушер</w:t>
      </w:r>
      <w:r w:rsidR="00C817D6">
        <w:rPr>
          <w:lang w:val="ru-RU"/>
        </w:rPr>
        <w:t>»</w:t>
      </w:r>
      <w:r w:rsidRPr="00C817D6">
        <w:rPr>
          <w:lang w:val="ru-RU"/>
        </w:rPr>
        <w:t>, на ППР и в межремонтный период, будет указываться в заявках Заказчика.</w:t>
      </w:r>
    </w:p>
    <w:p w:rsidR="00C743FE" w:rsidRPr="001548BF" w:rsidRDefault="00C743FE" w:rsidP="00FA5197">
      <w:pPr>
        <w:rPr>
          <w:strike/>
          <w:color w:val="00B0F0"/>
        </w:rPr>
      </w:pPr>
      <w:r w:rsidRPr="001548BF">
        <w:rPr>
          <w:strike/>
          <w:color w:val="00B0F0"/>
        </w:rPr>
        <w:t>Объем услуг рассчитывается как количество человек, умноженное на количество месяцев.</w:t>
      </w:r>
    </w:p>
    <w:p w:rsidR="00C743FE" w:rsidRPr="00C817D6" w:rsidRDefault="00912FA8" w:rsidP="00C817D6">
      <w:pPr>
        <w:pStyle w:val="20"/>
        <w:rPr>
          <w:lang w:val="ru-RU"/>
        </w:rPr>
      </w:pPr>
      <w:r>
        <w:rPr>
          <w:lang w:val="ru-RU"/>
        </w:rPr>
        <w:t>О</w:t>
      </w:r>
      <w:r w:rsidR="00C743FE" w:rsidRPr="00C817D6">
        <w:rPr>
          <w:lang w:val="ru-RU"/>
        </w:rPr>
        <w:t xml:space="preserve">бъем оказываемых Подрядчиком </w:t>
      </w:r>
      <w:r w:rsidR="00BC004D">
        <w:rPr>
          <w:lang w:val="ru-RU"/>
        </w:rPr>
        <w:t>У</w:t>
      </w:r>
      <w:r w:rsidR="00C743FE" w:rsidRPr="00C817D6">
        <w:rPr>
          <w:lang w:val="ru-RU"/>
        </w:rPr>
        <w:t xml:space="preserve">слуг по </w:t>
      </w:r>
      <w:r w:rsidR="00BC004D">
        <w:rPr>
          <w:lang w:val="ru-RU"/>
        </w:rPr>
        <w:t>Т</w:t>
      </w:r>
      <w:r w:rsidR="00C743FE" w:rsidRPr="00C817D6">
        <w:rPr>
          <w:lang w:val="ru-RU"/>
        </w:rPr>
        <w:t>ехническому</w:t>
      </w:r>
      <w:r w:rsidR="00BC004D">
        <w:rPr>
          <w:lang w:val="ru-RU"/>
        </w:rPr>
        <w:t xml:space="preserve"> и Инжиниринговому </w:t>
      </w:r>
      <w:r w:rsidR="00C743FE" w:rsidRPr="00C817D6">
        <w:rPr>
          <w:lang w:val="ru-RU"/>
        </w:rPr>
        <w:t xml:space="preserve"> сопровождению </w:t>
      </w:r>
      <w:r w:rsidR="00FB5953" w:rsidRPr="00C817D6">
        <w:rPr>
          <w:lang w:val="ru-RU"/>
        </w:rPr>
        <w:t>должен</w:t>
      </w:r>
      <w:r w:rsidR="001E18F2">
        <w:rPr>
          <w:lang w:val="ru-RU"/>
        </w:rPr>
        <w:t xml:space="preserve"> </w:t>
      </w:r>
      <w:r w:rsidR="00C743FE" w:rsidRPr="00BC004D">
        <w:rPr>
          <w:lang w:val="ru-RU"/>
        </w:rPr>
        <w:t xml:space="preserve">указываться </w:t>
      </w:r>
      <w:r w:rsidR="00FB5953" w:rsidRPr="00BC004D">
        <w:rPr>
          <w:lang w:val="ru-RU"/>
        </w:rPr>
        <w:t xml:space="preserve">на основании </w:t>
      </w:r>
      <w:r w:rsidRPr="00BC004D">
        <w:rPr>
          <w:lang w:val="ru-RU"/>
        </w:rPr>
        <w:t>Заказ-наряда</w:t>
      </w:r>
      <w:r w:rsidR="00FB5953" w:rsidRPr="00BC004D">
        <w:rPr>
          <w:lang w:val="ru-RU"/>
        </w:rPr>
        <w:t xml:space="preserve"> Заказчика</w:t>
      </w:r>
      <w:r w:rsidR="00FB5953" w:rsidRPr="00C817D6">
        <w:rPr>
          <w:lang w:val="ru-RU"/>
        </w:rPr>
        <w:t>.</w:t>
      </w:r>
    </w:p>
    <w:p w:rsidR="00C743FE" w:rsidRPr="00F33F11" w:rsidRDefault="00BC004D" w:rsidP="00C817D6">
      <w:pPr>
        <w:pStyle w:val="20"/>
        <w:rPr>
          <w:lang w:val="ru-RU"/>
        </w:rPr>
      </w:pPr>
      <w:r>
        <w:rPr>
          <w:lang w:val="ru-RU"/>
        </w:rPr>
        <w:t xml:space="preserve">   Открытый п</w:t>
      </w:r>
      <w:r w:rsidR="00C743FE" w:rsidRPr="00C817D6">
        <w:rPr>
          <w:lang w:val="ru-RU"/>
        </w:rPr>
        <w:t>еречень субподрядных организаций  Подрядчика по п.3.2 указан в Приложении 1 к Контракту.</w:t>
      </w:r>
      <w:r w:rsidR="00AA6502" w:rsidRPr="00E9545F">
        <w:rPr>
          <w:lang w:val="ru-RU"/>
        </w:rPr>
        <w:t xml:space="preserve">Подрядчик может привлекать  также дополнительные субподрядные организации, перечень которых будет </w:t>
      </w:r>
      <w:r w:rsidRPr="00E9545F">
        <w:rPr>
          <w:lang w:val="ru-RU"/>
        </w:rPr>
        <w:t xml:space="preserve">согласован Сторонами </w:t>
      </w:r>
      <w:r w:rsidR="00E9545F" w:rsidRPr="00E9545F">
        <w:rPr>
          <w:lang w:val="ru-RU"/>
        </w:rPr>
        <w:t xml:space="preserve">и приложен к Приложению №1 </w:t>
      </w:r>
      <w:r w:rsidR="008D3DBC" w:rsidRPr="00E9545F">
        <w:rPr>
          <w:lang w:val="ru-RU"/>
        </w:rPr>
        <w:t xml:space="preserve">к </w:t>
      </w:r>
      <w:r w:rsidR="00E9545F" w:rsidRPr="00E9545F">
        <w:rPr>
          <w:lang w:val="ru-RU"/>
        </w:rPr>
        <w:t>К</w:t>
      </w:r>
      <w:r w:rsidR="008D3DBC" w:rsidRPr="00E9545F">
        <w:rPr>
          <w:lang w:val="ru-RU"/>
        </w:rPr>
        <w:t>онтракту</w:t>
      </w:r>
      <w:r w:rsidR="00C817D6" w:rsidRPr="00E9545F">
        <w:rPr>
          <w:lang w:val="ru-RU"/>
        </w:rPr>
        <w:t>.</w:t>
      </w:r>
    </w:p>
    <w:p w:rsidR="00C743FE" w:rsidRDefault="00C743FE" w:rsidP="00C817D6">
      <w:pPr>
        <w:pStyle w:val="20"/>
        <w:rPr>
          <w:lang w:val="ru-RU"/>
        </w:rPr>
      </w:pPr>
      <w:r w:rsidRPr="00C817D6">
        <w:rPr>
          <w:lang w:val="ru-RU"/>
        </w:rPr>
        <w:lastRenderedPageBreak/>
        <w:t xml:space="preserve">Вопросы сотрудничества </w:t>
      </w:r>
      <w:r w:rsidR="000B2664" w:rsidRPr="00C817D6">
        <w:rPr>
          <w:lang w:val="ru-RU"/>
        </w:rPr>
        <w:t xml:space="preserve">подлежат </w:t>
      </w:r>
      <w:r w:rsidR="003408DF">
        <w:rPr>
          <w:lang w:val="ru-RU"/>
        </w:rPr>
        <w:t>ежегодному</w:t>
      </w:r>
      <w:r w:rsidRPr="00C817D6">
        <w:rPr>
          <w:lang w:val="ru-RU"/>
        </w:rPr>
        <w:t xml:space="preserve"> пересмотру и дополнению обеими Сторонами; все изменения до</w:t>
      </w:r>
      <w:r w:rsidR="00B42FEE" w:rsidRPr="00C817D6">
        <w:rPr>
          <w:lang w:val="ru-RU"/>
        </w:rPr>
        <w:t xml:space="preserve">лжны быть отражены в </w:t>
      </w:r>
      <w:r w:rsidR="003408DF">
        <w:rPr>
          <w:lang w:val="ru-RU"/>
        </w:rPr>
        <w:t>дополнениях</w:t>
      </w:r>
      <w:r w:rsidRPr="00C817D6">
        <w:rPr>
          <w:lang w:val="ru-RU"/>
        </w:rPr>
        <w:t xml:space="preserve"> к Контракту.</w:t>
      </w:r>
    </w:p>
    <w:p w:rsidR="00C743FE" w:rsidRPr="008B1B71" w:rsidRDefault="00FA5197" w:rsidP="003F7AE7">
      <w:pPr>
        <w:pStyle w:val="1"/>
      </w:pPr>
      <w:bookmarkStart w:id="20" w:name="_Toc401589722"/>
      <w:bookmarkStart w:id="21" w:name="_Toc401578241"/>
      <w:bookmarkStart w:id="22" w:name="_Toc401578267"/>
      <w:bookmarkStart w:id="23" w:name="_Toc404944029"/>
      <w:r w:rsidRPr="009F58EF">
        <w:rPr>
          <w:caps w:val="0"/>
        </w:rPr>
        <w:t xml:space="preserve">Общие условия предоставления </w:t>
      </w:r>
      <w:r w:rsidR="009F58EF">
        <w:rPr>
          <w:caps w:val="0"/>
        </w:rPr>
        <w:t>У</w:t>
      </w:r>
      <w:r w:rsidRPr="009F58EF">
        <w:rPr>
          <w:caps w:val="0"/>
        </w:rPr>
        <w:t>слуг</w:t>
      </w:r>
      <w:bookmarkEnd w:id="20"/>
      <w:bookmarkEnd w:id="21"/>
      <w:bookmarkEnd w:id="22"/>
      <w:bookmarkEnd w:id="23"/>
    </w:p>
    <w:p w:rsidR="00C743FE" w:rsidRPr="006A4F6C" w:rsidRDefault="00C743FE" w:rsidP="001F0BB9">
      <w:pPr>
        <w:pStyle w:val="112"/>
      </w:pPr>
      <w:r w:rsidRPr="006A4F6C">
        <w:t xml:space="preserve">В соответствии с </w:t>
      </w:r>
      <w:r w:rsidR="009F58EF">
        <w:t>П</w:t>
      </w:r>
      <w:r w:rsidRPr="006A4F6C">
        <w:t xml:space="preserve">редметом Контракта Подрядчик оказывает Заказчику  </w:t>
      </w:r>
      <w:r w:rsidR="009F58EF">
        <w:t>У</w:t>
      </w:r>
      <w:r w:rsidRPr="006A4F6C">
        <w:t>слуги по следующим направлениям:</w:t>
      </w:r>
    </w:p>
    <w:p w:rsidR="00C743FE" w:rsidRPr="001548BF" w:rsidRDefault="00836836" w:rsidP="001F0BB9">
      <w:pPr>
        <w:pStyle w:val="3"/>
      </w:pPr>
      <w:r w:rsidRPr="001548BF">
        <w:t>Техниче</w:t>
      </w:r>
      <w:r w:rsidR="00C421C5" w:rsidRPr="001548BF">
        <w:t>с</w:t>
      </w:r>
      <w:r w:rsidRPr="001548BF">
        <w:t xml:space="preserve">кое и инжиниринговое </w:t>
      </w:r>
      <w:r w:rsidR="00C743FE" w:rsidRPr="001548BF">
        <w:t>сопровождение эксплуатации;</w:t>
      </w:r>
    </w:p>
    <w:p w:rsidR="00C743FE" w:rsidRPr="001548BF" w:rsidRDefault="00836836" w:rsidP="00FF3FF1">
      <w:pPr>
        <w:pStyle w:val="3"/>
        <w:numPr>
          <w:ilvl w:val="0"/>
          <w:numId w:val="0"/>
        </w:numPr>
        <w:ind w:left="851"/>
        <w:rPr>
          <w:color w:val="00B0F0"/>
          <w:vertAlign w:val="subscript"/>
        </w:rPr>
      </w:pPr>
      <w:r w:rsidRPr="001548BF">
        <w:rPr>
          <w:strike/>
          <w:color w:val="00B0F0"/>
        </w:rPr>
        <w:t>Техниче</w:t>
      </w:r>
      <w:r w:rsidR="00C421C5" w:rsidRPr="001548BF">
        <w:rPr>
          <w:strike/>
          <w:color w:val="00B0F0"/>
        </w:rPr>
        <w:t>с</w:t>
      </w:r>
      <w:r w:rsidRPr="001548BF">
        <w:rPr>
          <w:strike/>
          <w:color w:val="00B0F0"/>
        </w:rPr>
        <w:t xml:space="preserve">кое и инжиниринговое </w:t>
      </w:r>
      <w:r w:rsidR="00C743FE" w:rsidRPr="001548BF">
        <w:rPr>
          <w:strike/>
          <w:color w:val="00B0F0"/>
        </w:rPr>
        <w:t xml:space="preserve">сопровождение </w:t>
      </w:r>
      <w:r w:rsidR="001924A3" w:rsidRPr="001548BF">
        <w:rPr>
          <w:strike/>
          <w:color w:val="00B0F0"/>
        </w:rPr>
        <w:t xml:space="preserve">плановых </w:t>
      </w:r>
      <w:r w:rsidR="00C743FE" w:rsidRPr="001548BF">
        <w:rPr>
          <w:strike/>
          <w:color w:val="00B0F0"/>
        </w:rPr>
        <w:t>ремонтов</w:t>
      </w:r>
      <w:r w:rsidRPr="001548BF">
        <w:rPr>
          <w:strike/>
          <w:color w:val="00B0F0"/>
        </w:rPr>
        <w:t xml:space="preserve"> и техобслуживания</w:t>
      </w:r>
      <w:proofErr w:type="gramStart"/>
      <w:r w:rsidR="00534DAB" w:rsidRPr="001548BF">
        <w:rPr>
          <w:strike/>
          <w:color w:val="00B0F0"/>
        </w:rPr>
        <w:t xml:space="preserve"> </w:t>
      </w:r>
      <w:r w:rsidR="00C743FE" w:rsidRPr="001548BF">
        <w:rPr>
          <w:strike/>
          <w:color w:val="00B0F0"/>
        </w:rPr>
        <w:t>;</w:t>
      </w:r>
      <w:proofErr w:type="gramEnd"/>
    </w:p>
    <w:p w:rsidR="001E18F2" w:rsidRPr="001548BF" w:rsidRDefault="001E18F2" w:rsidP="00FF3FF1">
      <w:pPr>
        <w:pStyle w:val="3"/>
        <w:numPr>
          <w:ilvl w:val="0"/>
          <w:numId w:val="0"/>
        </w:numPr>
        <w:ind w:left="851"/>
        <w:rPr>
          <w:strike/>
          <w:color w:val="00B0F0"/>
        </w:rPr>
      </w:pPr>
    </w:p>
    <w:p w:rsidR="001E18F2" w:rsidRPr="001548BF" w:rsidRDefault="00C77CC3" w:rsidP="001E18F2">
      <w:pPr>
        <w:pStyle w:val="3"/>
        <w:rPr>
          <w:color w:val="00B0F0"/>
        </w:rPr>
      </w:pPr>
      <w:r w:rsidRPr="001E18F2">
        <w:rPr>
          <w:strike/>
        </w:rPr>
        <w:t xml:space="preserve">Выполнение </w:t>
      </w:r>
      <w:r w:rsidR="00C743FE" w:rsidRPr="001E18F2">
        <w:rPr>
          <w:strike/>
        </w:rPr>
        <w:t>модернизации</w:t>
      </w:r>
      <w:r w:rsidR="00534DAB" w:rsidRPr="001E18F2">
        <w:rPr>
          <w:strike/>
        </w:rPr>
        <w:t xml:space="preserve"> </w:t>
      </w:r>
      <w:r w:rsidR="00836836" w:rsidRPr="001E18F2">
        <w:rPr>
          <w:strike/>
        </w:rPr>
        <w:t>систем и оборудования АЭС Бушер-1</w:t>
      </w:r>
      <w:proofErr w:type="gramStart"/>
      <w:r w:rsidR="00525BAC" w:rsidRPr="001E18F2">
        <w:rPr>
          <w:strike/>
          <w:color w:val="00B0F0"/>
        </w:rPr>
        <w:t xml:space="preserve">( </w:t>
      </w:r>
      <w:proofErr w:type="gramEnd"/>
      <w:r w:rsidR="00525BAC" w:rsidRPr="001E18F2">
        <w:rPr>
          <w:strike/>
          <w:color w:val="00B0F0"/>
        </w:rPr>
        <w:t>в объеме приложения 21).</w:t>
      </w:r>
      <w:r w:rsidR="00FF3FF1">
        <w:t xml:space="preserve"> </w:t>
      </w:r>
      <w:r w:rsidR="00FF3FF1" w:rsidRPr="001548BF">
        <w:rPr>
          <w:color w:val="00B0F0"/>
        </w:rPr>
        <w:t xml:space="preserve">Оказание </w:t>
      </w:r>
      <w:r w:rsidR="00C05F9D" w:rsidRPr="001548BF">
        <w:rPr>
          <w:color w:val="00B0F0"/>
        </w:rPr>
        <w:t xml:space="preserve"> </w:t>
      </w:r>
      <w:r w:rsidR="001E18F2" w:rsidRPr="001548BF">
        <w:rPr>
          <w:color w:val="00B0F0"/>
        </w:rPr>
        <w:t xml:space="preserve">Услуг по разработке документации, созданию лаборатории ЛПФО и подготовке к миссии </w:t>
      </w:r>
      <w:r w:rsidR="001E18F2" w:rsidRPr="001548BF">
        <w:rPr>
          <w:color w:val="00B0F0"/>
          <w:lang w:val="en-US"/>
        </w:rPr>
        <w:t>OSART</w:t>
      </w:r>
      <w:r w:rsidR="001E18F2" w:rsidRPr="001548BF">
        <w:rPr>
          <w:color w:val="00B0F0"/>
        </w:rPr>
        <w:t xml:space="preserve"> </w:t>
      </w:r>
      <w:proofErr w:type="gramStart"/>
      <w:r w:rsidR="001E18F2" w:rsidRPr="001548BF">
        <w:rPr>
          <w:color w:val="00B0F0"/>
          <w:lang w:val="en-US"/>
        </w:rPr>
        <w:t>MA</w:t>
      </w:r>
      <w:proofErr w:type="gramEnd"/>
      <w:r w:rsidR="001E18F2" w:rsidRPr="001548BF">
        <w:rPr>
          <w:color w:val="00B0F0"/>
        </w:rPr>
        <w:t xml:space="preserve">ГАТЭ  АЭС Бушер-1; </w:t>
      </w:r>
    </w:p>
    <w:p w:rsidR="00FF3FF1" w:rsidRPr="001548BF" w:rsidRDefault="00FF3FF1" w:rsidP="00FF3FF1">
      <w:pPr>
        <w:pStyle w:val="22"/>
        <w:numPr>
          <w:ilvl w:val="0"/>
          <w:numId w:val="0"/>
        </w:numPr>
        <w:ind w:left="1569"/>
        <w:rPr>
          <w:color w:val="00B0F0"/>
        </w:rPr>
      </w:pPr>
    </w:p>
    <w:p w:rsidR="00836836" w:rsidRPr="001548BF" w:rsidRDefault="00B04257" w:rsidP="00687313">
      <w:pPr>
        <w:pStyle w:val="3"/>
        <w:numPr>
          <w:ilvl w:val="0"/>
          <w:numId w:val="0"/>
        </w:numPr>
        <w:ind w:left="851"/>
        <w:rPr>
          <w:strike/>
          <w:color w:val="00B0F0"/>
        </w:rPr>
      </w:pPr>
      <w:r w:rsidRPr="001548BF">
        <w:rPr>
          <w:strike/>
          <w:color w:val="00B0F0"/>
        </w:rPr>
        <w:t xml:space="preserve">Содействие в </w:t>
      </w:r>
      <w:proofErr w:type="spellStart"/>
      <w:r w:rsidRPr="001548BF">
        <w:rPr>
          <w:strike/>
          <w:color w:val="00B0F0"/>
        </w:rPr>
        <w:t>проведении</w:t>
      </w:r>
      <w:r w:rsidR="00836836" w:rsidRPr="001548BF">
        <w:rPr>
          <w:strike/>
          <w:color w:val="00B0F0"/>
        </w:rPr>
        <w:t>вне</w:t>
      </w:r>
      <w:r w:rsidR="00364B99" w:rsidRPr="001548BF">
        <w:rPr>
          <w:strike/>
          <w:color w:val="00B0F0"/>
        </w:rPr>
        <w:t>планового</w:t>
      </w:r>
      <w:proofErr w:type="spellEnd"/>
      <w:r w:rsidR="00836836" w:rsidRPr="001548BF">
        <w:rPr>
          <w:strike/>
          <w:color w:val="00B0F0"/>
        </w:rPr>
        <w:t>/аварийного ремонта и техобслуживания</w:t>
      </w:r>
      <w:r w:rsidR="003F7AE7" w:rsidRPr="001548BF">
        <w:rPr>
          <w:strike/>
          <w:color w:val="00B0F0"/>
        </w:rPr>
        <w:t>.</w:t>
      </w:r>
    </w:p>
    <w:p w:rsidR="001E18F2" w:rsidRPr="00C05F9D" w:rsidRDefault="001E18F2" w:rsidP="00687313">
      <w:pPr>
        <w:pStyle w:val="3"/>
        <w:numPr>
          <w:ilvl w:val="0"/>
          <w:numId w:val="0"/>
        </w:numPr>
        <w:ind w:left="851"/>
        <w:rPr>
          <w:strike/>
        </w:rPr>
      </w:pPr>
    </w:p>
    <w:p w:rsidR="00836836" w:rsidRPr="00D24092" w:rsidRDefault="009F58EF" w:rsidP="001F0BB9">
      <w:pPr>
        <w:pStyle w:val="3"/>
      </w:pPr>
      <w:r w:rsidRPr="001924A3">
        <w:t>Т</w:t>
      </w:r>
      <w:r>
        <w:t xml:space="preserve">ехническая и Организационная Поддержка компании </w:t>
      </w:r>
      <w:proofErr w:type="spellStart"/>
      <w:r w:rsidR="00836836" w:rsidRPr="00D24092">
        <w:t>TAVANACo</w:t>
      </w:r>
      <w:proofErr w:type="spellEnd"/>
      <w:r w:rsidR="00836836" w:rsidRPr="00D24092">
        <w:t>.</w:t>
      </w:r>
    </w:p>
    <w:p w:rsidR="008D3DBC" w:rsidRPr="00D24092" w:rsidRDefault="008D3DBC" w:rsidP="001F0BB9">
      <w:pPr>
        <w:pStyle w:val="3"/>
      </w:pPr>
      <w:r w:rsidRPr="00D24092">
        <w:t xml:space="preserve">Техподдержка и консультирование при проектировании, строительстве и эксплуатации </w:t>
      </w:r>
      <w:r w:rsidR="001F1304" w:rsidRPr="00D24092">
        <w:t xml:space="preserve">новых блоков АЭС  с </w:t>
      </w:r>
      <w:r w:rsidRPr="00D24092">
        <w:t>ВВЭР-1000</w:t>
      </w:r>
      <w:r w:rsidR="009F58EF" w:rsidRPr="009F58EF">
        <w:t>/</w:t>
      </w:r>
      <w:r w:rsidRPr="00D24092">
        <w:t>1200.</w:t>
      </w:r>
    </w:p>
    <w:p w:rsidR="00FD6C7B" w:rsidRPr="00C83F9C" w:rsidRDefault="00FD6C7B" w:rsidP="003363C2">
      <w:pPr>
        <w:pStyle w:val="22"/>
      </w:pPr>
      <w:r w:rsidRPr="00C83F9C">
        <w:t xml:space="preserve">Техническое и </w:t>
      </w:r>
      <w:r w:rsidR="009F58EF">
        <w:t>И</w:t>
      </w:r>
      <w:r w:rsidRPr="00C83F9C">
        <w:t xml:space="preserve">нжиниринговое </w:t>
      </w:r>
      <w:r w:rsidR="009F58EF">
        <w:t>С</w:t>
      </w:r>
      <w:r w:rsidRPr="00C83F9C">
        <w:t xml:space="preserve">опровождение </w:t>
      </w:r>
      <w:r w:rsidR="009F58EF">
        <w:t>Э</w:t>
      </w:r>
      <w:r w:rsidRPr="00C83F9C">
        <w:t>ксплуатации</w:t>
      </w:r>
      <w:r w:rsidR="00C83F9C">
        <w:t>.</w:t>
      </w:r>
    </w:p>
    <w:p w:rsidR="00FD6C7B" w:rsidRPr="009F58EF" w:rsidRDefault="00FD6C7B" w:rsidP="00C83F9C">
      <w:pPr>
        <w:pStyle w:val="30"/>
      </w:pPr>
      <w:r w:rsidRPr="009F58EF">
        <w:t xml:space="preserve">Услуги по </w:t>
      </w:r>
      <w:r w:rsidR="009F58EF">
        <w:t>Т</w:t>
      </w:r>
      <w:r w:rsidRPr="009F58EF">
        <w:t xml:space="preserve">ехническому и </w:t>
      </w:r>
      <w:r w:rsidR="009F58EF">
        <w:t>И</w:t>
      </w:r>
      <w:r w:rsidRPr="009F58EF">
        <w:t xml:space="preserve">нжиниринговому </w:t>
      </w:r>
      <w:r w:rsidR="009F58EF">
        <w:t>С</w:t>
      </w:r>
      <w:r w:rsidRPr="009F58EF">
        <w:t xml:space="preserve">опровождению </w:t>
      </w:r>
      <w:r w:rsidR="009F58EF">
        <w:t>э</w:t>
      </w:r>
      <w:r w:rsidRPr="009F58EF">
        <w:t xml:space="preserve">ксплуатации </w:t>
      </w:r>
      <w:r w:rsidR="009F58EF">
        <w:t xml:space="preserve">на площадке АЭС </w:t>
      </w:r>
      <w:proofErr w:type="spellStart"/>
      <w:r w:rsidR="009F58EF">
        <w:t>Бушер</w:t>
      </w:r>
      <w:proofErr w:type="spellEnd"/>
      <w:r w:rsidR="00B560C5">
        <w:t xml:space="preserve"> </w:t>
      </w:r>
      <w:r w:rsidRPr="009F58EF">
        <w:t>могут оказываться Подрядчиком:</w:t>
      </w:r>
    </w:p>
    <w:p w:rsidR="00FD6C7B" w:rsidRPr="009F58EF" w:rsidRDefault="00FD6C7B" w:rsidP="00C83F9C">
      <w:pPr>
        <w:pStyle w:val="2"/>
      </w:pPr>
      <w:r w:rsidRPr="009F58EF">
        <w:t xml:space="preserve">силами </w:t>
      </w:r>
      <w:r w:rsidR="009F58EF">
        <w:t>постоянных Специалистов Подрядчика</w:t>
      </w:r>
      <w:r w:rsidRPr="009F58EF">
        <w:t>;</w:t>
      </w:r>
    </w:p>
    <w:p w:rsidR="00FD6C7B" w:rsidRPr="009F58EF" w:rsidRDefault="00FD6C7B" w:rsidP="00C83F9C">
      <w:pPr>
        <w:pStyle w:val="2"/>
      </w:pPr>
      <w:r w:rsidRPr="009F58EF">
        <w:t xml:space="preserve">силами </w:t>
      </w:r>
      <w:r w:rsidR="009F58EF" w:rsidRPr="009F58EF">
        <w:t>краткосрочно</w:t>
      </w:r>
      <w:r w:rsidR="007F49A4">
        <w:t xml:space="preserve"> </w:t>
      </w:r>
      <w:r w:rsidR="009F58EF" w:rsidRPr="009F58EF">
        <w:t>командируемых</w:t>
      </w:r>
      <w:r w:rsidR="009F58EF">
        <w:t xml:space="preserve"> С</w:t>
      </w:r>
      <w:r w:rsidRPr="009F58EF">
        <w:t>пециалистов Подрядчика (на срок не более 90 дней);</w:t>
      </w:r>
    </w:p>
    <w:p w:rsidR="00FD6C7B" w:rsidRPr="009F58EF" w:rsidRDefault="00FD6C7B" w:rsidP="00C83F9C">
      <w:pPr>
        <w:pStyle w:val="2"/>
      </w:pPr>
      <w:r w:rsidRPr="009F58EF">
        <w:t>силами срочно командируем</w:t>
      </w:r>
      <w:r w:rsidR="009F58EF">
        <w:t>ого</w:t>
      </w:r>
      <w:r w:rsidR="007F49A4">
        <w:t xml:space="preserve"> </w:t>
      </w:r>
      <w:r w:rsidR="009F58EF">
        <w:t>С</w:t>
      </w:r>
      <w:r w:rsidRPr="009F58EF">
        <w:t>пециалист</w:t>
      </w:r>
      <w:r w:rsidR="009F58EF">
        <w:t>а</w:t>
      </w:r>
      <w:r w:rsidRPr="009F58EF">
        <w:t xml:space="preserve"> Подрядчика;</w:t>
      </w:r>
    </w:p>
    <w:p w:rsidR="00FD6C7B" w:rsidRPr="009F58EF" w:rsidRDefault="00FD6C7B" w:rsidP="00C83F9C">
      <w:pPr>
        <w:pStyle w:val="2"/>
      </w:pPr>
      <w:r w:rsidRPr="009F58EF">
        <w:t xml:space="preserve">силами </w:t>
      </w:r>
      <w:r w:rsidR="00D62628">
        <w:t xml:space="preserve">Специалистов Подрядчика из </w:t>
      </w:r>
      <w:r w:rsidRPr="009F58EF">
        <w:t>организа</w:t>
      </w:r>
      <w:r w:rsidR="00C83F9C" w:rsidRPr="009F58EF">
        <w:t>ций РФ без командирования.</w:t>
      </w:r>
    </w:p>
    <w:p w:rsidR="00FD6C7B" w:rsidRPr="009F58EF" w:rsidRDefault="00FD6C7B" w:rsidP="00C83F9C">
      <w:pPr>
        <w:pStyle w:val="30"/>
      </w:pPr>
      <w:r w:rsidRPr="009F58EF">
        <w:t xml:space="preserve">Для оказания долговременных </w:t>
      </w:r>
      <w:r w:rsidR="00D62628">
        <w:t>У</w:t>
      </w:r>
      <w:r w:rsidRPr="009F58EF">
        <w:t xml:space="preserve">слуг по </w:t>
      </w:r>
      <w:r w:rsidR="00D62628">
        <w:t>Т</w:t>
      </w:r>
      <w:r w:rsidRPr="009F58EF">
        <w:t xml:space="preserve">ехническому </w:t>
      </w:r>
      <w:r w:rsidR="00D62628">
        <w:t>С</w:t>
      </w:r>
      <w:r w:rsidRPr="009F58EF">
        <w:t>опровождению эксплуатац</w:t>
      </w:r>
      <w:proofErr w:type="gramStart"/>
      <w:r w:rsidRPr="009F58EF">
        <w:t>ии АЭ</w:t>
      </w:r>
      <w:proofErr w:type="gramEnd"/>
      <w:r w:rsidRPr="009F58EF">
        <w:t xml:space="preserve">С </w:t>
      </w:r>
      <w:proofErr w:type="spellStart"/>
      <w:r w:rsidRPr="009F58EF">
        <w:t>Бушер</w:t>
      </w:r>
      <w:proofErr w:type="spellEnd"/>
      <w:r w:rsidR="00D62628">
        <w:t xml:space="preserve">, </w:t>
      </w:r>
      <w:r w:rsidRPr="009F58EF">
        <w:t>на Площадку</w:t>
      </w:r>
      <w:r w:rsidR="00D62628">
        <w:t xml:space="preserve"> АЭС </w:t>
      </w:r>
      <w:proofErr w:type="spellStart"/>
      <w:r w:rsidR="00D62628">
        <w:t>Бушер</w:t>
      </w:r>
      <w:proofErr w:type="spellEnd"/>
      <w:r w:rsidRPr="009F58EF">
        <w:t xml:space="preserve">/в Тегеран командируются полномочный представитель (представители) Подрядчика и </w:t>
      </w:r>
      <w:r w:rsidR="00D62628">
        <w:t>постоянные С</w:t>
      </w:r>
      <w:r w:rsidRPr="009F58EF">
        <w:t xml:space="preserve">пециалисты Подрядчика. Полномочный представитель Подрядчика организует оказание услуг по настоящему Контракту на площадке АЭС </w:t>
      </w:r>
      <w:proofErr w:type="spellStart"/>
      <w:r w:rsidRPr="009F58EF">
        <w:t>Бушер</w:t>
      </w:r>
      <w:proofErr w:type="spellEnd"/>
      <w:r w:rsidRPr="009F58EF">
        <w:t>/в Тегеране.</w:t>
      </w:r>
    </w:p>
    <w:p w:rsidR="00FD6C7B" w:rsidRPr="009F58EF" w:rsidRDefault="00FD6C7B" w:rsidP="00C83F9C">
      <w:pPr>
        <w:pStyle w:val="30"/>
      </w:pPr>
      <w:r w:rsidRPr="009F58EF">
        <w:t xml:space="preserve">Перечень персонала, который может быть привлечен к </w:t>
      </w:r>
      <w:r w:rsidR="00D62628">
        <w:t>Т</w:t>
      </w:r>
      <w:r w:rsidRPr="009F58EF">
        <w:t>ехподдержке эксплуатац</w:t>
      </w:r>
      <w:proofErr w:type="gramStart"/>
      <w:r w:rsidRPr="009F58EF">
        <w:t>ии АЭ</w:t>
      </w:r>
      <w:proofErr w:type="gramEnd"/>
      <w:r w:rsidRPr="009F58EF">
        <w:t xml:space="preserve">С </w:t>
      </w:r>
      <w:proofErr w:type="spellStart"/>
      <w:r w:rsidRPr="009F58EF">
        <w:t>Бушер</w:t>
      </w:r>
      <w:proofErr w:type="spellEnd"/>
      <w:r w:rsidRPr="009F58EF">
        <w:t xml:space="preserve"> на постоянной основе в первый год действия настоящего Контракта, определ</w:t>
      </w:r>
      <w:r w:rsidR="00D62628">
        <w:t>ен в Приложении 20.</w:t>
      </w:r>
      <w:r w:rsidRPr="009F58EF">
        <w:t xml:space="preserve"> Привлечение </w:t>
      </w:r>
      <w:r w:rsidR="00D62628">
        <w:t>С</w:t>
      </w:r>
      <w:r w:rsidRPr="009F58EF">
        <w:t>пециалист</w:t>
      </w:r>
      <w:r w:rsidR="00D62628">
        <w:t>ов</w:t>
      </w:r>
      <w:r w:rsidRPr="009F58EF">
        <w:t xml:space="preserve"> Подрядчика </w:t>
      </w:r>
      <w:r w:rsidR="00D62628">
        <w:t xml:space="preserve">на следующие годы </w:t>
      </w:r>
      <w:r w:rsidRPr="009F58EF">
        <w:t xml:space="preserve">должно </w:t>
      </w:r>
      <w:r w:rsidR="00D62628">
        <w:t>определяться</w:t>
      </w:r>
      <w:r w:rsidRPr="009F58EF">
        <w:t xml:space="preserve"> Заказчиком в соответствии с</w:t>
      </w:r>
      <w:r w:rsidR="00D62628">
        <w:t xml:space="preserve"> Заявкой, приведенной в Приложении №2</w:t>
      </w:r>
      <w:r w:rsidRPr="009F58EF">
        <w:t xml:space="preserve">. </w:t>
      </w:r>
    </w:p>
    <w:p w:rsidR="00FD6C7B" w:rsidRPr="009F58EF" w:rsidRDefault="00D62628" w:rsidP="00C83F9C">
      <w:pPr>
        <w:pStyle w:val="30"/>
      </w:pPr>
      <w:r>
        <w:t>О</w:t>
      </w:r>
      <w:r w:rsidR="00FD6C7B" w:rsidRPr="009F58EF">
        <w:t>бязанности</w:t>
      </w:r>
      <w:r>
        <w:t xml:space="preserve"> и ответственность </w:t>
      </w:r>
      <w:r w:rsidR="00FD6C7B" w:rsidRPr="009F58EF">
        <w:t xml:space="preserve"> постоянных </w:t>
      </w:r>
      <w:r>
        <w:t>Специалистов</w:t>
      </w:r>
      <w:r w:rsidR="00FD6C7B" w:rsidRPr="009F58EF">
        <w:t xml:space="preserve"> Подрядчика </w:t>
      </w:r>
      <w:r>
        <w:t>приведены</w:t>
      </w:r>
      <w:r w:rsidR="00FD6C7B" w:rsidRPr="009F58EF">
        <w:t xml:space="preserve"> в Приложении </w:t>
      </w:r>
      <w:r>
        <w:t>№</w:t>
      </w:r>
      <w:r w:rsidR="00FD6C7B" w:rsidRPr="009F58EF">
        <w:t xml:space="preserve">5. </w:t>
      </w:r>
    </w:p>
    <w:p w:rsidR="00FD6C7B" w:rsidRPr="009F58EF" w:rsidRDefault="00FD6C7B" w:rsidP="00C83F9C">
      <w:pPr>
        <w:pStyle w:val="30"/>
      </w:pPr>
      <w:r w:rsidRPr="009F58EF">
        <w:t>Перечень постоянн</w:t>
      </w:r>
      <w:r w:rsidR="00D62628">
        <w:t>ых Специалистов</w:t>
      </w:r>
      <w:r w:rsidRPr="009F58EF">
        <w:t xml:space="preserve"> Подрядчика, которы</w:t>
      </w:r>
      <w:r w:rsidR="00D62628">
        <w:t>е</w:t>
      </w:r>
      <w:r w:rsidRPr="009F58EF">
        <w:t xml:space="preserve"> буд</w:t>
      </w:r>
      <w:r w:rsidR="00D62628">
        <w:t>у</w:t>
      </w:r>
      <w:r w:rsidRPr="009F58EF">
        <w:t>т участвовать в работе во втором, третьем, четвертом и пятом годах</w:t>
      </w:r>
      <w:r w:rsidR="00166C26">
        <w:t xml:space="preserve"> </w:t>
      </w:r>
      <w:r w:rsidR="00444B7D" w:rsidRPr="00AC587D">
        <w:rPr>
          <w:color w:val="00B0F0"/>
        </w:rPr>
        <w:t xml:space="preserve">(включая специалистов, оказывающих услуги по безопасной, надежной и </w:t>
      </w:r>
      <w:r w:rsidR="00444B7D" w:rsidRPr="00AC587D">
        <w:rPr>
          <w:color w:val="00B0F0"/>
        </w:rPr>
        <w:lastRenderedPageBreak/>
        <w:t xml:space="preserve">эффективной эксплуатации энергоблока АЭС </w:t>
      </w:r>
      <w:proofErr w:type="spellStart"/>
      <w:r w:rsidR="00444B7D" w:rsidRPr="00AC587D">
        <w:rPr>
          <w:color w:val="00B0F0"/>
        </w:rPr>
        <w:t>Бушер</w:t>
      </w:r>
      <w:proofErr w:type="spellEnd"/>
      <w:r w:rsidR="00444B7D" w:rsidRPr="00AC587D">
        <w:rPr>
          <w:color w:val="00B0F0"/>
        </w:rPr>
        <w:t>)</w:t>
      </w:r>
      <w:r w:rsidRPr="00AC587D">
        <w:rPr>
          <w:color w:val="00B0F0"/>
        </w:rPr>
        <w:t xml:space="preserve">, </w:t>
      </w:r>
      <w:r w:rsidRPr="009F58EF">
        <w:t xml:space="preserve">Заказчик официально направит </w:t>
      </w:r>
      <w:proofErr w:type="spellStart"/>
      <w:r w:rsidRPr="009F58EF">
        <w:t>Подрядчикуне</w:t>
      </w:r>
      <w:proofErr w:type="spellEnd"/>
      <w:r w:rsidRPr="009F58EF">
        <w:t xml:space="preserve"> позднее, чем за пять месяцев до начала нового года действия Контракта.</w:t>
      </w:r>
    </w:p>
    <w:p w:rsidR="00FD6C7B" w:rsidRPr="009F58EF" w:rsidRDefault="00FD6C7B" w:rsidP="00C83F9C">
      <w:pPr>
        <w:pStyle w:val="30"/>
      </w:pPr>
      <w:r w:rsidRPr="009F58EF">
        <w:t xml:space="preserve">Процедура взаимодействия Заказчика и Подрядчика при </w:t>
      </w:r>
      <w:r w:rsidR="00D62628">
        <w:t>Т</w:t>
      </w:r>
      <w:r w:rsidRPr="009F58EF">
        <w:t xml:space="preserve">ехническом и </w:t>
      </w:r>
      <w:r w:rsidR="00D62628">
        <w:t>И</w:t>
      </w:r>
      <w:r w:rsidRPr="009F58EF">
        <w:t xml:space="preserve">нжиниринговом </w:t>
      </w:r>
      <w:r w:rsidR="00D62628">
        <w:t>С</w:t>
      </w:r>
      <w:r w:rsidRPr="009F58EF">
        <w:t xml:space="preserve">опровождении эксплуатации </w:t>
      </w:r>
      <w:r w:rsidR="00CE2D99">
        <w:t xml:space="preserve">изложена согласно Приложениям </w:t>
      </w:r>
      <w:r w:rsidRPr="009F58EF">
        <w:t xml:space="preserve"> 4.1.1;4.1.2;4.1.3;4.1.4:</w:t>
      </w:r>
    </w:p>
    <w:p w:rsidR="00FD6C7B" w:rsidRPr="009F58EF" w:rsidRDefault="00CE2D99" w:rsidP="001F0BB9">
      <w:pPr>
        <w:pStyle w:val="30"/>
      </w:pPr>
      <w:r>
        <w:t>Открытый п</w:t>
      </w:r>
      <w:r w:rsidR="00FD6C7B" w:rsidRPr="009F58EF">
        <w:t xml:space="preserve">еречень организаций по оказанию </w:t>
      </w:r>
      <w:r>
        <w:t>И</w:t>
      </w:r>
      <w:r w:rsidR="00FD6C7B" w:rsidRPr="009F58EF">
        <w:t xml:space="preserve">нжиниринговых </w:t>
      </w:r>
      <w:r>
        <w:t>У</w:t>
      </w:r>
      <w:r w:rsidR="00FD6C7B" w:rsidRPr="009F58EF">
        <w:t xml:space="preserve">слуг и </w:t>
      </w:r>
      <w:r>
        <w:t>Т</w:t>
      </w:r>
      <w:r w:rsidR="00FD6C7B" w:rsidRPr="009F58EF">
        <w:t xml:space="preserve">ехнической </w:t>
      </w:r>
      <w:r>
        <w:t>П</w:t>
      </w:r>
      <w:r w:rsidR="00FD6C7B" w:rsidRPr="009F58EF">
        <w:t>оддержки при эксплуатац</w:t>
      </w:r>
      <w:proofErr w:type="gramStart"/>
      <w:r w:rsidR="00FD6C7B" w:rsidRPr="009F58EF">
        <w:t>ии АЭ</w:t>
      </w:r>
      <w:proofErr w:type="gramEnd"/>
      <w:r w:rsidR="00FD6C7B" w:rsidRPr="009F58EF">
        <w:t xml:space="preserve">С </w:t>
      </w:r>
      <w:proofErr w:type="spellStart"/>
      <w:r w:rsidR="00FD6C7B" w:rsidRPr="009F58EF">
        <w:t>Бушер</w:t>
      </w:r>
      <w:proofErr w:type="spellEnd"/>
      <w:r w:rsidR="00FD6C7B" w:rsidRPr="009F58EF">
        <w:t xml:space="preserve"> указан в Приложении 1. </w:t>
      </w:r>
    </w:p>
    <w:p w:rsidR="00FD6C7B" w:rsidRPr="009F58EF" w:rsidRDefault="00FD6C7B" w:rsidP="00C83F9C">
      <w:pPr>
        <w:pStyle w:val="30"/>
      </w:pPr>
      <w:proofErr w:type="gramStart"/>
      <w:r w:rsidRPr="009F58EF">
        <w:t xml:space="preserve">Подрядчик будет также оказывать услуги на основании запросов или перечней </w:t>
      </w:r>
      <w:proofErr w:type="spellStart"/>
      <w:r w:rsidRPr="009F58EF">
        <w:t>вопросов</w:t>
      </w:r>
      <w:r w:rsidR="00CE2D99" w:rsidRPr="009F58EF">
        <w:t>Заказчика</w:t>
      </w:r>
      <w:proofErr w:type="spellEnd"/>
      <w:r w:rsidRPr="009F58EF">
        <w:t>, подготовленных в согласованном формате</w:t>
      </w:r>
      <w:r w:rsidR="00CE2D99">
        <w:t xml:space="preserve"> (согласно Приложению №3) и</w:t>
      </w:r>
      <w:r w:rsidRPr="009F58EF">
        <w:t xml:space="preserve"> направленных официальным письмом по факсу и</w:t>
      </w:r>
      <w:r w:rsidR="00CE2D99">
        <w:t>ли</w:t>
      </w:r>
      <w:r w:rsidRPr="009F58EF">
        <w:t xml:space="preserve"> электронной почте</w:t>
      </w:r>
      <w:r w:rsidR="00CE2D99">
        <w:t xml:space="preserve"> Представителю Подрядчика на Площадке АЭС Бушер-1</w:t>
      </w:r>
      <w:r w:rsidRPr="009F58EF">
        <w:t>.Любые уведомления, заявки, соглашения, договоренности, согласования или разрешения, подлежащие направлению одной Стороной другой Стороне в соответствии с условиями Контракта, должны направляться в виде письменного документа, заверенного подписью</w:t>
      </w:r>
      <w:proofErr w:type="gramEnd"/>
      <w:r w:rsidRPr="009F58EF">
        <w:t xml:space="preserve"> представителей Сторон.</w:t>
      </w:r>
    </w:p>
    <w:p w:rsidR="00FD6C7B" w:rsidRPr="009F58EF" w:rsidRDefault="00FD6C7B" w:rsidP="00C83F9C">
      <w:pPr>
        <w:pStyle w:val="30"/>
      </w:pPr>
      <w:r w:rsidRPr="009F58EF">
        <w:t>Специалисты Подрядчика могут</w:t>
      </w:r>
      <w:r w:rsidR="008F46A1">
        <w:t xml:space="preserve"> также</w:t>
      </w:r>
      <w:r w:rsidRPr="009F58EF">
        <w:t xml:space="preserve"> направляться на другие </w:t>
      </w:r>
      <w:proofErr w:type="gramStart"/>
      <w:r w:rsidRPr="009F58EF">
        <w:t>предприятия</w:t>
      </w:r>
      <w:proofErr w:type="gramEnd"/>
      <w:r w:rsidRPr="009F58EF">
        <w:t xml:space="preserve"> на территории ИРИ, при условии, что все расходы на такие командировки, включая проезд, проживание, питание</w:t>
      </w:r>
      <w:r w:rsidR="008F46A1">
        <w:t xml:space="preserve"> и</w:t>
      </w:r>
      <w:r w:rsidRPr="009F58EF">
        <w:t xml:space="preserve"> медобслуживание берет на себя Заказчик. Эти дни считаются рабочими и оплачиваются в обычном порядке.</w:t>
      </w:r>
    </w:p>
    <w:p w:rsidR="00FD6C7B" w:rsidRPr="00166C26" w:rsidRDefault="00FF71C0" w:rsidP="00FF71C0">
      <w:pPr>
        <w:pStyle w:val="22"/>
        <w:numPr>
          <w:ilvl w:val="0"/>
          <w:numId w:val="0"/>
        </w:numPr>
        <w:ind w:left="1569" w:hanging="576"/>
        <w:rPr>
          <w:color w:val="00B0F0"/>
        </w:rPr>
      </w:pPr>
      <w:r>
        <w:t xml:space="preserve">4.2 </w:t>
      </w:r>
      <w:r w:rsidR="00DE7C87" w:rsidRPr="00FF71C0">
        <w:rPr>
          <w:color w:val="000000" w:themeColor="text1"/>
        </w:rPr>
        <w:t xml:space="preserve"> </w:t>
      </w:r>
      <w:r w:rsidRPr="00166C26">
        <w:rPr>
          <w:color w:val="00B0F0"/>
        </w:rPr>
        <w:t xml:space="preserve">Услуги по разработке документации, созданию лаборатории ЛПФО и подготовке к миссии </w:t>
      </w:r>
      <w:r w:rsidRPr="00166C26">
        <w:rPr>
          <w:color w:val="00B0F0"/>
          <w:lang w:val="en-US"/>
        </w:rPr>
        <w:t>OSART</w:t>
      </w:r>
      <w:r w:rsidRPr="00166C26">
        <w:rPr>
          <w:color w:val="00B0F0"/>
        </w:rPr>
        <w:t xml:space="preserve"> </w:t>
      </w:r>
      <w:r w:rsidRPr="00166C26">
        <w:rPr>
          <w:color w:val="00B0F0"/>
          <w:lang w:val="en-US"/>
        </w:rPr>
        <w:t>MA</w:t>
      </w:r>
      <w:r w:rsidRPr="00166C26">
        <w:rPr>
          <w:color w:val="00B0F0"/>
        </w:rPr>
        <w:t xml:space="preserve">ГАТЭ </w:t>
      </w:r>
    </w:p>
    <w:p w:rsidR="00FD6C7B" w:rsidRPr="009F58EF" w:rsidRDefault="00BD524F" w:rsidP="00BD524F">
      <w:pPr>
        <w:pStyle w:val="30"/>
        <w:numPr>
          <w:ilvl w:val="0"/>
          <w:numId w:val="0"/>
        </w:numPr>
        <w:ind w:left="1571" w:hanging="437"/>
      </w:pPr>
      <w:r>
        <w:t>4.2.1</w:t>
      </w:r>
      <w:r w:rsidR="00FD6C7B" w:rsidRPr="009F58EF">
        <w:t>Перечень и объем оказываемых Подрядчиком</w:t>
      </w:r>
      <w:r w:rsidR="00FF3FF1">
        <w:t xml:space="preserve"> Технической поддержки и </w:t>
      </w:r>
      <w:r w:rsidR="00FD6C7B" w:rsidRPr="009F58EF">
        <w:t xml:space="preserve"> </w:t>
      </w:r>
      <w:r w:rsidR="00FF3FF1">
        <w:t xml:space="preserve"> вышеупомянутых </w:t>
      </w:r>
      <w:r w:rsidR="00166C26">
        <w:t>услуг</w:t>
      </w:r>
      <w:r w:rsidR="00FD6C7B" w:rsidRPr="009F58EF">
        <w:t xml:space="preserve">, будет </w:t>
      </w:r>
      <w:proofErr w:type="gramStart"/>
      <w:r w:rsidR="00FD6C7B" w:rsidRPr="009F58EF">
        <w:t>указываться</w:t>
      </w:r>
      <w:proofErr w:type="gramEnd"/>
      <w:r w:rsidR="00FF3FF1">
        <w:t xml:space="preserve"> </w:t>
      </w:r>
      <w:r w:rsidR="00EA0E36">
        <w:t xml:space="preserve">и поясняться </w:t>
      </w:r>
      <w:r w:rsidR="00FD6C7B" w:rsidRPr="009F58EF">
        <w:t xml:space="preserve">в дополнительных Заявках Заказчика. </w:t>
      </w:r>
    </w:p>
    <w:p w:rsidR="00FD6C7B" w:rsidRPr="009F58EF" w:rsidRDefault="00BD524F" w:rsidP="00BD524F">
      <w:pPr>
        <w:pStyle w:val="3"/>
        <w:numPr>
          <w:ilvl w:val="0"/>
          <w:numId w:val="0"/>
        </w:numPr>
        <w:ind w:left="1701" w:hanging="567"/>
      </w:pPr>
      <w:r>
        <w:t>4.2.2</w:t>
      </w:r>
      <w:r w:rsidR="00FD6C7B" w:rsidRPr="009F58EF">
        <w:t xml:space="preserve">Процедура взаимодействия Подрядчика и Заказчика при выполнении </w:t>
      </w:r>
      <w:r w:rsidR="00FF3FF1">
        <w:t xml:space="preserve"> технической поддержки и вышеупомянутых </w:t>
      </w:r>
      <w:r w:rsidR="00FD6C7B" w:rsidRPr="009F58EF">
        <w:t>услу</w:t>
      </w:r>
      <w:r w:rsidR="00FF3FF1">
        <w:t xml:space="preserve">г </w:t>
      </w:r>
      <w:r>
        <w:t xml:space="preserve"> указана в Приложении 4.</w:t>
      </w:r>
    </w:p>
    <w:p w:rsidR="00FD6C7B" w:rsidRPr="001548BF" w:rsidRDefault="00FD6C7B" w:rsidP="00FF71C0">
      <w:pPr>
        <w:pStyle w:val="22"/>
        <w:numPr>
          <w:ilvl w:val="0"/>
          <w:numId w:val="0"/>
        </w:numPr>
        <w:ind w:left="1701" w:hanging="567"/>
        <w:rPr>
          <w:color w:val="00B0F0"/>
        </w:rPr>
      </w:pPr>
      <w:r w:rsidRPr="001548BF">
        <w:rPr>
          <w:strike/>
          <w:color w:val="00B0F0"/>
        </w:rPr>
        <w:t>Содействие при проведении внепланового/аварийного ремонта и техобслуживания</w:t>
      </w:r>
      <w:r w:rsidR="00FE05FC" w:rsidRPr="001548BF">
        <w:rPr>
          <w:color w:val="00B0F0"/>
        </w:rPr>
        <w:t>.</w:t>
      </w:r>
      <w:r w:rsidR="00DE7C87" w:rsidRPr="001548BF">
        <w:rPr>
          <w:color w:val="00B0F0"/>
        </w:rPr>
        <w:t xml:space="preserve"> убрать</w:t>
      </w:r>
    </w:p>
    <w:p w:rsidR="00FD6C7B" w:rsidRPr="001548BF" w:rsidRDefault="00EA0E36" w:rsidP="00BD524F">
      <w:pPr>
        <w:pStyle w:val="30"/>
        <w:numPr>
          <w:ilvl w:val="2"/>
          <w:numId w:val="5"/>
        </w:numPr>
        <w:ind w:left="1713"/>
        <w:rPr>
          <w:strike/>
          <w:color w:val="00B0F0"/>
        </w:rPr>
      </w:pPr>
      <w:r w:rsidRPr="001548BF">
        <w:rPr>
          <w:strike/>
          <w:color w:val="00B0F0"/>
        </w:rPr>
        <w:t>ПодрядчикможетконсультироватьидаватьрекомендацииЗаказчикупопроведениювнепланового/аварийного ремонта и техобслуживания</w:t>
      </w:r>
      <w:r w:rsidR="00FD6C7B" w:rsidRPr="001548BF">
        <w:rPr>
          <w:strike/>
          <w:color w:val="00B0F0"/>
        </w:rPr>
        <w:t>.</w:t>
      </w:r>
    </w:p>
    <w:p w:rsidR="00FD6C7B" w:rsidRPr="001548BF" w:rsidRDefault="00FD6C7B" w:rsidP="00BD524F">
      <w:pPr>
        <w:pStyle w:val="30"/>
        <w:numPr>
          <w:ilvl w:val="2"/>
          <w:numId w:val="5"/>
        </w:numPr>
        <w:ind w:left="1713"/>
        <w:rPr>
          <w:strike/>
          <w:color w:val="00B0F0"/>
        </w:rPr>
      </w:pPr>
      <w:r w:rsidRPr="001548BF">
        <w:rPr>
          <w:strike/>
          <w:color w:val="00B0F0"/>
        </w:rPr>
        <w:t>Процедура взаимодействия Подрядчика и Заказчика при оказании содействия при проведении внепланового/аварийного ремонта и техобслуж</w:t>
      </w:r>
      <w:r w:rsidR="007E193A" w:rsidRPr="001548BF">
        <w:rPr>
          <w:strike/>
          <w:color w:val="00B0F0"/>
        </w:rPr>
        <w:t>ивания указана в Приложении 4.4.</w:t>
      </w:r>
    </w:p>
    <w:p w:rsidR="00FD6C7B" w:rsidRPr="001548BF" w:rsidRDefault="00FD6C7B" w:rsidP="00BD524F">
      <w:pPr>
        <w:pStyle w:val="30"/>
        <w:numPr>
          <w:ilvl w:val="2"/>
          <w:numId w:val="5"/>
        </w:numPr>
        <w:ind w:left="1713"/>
        <w:rPr>
          <w:strike/>
          <w:color w:val="00B0F0"/>
        </w:rPr>
      </w:pPr>
      <w:r w:rsidRPr="001548BF">
        <w:rPr>
          <w:strike/>
          <w:color w:val="00B0F0"/>
        </w:rPr>
        <w:t xml:space="preserve">Процедура взаимодействия Подрядчика и Заказчика при сопровождении ремонтов, в том числе внеплановых и техобслуживания без командирования специалистов Подрядчика в </w:t>
      </w:r>
      <w:proofErr w:type="spellStart"/>
      <w:r w:rsidRPr="001548BF">
        <w:rPr>
          <w:strike/>
          <w:color w:val="00B0F0"/>
        </w:rPr>
        <w:t>Ирануказана</w:t>
      </w:r>
      <w:proofErr w:type="spellEnd"/>
      <w:r w:rsidRPr="001548BF">
        <w:rPr>
          <w:strike/>
          <w:color w:val="00B0F0"/>
        </w:rPr>
        <w:t xml:space="preserve"> в Приложении 4.2.3</w:t>
      </w:r>
    </w:p>
    <w:p w:rsidR="00FD6C7B" w:rsidRPr="001548BF" w:rsidRDefault="00FD6C7B" w:rsidP="00BD524F">
      <w:pPr>
        <w:pStyle w:val="30"/>
        <w:numPr>
          <w:ilvl w:val="2"/>
          <w:numId w:val="5"/>
        </w:numPr>
        <w:ind w:left="1713"/>
        <w:rPr>
          <w:strike/>
          <w:color w:val="00B0F0"/>
        </w:rPr>
      </w:pPr>
      <w:r w:rsidRPr="001548BF">
        <w:rPr>
          <w:strike/>
          <w:color w:val="00B0F0"/>
        </w:rPr>
        <w:t xml:space="preserve">Подрядчик организует взаимодействие и получение </w:t>
      </w:r>
      <w:r w:rsidR="00EA0E36" w:rsidRPr="001548BF">
        <w:rPr>
          <w:strike/>
          <w:color w:val="00B0F0"/>
        </w:rPr>
        <w:t>Т</w:t>
      </w:r>
      <w:r w:rsidRPr="001548BF">
        <w:rPr>
          <w:strike/>
          <w:color w:val="00B0F0"/>
        </w:rPr>
        <w:t xml:space="preserve">ехнической </w:t>
      </w:r>
      <w:r w:rsidR="00EA0E36" w:rsidRPr="001548BF">
        <w:rPr>
          <w:strike/>
          <w:color w:val="00B0F0"/>
        </w:rPr>
        <w:t>П</w:t>
      </w:r>
      <w:r w:rsidRPr="001548BF">
        <w:rPr>
          <w:strike/>
          <w:color w:val="00B0F0"/>
        </w:rPr>
        <w:t xml:space="preserve">оддержки от соответствующих специалистов в РФ. </w:t>
      </w:r>
    </w:p>
    <w:p w:rsidR="00FD6C7B" w:rsidRPr="001548BF" w:rsidRDefault="00FD6C7B" w:rsidP="00BD524F">
      <w:pPr>
        <w:pStyle w:val="30"/>
        <w:numPr>
          <w:ilvl w:val="2"/>
          <w:numId w:val="5"/>
        </w:numPr>
        <w:ind w:left="1713"/>
        <w:rPr>
          <w:strike/>
          <w:color w:val="00B0F0"/>
        </w:rPr>
      </w:pPr>
      <w:r w:rsidRPr="001548BF">
        <w:rPr>
          <w:strike/>
          <w:color w:val="00B0F0"/>
        </w:rPr>
        <w:t xml:space="preserve">Подрядчик, после согласования заявки Заказчика на выполнение работы, не дожидаясь получения письма </w:t>
      </w:r>
      <w:r w:rsidR="00874480" w:rsidRPr="001548BF">
        <w:rPr>
          <w:strike/>
          <w:color w:val="00B0F0"/>
        </w:rPr>
        <w:t>-</w:t>
      </w:r>
      <w:r w:rsidRPr="001548BF">
        <w:rPr>
          <w:strike/>
          <w:color w:val="00B0F0"/>
        </w:rPr>
        <w:t xml:space="preserve"> заказа и согласования Технического задания, первоочередным порядком приступает к оказанию услуг и организует (при необходимости) срочное кратковременное командирование специалистов в </w:t>
      </w:r>
      <w:r w:rsidRPr="001548BF">
        <w:rPr>
          <w:strike/>
          <w:color w:val="00B0F0"/>
        </w:rPr>
        <w:lastRenderedPageBreak/>
        <w:t>ИРИ, либо выполнение работ в РФ.</w:t>
      </w:r>
    </w:p>
    <w:p w:rsidR="00FD6C7B" w:rsidRPr="009F58EF" w:rsidRDefault="00BD524F" w:rsidP="00BD524F">
      <w:pPr>
        <w:pStyle w:val="22"/>
        <w:numPr>
          <w:ilvl w:val="0"/>
          <w:numId w:val="0"/>
        </w:numPr>
        <w:ind w:left="1282"/>
      </w:pPr>
      <w:r>
        <w:t xml:space="preserve">4.3 </w:t>
      </w:r>
      <w:r w:rsidR="00C94237">
        <w:t>Оказание Технической и</w:t>
      </w:r>
      <w:r w:rsidR="008E4F00">
        <w:t xml:space="preserve"> </w:t>
      </w:r>
      <w:r w:rsidR="00C94237">
        <w:t xml:space="preserve">Организационной </w:t>
      </w:r>
      <w:r w:rsidR="00FD6C7B" w:rsidRPr="009F58EF">
        <w:t xml:space="preserve">Поддержки </w:t>
      </w:r>
      <w:r w:rsidR="00C94237">
        <w:t xml:space="preserve"> компании </w:t>
      </w:r>
      <w:r w:rsidR="00FD6C7B" w:rsidRPr="009F58EF">
        <w:t>TAVANACo.</w:t>
      </w:r>
    </w:p>
    <w:p w:rsidR="00FD6C7B" w:rsidRDefault="00BD524F" w:rsidP="00BD524F">
      <w:pPr>
        <w:pStyle w:val="30"/>
        <w:numPr>
          <w:ilvl w:val="0"/>
          <w:numId w:val="0"/>
        </w:numPr>
        <w:ind w:left="1713" w:hanging="720"/>
      </w:pPr>
      <w:r>
        <w:t>4.3.1.</w:t>
      </w:r>
      <w:r w:rsidR="00FD6C7B" w:rsidRPr="009F58EF">
        <w:t xml:space="preserve">Для </w:t>
      </w:r>
      <w:r w:rsidR="00C94237">
        <w:t xml:space="preserve">оказания Технической и Организационной </w:t>
      </w:r>
      <w:r w:rsidR="00FD6C7B" w:rsidRPr="009F58EF">
        <w:t xml:space="preserve">Поддержки компании </w:t>
      </w:r>
      <w:proofErr w:type="spellStart"/>
      <w:r w:rsidR="00FD6C7B" w:rsidRPr="009F58EF">
        <w:t>TavanaCo</w:t>
      </w:r>
      <w:proofErr w:type="spellEnd"/>
      <w:r w:rsidR="00FD6C7B" w:rsidRPr="009F58EF">
        <w:t xml:space="preserve">., Подрядчик взаимодействует с </w:t>
      </w:r>
      <w:proofErr w:type="spellStart"/>
      <w:r w:rsidR="00C94237" w:rsidRPr="009F58EF">
        <w:t>TavanaCo</w:t>
      </w:r>
      <w:proofErr w:type="spellEnd"/>
      <w:r w:rsidR="00C94237" w:rsidRPr="009F58EF">
        <w:t>.</w:t>
      </w:r>
      <w:r w:rsidR="00FD6C7B" w:rsidRPr="009F58EF">
        <w:t xml:space="preserve"> через участие своих специалистов. Для оказания услуг в Тегеран командируются специалисты Подрядчика.</w:t>
      </w:r>
    </w:p>
    <w:p w:rsidR="00167EEE" w:rsidRPr="00167EEE" w:rsidRDefault="00BD524F" w:rsidP="00BD524F">
      <w:pPr>
        <w:pStyle w:val="30"/>
        <w:numPr>
          <w:ilvl w:val="0"/>
          <w:numId w:val="0"/>
        </w:numPr>
        <w:ind w:left="1560" w:hanging="567"/>
      </w:pPr>
      <w:r>
        <w:t>4.3.2</w:t>
      </w:r>
      <w:r w:rsidR="00167EEE">
        <w:t>ПереченьтрудозатратисоответствующихгрейдовСпециалистовПодрядчика</w:t>
      </w:r>
      <w:r w:rsidR="00167EEE" w:rsidRPr="00167EEE">
        <w:t xml:space="preserve">, </w:t>
      </w:r>
      <w:proofErr w:type="gramStart"/>
      <w:r w:rsidR="00167EEE">
        <w:t>привлекаемых</w:t>
      </w:r>
      <w:proofErr w:type="gramEnd"/>
      <w:r w:rsidR="00880D26">
        <w:t xml:space="preserve"> </w:t>
      </w:r>
      <w:r w:rsidR="00167EEE">
        <w:t>к</w:t>
      </w:r>
      <w:r w:rsidR="00880D26">
        <w:t xml:space="preserve"> </w:t>
      </w:r>
      <w:r w:rsidR="00167EEE">
        <w:t>Технической</w:t>
      </w:r>
      <w:r w:rsidR="00880D26">
        <w:t xml:space="preserve"> </w:t>
      </w:r>
      <w:r w:rsidR="00167EEE">
        <w:t>и</w:t>
      </w:r>
      <w:r w:rsidR="00880D26">
        <w:t xml:space="preserve"> </w:t>
      </w:r>
      <w:r w:rsidR="00167EEE">
        <w:t>Инжиниринговой</w:t>
      </w:r>
      <w:r w:rsidR="00880D26">
        <w:t xml:space="preserve"> </w:t>
      </w:r>
      <w:r w:rsidR="00167EEE">
        <w:t>Поддержке</w:t>
      </w:r>
      <w:r w:rsidR="00880D26">
        <w:t xml:space="preserve"> </w:t>
      </w:r>
      <w:r w:rsidR="00167EEE">
        <w:t>компании</w:t>
      </w:r>
      <w:r w:rsidR="00880D26">
        <w:t xml:space="preserve"> </w:t>
      </w:r>
      <w:proofErr w:type="spellStart"/>
      <w:r w:rsidR="00167EEE">
        <w:rPr>
          <w:lang w:val="en-US"/>
        </w:rPr>
        <w:t>TAVANACo</w:t>
      </w:r>
      <w:proofErr w:type="spellEnd"/>
      <w:r w:rsidR="00167EEE" w:rsidRPr="00167EEE">
        <w:t xml:space="preserve">. </w:t>
      </w:r>
      <w:r w:rsidR="00880D26">
        <w:t xml:space="preserve">В </w:t>
      </w:r>
      <w:r w:rsidR="00167EEE">
        <w:t>течение</w:t>
      </w:r>
      <w:r w:rsidR="00880D26">
        <w:t xml:space="preserve"> </w:t>
      </w:r>
      <w:r w:rsidR="00167EEE">
        <w:t>первого</w:t>
      </w:r>
      <w:r w:rsidR="00880D26">
        <w:t xml:space="preserve"> </w:t>
      </w:r>
      <w:proofErr w:type="spellStart"/>
      <w:r w:rsidR="00167EEE">
        <w:t>годавыполнения</w:t>
      </w:r>
      <w:proofErr w:type="spellEnd"/>
      <w:r w:rsidR="00880D26">
        <w:t xml:space="preserve"> </w:t>
      </w:r>
      <w:r w:rsidR="00167EEE">
        <w:t>настоящего</w:t>
      </w:r>
      <w:r w:rsidR="00880D26">
        <w:t xml:space="preserve"> </w:t>
      </w:r>
      <w:r w:rsidR="00167EEE">
        <w:t xml:space="preserve">Контракта, </w:t>
      </w:r>
      <w:proofErr w:type="gramStart"/>
      <w:r w:rsidR="00167EEE">
        <w:t>приведен</w:t>
      </w:r>
      <w:proofErr w:type="gramEnd"/>
      <w:r w:rsidR="00167EEE">
        <w:t xml:space="preserve"> в Приложении 22</w:t>
      </w:r>
      <w:r w:rsidR="00167EEE" w:rsidRPr="00167EEE">
        <w:t xml:space="preserve">. </w:t>
      </w:r>
      <w:r w:rsidR="00167EEE">
        <w:t>Привлечение</w:t>
      </w:r>
      <w:r w:rsidR="00880D26">
        <w:t xml:space="preserve"> </w:t>
      </w:r>
      <w:r w:rsidR="00167EEE">
        <w:t>Специалистов</w:t>
      </w:r>
      <w:r w:rsidR="00880D26">
        <w:t xml:space="preserve"> </w:t>
      </w:r>
      <w:r w:rsidR="00167EEE">
        <w:t>на</w:t>
      </w:r>
      <w:r w:rsidR="00880D26">
        <w:t xml:space="preserve"> </w:t>
      </w:r>
      <w:r w:rsidR="00167EEE">
        <w:t>следующие</w:t>
      </w:r>
      <w:r w:rsidR="00880D26">
        <w:t xml:space="preserve"> </w:t>
      </w:r>
      <w:r w:rsidR="00167EEE">
        <w:t>годы</w:t>
      </w:r>
      <w:r w:rsidR="00880D26">
        <w:t xml:space="preserve"> </w:t>
      </w:r>
      <w:r w:rsidR="00167EEE">
        <w:t>определяет</w:t>
      </w:r>
      <w:r w:rsidR="00880D26">
        <w:t xml:space="preserve"> </w:t>
      </w:r>
      <w:r w:rsidR="00167EEE">
        <w:t>Заказчик</w:t>
      </w:r>
      <w:r w:rsidR="00880D26">
        <w:t xml:space="preserve"> </w:t>
      </w:r>
      <w:r w:rsidR="00167EEE">
        <w:t>в</w:t>
      </w:r>
      <w:r w:rsidR="00880D26">
        <w:t xml:space="preserve"> </w:t>
      </w:r>
      <w:r w:rsidR="00167EEE">
        <w:t>соответствии</w:t>
      </w:r>
      <w:r w:rsidR="00880D26">
        <w:t xml:space="preserve"> </w:t>
      </w:r>
      <w:r w:rsidR="00167EEE">
        <w:t>с</w:t>
      </w:r>
      <w:r w:rsidR="00880D26">
        <w:t xml:space="preserve"> </w:t>
      </w:r>
      <w:r w:rsidR="00167EEE">
        <w:t>Заявкой</w:t>
      </w:r>
      <w:r w:rsidR="00167EEE" w:rsidRPr="00167EEE">
        <w:t xml:space="preserve">, </w:t>
      </w:r>
      <w:r w:rsidR="00167EEE">
        <w:t>приведенной</w:t>
      </w:r>
      <w:r w:rsidR="00880D26">
        <w:t xml:space="preserve"> </w:t>
      </w:r>
      <w:r w:rsidR="00167EEE">
        <w:t>в</w:t>
      </w:r>
      <w:r w:rsidR="00880D26">
        <w:t xml:space="preserve"> </w:t>
      </w:r>
      <w:r w:rsidR="00167EEE">
        <w:t>Приложении</w:t>
      </w:r>
      <w:r w:rsidR="00880D26">
        <w:t xml:space="preserve"> </w:t>
      </w:r>
      <w:r w:rsidR="00167EEE">
        <w:t>№</w:t>
      </w:r>
      <w:r w:rsidR="00167EEE" w:rsidRPr="00167EEE">
        <w:t>2.</w:t>
      </w:r>
    </w:p>
    <w:p w:rsidR="00167EEE" w:rsidRPr="00167EEE" w:rsidRDefault="00BD524F" w:rsidP="00BD524F">
      <w:pPr>
        <w:pStyle w:val="30"/>
        <w:numPr>
          <w:ilvl w:val="0"/>
          <w:numId w:val="0"/>
        </w:numPr>
        <w:ind w:left="1418" w:hanging="295"/>
      </w:pPr>
      <w:r>
        <w:t>4.3.3</w:t>
      </w:r>
      <w:r w:rsidR="00167EEE">
        <w:t>Заказчик</w:t>
      </w:r>
      <w:r w:rsidR="00880D26">
        <w:t xml:space="preserve"> </w:t>
      </w:r>
      <w:r w:rsidR="00167EEE">
        <w:t>официально</w:t>
      </w:r>
      <w:r w:rsidR="00880D26">
        <w:t xml:space="preserve"> </w:t>
      </w:r>
      <w:r w:rsidR="00167EEE">
        <w:t>направляет</w:t>
      </w:r>
      <w:r w:rsidR="00880D26">
        <w:t xml:space="preserve"> </w:t>
      </w:r>
      <w:r w:rsidR="00167EEE">
        <w:t>Подрядчику</w:t>
      </w:r>
      <w:r w:rsidR="00880D26">
        <w:t xml:space="preserve"> </w:t>
      </w:r>
      <w:r w:rsidR="00167EEE">
        <w:t>перечень</w:t>
      </w:r>
      <w:r w:rsidR="00880D26">
        <w:t xml:space="preserve"> </w:t>
      </w:r>
      <w:r w:rsidR="00167EEE">
        <w:t>Специалистов</w:t>
      </w:r>
      <w:r w:rsidR="00880D26">
        <w:t xml:space="preserve"> </w:t>
      </w:r>
      <w:r w:rsidR="00167EEE">
        <w:t>Подрядчика</w:t>
      </w:r>
      <w:r w:rsidR="00167EEE" w:rsidRPr="00167EEE">
        <w:t xml:space="preserve">, </w:t>
      </w:r>
      <w:r w:rsidR="00167EEE">
        <w:t>которые</w:t>
      </w:r>
      <w:r w:rsidR="00880D26">
        <w:t xml:space="preserve"> </w:t>
      </w:r>
      <w:r w:rsidR="00167EEE">
        <w:t>будут</w:t>
      </w:r>
      <w:r w:rsidR="00880D26">
        <w:t xml:space="preserve"> </w:t>
      </w:r>
      <w:r w:rsidR="00167EEE">
        <w:t>привлекаться</w:t>
      </w:r>
      <w:r w:rsidR="00880D26">
        <w:t xml:space="preserve"> </w:t>
      </w:r>
      <w:r w:rsidR="00167EEE">
        <w:t>к</w:t>
      </w:r>
      <w:r w:rsidR="00880D26">
        <w:t xml:space="preserve"> </w:t>
      </w:r>
      <w:r w:rsidR="00167EEE">
        <w:t>выполнению</w:t>
      </w:r>
      <w:r w:rsidR="00880D26">
        <w:t xml:space="preserve"> </w:t>
      </w:r>
      <w:r w:rsidR="00167EEE">
        <w:t>работ</w:t>
      </w:r>
      <w:r w:rsidR="00880D26">
        <w:t xml:space="preserve"> </w:t>
      </w:r>
      <w:r w:rsidR="00167EEE">
        <w:t>во</w:t>
      </w:r>
      <w:r w:rsidR="00880D26">
        <w:t xml:space="preserve"> </w:t>
      </w:r>
      <w:r w:rsidR="00167EEE">
        <w:t>второй</w:t>
      </w:r>
      <w:r w:rsidR="00167EEE" w:rsidRPr="00167EEE">
        <w:t xml:space="preserve">, </w:t>
      </w:r>
      <w:r w:rsidR="00167EEE">
        <w:t>третий</w:t>
      </w:r>
      <w:r w:rsidR="00167EEE" w:rsidRPr="00167EEE">
        <w:t xml:space="preserve">, </w:t>
      </w:r>
      <w:r w:rsidR="00167EEE">
        <w:t>четвертый</w:t>
      </w:r>
      <w:r w:rsidR="00880D26">
        <w:t xml:space="preserve"> </w:t>
      </w:r>
      <w:r w:rsidR="00167EEE">
        <w:t>и</w:t>
      </w:r>
      <w:r w:rsidR="00880D26">
        <w:t xml:space="preserve"> </w:t>
      </w:r>
      <w:r w:rsidR="00167EEE">
        <w:t>пятый</w:t>
      </w:r>
      <w:r w:rsidR="00880D26">
        <w:t xml:space="preserve"> </w:t>
      </w:r>
      <w:r w:rsidR="00167EEE">
        <w:t>годы</w:t>
      </w:r>
      <w:r w:rsidR="00880D26">
        <w:t xml:space="preserve"> </w:t>
      </w:r>
      <w:r w:rsidR="00167EEE">
        <w:t>не</w:t>
      </w:r>
      <w:r w:rsidR="00880D26">
        <w:t xml:space="preserve"> </w:t>
      </w:r>
      <w:r w:rsidR="00167EEE">
        <w:t>позднее</w:t>
      </w:r>
      <w:r w:rsidR="00167EEE" w:rsidRPr="00167EEE">
        <w:t xml:space="preserve">, </w:t>
      </w:r>
      <w:r w:rsidR="00167EEE">
        <w:t>чем</w:t>
      </w:r>
      <w:r w:rsidR="00880D26">
        <w:t xml:space="preserve"> </w:t>
      </w:r>
      <w:r w:rsidR="00167EEE">
        <w:t>за</w:t>
      </w:r>
      <w:r w:rsidR="00880D26">
        <w:t xml:space="preserve"> </w:t>
      </w:r>
      <w:r w:rsidR="00167EEE">
        <w:t>пять</w:t>
      </w:r>
      <w:r w:rsidR="00880D26">
        <w:t xml:space="preserve"> </w:t>
      </w:r>
      <w:r w:rsidR="00167EEE">
        <w:t>месяцев</w:t>
      </w:r>
      <w:r w:rsidR="00880D26">
        <w:t xml:space="preserve"> </w:t>
      </w:r>
      <w:r w:rsidR="00167EEE">
        <w:t>до</w:t>
      </w:r>
      <w:r w:rsidR="00880D26">
        <w:t xml:space="preserve"> </w:t>
      </w:r>
      <w:r w:rsidR="00167EEE">
        <w:t>начала</w:t>
      </w:r>
      <w:r w:rsidR="00880D26">
        <w:t xml:space="preserve"> </w:t>
      </w:r>
      <w:r w:rsidR="00167EEE">
        <w:t>следующего</w:t>
      </w:r>
      <w:r w:rsidR="00880D26">
        <w:t xml:space="preserve"> </w:t>
      </w:r>
      <w:r w:rsidR="00167EEE">
        <w:t>года</w:t>
      </w:r>
      <w:r w:rsidR="00880D26">
        <w:t xml:space="preserve"> </w:t>
      </w:r>
      <w:r w:rsidR="00167EEE">
        <w:t>выполнения Контракта</w:t>
      </w:r>
      <w:r w:rsidR="00167EEE" w:rsidRPr="00167EEE">
        <w:t>.</w:t>
      </w:r>
    </w:p>
    <w:p w:rsidR="00FD6C7B" w:rsidRPr="009F58EF" w:rsidRDefault="00BD524F" w:rsidP="00BD524F">
      <w:pPr>
        <w:pStyle w:val="30"/>
        <w:numPr>
          <w:ilvl w:val="0"/>
          <w:numId w:val="0"/>
        </w:numPr>
        <w:ind w:left="1701" w:hanging="567"/>
      </w:pPr>
      <w:r>
        <w:t>4.3.4</w:t>
      </w:r>
      <w:r w:rsidR="00FD6C7B" w:rsidRPr="009F58EF">
        <w:t xml:space="preserve">Процедура взаимодействия Заказчика и Подрядчика при командировании </w:t>
      </w:r>
      <w:r w:rsidR="005D690F">
        <w:t>С</w:t>
      </w:r>
      <w:r w:rsidR="00FD6C7B" w:rsidRPr="009F58EF">
        <w:t xml:space="preserve">пециалистов Подрядчика для </w:t>
      </w:r>
      <w:r w:rsidR="005D690F">
        <w:t>оказания Технической и Организационной Поддержки компании</w:t>
      </w:r>
      <w:proofErr w:type="spellStart"/>
      <w:proofErr w:type="gramStart"/>
      <w:r w:rsidR="005D690F">
        <w:rPr>
          <w:lang w:val="en-US"/>
        </w:rPr>
        <w:t>TAVANACo</w:t>
      </w:r>
      <w:proofErr w:type="spellEnd"/>
      <w:proofErr w:type="gramEnd"/>
      <w:r w:rsidR="005D690F" w:rsidRPr="00167EEE">
        <w:t>.</w:t>
      </w:r>
      <w:r w:rsidR="005D690F">
        <w:t xml:space="preserve">  приведена </w:t>
      </w:r>
      <w:r w:rsidR="00FD6C7B" w:rsidRPr="009F58EF">
        <w:t>в Приложении 4.</w:t>
      </w:r>
      <w:r w:rsidR="005D690F">
        <w:t>5</w:t>
      </w:r>
      <w:r w:rsidR="00FD6C7B" w:rsidRPr="009F58EF">
        <w:t>.</w:t>
      </w:r>
    </w:p>
    <w:p w:rsidR="00FD6C7B" w:rsidRPr="009F58EF" w:rsidRDefault="00BD524F" w:rsidP="00BD524F">
      <w:pPr>
        <w:pStyle w:val="30"/>
        <w:numPr>
          <w:ilvl w:val="0"/>
          <w:numId w:val="0"/>
        </w:numPr>
        <w:ind w:left="1713" w:hanging="579"/>
      </w:pPr>
      <w:r>
        <w:t>4.3.5</w:t>
      </w:r>
      <w:r w:rsidR="00560BBF">
        <w:t>О</w:t>
      </w:r>
      <w:r w:rsidR="00FD6C7B" w:rsidRPr="009F58EF">
        <w:t xml:space="preserve">бязанности </w:t>
      </w:r>
      <w:r w:rsidR="00560BBF">
        <w:t>и ответственность Специалистов Подрядчика</w:t>
      </w:r>
      <w:r w:rsidR="00FD6C7B" w:rsidRPr="009F58EF">
        <w:t xml:space="preserve">, оказывающих </w:t>
      </w:r>
      <w:r w:rsidR="00560BBF">
        <w:t>У</w:t>
      </w:r>
      <w:r w:rsidR="00FD6C7B" w:rsidRPr="009F58EF">
        <w:t xml:space="preserve">слуги  </w:t>
      </w:r>
      <w:proofErr w:type="spellStart"/>
      <w:r w:rsidR="00560BBF" w:rsidRPr="00FE515D">
        <w:rPr>
          <w:lang w:val="en-US"/>
        </w:rPr>
        <w:t>TAVANACo</w:t>
      </w:r>
      <w:proofErr w:type="spellEnd"/>
      <w:r w:rsidR="00560BBF" w:rsidRPr="00560BBF">
        <w:t>.</w:t>
      </w:r>
      <w:r w:rsidR="00560BBF">
        <w:t>,</w:t>
      </w:r>
      <w:r w:rsidR="00FD6C7B" w:rsidRPr="009F58EF">
        <w:t xml:space="preserve"> приведены в Приложении 6. </w:t>
      </w:r>
      <w:r w:rsidR="00560BBF">
        <w:t>Учитывая широкий спектр позиций, указанных в</w:t>
      </w:r>
      <w:r w:rsidR="00FD6C7B" w:rsidRPr="009F58EF">
        <w:t xml:space="preserve"> Приложении 6</w:t>
      </w:r>
      <w:r w:rsidR="00560BBF">
        <w:t>,Подрядчик имеет право направить в Тегеран ряд квалифицированных специалистов в различных областях для каждого вида работ, без превышения установленных трудозатрат</w:t>
      </w:r>
      <w:r w:rsidR="00FD6C7B" w:rsidRPr="009F58EF">
        <w:t>.</w:t>
      </w:r>
    </w:p>
    <w:p w:rsidR="002D2F2B" w:rsidRPr="009F58EF" w:rsidRDefault="002D2F2B" w:rsidP="00BD524F">
      <w:pPr>
        <w:pStyle w:val="22"/>
        <w:numPr>
          <w:ilvl w:val="1"/>
          <w:numId w:val="11"/>
        </w:numPr>
      </w:pPr>
      <w:r w:rsidRPr="009F58EF">
        <w:t>Техническая поддержка и консультирование при проектировании, строительстве и эксплуатации новых блоков АЭС с  ВВЭР-1000 (1200).</w:t>
      </w:r>
    </w:p>
    <w:p w:rsidR="002D2F2B" w:rsidRPr="009F58EF" w:rsidRDefault="002D2F2B" w:rsidP="00BD524F">
      <w:pPr>
        <w:pStyle w:val="30"/>
        <w:numPr>
          <w:ilvl w:val="2"/>
          <w:numId w:val="5"/>
        </w:numPr>
        <w:ind w:left="1713"/>
      </w:pPr>
      <w:r w:rsidRPr="009F58EF">
        <w:t xml:space="preserve">Перечень и объем оказываемых Подрядчиком </w:t>
      </w:r>
      <w:r w:rsidR="00F668CD">
        <w:t>У</w:t>
      </w:r>
      <w:r w:rsidRPr="009F58EF">
        <w:t xml:space="preserve">слуг по </w:t>
      </w:r>
      <w:r w:rsidR="00F668CD">
        <w:t>Т</w:t>
      </w:r>
      <w:r w:rsidRPr="009F58EF">
        <w:t xml:space="preserve">ехнической </w:t>
      </w:r>
      <w:r w:rsidR="00F668CD">
        <w:t>П</w:t>
      </w:r>
      <w:r w:rsidRPr="009F58EF">
        <w:t xml:space="preserve">оддержке и </w:t>
      </w:r>
      <w:r w:rsidR="00F668CD">
        <w:t>К</w:t>
      </w:r>
      <w:r w:rsidRPr="009F58EF">
        <w:t xml:space="preserve">онсультированию при проектировании, строительстве и эксплуатации новых блоков АЭС ВВЭР-1000 или ВВЭР-1200 будет указываться в дополнительных Заявках Заказчика. Список необходимых </w:t>
      </w:r>
      <w:r w:rsidR="00F668CD">
        <w:t>С</w:t>
      </w:r>
      <w:r w:rsidRPr="009F58EF">
        <w:t>пециалистов Подрядчика</w:t>
      </w:r>
      <w:r w:rsidR="007F49A4">
        <w:t xml:space="preserve"> </w:t>
      </w:r>
      <w:r w:rsidRPr="009F58EF">
        <w:t>и сроки их командирования должен определяться на основании Заявок Заказчика (Приложение 2 и Приложение 3).</w:t>
      </w:r>
    </w:p>
    <w:p w:rsidR="002D2F2B" w:rsidRPr="0008069C" w:rsidRDefault="002D2F2B" w:rsidP="00BD524F">
      <w:pPr>
        <w:pStyle w:val="30"/>
        <w:numPr>
          <w:ilvl w:val="2"/>
          <w:numId w:val="5"/>
        </w:numPr>
        <w:ind w:left="1713"/>
      </w:pPr>
      <w:r w:rsidRPr="009F58EF">
        <w:t xml:space="preserve">Процедура взаимодействия Подрядчика и Заказчика при выполнении услуг по </w:t>
      </w:r>
      <w:r w:rsidR="00F668CD">
        <w:t>Т</w:t>
      </w:r>
      <w:r w:rsidRPr="009F58EF">
        <w:t xml:space="preserve">ехнической </w:t>
      </w:r>
      <w:r w:rsidR="00F668CD">
        <w:t>П</w:t>
      </w:r>
      <w:r w:rsidRPr="009F58EF">
        <w:t>оддержке и консультированию при проектировании, строительстве и эксплуатации новых блоков АЭС ВВЭР-1000 или ВВЭР-</w:t>
      </w:r>
      <w:r w:rsidRPr="0008069C">
        <w:t>1200 указана в Приложении 4.</w:t>
      </w:r>
      <w:r w:rsidR="00F668CD" w:rsidRPr="0008069C">
        <w:t>6</w:t>
      </w:r>
      <w:r w:rsidRPr="0008069C">
        <w:t>.</w:t>
      </w:r>
    </w:p>
    <w:p w:rsidR="00011AB3" w:rsidRPr="00E8148B" w:rsidRDefault="00E8148B" w:rsidP="00BD524F">
      <w:pPr>
        <w:pStyle w:val="30"/>
        <w:numPr>
          <w:ilvl w:val="2"/>
          <w:numId w:val="5"/>
        </w:numPr>
        <w:ind w:left="1713"/>
        <w:rPr>
          <w:highlight w:val="yellow"/>
        </w:rPr>
      </w:pPr>
      <w:r w:rsidRPr="00166C26">
        <w:t>З</w:t>
      </w:r>
      <w:r>
        <w:t>аказчик</w:t>
      </w:r>
      <w:r w:rsidR="007F49A4">
        <w:t xml:space="preserve"> </w:t>
      </w:r>
      <w:r>
        <w:t>официально</w:t>
      </w:r>
      <w:r w:rsidR="007F49A4">
        <w:t xml:space="preserve"> </w:t>
      </w:r>
      <w:r>
        <w:t>направит</w:t>
      </w:r>
      <w:r w:rsidR="007F49A4">
        <w:t xml:space="preserve"> </w:t>
      </w:r>
      <w:r>
        <w:t>Подрядчику</w:t>
      </w:r>
      <w:r w:rsidR="007F49A4">
        <w:t xml:space="preserve"> </w:t>
      </w:r>
      <w:r>
        <w:t>перечень</w:t>
      </w:r>
      <w:r w:rsidR="007F49A4">
        <w:t xml:space="preserve"> </w:t>
      </w:r>
      <w:r>
        <w:t>постоянных</w:t>
      </w:r>
      <w:r w:rsidR="007F49A4">
        <w:t xml:space="preserve"> </w:t>
      </w:r>
      <w:r>
        <w:t>Специалистов</w:t>
      </w:r>
      <w:r w:rsidR="00FF71C0">
        <w:t xml:space="preserve"> </w:t>
      </w:r>
      <w:r>
        <w:t>Подрядчика</w:t>
      </w:r>
      <w:r w:rsidRPr="00E8148B">
        <w:t xml:space="preserve">, </w:t>
      </w:r>
      <w:r>
        <w:t>которые</w:t>
      </w:r>
      <w:r w:rsidR="00880D26">
        <w:t xml:space="preserve"> </w:t>
      </w:r>
      <w:r>
        <w:t>будут</w:t>
      </w:r>
      <w:r w:rsidR="00880D26">
        <w:t xml:space="preserve"> </w:t>
      </w:r>
      <w:r>
        <w:t>привлекаться</w:t>
      </w:r>
      <w:r w:rsidR="00880D26">
        <w:t xml:space="preserve"> </w:t>
      </w:r>
      <w:r>
        <w:t>к</w:t>
      </w:r>
      <w:r w:rsidR="00880D26">
        <w:t xml:space="preserve"> </w:t>
      </w:r>
      <w:r>
        <w:t>работам</w:t>
      </w:r>
      <w:r w:rsidR="00880D26">
        <w:t xml:space="preserve"> </w:t>
      </w:r>
      <w:r>
        <w:t>в</w:t>
      </w:r>
      <w:r w:rsidR="00880D26">
        <w:t xml:space="preserve"> </w:t>
      </w:r>
      <w:r>
        <w:t>течение</w:t>
      </w:r>
      <w:r w:rsidR="00880D26">
        <w:t xml:space="preserve"> </w:t>
      </w:r>
      <w:r>
        <w:t>второго</w:t>
      </w:r>
      <w:r w:rsidRPr="00E8148B">
        <w:t xml:space="preserve">, </w:t>
      </w:r>
      <w:r>
        <w:t>третьего</w:t>
      </w:r>
      <w:r w:rsidRPr="00E8148B">
        <w:t xml:space="preserve">, </w:t>
      </w:r>
      <w:r>
        <w:t>четвертого</w:t>
      </w:r>
      <w:r w:rsidR="00880D26">
        <w:t xml:space="preserve"> </w:t>
      </w:r>
      <w:r>
        <w:t>и</w:t>
      </w:r>
      <w:r w:rsidR="00880D26">
        <w:t xml:space="preserve"> </w:t>
      </w:r>
      <w:r>
        <w:t>пятого</w:t>
      </w:r>
      <w:r w:rsidR="00880D26">
        <w:t xml:space="preserve"> </w:t>
      </w:r>
      <w:r>
        <w:t>года, не позднее, чем за пять месяцев до начала следующего года выполнения Контракта</w:t>
      </w:r>
      <w:r w:rsidR="00011AB3" w:rsidRPr="00E8148B">
        <w:t>.</w:t>
      </w:r>
    </w:p>
    <w:p w:rsidR="005C15B5" w:rsidRPr="00E8148B" w:rsidRDefault="005C15B5" w:rsidP="005C15B5">
      <w:pPr>
        <w:pStyle w:val="20"/>
        <w:numPr>
          <w:ilvl w:val="0"/>
          <w:numId w:val="0"/>
        </w:numPr>
        <w:ind w:left="709"/>
        <w:rPr>
          <w:highlight w:val="yellow"/>
          <w:lang w:val="ru-RU"/>
        </w:rPr>
      </w:pPr>
    </w:p>
    <w:p w:rsidR="00C743FE" w:rsidRPr="0092271B" w:rsidRDefault="00EB45E0" w:rsidP="0092271B">
      <w:pPr>
        <w:pStyle w:val="1"/>
      </w:pPr>
      <w:bookmarkStart w:id="24" w:name="_Toc401578243"/>
      <w:bookmarkStart w:id="25" w:name="_Toc401578269"/>
      <w:bookmarkStart w:id="26" w:name="_Toc401589723"/>
      <w:bookmarkStart w:id="27" w:name="_Toc404944030"/>
      <w:r w:rsidRPr="0092271B">
        <w:lastRenderedPageBreak/>
        <w:t>О</w:t>
      </w:r>
      <w:bookmarkEnd w:id="24"/>
      <w:bookmarkEnd w:id="25"/>
      <w:bookmarkEnd w:id="26"/>
      <w:r w:rsidR="00FF71C0" w:rsidRPr="0092271B">
        <w:t>БЯЗАТЕЛЬСТВА ЗАКАЗЧИКА</w:t>
      </w:r>
      <w:bookmarkEnd w:id="27"/>
    </w:p>
    <w:p w:rsidR="00C743FE" w:rsidRPr="00A54A93" w:rsidRDefault="00C743FE" w:rsidP="0092271B">
      <w:pPr>
        <w:pStyle w:val="20"/>
      </w:pPr>
      <w:r w:rsidRPr="0092271B">
        <w:rPr>
          <w:lang w:val="ru-RU"/>
        </w:rPr>
        <w:t xml:space="preserve">До назначения специалистов для оказания услуг Заказчику согласно статье 3, Заказчик обязуется направить Подрядчику </w:t>
      </w:r>
      <w:r w:rsidR="0055214C" w:rsidRPr="00E277F0">
        <w:rPr>
          <w:lang w:val="ru-RU"/>
        </w:rPr>
        <w:t>Заявк</w:t>
      </w:r>
      <w:r w:rsidR="00D81FBA" w:rsidRPr="00E277F0">
        <w:rPr>
          <w:lang w:val="ru-RU"/>
        </w:rPr>
        <w:t>у</w:t>
      </w:r>
      <w:r w:rsidRPr="0092271B">
        <w:rPr>
          <w:lang w:val="ru-RU"/>
        </w:rPr>
        <w:t>, котор</w:t>
      </w:r>
      <w:r w:rsidR="0055214C" w:rsidRPr="0092271B">
        <w:rPr>
          <w:lang w:val="ru-RU"/>
        </w:rPr>
        <w:t>ая</w:t>
      </w:r>
      <w:r w:rsidRPr="0092271B">
        <w:rPr>
          <w:lang w:val="ru-RU"/>
        </w:rPr>
        <w:t xml:space="preserve"> включает в себя, в числе прочего, </w:t>
      </w:r>
      <w:r w:rsidR="004332DE" w:rsidRPr="0092271B">
        <w:rPr>
          <w:lang w:val="ru-RU"/>
        </w:rPr>
        <w:t>описание необходимых Услуг,</w:t>
      </w:r>
      <w:r w:rsidRPr="0092271B">
        <w:rPr>
          <w:lang w:val="ru-RU"/>
        </w:rPr>
        <w:t xml:space="preserve">специальность, предприятие, продолжительность работ и т.д. (см. </w:t>
      </w:r>
      <w:r w:rsidRPr="00A54A93">
        <w:t>Приложение 2).</w:t>
      </w:r>
    </w:p>
    <w:p w:rsidR="00C743FE" w:rsidRPr="00A54A93" w:rsidRDefault="00C743FE" w:rsidP="00FF71C0">
      <w:pPr>
        <w:pStyle w:val="20"/>
        <w:rPr>
          <w:lang w:val="ru-RU"/>
        </w:rPr>
      </w:pPr>
      <w:r w:rsidRPr="00A54A93">
        <w:rPr>
          <w:lang w:val="ru-RU"/>
        </w:rPr>
        <w:t xml:space="preserve">Заказчик обязуется по мере </w:t>
      </w:r>
      <w:r w:rsidRPr="00E277F0">
        <w:rPr>
          <w:lang w:val="ru-RU"/>
        </w:rPr>
        <w:t>в</w:t>
      </w:r>
      <w:r w:rsidRPr="00A54A93">
        <w:rPr>
          <w:lang w:val="ru-RU"/>
        </w:rPr>
        <w:t>озможности оказывать помощь Подрядчику в части получения всей необходимой информации и документации в письменной форме в целях обеспечения беспрепятственного  въезда  персонала Подрядчика в ИРИ в соответствии с действующими правилами въезда и пребывания.</w:t>
      </w:r>
    </w:p>
    <w:p w:rsidR="00C743FE" w:rsidRPr="00A54A93" w:rsidRDefault="00C743FE" w:rsidP="00FF71C0">
      <w:pPr>
        <w:pStyle w:val="20"/>
        <w:rPr>
          <w:lang w:val="ru-RU"/>
        </w:rPr>
      </w:pPr>
      <w:r w:rsidRPr="00A54A93">
        <w:rPr>
          <w:lang w:val="ru-RU"/>
        </w:rPr>
        <w:t xml:space="preserve">Заказчик обязуется в соответствии с требованиями обеспечить доступ специалистов Подрядчика ко всей имеющейся в наличии регулирующей и </w:t>
      </w:r>
      <w:r w:rsidRPr="0008069C">
        <w:rPr>
          <w:lang w:val="ru-RU"/>
        </w:rPr>
        <w:t>надзорной документации. Вся вышеупомянутая документация, если она есть</w:t>
      </w:r>
      <w:r w:rsidRPr="00A54A93">
        <w:rPr>
          <w:lang w:val="ru-RU"/>
        </w:rPr>
        <w:t xml:space="preserve"> в наличии, будет предоставлена на английском или русском языках. Заказчик также обязуется обеспечить Подрядчика возможностью передвигаться по зданиям и сооружениям </w:t>
      </w:r>
      <w:r w:rsidR="005A31C2">
        <w:rPr>
          <w:lang w:val="ru-RU"/>
        </w:rPr>
        <w:t>Площадки</w:t>
      </w:r>
      <w:r w:rsidRPr="00A54A93">
        <w:rPr>
          <w:lang w:val="ru-RU"/>
        </w:rPr>
        <w:t xml:space="preserve">. </w:t>
      </w:r>
    </w:p>
    <w:p w:rsidR="00C743FE" w:rsidRPr="00A54A93" w:rsidRDefault="00C743FE" w:rsidP="00FF71C0">
      <w:pPr>
        <w:pStyle w:val="20"/>
        <w:rPr>
          <w:lang w:val="ru-RU"/>
        </w:rPr>
      </w:pPr>
      <w:r w:rsidRPr="00A54A93">
        <w:rPr>
          <w:lang w:val="ru-RU"/>
        </w:rPr>
        <w:t xml:space="preserve">На Заказчика возлагается ответственность проводить проверку работоспособности и дисциплины командированных специалистов на регулярной или незапланированной основе. </w:t>
      </w:r>
    </w:p>
    <w:p w:rsidR="00C743FE" w:rsidRPr="00A54A93" w:rsidRDefault="00C743FE" w:rsidP="00FF71C0">
      <w:pPr>
        <w:pStyle w:val="20"/>
        <w:rPr>
          <w:lang w:val="ru-RU"/>
        </w:rPr>
      </w:pPr>
      <w:r w:rsidRPr="00A54A93">
        <w:rPr>
          <w:lang w:val="ru-RU"/>
        </w:rPr>
        <w:t>Заказчик оставляет за собой право запрашивать Подрядчика о замене того или иного назначенного специалиста Подрядчика в любой момент времени выполнения Контракта. Однако, такого рода запрос должен основываться на веских причинах и быть подкреплен обосновывающими фактами (например: недостаточный уровень квалификации, грубое нарушение правил внутреннего распорядка компании, нарушения общественного порядка).</w:t>
      </w:r>
    </w:p>
    <w:p w:rsidR="00C743FE" w:rsidRPr="00A54A93" w:rsidRDefault="00C743FE" w:rsidP="00FF71C0">
      <w:pPr>
        <w:pStyle w:val="20"/>
        <w:rPr>
          <w:lang w:val="ru-RU"/>
        </w:rPr>
      </w:pPr>
      <w:r w:rsidRPr="00A54A93">
        <w:rPr>
          <w:lang w:val="ru-RU"/>
        </w:rPr>
        <w:t>Заказчик обязуется обеспечить специалистов Подрядчика офисными помещениями и всеми необходимыми рабочими инструментами за счет Заказчика, такими, как персональный компьютер для каждого эксперта, факс, принтер и копировальный аппарат,</w:t>
      </w:r>
      <w:r w:rsidR="005A31C2">
        <w:rPr>
          <w:lang w:val="ru-RU"/>
        </w:rPr>
        <w:t xml:space="preserve"> а также</w:t>
      </w:r>
      <w:r w:rsidRPr="00A54A93">
        <w:rPr>
          <w:lang w:val="ru-RU"/>
        </w:rPr>
        <w:t xml:space="preserve"> электронная почта</w:t>
      </w:r>
      <w:r w:rsidR="005A31C2">
        <w:rPr>
          <w:lang w:val="ru-RU"/>
        </w:rPr>
        <w:t xml:space="preserve"> и</w:t>
      </w:r>
      <w:r w:rsidRPr="00A54A93">
        <w:rPr>
          <w:lang w:val="ru-RU"/>
        </w:rPr>
        <w:t xml:space="preserve"> линия международной связи только для полномочного представителя Подрядчика за собственный счет Подрядчика, средствами защиты и спецодеждой. Стоимость видеоконференций и отправления электронных сообщений и стоимость международных телефонных переговоров, связанных с оказанием </w:t>
      </w:r>
      <w:r w:rsidR="005A31C2">
        <w:rPr>
          <w:lang w:val="ru-RU"/>
        </w:rPr>
        <w:t>У</w:t>
      </w:r>
      <w:r w:rsidRPr="00A54A93">
        <w:rPr>
          <w:lang w:val="ru-RU"/>
        </w:rPr>
        <w:t>слуг на площадке и обращением к поставщикам оборудования и услуг по запросу Заказчика оплачивает Заказчик.</w:t>
      </w:r>
    </w:p>
    <w:p w:rsidR="00C743FE" w:rsidRPr="00A54A93" w:rsidRDefault="00C743FE" w:rsidP="00FF71C0">
      <w:pPr>
        <w:pStyle w:val="20"/>
        <w:rPr>
          <w:lang w:val="ru-RU"/>
        </w:rPr>
      </w:pPr>
      <w:r w:rsidRPr="00A54A93">
        <w:rPr>
          <w:lang w:val="ru-RU"/>
        </w:rPr>
        <w:t xml:space="preserve">Для постоянного </w:t>
      </w:r>
      <w:r w:rsidR="005A31C2">
        <w:rPr>
          <w:lang w:val="ru-RU"/>
        </w:rPr>
        <w:t>Специалиста</w:t>
      </w:r>
      <w:r w:rsidRPr="00A54A93">
        <w:rPr>
          <w:lang w:val="ru-RU"/>
        </w:rPr>
        <w:t xml:space="preserve"> и его семьи и каждого назначенного эксперта Подрядчика Заказчик обязуется предоставить в поселке Морварид семейные домики или одноместное жилье с кухней, ванной, оснащенной душевой кабиной с горячей и холодной водой, туалетом, спальней на одного человека, оборудованную кондиционерами, а также оборудованием согласно Приложению 13. В случае выхода из строя оборудования, его ремонт и замена производится за счет Заказчика.</w:t>
      </w:r>
    </w:p>
    <w:p w:rsidR="00C743FE" w:rsidRPr="00A54A93" w:rsidRDefault="00C743FE" w:rsidP="00FF71C0">
      <w:pPr>
        <w:pStyle w:val="112"/>
        <w:ind w:left="1418"/>
      </w:pPr>
      <w:r w:rsidRPr="00A54A93">
        <w:t xml:space="preserve">Для каждого специалиста Подрядчика, командируемого в Тегеран, Заказчик обязуется предоставить квартиру или отдельный номер в </w:t>
      </w:r>
      <w:proofErr w:type="spellStart"/>
      <w:r w:rsidRPr="00A54A93">
        <w:t>четырехзвездочном</w:t>
      </w:r>
      <w:proofErr w:type="spellEnd"/>
      <w:r w:rsidRPr="00A54A93">
        <w:t xml:space="preserve"> отеле с аналогичным оборудованием.</w:t>
      </w:r>
    </w:p>
    <w:p w:rsidR="00C743FE" w:rsidRPr="00A54A93" w:rsidRDefault="00C743FE" w:rsidP="00FF71C0">
      <w:pPr>
        <w:pStyle w:val="112"/>
        <w:ind w:left="1418"/>
      </w:pPr>
      <w:r w:rsidRPr="00A54A93">
        <w:lastRenderedPageBreak/>
        <w:t xml:space="preserve">В случае проживания специалистов Подрядчика на территории торгового представительства РФ в Тегеране, расходы Подрядчика на аренду жилья Заказчик оплатит в размере стоимости отдельного номера в </w:t>
      </w:r>
      <w:proofErr w:type="spellStart"/>
      <w:r w:rsidRPr="00A54A93">
        <w:t>четырехзвездочном</w:t>
      </w:r>
      <w:proofErr w:type="spellEnd"/>
      <w:r w:rsidRPr="00A54A93">
        <w:t xml:space="preserve"> отеле на основании </w:t>
      </w:r>
      <w:r w:rsidR="005A31C2">
        <w:t>подтвержд</w:t>
      </w:r>
      <w:r w:rsidR="0087377E">
        <w:t>ающего документа</w:t>
      </w:r>
      <w:r w:rsidRPr="00A54A93">
        <w:t>, представленного Подрядчиком.</w:t>
      </w:r>
    </w:p>
    <w:p w:rsidR="00C743FE" w:rsidRPr="00A54A93" w:rsidRDefault="00C743FE" w:rsidP="00FF71C0">
      <w:pPr>
        <w:pStyle w:val="20"/>
        <w:rPr>
          <w:lang w:val="ru-RU"/>
        </w:rPr>
      </w:pPr>
      <w:r w:rsidRPr="00A54A93">
        <w:rPr>
          <w:lang w:val="ru-RU"/>
        </w:rPr>
        <w:t>Предполагается, что назначенные  специалисты будут сами обеспечивать себя питанием, используя предоставляемое кухонное оборудование. Кроме того, командированные специалисты могут питаться за свой счет в общественной столовой Заказчика.</w:t>
      </w:r>
    </w:p>
    <w:p w:rsidR="00C743FE" w:rsidRPr="00A54A93" w:rsidRDefault="00C743FE" w:rsidP="00FF71C0">
      <w:pPr>
        <w:pStyle w:val="20"/>
        <w:rPr>
          <w:lang w:val="ru-RU"/>
        </w:rPr>
      </w:pPr>
      <w:r w:rsidRPr="00A54A93">
        <w:rPr>
          <w:lang w:val="ru-RU"/>
        </w:rPr>
        <w:t xml:space="preserve">Заказчик за свой счет обязуется обеспечить своевременную встречу и проводы командированных специалистов и членов семьи постоянного представителя в аэропортах г. Тегерана и г. Бушера, а также обеспечить транспортировку персонала Подрядчика между местом проживания и </w:t>
      </w:r>
      <w:r w:rsidR="0087377E">
        <w:rPr>
          <w:lang w:val="ru-RU"/>
        </w:rPr>
        <w:t>П</w:t>
      </w:r>
      <w:r w:rsidRPr="00A54A93">
        <w:rPr>
          <w:lang w:val="ru-RU"/>
        </w:rPr>
        <w:t xml:space="preserve">лощадкой АЭС Бушер и по территории </w:t>
      </w:r>
      <w:r w:rsidR="0087377E">
        <w:rPr>
          <w:lang w:val="ru-RU"/>
        </w:rPr>
        <w:t>П</w:t>
      </w:r>
      <w:r w:rsidRPr="00A54A93">
        <w:rPr>
          <w:lang w:val="ru-RU"/>
        </w:rPr>
        <w:t>лощадки АЭС Бушер (см. Приложение 13).</w:t>
      </w:r>
    </w:p>
    <w:p w:rsidR="00C743FE" w:rsidRPr="00A54A93" w:rsidRDefault="00C743FE" w:rsidP="00FF71C0">
      <w:pPr>
        <w:ind w:left="1560" w:firstLine="1560"/>
      </w:pPr>
      <w:r w:rsidRPr="00A54A93">
        <w:t xml:space="preserve">Технически приемлемый вид транспорта (автобус) с водителем будет предоставлен для перевозки назначенных специалистов на рабочие места на </w:t>
      </w:r>
      <w:r w:rsidR="0087377E">
        <w:t xml:space="preserve">Площадке </w:t>
      </w:r>
      <w:r w:rsidRPr="00A54A93">
        <w:t xml:space="preserve">АЭС </w:t>
      </w:r>
      <w:proofErr w:type="spellStart"/>
      <w:r w:rsidR="0087377E">
        <w:t>Бушер</w:t>
      </w:r>
      <w:r w:rsidRPr="00A54A93">
        <w:t>и</w:t>
      </w:r>
      <w:proofErr w:type="spellEnd"/>
      <w:r w:rsidRPr="00A54A93">
        <w:t xml:space="preserve"> обратно к месту проживания в </w:t>
      </w:r>
      <w:proofErr w:type="spellStart"/>
      <w:r w:rsidRPr="00A54A93">
        <w:t>Бушере</w:t>
      </w:r>
      <w:proofErr w:type="spellEnd"/>
      <w:r w:rsidRPr="00A54A93">
        <w:t xml:space="preserve"> до начала и после окончания рабочего дня.</w:t>
      </w:r>
    </w:p>
    <w:p w:rsidR="00C743FE" w:rsidRPr="00A54A93" w:rsidRDefault="00C743FE" w:rsidP="00FF71C0">
      <w:pPr>
        <w:ind w:left="1560" w:firstLine="1560"/>
      </w:pPr>
      <w:r w:rsidRPr="00A54A93">
        <w:t>В Тегеране Заказчик обеспечит перевозку специалистов Подрядчика на рабочие места и обратно к месту проживания до начала и после окончания рабочего дня.</w:t>
      </w:r>
    </w:p>
    <w:p w:rsidR="00C743FE" w:rsidRPr="0087377E" w:rsidRDefault="00C743FE" w:rsidP="00FF71C0">
      <w:pPr>
        <w:pStyle w:val="20"/>
        <w:rPr>
          <w:lang w:val="ru-RU"/>
        </w:rPr>
      </w:pPr>
      <w:r w:rsidRPr="00A54A93">
        <w:rPr>
          <w:lang w:val="ru-RU"/>
        </w:rPr>
        <w:t>Назначенные эксперты, постоянный представитель и члены его семьи обеспечиваются медицинским обслуживанием амбулаторно в поликлинике Шахед в поселке Морварид,</w:t>
      </w:r>
      <w:r w:rsidR="0087377E">
        <w:rPr>
          <w:lang w:val="ru-RU"/>
        </w:rPr>
        <w:t xml:space="preserve"> а также помощью в получении медицинских услуг </w:t>
      </w:r>
      <w:r w:rsidRPr="00A54A93">
        <w:rPr>
          <w:lang w:val="ru-RU"/>
        </w:rPr>
        <w:t xml:space="preserve"> в г. Бушереи в г. Тегеране</w:t>
      </w:r>
      <w:r w:rsidR="0087377E">
        <w:rPr>
          <w:lang w:val="ru-RU"/>
        </w:rPr>
        <w:t>.О</w:t>
      </w:r>
      <w:r w:rsidRPr="00A54A93">
        <w:rPr>
          <w:lang w:val="ru-RU"/>
        </w:rPr>
        <w:t xml:space="preserve">днако протезирование зубов и приобретение очков должно выполняться за счет экспертов Подрядчика. </w:t>
      </w:r>
      <w:r w:rsidR="0087377E">
        <w:rPr>
          <w:lang w:val="ru-RU"/>
        </w:rPr>
        <w:t>Командированный</w:t>
      </w:r>
      <w:r w:rsidRPr="00A54A93">
        <w:rPr>
          <w:lang w:val="ru-RU"/>
        </w:rPr>
        <w:t xml:space="preserve"> специалист и член его семьи с острой болью или при возникновении серьезного заболевания будет доставлен в больницу неотложной помощи Заказчика как можно быстрее. Оплата стоимости лечения в стационаре компенсируется Подрядчиком. При несчастном случае со специалистом Подрядчика в рабочее время по вине Заказчика</w:t>
      </w:r>
      <w:r w:rsidR="00BA7B31" w:rsidRPr="00A54A93">
        <w:rPr>
          <w:lang w:val="ru-RU"/>
        </w:rPr>
        <w:t>,</w:t>
      </w:r>
      <w:r w:rsidR="0087377E">
        <w:rPr>
          <w:lang w:val="ru-RU"/>
        </w:rPr>
        <w:t xml:space="preserve"> что было признано Сторонами,все </w:t>
      </w:r>
      <w:r w:rsidRPr="00A54A93">
        <w:rPr>
          <w:lang w:val="ru-RU"/>
        </w:rPr>
        <w:t xml:space="preserve">затраты по лечению, протезированию и материальной компенсации причиненного вреда здоровью специалиста Подрядчика несет Заказчик (см. </w:t>
      </w:r>
      <w:r w:rsidRPr="0087377E">
        <w:rPr>
          <w:lang w:val="ru-RU"/>
        </w:rPr>
        <w:t>Приложение 13).</w:t>
      </w:r>
    </w:p>
    <w:p w:rsidR="00C743FE" w:rsidRPr="00A54A93" w:rsidRDefault="00C743FE" w:rsidP="00FF71C0">
      <w:pPr>
        <w:pStyle w:val="20"/>
        <w:rPr>
          <w:lang w:val="ru-RU"/>
        </w:rPr>
      </w:pPr>
      <w:r w:rsidRPr="00A54A93">
        <w:rPr>
          <w:lang w:val="ru-RU"/>
        </w:rPr>
        <w:t xml:space="preserve">Заказчик за свой счет организует ежегодный медицинский осмотр экспертов или специалистов, которые будут работать на </w:t>
      </w:r>
      <w:r w:rsidR="0087377E">
        <w:rPr>
          <w:lang w:val="ru-RU"/>
        </w:rPr>
        <w:t>П</w:t>
      </w:r>
      <w:r w:rsidRPr="00A54A93">
        <w:rPr>
          <w:lang w:val="ru-RU"/>
        </w:rPr>
        <w:t>лощадке БАЭС/ в Тегеране более 1 (одного) года, и подшивает отчет</w:t>
      </w:r>
      <w:r w:rsidR="00BA7B31" w:rsidRPr="00A54A93">
        <w:rPr>
          <w:lang w:val="ru-RU"/>
        </w:rPr>
        <w:t>ы о медосмотрах</w:t>
      </w:r>
      <w:r w:rsidRPr="00A54A93">
        <w:rPr>
          <w:lang w:val="ru-RU"/>
        </w:rPr>
        <w:t xml:space="preserve"> в личное дело</w:t>
      </w:r>
      <w:r w:rsidR="0087377E">
        <w:rPr>
          <w:lang w:val="ru-RU"/>
        </w:rPr>
        <w:t>в соответствии с деуствующими правилами на АЭС Бушер-1</w:t>
      </w:r>
      <w:r w:rsidRPr="00A54A93">
        <w:rPr>
          <w:lang w:val="ru-RU"/>
        </w:rPr>
        <w:t>.</w:t>
      </w:r>
    </w:p>
    <w:p w:rsidR="00AA0FCD" w:rsidRPr="00A54A93" w:rsidRDefault="00AA0FCD" w:rsidP="00FF71C0">
      <w:pPr>
        <w:pStyle w:val="20"/>
        <w:rPr>
          <w:lang w:val="ru-RU"/>
        </w:rPr>
      </w:pPr>
      <w:r w:rsidRPr="0087377E">
        <w:rPr>
          <w:lang w:val="ru-RU"/>
        </w:rPr>
        <w:t>В случае смерти кого-либо из назначенных Подрядчиком специалистов во время пребывания на территории ИРИ, Заказчик обязуется подготовить пакет необходимых документов и транспортировать тело умершего в Москву за счет средств Подрядчика.</w:t>
      </w:r>
    </w:p>
    <w:p w:rsidR="00C743FE" w:rsidRPr="00A54A93" w:rsidRDefault="00C743FE" w:rsidP="00FF71C0">
      <w:pPr>
        <w:pStyle w:val="20"/>
        <w:rPr>
          <w:lang w:val="ru-RU"/>
        </w:rPr>
      </w:pPr>
      <w:r w:rsidRPr="00A54A93">
        <w:rPr>
          <w:lang w:val="ru-RU"/>
        </w:rPr>
        <w:t>Заказчик обеспечит специалистов Подрядчика, которые выполняют работу во вредных условиях, лечебно-профилактическим питанием на территории АЭС Бушер в соответствии с Приложением 18.</w:t>
      </w:r>
    </w:p>
    <w:p w:rsidR="00C743FE" w:rsidRPr="00A54A93" w:rsidRDefault="00C743FE" w:rsidP="00FF71C0">
      <w:pPr>
        <w:pStyle w:val="20"/>
        <w:rPr>
          <w:lang w:val="ru-RU"/>
        </w:rPr>
      </w:pPr>
      <w:r w:rsidRPr="00A54A93">
        <w:rPr>
          <w:lang w:val="ru-RU"/>
        </w:rPr>
        <w:t xml:space="preserve">Заказчик обеспечит ежемесячный персональный учет и контроль пребывания персонала Подрядчика в Зоне контролируемого доступа, а также </w:t>
      </w:r>
      <w:r w:rsidRPr="00A54A93">
        <w:rPr>
          <w:lang w:val="ru-RU"/>
        </w:rPr>
        <w:lastRenderedPageBreak/>
        <w:t>представление Справки дозовой нагрузки персонала Подрядчика на каждый год по запросу Подрядчика.</w:t>
      </w:r>
    </w:p>
    <w:p w:rsidR="00C743FE" w:rsidRPr="00A54A93" w:rsidRDefault="00C743FE" w:rsidP="00FF71C0">
      <w:pPr>
        <w:pStyle w:val="20"/>
        <w:rPr>
          <w:lang w:val="ru-RU"/>
        </w:rPr>
      </w:pPr>
      <w:proofErr w:type="gramStart"/>
      <w:r w:rsidRPr="00A54A93">
        <w:rPr>
          <w:lang w:val="ru-RU"/>
        </w:rPr>
        <w:t>Заказчик обязуется назначить в качестве Представителей Заказчика лиц, которые от лица Заказчика будут нести ответственность за все работы, связанные с организацией, координированием, проверкой и подписанием соответствующих документов с Подрядчиком по всем вопросам, вытекающим из и связанным с выполнением настоящего Контракта по завершении всех работ.</w:t>
      </w:r>
      <w:proofErr w:type="gramEnd"/>
    </w:p>
    <w:p w:rsidR="00C743FE" w:rsidRPr="00A54A93" w:rsidRDefault="00C743FE" w:rsidP="00FF71C0">
      <w:pPr>
        <w:pStyle w:val="20"/>
        <w:rPr>
          <w:lang w:val="ru-RU"/>
        </w:rPr>
      </w:pPr>
      <w:r w:rsidRPr="00A54A93">
        <w:rPr>
          <w:lang w:val="ru-RU"/>
        </w:rPr>
        <w:t>Условия работы и проживания административно-технического персонала Подрядчика должны быть аналогичны условиям работы и проживания экспертов Подрядчика согласно настоящей Статье.</w:t>
      </w:r>
    </w:p>
    <w:p w:rsidR="00BA7B31" w:rsidRPr="00A54A93" w:rsidRDefault="00EB45E0" w:rsidP="00FF71C0">
      <w:pPr>
        <w:pStyle w:val="1"/>
      </w:pPr>
      <w:bookmarkStart w:id="28" w:name="_Toc401578244"/>
      <w:bookmarkStart w:id="29" w:name="_Toc401578270"/>
      <w:bookmarkStart w:id="30" w:name="_Toc401589724"/>
      <w:bookmarkStart w:id="31" w:name="_Toc397168062"/>
      <w:bookmarkStart w:id="32" w:name="_Toc404944031"/>
      <w:r w:rsidRPr="00A54A93">
        <w:rPr>
          <w:caps w:val="0"/>
        </w:rPr>
        <w:t>Обязательства П</w:t>
      </w:r>
      <w:r w:rsidR="00B36A96" w:rsidRPr="00A54A93">
        <w:rPr>
          <w:caps w:val="0"/>
        </w:rPr>
        <w:t>одрядчика</w:t>
      </w:r>
      <w:bookmarkEnd w:id="28"/>
      <w:bookmarkEnd w:id="29"/>
      <w:bookmarkEnd w:id="30"/>
      <w:bookmarkEnd w:id="31"/>
      <w:bookmarkEnd w:id="32"/>
    </w:p>
    <w:p w:rsidR="00C743FE" w:rsidRPr="00A54A93" w:rsidRDefault="00C743FE" w:rsidP="00FF71C0">
      <w:pPr>
        <w:pStyle w:val="20"/>
        <w:rPr>
          <w:lang w:val="ru-RU"/>
        </w:rPr>
      </w:pPr>
      <w:r w:rsidRPr="00A54A93">
        <w:rPr>
          <w:lang w:val="ru-RU"/>
        </w:rPr>
        <w:t>Подрядчик обязуется провести отбор квалифицированных специалистов согласно требованиям  Заказчика</w:t>
      </w:r>
      <w:r w:rsidR="00D71215">
        <w:rPr>
          <w:lang w:val="ru-RU"/>
        </w:rPr>
        <w:t>, приведенным в</w:t>
      </w:r>
      <w:r w:rsidR="00243F8C" w:rsidRPr="00A54A93">
        <w:rPr>
          <w:lang w:val="ru-RU"/>
        </w:rPr>
        <w:t xml:space="preserve"> Приложени</w:t>
      </w:r>
      <w:r w:rsidR="00D71215">
        <w:rPr>
          <w:lang w:val="ru-RU"/>
        </w:rPr>
        <w:t>и</w:t>
      </w:r>
      <w:r w:rsidR="00243F8C" w:rsidRPr="00A54A93">
        <w:rPr>
          <w:lang w:val="ru-RU"/>
        </w:rPr>
        <w:t xml:space="preserve"> 10</w:t>
      </w:r>
      <w:r w:rsidR="00D71215">
        <w:rPr>
          <w:lang w:val="ru-RU"/>
        </w:rPr>
        <w:t>,</w:t>
      </w:r>
      <w:r w:rsidRPr="00A54A93">
        <w:rPr>
          <w:lang w:val="ru-RU"/>
        </w:rPr>
        <w:t xml:space="preserve"> и направить по факсу фамилии и специализацию кандидатов для командирования в ИРИ для предварительного изучения и согласования с Заказчиком.</w:t>
      </w:r>
    </w:p>
    <w:p w:rsidR="00C743FE" w:rsidRPr="00A54A93" w:rsidRDefault="00C743FE" w:rsidP="00FF71C0">
      <w:pPr>
        <w:pStyle w:val="20"/>
        <w:rPr>
          <w:lang w:val="ru-RU"/>
        </w:rPr>
      </w:pPr>
      <w:r w:rsidRPr="00A54A93">
        <w:rPr>
          <w:lang w:val="ru-RU"/>
        </w:rPr>
        <w:t xml:space="preserve">В соответствии с полученным ответным мнением Заказчика, Подрядчик обязуется </w:t>
      </w:r>
      <w:r w:rsidR="00D71215">
        <w:rPr>
          <w:lang w:val="ru-RU"/>
        </w:rPr>
        <w:t>командировать</w:t>
      </w:r>
      <w:r w:rsidRPr="00A54A93">
        <w:rPr>
          <w:lang w:val="ru-RU"/>
        </w:rPr>
        <w:t xml:space="preserve"> конкретных лиц, прошедши</w:t>
      </w:r>
      <w:r w:rsidR="00D71215">
        <w:rPr>
          <w:lang w:val="ru-RU"/>
        </w:rPr>
        <w:t>х</w:t>
      </w:r>
      <w:r w:rsidRPr="00A54A93">
        <w:rPr>
          <w:lang w:val="ru-RU"/>
        </w:rPr>
        <w:t xml:space="preserve"> окончательный отбор Заказчика, в ИРИ.</w:t>
      </w:r>
    </w:p>
    <w:p w:rsidR="00C743FE" w:rsidRPr="00A54A93" w:rsidRDefault="00C743FE" w:rsidP="00FF71C0">
      <w:pPr>
        <w:pStyle w:val="20"/>
        <w:rPr>
          <w:lang w:val="ru-RU"/>
        </w:rPr>
      </w:pPr>
      <w:r w:rsidRPr="00A54A93">
        <w:rPr>
          <w:lang w:val="ru-RU"/>
        </w:rPr>
        <w:t>Подрядчик несет ответственность за получение всех проездных документов и виз для назначенных специалистов. Заказчик обязуется оказать содействие в получении виз</w:t>
      </w:r>
      <w:r w:rsidR="00243F8C" w:rsidRPr="00A54A93">
        <w:rPr>
          <w:lang w:val="ru-RU"/>
        </w:rPr>
        <w:t>, такое каксвоевременное направление приглашений</w:t>
      </w:r>
      <w:r w:rsidRPr="00A54A93">
        <w:rPr>
          <w:lang w:val="ru-RU"/>
        </w:rPr>
        <w:t>.</w:t>
      </w:r>
    </w:p>
    <w:p w:rsidR="00C743FE" w:rsidRPr="00A54A93" w:rsidRDefault="00C743FE" w:rsidP="00FF71C0">
      <w:pPr>
        <w:pStyle w:val="20"/>
        <w:rPr>
          <w:lang w:val="ru-RU"/>
        </w:rPr>
      </w:pPr>
      <w:r w:rsidRPr="00A54A93">
        <w:rPr>
          <w:lang w:val="ru-RU"/>
        </w:rPr>
        <w:t>Не позднее чем за 5 дней до отправления Подрядчик обязуется направить факсом персональные данные, в которых были бы отражены фамилии и должности специалистов, а также копии их паспортов и информацию о прибытии: время отправления, пункт назначения, номер авиарейса, уполномоченного руководителя каждой из групп.</w:t>
      </w:r>
    </w:p>
    <w:p w:rsidR="00C743FE" w:rsidRPr="00D71215" w:rsidRDefault="00C743FE" w:rsidP="00FF71C0">
      <w:pPr>
        <w:pStyle w:val="20"/>
        <w:rPr>
          <w:lang w:val="ru-RU"/>
        </w:rPr>
      </w:pPr>
      <w:r w:rsidRPr="00A54A93">
        <w:rPr>
          <w:lang w:val="ru-RU"/>
        </w:rPr>
        <w:t>Подрядчик</w:t>
      </w:r>
      <w:r w:rsidR="00D71215">
        <w:rPr>
          <w:lang w:val="ru-RU"/>
        </w:rPr>
        <w:t xml:space="preserve"> за свой счет</w:t>
      </w:r>
      <w:r w:rsidRPr="00A54A93">
        <w:rPr>
          <w:lang w:val="ru-RU"/>
        </w:rPr>
        <w:t xml:space="preserve"> обеспечит получение разрешений на работу для персонала Подрядчика в соответствующих организациях своими силами. </w:t>
      </w:r>
      <w:r w:rsidRPr="00D71215">
        <w:rPr>
          <w:lang w:val="ru-RU"/>
        </w:rPr>
        <w:t>Однако Заказчик должен содействовать Подрядчику в этом отношении.</w:t>
      </w:r>
    </w:p>
    <w:p w:rsidR="00C743FE" w:rsidRPr="00A54A93" w:rsidRDefault="003C6BF8" w:rsidP="00FF71C0">
      <w:pPr>
        <w:pStyle w:val="20"/>
        <w:rPr>
          <w:lang w:val="ru-RU"/>
        </w:rPr>
      </w:pPr>
      <w:r w:rsidRPr="00A54A93">
        <w:rPr>
          <w:lang w:val="ru-RU"/>
        </w:rPr>
        <w:t>В ходе оказания Услуг, предусмотренных настоящим Контрактом,</w:t>
      </w:r>
      <w:r w:rsidR="00C743FE" w:rsidRPr="00A54A93">
        <w:rPr>
          <w:lang w:val="ru-RU"/>
        </w:rPr>
        <w:t>Подрядчик по договоренности с Заказчиком может отозвать и заменить назначенного специалиста другим, обладающим тем же уровнем квалификации, по причине состояния здоровья или какой-либо другой причине. Подрядчик обязуется понести все расходы, связанные с отзывом и заменой работника.</w:t>
      </w:r>
    </w:p>
    <w:p w:rsidR="00C743FE" w:rsidRPr="00A54A93" w:rsidRDefault="00C743FE" w:rsidP="00FF71C0">
      <w:pPr>
        <w:pStyle w:val="20"/>
        <w:rPr>
          <w:lang w:val="ru-RU"/>
        </w:rPr>
      </w:pPr>
      <w:proofErr w:type="gramStart"/>
      <w:r w:rsidRPr="00A54A93">
        <w:rPr>
          <w:lang w:val="ru-RU"/>
        </w:rPr>
        <w:t>Назначенные лица Подрядчика должны быть подготовлены таким образом, чтобы соблюдать законы, декреты, правила, приказы, лицензии, разрешения и другие официальные положения, действующие в ИРИ и уважать обычаи и традиции, существующие в ИРИ, следовать нормативным актам, действующим внутри организаций ИРИ, а также выполнять правила работы в офисных посещениях, инструкции по технике безопасности и другие правила, с которыми они будут ознакомлены в этих</w:t>
      </w:r>
      <w:proofErr w:type="gramEnd"/>
      <w:r w:rsidRPr="00A54A93">
        <w:rPr>
          <w:lang w:val="ru-RU"/>
        </w:rPr>
        <w:t xml:space="preserve"> организациях. </w:t>
      </w:r>
    </w:p>
    <w:p w:rsidR="00C743FE" w:rsidRPr="00A54A93" w:rsidRDefault="00C743FE" w:rsidP="00FF71C0">
      <w:pPr>
        <w:pStyle w:val="20"/>
        <w:rPr>
          <w:lang w:val="ru-RU"/>
        </w:rPr>
      </w:pPr>
      <w:r w:rsidRPr="00A54A93">
        <w:rPr>
          <w:lang w:val="ru-RU"/>
        </w:rPr>
        <w:t xml:space="preserve">Распорядок работы персонала Подрядчика приведен в Приложении 12. </w:t>
      </w:r>
    </w:p>
    <w:p w:rsidR="00C743FE" w:rsidRPr="00A54A93" w:rsidRDefault="00C743FE" w:rsidP="00FF71C0">
      <w:pPr>
        <w:pStyle w:val="20"/>
        <w:rPr>
          <w:lang w:val="ru-RU"/>
        </w:rPr>
      </w:pPr>
      <w:r w:rsidRPr="00A54A93">
        <w:rPr>
          <w:lang w:val="ru-RU"/>
        </w:rPr>
        <w:t xml:space="preserve">Подрядчик обязуется назначить специалистов, а также назначить </w:t>
      </w:r>
      <w:r w:rsidR="00827C6A" w:rsidRPr="00A54A93">
        <w:rPr>
          <w:lang w:val="ru-RU"/>
        </w:rPr>
        <w:t>своего</w:t>
      </w:r>
      <w:r w:rsidRPr="00A54A93">
        <w:rPr>
          <w:lang w:val="ru-RU"/>
        </w:rPr>
        <w:t xml:space="preserve"> </w:t>
      </w:r>
      <w:r w:rsidRPr="00A54A93">
        <w:rPr>
          <w:lang w:val="ru-RU"/>
        </w:rPr>
        <w:lastRenderedPageBreak/>
        <w:t>Полномочн</w:t>
      </w:r>
      <w:r w:rsidR="00827C6A" w:rsidRPr="00A54A93">
        <w:rPr>
          <w:lang w:val="ru-RU"/>
        </w:rPr>
        <w:t>ого</w:t>
      </w:r>
      <w:r w:rsidRPr="00A54A93">
        <w:rPr>
          <w:lang w:val="ru-RU"/>
        </w:rPr>
        <w:t>представител</w:t>
      </w:r>
      <w:r w:rsidR="00827C6A" w:rsidRPr="00A54A93">
        <w:rPr>
          <w:lang w:val="ru-RU"/>
        </w:rPr>
        <w:t>яи официально уведомить об этом Заказчика</w:t>
      </w:r>
      <w:r w:rsidRPr="00A54A93">
        <w:rPr>
          <w:lang w:val="ru-RU"/>
        </w:rPr>
        <w:t>. Полномочный представитель Подрядчика также несет ответственность за организацию подготовки и координирования взаимодействия с Заказчиком.</w:t>
      </w:r>
    </w:p>
    <w:p w:rsidR="00C743FE" w:rsidRPr="00A54A93" w:rsidRDefault="00C743FE" w:rsidP="00FF71C0">
      <w:pPr>
        <w:pStyle w:val="20"/>
        <w:rPr>
          <w:lang w:val="ru-RU"/>
        </w:rPr>
      </w:pPr>
      <w:r w:rsidRPr="00A54A93">
        <w:rPr>
          <w:lang w:val="ru-RU"/>
        </w:rPr>
        <w:t>Подрядчик за свой счет обеспечит медицинское страхование и страхование от несчастных случаев для командированных им специалистов.</w:t>
      </w:r>
    </w:p>
    <w:p w:rsidR="00C743FE" w:rsidRPr="00A54A93" w:rsidRDefault="00C743FE" w:rsidP="00FF71C0">
      <w:pPr>
        <w:pStyle w:val="20"/>
        <w:rPr>
          <w:lang w:val="ru-RU"/>
        </w:rPr>
      </w:pPr>
      <w:r w:rsidRPr="00A54A93">
        <w:rPr>
          <w:lang w:val="ru-RU"/>
        </w:rPr>
        <w:t xml:space="preserve">Специалисты Подрядчика, привлеченные к предоставлению Услуг согласно настоящему </w:t>
      </w:r>
      <w:r w:rsidR="00497A1D" w:rsidRPr="00A54A93">
        <w:rPr>
          <w:lang w:val="ru-RU"/>
        </w:rPr>
        <w:t>Контракту, а также руководители</w:t>
      </w:r>
      <w:r w:rsidRPr="00A54A93">
        <w:rPr>
          <w:lang w:val="ru-RU"/>
        </w:rPr>
        <w:t>, обязуются работать в тесном сотрудничестве в рамках Контракта, с учетом правомочности и ограничений  иранской правовой базы или других официальных документов  соответственно.</w:t>
      </w:r>
    </w:p>
    <w:p w:rsidR="00C743FE" w:rsidRPr="00A54A93" w:rsidRDefault="00C743FE" w:rsidP="00FF71C0">
      <w:pPr>
        <w:pStyle w:val="20"/>
        <w:rPr>
          <w:lang w:val="ru-RU"/>
        </w:rPr>
      </w:pPr>
      <w:r w:rsidRPr="00A54A93">
        <w:rPr>
          <w:lang w:val="ru-RU"/>
        </w:rPr>
        <w:t>Подрядчик обязан следовать правилам и нормативам БАЭС в области безопасности и радиационной защиты. Специалисты Подрядчика должны работать в соответствии с требованиями иранских  специалис</w:t>
      </w:r>
      <w:r w:rsidR="008B6A69" w:rsidRPr="00A54A93">
        <w:rPr>
          <w:lang w:val="ru-RU"/>
        </w:rPr>
        <w:t xml:space="preserve">тов в сфере радиационной защиты.Специалисты подрядчика </w:t>
      </w:r>
      <w:r w:rsidRPr="00A54A93">
        <w:rPr>
          <w:lang w:val="ru-RU"/>
        </w:rPr>
        <w:t xml:space="preserve">в </w:t>
      </w:r>
      <w:r w:rsidR="008B6A69" w:rsidRPr="00A54A93">
        <w:rPr>
          <w:lang w:val="ru-RU"/>
        </w:rPr>
        <w:t>обязательном</w:t>
      </w:r>
      <w:r w:rsidRPr="00A54A93">
        <w:rPr>
          <w:lang w:val="ru-RU"/>
        </w:rPr>
        <w:t xml:space="preserve"> порядке должны пройти обучение и инструктаж по правилам безопасности и радиационной защиты до начала выполнения своих обязательств, предусмотренных настоящим Контрактом. </w:t>
      </w:r>
    </w:p>
    <w:p w:rsidR="00C743FE" w:rsidRPr="00A54A93" w:rsidRDefault="00C743FE" w:rsidP="0092271B">
      <w:pPr>
        <w:pStyle w:val="112"/>
        <w:ind w:left="1560" w:firstLine="0"/>
      </w:pPr>
      <w:r w:rsidRPr="00A54A93">
        <w:t xml:space="preserve">В случае радиационного загрязнения специалиста Подрядчика из-за несоблюдения им инструкции по радиационной безопасности, по данному факту </w:t>
      </w:r>
      <w:r w:rsidR="008B6A69" w:rsidRPr="00A54A93">
        <w:t xml:space="preserve">комиссией должно быть проведено расследование, по результатам такого расследования </w:t>
      </w:r>
      <w:r w:rsidRPr="00A54A93">
        <w:t>составляется Заключение, которое должно быть оформлено в письменном виде до отъезда данного специалиста с площадки БАЭС.</w:t>
      </w:r>
    </w:p>
    <w:p w:rsidR="00C743FE" w:rsidRPr="008B1B71" w:rsidRDefault="00C743FE" w:rsidP="0092271B">
      <w:pPr>
        <w:pStyle w:val="112"/>
        <w:ind w:left="1560" w:firstLine="0"/>
      </w:pPr>
      <w:r w:rsidRPr="00A54A93">
        <w:t>Вышеуказанная комиссия должна состоять из представителей Сторон: NPPD и полномочного представителя ОАО «Концерн Росэнергоатом» на площадке БАЭС.</w:t>
      </w:r>
    </w:p>
    <w:p w:rsidR="008B6A69" w:rsidRPr="00A54A93" w:rsidRDefault="00FF4299" w:rsidP="00FF71C0">
      <w:pPr>
        <w:pStyle w:val="20"/>
        <w:rPr>
          <w:lang w:val="ru-RU"/>
        </w:rPr>
      </w:pPr>
      <w:r w:rsidRPr="00A54A93">
        <w:rPr>
          <w:lang w:val="ru-RU"/>
        </w:rPr>
        <w:t>Подрядчикдолжен нести</w:t>
      </w:r>
      <w:r w:rsidR="000515B6">
        <w:rPr>
          <w:lang w:val="ru-RU"/>
        </w:rPr>
        <w:t xml:space="preserve"> </w:t>
      </w:r>
      <w:r w:rsidRPr="00A54A93">
        <w:rPr>
          <w:lang w:val="ru-RU"/>
        </w:rPr>
        <w:t>ответственность</w:t>
      </w:r>
      <w:r w:rsidR="000515B6">
        <w:rPr>
          <w:lang w:val="ru-RU"/>
        </w:rPr>
        <w:t xml:space="preserve"> </w:t>
      </w:r>
      <w:r w:rsidRPr="00A54A93">
        <w:rPr>
          <w:lang w:val="ru-RU"/>
        </w:rPr>
        <w:t>за</w:t>
      </w:r>
      <w:r w:rsidR="000515B6">
        <w:rPr>
          <w:lang w:val="ru-RU"/>
        </w:rPr>
        <w:t xml:space="preserve"> </w:t>
      </w:r>
      <w:r w:rsidRPr="00A54A93">
        <w:rPr>
          <w:lang w:val="ru-RU"/>
        </w:rPr>
        <w:t>своевременное</w:t>
      </w:r>
      <w:r w:rsidR="000515B6">
        <w:rPr>
          <w:lang w:val="ru-RU"/>
        </w:rPr>
        <w:t xml:space="preserve"> </w:t>
      </w:r>
      <w:r w:rsidRPr="00A54A93">
        <w:rPr>
          <w:lang w:val="ru-RU"/>
        </w:rPr>
        <w:t>выполнение</w:t>
      </w:r>
      <w:r w:rsidR="000515B6">
        <w:rPr>
          <w:lang w:val="ru-RU"/>
        </w:rPr>
        <w:t xml:space="preserve"> </w:t>
      </w:r>
      <w:r w:rsidRPr="00A54A93">
        <w:rPr>
          <w:lang w:val="ru-RU"/>
        </w:rPr>
        <w:t>своих</w:t>
      </w:r>
      <w:r w:rsidR="000515B6">
        <w:rPr>
          <w:lang w:val="ru-RU"/>
        </w:rPr>
        <w:t xml:space="preserve"> </w:t>
      </w:r>
      <w:r w:rsidRPr="00A54A93">
        <w:rPr>
          <w:lang w:val="ru-RU"/>
        </w:rPr>
        <w:t>обязательств</w:t>
      </w:r>
      <w:r w:rsidR="000515B6">
        <w:rPr>
          <w:lang w:val="ru-RU"/>
        </w:rPr>
        <w:t xml:space="preserve"> </w:t>
      </w:r>
      <w:r w:rsidRPr="00A54A93">
        <w:rPr>
          <w:lang w:val="ru-RU"/>
        </w:rPr>
        <w:t>по настоящему Контракту</w:t>
      </w:r>
      <w:r w:rsidR="008B6A69" w:rsidRPr="00A54A93">
        <w:rPr>
          <w:lang w:val="ru-RU"/>
        </w:rPr>
        <w:t>.</w:t>
      </w:r>
    </w:p>
    <w:p w:rsidR="008B6A69" w:rsidRPr="00A54A93" w:rsidRDefault="00FF4299" w:rsidP="00FF71C0">
      <w:pPr>
        <w:pStyle w:val="20"/>
        <w:rPr>
          <w:lang w:val="ru-RU"/>
        </w:rPr>
      </w:pPr>
      <w:r w:rsidRPr="00A54A93">
        <w:rPr>
          <w:lang w:val="ru-RU"/>
        </w:rPr>
        <w:t>Подрядчик</w:t>
      </w:r>
      <w:r w:rsidR="000515B6">
        <w:rPr>
          <w:lang w:val="ru-RU"/>
        </w:rPr>
        <w:t xml:space="preserve"> </w:t>
      </w:r>
      <w:r w:rsidRPr="00A54A93">
        <w:rPr>
          <w:lang w:val="ru-RU"/>
        </w:rPr>
        <w:t>несет</w:t>
      </w:r>
      <w:r w:rsidR="000515B6">
        <w:rPr>
          <w:lang w:val="ru-RU"/>
        </w:rPr>
        <w:t xml:space="preserve"> </w:t>
      </w:r>
      <w:r w:rsidRPr="00A54A93">
        <w:rPr>
          <w:lang w:val="ru-RU"/>
        </w:rPr>
        <w:t>ответственность</w:t>
      </w:r>
      <w:r w:rsidR="000515B6">
        <w:rPr>
          <w:lang w:val="ru-RU"/>
        </w:rPr>
        <w:t xml:space="preserve"> </w:t>
      </w:r>
      <w:r w:rsidRPr="00A54A93">
        <w:rPr>
          <w:lang w:val="ru-RU"/>
        </w:rPr>
        <w:t>за</w:t>
      </w:r>
      <w:r w:rsidR="000515B6">
        <w:rPr>
          <w:lang w:val="ru-RU"/>
        </w:rPr>
        <w:t xml:space="preserve"> </w:t>
      </w:r>
      <w:r w:rsidRPr="00A54A93">
        <w:rPr>
          <w:lang w:val="ru-RU"/>
        </w:rPr>
        <w:t>любой</w:t>
      </w:r>
      <w:r w:rsidR="000515B6">
        <w:rPr>
          <w:lang w:val="ru-RU"/>
        </w:rPr>
        <w:t xml:space="preserve"> </w:t>
      </w:r>
      <w:r w:rsidRPr="00A54A93">
        <w:rPr>
          <w:lang w:val="ru-RU"/>
        </w:rPr>
        <w:t>ущерб, нанесенный</w:t>
      </w:r>
      <w:r w:rsidR="000515B6">
        <w:rPr>
          <w:lang w:val="ru-RU"/>
        </w:rPr>
        <w:t xml:space="preserve"> </w:t>
      </w:r>
      <w:r w:rsidRPr="00A54A93">
        <w:rPr>
          <w:lang w:val="ru-RU"/>
        </w:rPr>
        <w:t>своим</w:t>
      </w:r>
      <w:r w:rsidR="000515B6">
        <w:rPr>
          <w:lang w:val="ru-RU"/>
        </w:rPr>
        <w:t xml:space="preserve"> </w:t>
      </w:r>
      <w:r w:rsidRPr="00A54A93">
        <w:rPr>
          <w:lang w:val="ru-RU"/>
        </w:rPr>
        <w:t>специалистам, имуществу</w:t>
      </w:r>
      <w:r w:rsidR="000515B6">
        <w:rPr>
          <w:lang w:val="ru-RU"/>
        </w:rPr>
        <w:t xml:space="preserve"> </w:t>
      </w:r>
      <w:r w:rsidRPr="00A54A93">
        <w:rPr>
          <w:lang w:val="ru-RU"/>
        </w:rPr>
        <w:t>и</w:t>
      </w:r>
      <w:r w:rsidR="000515B6">
        <w:rPr>
          <w:lang w:val="ru-RU"/>
        </w:rPr>
        <w:t xml:space="preserve"> </w:t>
      </w:r>
      <w:r w:rsidRPr="00A54A93">
        <w:rPr>
          <w:lang w:val="ru-RU"/>
        </w:rPr>
        <w:t>субподрядчикам</w:t>
      </w:r>
      <w:r w:rsidR="000515B6">
        <w:rPr>
          <w:lang w:val="ru-RU"/>
        </w:rPr>
        <w:t xml:space="preserve"> </w:t>
      </w:r>
      <w:r w:rsidRPr="00A54A93">
        <w:rPr>
          <w:lang w:val="ru-RU"/>
        </w:rPr>
        <w:t>в ходе выполнения данного Контракта</w:t>
      </w:r>
      <w:r w:rsidR="008B6A69" w:rsidRPr="00A54A93">
        <w:rPr>
          <w:lang w:val="ru-RU"/>
        </w:rPr>
        <w:t>.</w:t>
      </w:r>
    </w:p>
    <w:p w:rsidR="008B6A69" w:rsidRPr="00A54A93" w:rsidRDefault="00FF4299" w:rsidP="00FF71C0">
      <w:pPr>
        <w:pStyle w:val="20"/>
        <w:rPr>
          <w:lang w:val="ru-RU"/>
        </w:rPr>
      </w:pPr>
      <w:r w:rsidRPr="00A54A93">
        <w:rPr>
          <w:lang w:val="ru-RU"/>
        </w:rPr>
        <w:t>Подрядчик</w:t>
      </w:r>
      <w:r w:rsidR="000515B6">
        <w:rPr>
          <w:lang w:val="ru-RU"/>
        </w:rPr>
        <w:t xml:space="preserve"> </w:t>
      </w:r>
      <w:r w:rsidRPr="00A54A93">
        <w:rPr>
          <w:lang w:val="ru-RU"/>
        </w:rPr>
        <w:t>несет</w:t>
      </w:r>
      <w:r w:rsidR="000515B6">
        <w:rPr>
          <w:lang w:val="ru-RU"/>
        </w:rPr>
        <w:t xml:space="preserve"> </w:t>
      </w:r>
      <w:r w:rsidRPr="00A54A93">
        <w:rPr>
          <w:lang w:val="ru-RU"/>
        </w:rPr>
        <w:t>ответственность</w:t>
      </w:r>
      <w:r w:rsidR="000515B6">
        <w:rPr>
          <w:lang w:val="ru-RU"/>
        </w:rPr>
        <w:t xml:space="preserve"> </w:t>
      </w:r>
      <w:r w:rsidRPr="00A54A93">
        <w:rPr>
          <w:lang w:val="ru-RU"/>
        </w:rPr>
        <w:t>за</w:t>
      </w:r>
      <w:r w:rsidR="000515B6">
        <w:rPr>
          <w:lang w:val="ru-RU"/>
        </w:rPr>
        <w:t xml:space="preserve"> </w:t>
      </w:r>
      <w:r w:rsidRPr="00A54A93">
        <w:rPr>
          <w:lang w:val="ru-RU"/>
        </w:rPr>
        <w:t>повреждения</w:t>
      </w:r>
      <w:r w:rsidR="000515B6">
        <w:rPr>
          <w:lang w:val="ru-RU"/>
        </w:rPr>
        <w:t xml:space="preserve"> </w:t>
      </w:r>
      <w:r w:rsidRPr="00A54A93">
        <w:rPr>
          <w:lang w:val="ru-RU"/>
        </w:rPr>
        <w:t>в</w:t>
      </w:r>
      <w:r w:rsidR="000515B6">
        <w:rPr>
          <w:lang w:val="ru-RU"/>
        </w:rPr>
        <w:t xml:space="preserve"> </w:t>
      </w:r>
      <w:r w:rsidRPr="00A54A93">
        <w:rPr>
          <w:lang w:val="ru-RU"/>
        </w:rPr>
        <w:t>результате</w:t>
      </w:r>
      <w:r w:rsidR="000515B6">
        <w:rPr>
          <w:lang w:val="ru-RU"/>
        </w:rPr>
        <w:t xml:space="preserve"> </w:t>
      </w:r>
      <w:r w:rsidRPr="00A54A93">
        <w:rPr>
          <w:lang w:val="ru-RU"/>
        </w:rPr>
        <w:t>несоблюдения всех применимых законов, правил и официальных постановлений ИРИ и площадки БАЭС</w:t>
      </w:r>
      <w:r w:rsidR="008B6A69" w:rsidRPr="00A54A93">
        <w:rPr>
          <w:lang w:val="ru-RU"/>
        </w:rPr>
        <w:t>.</w:t>
      </w:r>
    </w:p>
    <w:p w:rsidR="008B6A69" w:rsidRPr="00A54A93" w:rsidRDefault="000F4011" w:rsidP="00FF71C0">
      <w:pPr>
        <w:pStyle w:val="20"/>
        <w:rPr>
          <w:lang w:val="ru-RU"/>
        </w:rPr>
      </w:pPr>
      <w:r w:rsidRPr="00A54A93">
        <w:rPr>
          <w:lang w:val="ru-RU"/>
        </w:rPr>
        <w:t>Подрядчикнесетответственностьзаущерб, причиненный специалистам и имуществу Заказчика в ходе выполнения своих обязательств по данному Контракту</w:t>
      </w:r>
      <w:r w:rsidR="008B6A69" w:rsidRPr="00A54A93">
        <w:rPr>
          <w:lang w:val="ru-RU"/>
        </w:rPr>
        <w:t>.</w:t>
      </w:r>
    </w:p>
    <w:p w:rsidR="008B6A69" w:rsidRPr="00A54A93" w:rsidRDefault="000F4011" w:rsidP="00FF71C0">
      <w:pPr>
        <w:pStyle w:val="20"/>
        <w:rPr>
          <w:highlight w:val="yellow"/>
          <w:lang w:val="ru-RU"/>
        </w:rPr>
      </w:pPr>
      <w:r w:rsidRPr="00A54A93">
        <w:rPr>
          <w:lang w:val="ru-RU"/>
        </w:rPr>
        <w:t>Подрядчик</w:t>
      </w:r>
      <w:r w:rsidR="000515B6">
        <w:rPr>
          <w:lang w:val="ru-RU"/>
        </w:rPr>
        <w:t xml:space="preserve"> </w:t>
      </w:r>
      <w:r w:rsidRPr="00A54A93">
        <w:rPr>
          <w:lang w:val="ru-RU"/>
        </w:rPr>
        <w:t>несет</w:t>
      </w:r>
      <w:r w:rsidR="000515B6">
        <w:rPr>
          <w:lang w:val="ru-RU"/>
        </w:rPr>
        <w:t xml:space="preserve"> </w:t>
      </w:r>
      <w:r w:rsidRPr="00A54A93">
        <w:rPr>
          <w:lang w:val="ru-RU"/>
        </w:rPr>
        <w:t>ответственность</w:t>
      </w:r>
      <w:r w:rsidR="000515B6">
        <w:rPr>
          <w:lang w:val="ru-RU"/>
        </w:rPr>
        <w:t xml:space="preserve"> </w:t>
      </w:r>
      <w:r w:rsidRPr="00A54A93">
        <w:rPr>
          <w:lang w:val="ru-RU"/>
        </w:rPr>
        <w:t>за</w:t>
      </w:r>
      <w:r w:rsidR="000515B6">
        <w:rPr>
          <w:lang w:val="ru-RU"/>
        </w:rPr>
        <w:t xml:space="preserve"> </w:t>
      </w:r>
      <w:r w:rsidRPr="00A54A93">
        <w:rPr>
          <w:lang w:val="ru-RU"/>
        </w:rPr>
        <w:t>любые</w:t>
      </w:r>
      <w:r w:rsidR="000515B6">
        <w:rPr>
          <w:lang w:val="ru-RU"/>
        </w:rPr>
        <w:t xml:space="preserve"> </w:t>
      </w:r>
      <w:r w:rsidRPr="00A54A93">
        <w:rPr>
          <w:lang w:val="ru-RU"/>
        </w:rPr>
        <w:t>повреждения</w:t>
      </w:r>
      <w:r w:rsidR="000515B6">
        <w:rPr>
          <w:lang w:val="ru-RU"/>
        </w:rPr>
        <w:t xml:space="preserve"> </w:t>
      </w:r>
      <w:r w:rsidRPr="00A54A93">
        <w:rPr>
          <w:lang w:val="ru-RU"/>
        </w:rPr>
        <w:t>или</w:t>
      </w:r>
      <w:r w:rsidR="000515B6">
        <w:rPr>
          <w:lang w:val="ru-RU"/>
        </w:rPr>
        <w:t xml:space="preserve"> </w:t>
      </w:r>
      <w:r w:rsidRPr="00A54A93">
        <w:rPr>
          <w:lang w:val="ru-RU"/>
        </w:rPr>
        <w:t>ущерб</w:t>
      </w:r>
      <w:r w:rsidR="000515B6">
        <w:rPr>
          <w:lang w:val="ru-RU"/>
        </w:rPr>
        <w:t xml:space="preserve"> </w:t>
      </w:r>
      <w:r w:rsidRPr="00A54A93">
        <w:rPr>
          <w:lang w:val="ru-RU"/>
        </w:rPr>
        <w:t>в</w:t>
      </w:r>
      <w:r w:rsidR="000515B6">
        <w:rPr>
          <w:lang w:val="ru-RU"/>
        </w:rPr>
        <w:t xml:space="preserve"> </w:t>
      </w:r>
      <w:r w:rsidRPr="00A54A93">
        <w:rPr>
          <w:lang w:val="ru-RU"/>
        </w:rPr>
        <w:t>результате</w:t>
      </w:r>
      <w:r w:rsidR="000515B6">
        <w:rPr>
          <w:lang w:val="ru-RU"/>
        </w:rPr>
        <w:t xml:space="preserve"> </w:t>
      </w:r>
      <w:r w:rsidRPr="00A54A93">
        <w:rPr>
          <w:lang w:val="ru-RU"/>
        </w:rPr>
        <w:t>оказания</w:t>
      </w:r>
      <w:r w:rsidR="000515B6">
        <w:rPr>
          <w:lang w:val="ru-RU"/>
        </w:rPr>
        <w:t xml:space="preserve"> </w:t>
      </w:r>
      <w:r w:rsidRPr="00A54A93">
        <w:rPr>
          <w:lang w:val="ru-RU"/>
        </w:rPr>
        <w:t>Услуг по технической и инжиниринговой поддержке в соответствии с данным Контрактом</w:t>
      </w:r>
      <w:r w:rsidR="00B04257" w:rsidRPr="00A54A93">
        <w:rPr>
          <w:lang w:val="ru-RU"/>
        </w:rPr>
        <w:t xml:space="preserve">, </w:t>
      </w:r>
      <w:r w:rsidR="00B04257" w:rsidRPr="00D71215">
        <w:rPr>
          <w:lang w:val="ru-RU"/>
        </w:rPr>
        <w:t xml:space="preserve">подтвержденные комиссией, действующей в соответствии с </w:t>
      </w:r>
      <w:r w:rsidR="00D71215" w:rsidRPr="00D71215">
        <w:rPr>
          <w:lang w:val="ru-RU"/>
        </w:rPr>
        <w:t>П</w:t>
      </w:r>
      <w:r w:rsidR="00FF78F4" w:rsidRPr="00D71215">
        <w:rPr>
          <w:lang w:val="ru-RU"/>
        </w:rPr>
        <w:t>оложением , приведенным в приложении</w:t>
      </w:r>
      <w:r w:rsidR="00BA614A" w:rsidRPr="00D71215">
        <w:rPr>
          <w:lang w:val="ru-RU"/>
        </w:rPr>
        <w:t xml:space="preserve"> 16.</w:t>
      </w:r>
    </w:p>
    <w:p w:rsidR="008B6A69" w:rsidRPr="00A54A93" w:rsidRDefault="000F4011" w:rsidP="00FF71C0">
      <w:pPr>
        <w:pStyle w:val="20"/>
        <w:rPr>
          <w:lang w:val="ru-RU"/>
        </w:rPr>
      </w:pPr>
      <w:r w:rsidRPr="00A54A93">
        <w:rPr>
          <w:lang w:val="ru-RU"/>
        </w:rPr>
        <w:t>Подрядчик</w:t>
      </w:r>
      <w:r w:rsidR="000515B6">
        <w:rPr>
          <w:lang w:val="ru-RU"/>
        </w:rPr>
        <w:t xml:space="preserve"> </w:t>
      </w:r>
      <w:r w:rsidRPr="00A54A93">
        <w:rPr>
          <w:lang w:val="ru-RU"/>
        </w:rPr>
        <w:t>должен</w:t>
      </w:r>
      <w:r w:rsidR="000515B6">
        <w:rPr>
          <w:lang w:val="ru-RU"/>
        </w:rPr>
        <w:t xml:space="preserve"> </w:t>
      </w:r>
      <w:r w:rsidRPr="00A54A93">
        <w:rPr>
          <w:lang w:val="ru-RU"/>
        </w:rPr>
        <w:t>нести</w:t>
      </w:r>
      <w:r w:rsidR="000515B6">
        <w:rPr>
          <w:lang w:val="ru-RU"/>
        </w:rPr>
        <w:t xml:space="preserve"> </w:t>
      </w:r>
      <w:r w:rsidRPr="00A54A93">
        <w:rPr>
          <w:lang w:val="ru-RU"/>
        </w:rPr>
        <w:t>ответственность</w:t>
      </w:r>
      <w:r w:rsidR="000515B6">
        <w:rPr>
          <w:lang w:val="ru-RU"/>
        </w:rPr>
        <w:t xml:space="preserve"> </w:t>
      </w:r>
      <w:r w:rsidRPr="00A54A93">
        <w:rPr>
          <w:lang w:val="ru-RU"/>
        </w:rPr>
        <w:t>за</w:t>
      </w:r>
      <w:r w:rsidR="000515B6">
        <w:rPr>
          <w:lang w:val="ru-RU"/>
        </w:rPr>
        <w:t xml:space="preserve"> </w:t>
      </w:r>
      <w:r w:rsidR="001C2C4D" w:rsidRPr="00A54A93">
        <w:rPr>
          <w:lang w:val="ru-RU"/>
        </w:rPr>
        <w:t>соблюдение</w:t>
      </w:r>
      <w:r w:rsidR="000515B6">
        <w:rPr>
          <w:lang w:val="ru-RU"/>
        </w:rPr>
        <w:t xml:space="preserve"> </w:t>
      </w:r>
      <w:r w:rsidR="00D71215">
        <w:rPr>
          <w:lang w:val="ru-RU"/>
        </w:rPr>
        <w:t xml:space="preserve">действующих на АЭС Бушер-1 </w:t>
      </w:r>
      <w:r w:rsidR="001C2C4D" w:rsidRPr="00A54A93">
        <w:rPr>
          <w:lang w:val="ru-RU"/>
        </w:rPr>
        <w:t>правил</w:t>
      </w:r>
      <w:r w:rsidR="000515B6">
        <w:rPr>
          <w:lang w:val="ru-RU"/>
        </w:rPr>
        <w:t xml:space="preserve"> </w:t>
      </w:r>
      <w:r w:rsidR="001C2C4D" w:rsidRPr="00A54A93">
        <w:rPr>
          <w:lang w:val="ru-RU"/>
        </w:rPr>
        <w:t>ядерной</w:t>
      </w:r>
      <w:r w:rsidR="000515B6">
        <w:rPr>
          <w:lang w:val="ru-RU"/>
        </w:rPr>
        <w:t xml:space="preserve"> </w:t>
      </w:r>
      <w:r w:rsidR="001C2C4D" w:rsidRPr="00A54A93">
        <w:rPr>
          <w:lang w:val="ru-RU"/>
        </w:rPr>
        <w:t>безопасности, радиационн</w:t>
      </w:r>
      <w:r w:rsidR="000515B6">
        <w:rPr>
          <w:lang w:val="ru-RU"/>
        </w:rPr>
        <w:t xml:space="preserve">ой безопасности и промышленной </w:t>
      </w:r>
      <w:r w:rsidR="001C2C4D" w:rsidRPr="00A54A93">
        <w:rPr>
          <w:lang w:val="ru-RU"/>
        </w:rPr>
        <w:t>безопасности, а также за соответствующие последствия при выполнении услуг по данному Контракту</w:t>
      </w:r>
      <w:r w:rsidR="008B6A69" w:rsidRPr="00A54A93">
        <w:rPr>
          <w:lang w:val="ru-RU"/>
        </w:rPr>
        <w:t xml:space="preserve">. </w:t>
      </w:r>
    </w:p>
    <w:p w:rsidR="008B6A69" w:rsidRPr="00A54A93" w:rsidRDefault="001C2C4D" w:rsidP="00FF71C0">
      <w:pPr>
        <w:pStyle w:val="20"/>
        <w:rPr>
          <w:lang w:val="ru-RU"/>
        </w:rPr>
      </w:pPr>
      <w:r w:rsidRPr="00A54A93">
        <w:rPr>
          <w:lang w:val="ru-RU"/>
        </w:rPr>
        <w:t>Подрядчик</w:t>
      </w:r>
      <w:r w:rsidR="000515B6">
        <w:rPr>
          <w:lang w:val="ru-RU"/>
        </w:rPr>
        <w:t xml:space="preserve"> </w:t>
      </w:r>
      <w:r w:rsidRPr="00A54A93">
        <w:rPr>
          <w:lang w:val="ru-RU"/>
        </w:rPr>
        <w:t>долженп</w:t>
      </w:r>
      <w:r w:rsidR="000515B6">
        <w:rPr>
          <w:lang w:val="ru-RU"/>
        </w:rPr>
        <w:t xml:space="preserve"> </w:t>
      </w:r>
      <w:r w:rsidRPr="00A54A93">
        <w:rPr>
          <w:lang w:val="ru-RU"/>
        </w:rPr>
        <w:t>редоставлять</w:t>
      </w:r>
      <w:r w:rsidR="000515B6">
        <w:rPr>
          <w:lang w:val="ru-RU"/>
        </w:rPr>
        <w:t xml:space="preserve"> </w:t>
      </w:r>
      <w:r w:rsidRPr="00A54A93">
        <w:rPr>
          <w:lang w:val="ru-RU"/>
        </w:rPr>
        <w:t>ежемесячный</w:t>
      </w:r>
      <w:r w:rsidR="000515B6">
        <w:rPr>
          <w:lang w:val="ru-RU"/>
        </w:rPr>
        <w:t xml:space="preserve"> </w:t>
      </w:r>
      <w:r w:rsidRPr="00A54A93">
        <w:rPr>
          <w:lang w:val="ru-RU"/>
        </w:rPr>
        <w:t>отчет</w:t>
      </w:r>
      <w:r w:rsidR="000515B6">
        <w:rPr>
          <w:lang w:val="ru-RU"/>
        </w:rPr>
        <w:t xml:space="preserve"> </w:t>
      </w:r>
      <w:r w:rsidRPr="00A54A93">
        <w:rPr>
          <w:lang w:val="ru-RU"/>
        </w:rPr>
        <w:t>в</w:t>
      </w:r>
      <w:r w:rsidR="000515B6">
        <w:rPr>
          <w:lang w:val="ru-RU"/>
        </w:rPr>
        <w:t xml:space="preserve"> </w:t>
      </w:r>
      <w:r w:rsidRPr="00A54A93">
        <w:rPr>
          <w:lang w:val="ru-RU"/>
        </w:rPr>
        <w:t>формате, определенном</w:t>
      </w:r>
      <w:r w:rsidR="000515B6">
        <w:rPr>
          <w:lang w:val="ru-RU"/>
        </w:rPr>
        <w:t xml:space="preserve"> </w:t>
      </w:r>
      <w:r w:rsidRPr="00A54A93">
        <w:rPr>
          <w:lang w:val="ru-RU"/>
        </w:rPr>
        <w:t>в</w:t>
      </w:r>
      <w:r w:rsidR="000515B6">
        <w:rPr>
          <w:lang w:val="ru-RU"/>
        </w:rPr>
        <w:t xml:space="preserve"> </w:t>
      </w:r>
      <w:r w:rsidRPr="00A54A93">
        <w:rPr>
          <w:lang w:val="ru-RU"/>
        </w:rPr>
        <w:t>Приложении</w:t>
      </w:r>
      <w:r w:rsidR="000515B6">
        <w:rPr>
          <w:lang w:val="ru-RU"/>
        </w:rPr>
        <w:t xml:space="preserve"> </w:t>
      </w:r>
      <w:r w:rsidR="008B6A69" w:rsidRPr="00A54A93">
        <w:rPr>
          <w:lang w:val="ru-RU"/>
        </w:rPr>
        <w:t>8</w:t>
      </w:r>
      <w:r w:rsidRPr="00A54A93">
        <w:rPr>
          <w:lang w:val="ru-RU"/>
        </w:rPr>
        <w:t>,</w:t>
      </w:r>
      <w:r w:rsidR="000515B6">
        <w:rPr>
          <w:lang w:val="ru-RU"/>
        </w:rPr>
        <w:t xml:space="preserve"> </w:t>
      </w:r>
      <w:r w:rsidRPr="00A54A93">
        <w:rPr>
          <w:lang w:val="ru-RU"/>
        </w:rPr>
        <w:t>по постоянному персоналу</w:t>
      </w:r>
      <w:r w:rsidR="008B6A69" w:rsidRPr="00A54A93">
        <w:rPr>
          <w:lang w:val="ru-RU"/>
        </w:rPr>
        <w:t xml:space="preserve">. </w:t>
      </w:r>
      <w:r w:rsidRPr="00A54A93">
        <w:rPr>
          <w:lang w:val="ru-RU"/>
        </w:rPr>
        <w:t>Повременному</w:t>
      </w:r>
      <w:r w:rsidR="000515B6">
        <w:rPr>
          <w:lang w:val="ru-RU"/>
        </w:rPr>
        <w:t xml:space="preserve"> </w:t>
      </w:r>
      <w:r w:rsidRPr="00A54A93">
        <w:rPr>
          <w:lang w:val="ru-RU"/>
        </w:rPr>
        <w:lastRenderedPageBreak/>
        <w:t>персоналу</w:t>
      </w:r>
      <w:r w:rsidR="000515B6">
        <w:rPr>
          <w:lang w:val="ru-RU"/>
        </w:rPr>
        <w:t xml:space="preserve"> </w:t>
      </w:r>
      <w:r w:rsidRPr="00A54A93">
        <w:rPr>
          <w:lang w:val="ru-RU"/>
        </w:rPr>
        <w:t>Подрядчика</w:t>
      </w:r>
      <w:r w:rsidR="000515B6">
        <w:rPr>
          <w:lang w:val="ru-RU"/>
        </w:rPr>
        <w:t xml:space="preserve"> </w:t>
      </w:r>
      <w:r w:rsidRPr="00A54A93">
        <w:rPr>
          <w:lang w:val="ru-RU"/>
        </w:rPr>
        <w:t>отчет</w:t>
      </w:r>
      <w:r w:rsidR="000515B6">
        <w:rPr>
          <w:lang w:val="ru-RU"/>
        </w:rPr>
        <w:t xml:space="preserve"> </w:t>
      </w:r>
      <w:r w:rsidRPr="00A54A93">
        <w:rPr>
          <w:lang w:val="ru-RU"/>
        </w:rPr>
        <w:t>должен</w:t>
      </w:r>
      <w:r w:rsidR="000515B6">
        <w:rPr>
          <w:lang w:val="ru-RU"/>
        </w:rPr>
        <w:t xml:space="preserve"> </w:t>
      </w:r>
      <w:r w:rsidRPr="00A54A93">
        <w:rPr>
          <w:lang w:val="ru-RU"/>
        </w:rPr>
        <w:t>передаваться</w:t>
      </w:r>
      <w:r w:rsidR="000515B6">
        <w:rPr>
          <w:lang w:val="ru-RU"/>
        </w:rPr>
        <w:t xml:space="preserve"> </w:t>
      </w:r>
      <w:r w:rsidRPr="00A54A93">
        <w:rPr>
          <w:lang w:val="ru-RU"/>
        </w:rPr>
        <w:t>Заказчику</w:t>
      </w:r>
      <w:r w:rsidR="000515B6">
        <w:rPr>
          <w:lang w:val="ru-RU"/>
        </w:rPr>
        <w:t xml:space="preserve"> </w:t>
      </w:r>
      <w:r w:rsidRPr="00A54A93">
        <w:rPr>
          <w:lang w:val="ru-RU"/>
        </w:rPr>
        <w:t>по</w:t>
      </w:r>
      <w:r w:rsidR="000515B6">
        <w:rPr>
          <w:lang w:val="ru-RU"/>
        </w:rPr>
        <w:t xml:space="preserve"> </w:t>
      </w:r>
      <w:r w:rsidRPr="00A54A93">
        <w:rPr>
          <w:lang w:val="ru-RU"/>
        </w:rPr>
        <w:t>завершению</w:t>
      </w:r>
      <w:r w:rsidR="000515B6">
        <w:rPr>
          <w:lang w:val="ru-RU"/>
        </w:rPr>
        <w:t xml:space="preserve"> </w:t>
      </w:r>
      <w:r w:rsidRPr="00A54A93">
        <w:rPr>
          <w:lang w:val="ru-RU"/>
        </w:rPr>
        <w:t>работ</w:t>
      </w:r>
      <w:r w:rsidR="008B6A69" w:rsidRPr="00A54A93">
        <w:rPr>
          <w:lang w:val="ru-RU"/>
        </w:rPr>
        <w:t>.</w:t>
      </w:r>
    </w:p>
    <w:p w:rsidR="007738A5" w:rsidRPr="00A54A93" w:rsidRDefault="007738A5" w:rsidP="00D71215">
      <w:pPr>
        <w:pStyle w:val="20"/>
        <w:numPr>
          <w:ilvl w:val="0"/>
          <w:numId w:val="0"/>
        </w:numPr>
        <w:ind w:left="1569"/>
        <w:rPr>
          <w:color w:val="000000" w:themeColor="text1"/>
          <w:highlight w:val="yellow"/>
          <w:lang w:val="ru-RU"/>
        </w:rPr>
      </w:pPr>
    </w:p>
    <w:p w:rsidR="00C743FE" w:rsidRPr="000244FB" w:rsidRDefault="00B36A96" w:rsidP="00FF71C0">
      <w:pPr>
        <w:pStyle w:val="1"/>
        <w:rPr>
          <w:caps w:val="0"/>
          <w:color w:val="00B0F0"/>
        </w:rPr>
      </w:pPr>
      <w:bookmarkStart w:id="33" w:name="_Toc401578245"/>
      <w:bookmarkStart w:id="34" w:name="_Toc401578271"/>
      <w:bookmarkStart w:id="35" w:name="_Toc401589725"/>
      <w:bookmarkStart w:id="36" w:name="_Toc404944032"/>
      <w:r w:rsidRPr="000244FB">
        <w:rPr>
          <w:caps w:val="0"/>
          <w:color w:val="00B0F0"/>
        </w:rPr>
        <w:t>Цена контракта</w:t>
      </w:r>
      <w:bookmarkEnd w:id="33"/>
      <w:bookmarkEnd w:id="34"/>
      <w:bookmarkEnd w:id="35"/>
      <w:bookmarkEnd w:id="36"/>
    </w:p>
    <w:p w:rsidR="000F1DA2" w:rsidRPr="000244FB" w:rsidRDefault="000F1DA2" w:rsidP="00FF71C0">
      <w:pPr>
        <w:pStyle w:val="20"/>
        <w:rPr>
          <w:color w:val="00B0F0"/>
          <w:lang w:val="ru-RU"/>
        </w:rPr>
      </w:pPr>
      <w:r w:rsidRPr="000244FB">
        <w:rPr>
          <w:color w:val="00B0F0"/>
          <w:lang w:val="ru-RU"/>
        </w:rPr>
        <w:t xml:space="preserve">Оценочная стоимость привлечения специалистов Подрядчика в рамках Контракта (Приложение 20) составляет </w:t>
      </w:r>
      <w:r w:rsidRPr="000244FB">
        <w:rPr>
          <w:b/>
          <w:color w:val="00B0F0"/>
          <w:lang w:val="ru-RU"/>
        </w:rPr>
        <w:t xml:space="preserve">194 854 491 </w:t>
      </w:r>
      <w:r w:rsidRPr="000244FB">
        <w:rPr>
          <w:color w:val="00B0F0"/>
          <w:lang w:val="ru-RU"/>
        </w:rPr>
        <w:t xml:space="preserve">Евро (Сто девяносто четыре миллиона восемьсот пятьдесят четыре тысячи четыреста девяносто одно Евро). </w:t>
      </w:r>
    </w:p>
    <w:p w:rsidR="000F1DA2" w:rsidRPr="000244FB" w:rsidRDefault="000F1DA2" w:rsidP="00FF71C0">
      <w:pPr>
        <w:pStyle w:val="20"/>
        <w:rPr>
          <w:color w:val="00B0F0"/>
          <w:lang w:val="ru-RU"/>
        </w:rPr>
      </w:pPr>
      <w:r w:rsidRPr="000244FB">
        <w:rPr>
          <w:color w:val="00B0F0"/>
          <w:lang w:val="ru-RU"/>
        </w:rPr>
        <w:t>Оценочная стоим</w:t>
      </w:r>
      <w:r w:rsidR="0039335D" w:rsidRPr="000244FB">
        <w:rPr>
          <w:color w:val="00B0F0"/>
          <w:lang w:val="ru-RU"/>
        </w:rPr>
        <w:t>ость оказания технической поддержки и услуг по созданию лаборатории ЛПФО</w:t>
      </w:r>
      <w:r w:rsidRPr="000244FB">
        <w:rPr>
          <w:color w:val="00B0F0"/>
          <w:lang w:val="ru-RU"/>
        </w:rPr>
        <w:t xml:space="preserve"> энергоблока АЭС Бушер (Приложение 21) составляет </w:t>
      </w:r>
      <w:r w:rsidR="0029054B" w:rsidRPr="000244FB">
        <w:rPr>
          <w:b/>
          <w:color w:val="00B0F0"/>
          <w:lang w:val="ru-RU"/>
        </w:rPr>
        <w:t>2 470</w:t>
      </w:r>
      <w:r w:rsidR="000244FB">
        <w:rPr>
          <w:b/>
          <w:color w:val="00B0F0"/>
          <w:lang w:val="ru-RU"/>
        </w:rPr>
        <w:t> </w:t>
      </w:r>
      <w:r w:rsidR="0029054B" w:rsidRPr="000244FB">
        <w:rPr>
          <w:b/>
          <w:color w:val="00B0F0"/>
          <w:lang w:val="ru-RU"/>
        </w:rPr>
        <w:t>000</w:t>
      </w:r>
      <w:r w:rsidRPr="000244FB">
        <w:rPr>
          <w:color w:val="00B0F0"/>
          <w:lang w:val="ru-RU"/>
        </w:rPr>
        <w:t xml:space="preserve"> Евро (</w:t>
      </w:r>
      <w:r w:rsidR="0029054B" w:rsidRPr="000244FB">
        <w:rPr>
          <w:color w:val="00B0F0"/>
          <w:lang w:val="ru-RU"/>
        </w:rPr>
        <w:t xml:space="preserve">два </w:t>
      </w:r>
      <w:r w:rsidRPr="000244FB">
        <w:rPr>
          <w:color w:val="00B0F0"/>
          <w:lang w:val="ru-RU"/>
        </w:rPr>
        <w:t xml:space="preserve"> миллиона  четыресто семьдесят тысяч Евро). </w:t>
      </w:r>
    </w:p>
    <w:p w:rsidR="0039335D" w:rsidRPr="000244FB" w:rsidRDefault="0039335D" w:rsidP="00FF71C0">
      <w:pPr>
        <w:pStyle w:val="20"/>
        <w:rPr>
          <w:color w:val="00B0F0"/>
          <w:lang w:val="ru-RU"/>
        </w:rPr>
      </w:pPr>
      <w:r w:rsidRPr="000244FB">
        <w:rPr>
          <w:color w:val="00B0F0"/>
          <w:lang w:val="ru-RU"/>
        </w:rPr>
        <w:t>Оценочная стоимость по разработке и по</w:t>
      </w:r>
      <w:r w:rsidR="00600F64" w:rsidRPr="000244FB">
        <w:rPr>
          <w:color w:val="00B0F0"/>
          <w:lang w:val="ru-RU"/>
        </w:rPr>
        <w:t>ставке  документации и  поставке</w:t>
      </w:r>
      <w:r w:rsidRPr="000244FB">
        <w:rPr>
          <w:color w:val="00B0F0"/>
          <w:lang w:val="ru-RU"/>
        </w:rPr>
        <w:t xml:space="preserve"> кодов (Приложение 21) составляет </w:t>
      </w:r>
      <w:r w:rsidR="0029054B" w:rsidRPr="000244FB">
        <w:rPr>
          <w:b/>
          <w:color w:val="00B0F0"/>
          <w:lang w:val="ru-RU"/>
        </w:rPr>
        <w:t xml:space="preserve">72 000 </w:t>
      </w:r>
      <w:r w:rsidRPr="000244FB">
        <w:rPr>
          <w:b/>
          <w:color w:val="00B0F0"/>
        </w:rPr>
        <w:t> </w:t>
      </w:r>
      <w:r w:rsidRPr="000244FB">
        <w:rPr>
          <w:b/>
          <w:color w:val="00B0F0"/>
          <w:lang w:val="ru-RU"/>
        </w:rPr>
        <w:t>000</w:t>
      </w:r>
      <w:r w:rsidRPr="000244FB">
        <w:rPr>
          <w:color w:val="00B0F0"/>
          <w:lang w:val="ru-RU"/>
        </w:rPr>
        <w:t xml:space="preserve"> Евро (</w:t>
      </w:r>
      <w:r w:rsidR="0029054B" w:rsidRPr="000244FB">
        <w:rPr>
          <w:color w:val="00B0F0"/>
          <w:lang w:val="ru-RU"/>
        </w:rPr>
        <w:t>семьдесят два</w:t>
      </w:r>
      <w:r w:rsidRPr="000244FB">
        <w:rPr>
          <w:color w:val="00B0F0"/>
          <w:lang w:val="ru-RU"/>
        </w:rPr>
        <w:t xml:space="preserve"> миллиона </w:t>
      </w:r>
      <w:r w:rsidR="0029054B" w:rsidRPr="000244FB">
        <w:rPr>
          <w:color w:val="00B0F0"/>
          <w:lang w:val="ru-RU"/>
        </w:rPr>
        <w:t xml:space="preserve"> </w:t>
      </w:r>
      <w:r w:rsidRPr="000244FB">
        <w:rPr>
          <w:color w:val="00B0F0"/>
          <w:lang w:val="ru-RU"/>
        </w:rPr>
        <w:t xml:space="preserve"> Евро). </w:t>
      </w:r>
    </w:p>
    <w:p w:rsidR="0039335D" w:rsidRPr="000244FB" w:rsidRDefault="0039335D" w:rsidP="0039335D">
      <w:pPr>
        <w:pStyle w:val="20"/>
        <w:numPr>
          <w:ilvl w:val="0"/>
          <w:numId w:val="0"/>
        </w:numPr>
        <w:ind w:left="1569"/>
        <w:rPr>
          <w:color w:val="00B0F0"/>
          <w:lang w:val="ru-RU"/>
        </w:rPr>
      </w:pPr>
    </w:p>
    <w:p w:rsidR="000F1DA2" w:rsidRPr="000244FB" w:rsidRDefault="000F1DA2" w:rsidP="00FF71C0">
      <w:pPr>
        <w:pStyle w:val="20"/>
        <w:rPr>
          <w:color w:val="00B0F0"/>
          <w:lang w:val="ru-RU"/>
        </w:rPr>
      </w:pPr>
      <w:r w:rsidRPr="000244FB">
        <w:rPr>
          <w:color w:val="00B0F0"/>
          <w:lang w:val="ru-RU"/>
        </w:rPr>
        <w:t xml:space="preserve">Общая оценочная максимальная цена Контрактана 5 лет составляет </w:t>
      </w:r>
      <w:r w:rsidR="0029054B" w:rsidRPr="000244FB">
        <w:rPr>
          <w:b/>
          <w:color w:val="00B0F0"/>
          <w:lang w:val="ru-RU"/>
        </w:rPr>
        <w:t>26</w:t>
      </w:r>
      <w:r w:rsidRPr="000244FB">
        <w:rPr>
          <w:b/>
          <w:color w:val="00B0F0"/>
          <w:lang w:val="ru-RU"/>
        </w:rPr>
        <w:t>9 </w:t>
      </w:r>
      <w:r w:rsidR="0029054B" w:rsidRPr="000244FB">
        <w:rPr>
          <w:b/>
          <w:color w:val="00B0F0"/>
          <w:lang w:val="ru-RU"/>
        </w:rPr>
        <w:t>32</w:t>
      </w:r>
      <w:r w:rsidRPr="000244FB">
        <w:rPr>
          <w:b/>
          <w:color w:val="00B0F0"/>
          <w:lang w:val="ru-RU"/>
        </w:rPr>
        <w:t>4 491</w:t>
      </w:r>
      <w:r w:rsidRPr="000244FB">
        <w:rPr>
          <w:color w:val="00B0F0"/>
          <w:lang w:val="ru-RU"/>
        </w:rPr>
        <w:t xml:space="preserve"> Евро ( двести сорок девя</w:t>
      </w:r>
      <w:r w:rsidR="0029054B" w:rsidRPr="000244FB">
        <w:rPr>
          <w:color w:val="00B0F0"/>
          <w:lang w:val="ru-RU"/>
        </w:rPr>
        <w:t>ть миллионов триста двадцать четыре</w:t>
      </w:r>
      <w:r w:rsidRPr="000244FB">
        <w:rPr>
          <w:color w:val="00B0F0"/>
          <w:lang w:val="ru-RU"/>
        </w:rPr>
        <w:t xml:space="preserve"> тысяч</w:t>
      </w:r>
      <w:r w:rsidR="0029054B" w:rsidRPr="000244FB">
        <w:rPr>
          <w:color w:val="00B0F0"/>
          <w:lang w:val="ru-RU"/>
        </w:rPr>
        <w:t>и</w:t>
      </w:r>
      <w:r w:rsidRPr="000244FB">
        <w:rPr>
          <w:color w:val="00B0F0"/>
          <w:lang w:val="ru-RU"/>
        </w:rPr>
        <w:t xml:space="preserve"> четыреста девяносто один Евро). Окончательная цена Контракта должна быть основана на фактических Услугах, оказанных Подрядчиком и одобренных Заказчком и оформленных  сертификатом  приемки выполненных работ.</w:t>
      </w:r>
    </w:p>
    <w:p w:rsidR="000F1DA2" w:rsidRPr="000244FB" w:rsidRDefault="000F1DA2" w:rsidP="000F1DA2">
      <w:pPr>
        <w:rPr>
          <w:color w:val="00B0F0"/>
        </w:rPr>
      </w:pPr>
    </w:p>
    <w:p w:rsidR="00F55EE7" w:rsidRPr="000244FB" w:rsidRDefault="00F55EE7" w:rsidP="00FF71C0">
      <w:pPr>
        <w:pStyle w:val="20"/>
        <w:rPr>
          <w:color w:val="00B0F0"/>
          <w:lang w:val="ru-RU"/>
        </w:rPr>
      </w:pPr>
      <w:r w:rsidRPr="000244FB">
        <w:rPr>
          <w:color w:val="00B0F0"/>
          <w:lang w:val="ru-RU"/>
        </w:rPr>
        <w:t xml:space="preserve">   Услуги оформляются </w:t>
      </w:r>
      <w:r w:rsidR="00436507" w:rsidRPr="000244FB">
        <w:rPr>
          <w:color w:val="00B0F0"/>
          <w:lang w:val="ru-RU"/>
        </w:rPr>
        <w:t xml:space="preserve"> Сертификатами приемки</w:t>
      </w:r>
      <w:r w:rsidR="0029439B" w:rsidRPr="000244FB">
        <w:rPr>
          <w:color w:val="00B0F0"/>
          <w:lang w:val="ru-RU"/>
        </w:rPr>
        <w:t xml:space="preserve"> выполненных работ, подписанн</w:t>
      </w:r>
      <w:r w:rsidR="00436507" w:rsidRPr="000244FB">
        <w:rPr>
          <w:color w:val="00B0F0"/>
          <w:lang w:val="ru-RU"/>
        </w:rPr>
        <w:t xml:space="preserve">ыми </w:t>
      </w:r>
      <w:r w:rsidR="0029439B" w:rsidRPr="000244FB">
        <w:rPr>
          <w:color w:val="00B0F0"/>
          <w:lang w:val="ru-RU"/>
        </w:rPr>
        <w:t>представителями  Заказчика и Подрядчика</w:t>
      </w:r>
      <w:r w:rsidR="00436507" w:rsidRPr="000244FB">
        <w:rPr>
          <w:color w:val="00B0F0"/>
          <w:lang w:val="ru-RU"/>
        </w:rPr>
        <w:t>, цена оказанных услуг рассчитывается в поряд</w:t>
      </w:r>
      <w:r w:rsidR="000F2367" w:rsidRPr="000244FB">
        <w:rPr>
          <w:color w:val="00B0F0"/>
          <w:lang w:val="ru-RU"/>
        </w:rPr>
        <w:t>ке, приведенном в  Приложении 15</w:t>
      </w:r>
      <w:r w:rsidRPr="000244FB">
        <w:rPr>
          <w:color w:val="00B0F0"/>
          <w:lang w:val="ru-RU"/>
        </w:rPr>
        <w:t>.</w:t>
      </w:r>
    </w:p>
    <w:p w:rsidR="00065260" w:rsidRPr="000244FB" w:rsidRDefault="00F55EE7" w:rsidP="00FF71C0">
      <w:pPr>
        <w:pStyle w:val="20"/>
        <w:rPr>
          <w:color w:val="00B0F0"/>
          <w:lang w:val="ru-RU"/>
        </w:rPr>
      </w:pPr>
      <w:proofErr w:type="gramStart"/>
      <w:r w:rsidRPr="000244FB">
        <w:rPr>
          <w:color w:val="00B0F0"/>
          <w:lang w:val="ru-RU"/>
        </w:rPr>
        <w:t>Цена поставок  поставок определяется  в конкретных заказ-нарядах, форма котор</w:t>
      </w:r>
      <w:r w:rsidR="00D62969" w:rsidRPr="000244FB">
        <w:rPr>
          <w:color w:val="00B0F0"/>
          <w:lang w:val="ru-RU"/>
        </w:rPr>
        <w:t>ых</w:t>
      </w:r>
      <w:r w:rsidRPr="000244FB">
        <w:rPr>
          <w:color w:val="00B0F0"/>
          <w:lang w:val="ru-RU"/>
        </w:rPr>
        <w:t>, приведенном в  приложении 19</w:t>
      </w:r>
      <w:r w:rsidR="00D62969" w:rsidRPr="000244FB">
        <w:rPr>
          <w:color w:val="00B0F0"/>
          <w:lang w:val="ru-RU"/>
        </w:rPr>
        <w:t>.</w:t>
      </w:r>
      <w:proofErr w:type="gramEnd"/>
    </w:p>
    <w:p w:rsidR="00C81CA7" w:rsidRPr="000244FB" w:rsidRDefault="00C81CA7" w:rsidP="0092271B">
      <w:pPr>
        <w:pStyle w:val="1"/>
        <w:ind w:left="1418"/>
        <w:rPr>
          <w:caps w:val="0"/>
          <w:color w:val="00B0F0"/>
        </w:rPr>
      </w:pPr>
      <w:bookmarkStart w:id="37" w:name="_Toc404944033"/>
      <w:r w:rsidRPr="000244FB">
        <w:rPr>
          <w:caps w:val="0"/>
          <w:color w:val="00B0F0"/>
        </w:rPr>
        <w:t>Условия платежа</w:t>
      </w:r>
      <w:bookmarkEnd w:id="37"/>
    </w:p>
    <w:p w:rsidR="00C81CA7" w:rsidRPr="000244FB" w:rsidRDefault="00C81CA7" w:rsidP="0092271B">
      <w:pPr>
        <w:pStyle w:val="ab"/>
        <w:autoSpaceDE w:val="0"/>
        <w:autoSpaceDN w:val="0"/>
        <w:adjustRightInd w:val="0"/>
        <w:ind w:left="1276" w:hanging="425"/>
        <w:jc w:val="both"/>
        <w:rPr>
          <w:rFonts w:eastAsia="SimSun"/>
          <w:color w:val="00B0F0"/>
        </w:rPr>
      </w:pPr>
      <w:r w:rsidRPr="00AC587D">
        <w:rPr>
          <w:rFonts w:eastAsia="SimSun"/>
          <w:highlight w:val="cyan"/>
        </w:rPr>
        <w:t>8</w:t>
      </w:r>
      <w:r w:rsidRPr="000244FB">
        <w:rPr>
          <w:rFonts w:eastAsia="SimSun"/>
        </w:rPr>
        <w:t xml:space="preserve">.1. </w:t>
      </w:r>
      <w:r w:rsidRPr="000244FB">
        <w:rPr>
          <w:rFonts w:eastAsia="SimSun"/>
          <w:color w:val="00B0F0"/>
        </w:rPr>
        <w:t>Оплата услуг Подрядчика будет производиться Заказчиком Подрядчику в соответствии со сроками и условиями настоящего Контракта в Евро.</w:t>
      </w:r>
    </w:p>
    <w:p w:rsidR="00C81CA7" w:rsidRPr="000244FB" w:rsidRDefault="00C81CA7" w:rsidP="0092271B">
      <w:pPr>
        <w:pStyle w:val="ab"/>
        <w:autoSpaceDE w:val="0"/>
        <w:autoSpaceDN w:val="0"/>
        <w:adjustRightInd w:val="0"/>
        <w:ind w:left="1276" w:hanging="425"/>
        <w:jc w:val="both"/>
        <w:rPr>
          <w:rFonts w:eastAsia="SimSun"/>
          <w:color w:val="00B0F0"/>
        </w:rPr>
      </w:pPr>
    </w:p>
    <w:p w:rsidR="00C81CA7" w:rsidRPr="000244FB" w:rsidRDefault="00C81CA7" w:rsidP="0092271B">
      <w:pPr>
        <w:pStyle w:val="ab"/>
        <w:autoSpaceDE w:val="0"/>
        <w:autoSpaceDN w:val="0"/>
        <w:adjustRightInd w:val="0"/>
        <w:ind w:left="1276" w:hanging="425"/>
        <w:jc w:val="both"/>
        <w:rPr>
          <w:rFonts w:eastAsia="SimSun"/>
          <w:color w:val="00B0F0"/>
        </w:rPr>
      </w:pPr>
      <w:r w:rsidRPr="000244FB">
        <w:rPr>
          <w:rFonts w:eastAsia="SimSun"/>
          <w:color w:val="00B0F0"/>
        </w:rPr>
        <w:t xml:space="preserve">8.2. Оплата  поставленных товаров и услуг, оказанных Подрядчиком, проводится через два  отдельных </w:t>
      </w:r>
      <w:r w:rsidR="00E90486" w:rsidRPr="000244FB">
        <w:rPr>
          <w:rFonts w:eastAsia="SimSun"/>
          <w:color w:val="00B0F0"/>
        </w:rPr>
        <w:t xml:space="preserve">безотзывных </w:t>
      </w:r>
      <w:r w:rsidRPr="000244FB">
        <w:rPr>
          <w:rFonts w:eastAsia="SimSun"/>
          <w:color w:val="00B0F0"/>
        </w:rPr>
        <w:t>аккредитива в соответствии со сроками и условиями настоящего контракта. Аккредитивы открываются на основании Единых Традиций и Практики Международной Торговой Палаты по документарному аккредитиву, публикация №600 Международной Торговой Палатой (UCP 600).</w:t>
      </w:r>
    </w:p>
    <w:p w:rsidR="00C81CA7" w:rsidRPr="000244FB" w:rsidRDefault="00C81CA7" w:rsidP="0092271B">
      <w:pPr>
        <w:pStyle w:val="ab"/>
        <w:autoSpaceDE w:val="0"/>
        <w:autoSpaceDN w:val="0"/>
        <w:adjustRightInd w:val="0"/>
        <w:ind w:left="1276" w:hanging="425"/>
        <w:jc w:val="both"/>
        <w:rPr>
          <w:rFonts w:eastAsia="SimSun"/>
          <w:color w:val="00B0F0"/>
        </w:rPr>
      </w:pPr>
    </w:p>
    <w:p w:rsidR="00C81CA7" w:rsidRPr="000244FB" w:rsidRDefault="00C81CA7" w:rsidP="0092271B">
      <w:pPr>
        <w:pStyle w:val="ab"/>
        <w:autoSpaceDE w:val="0"/>
        <w:autoSpaceDN w:val="0"/>
        <w:adjustRightInd w:val="0"/>
        <w:ind w:left="1276" w:hanging="425"/>
        <w:jc w:val="both"/>
        <w:rPr>
          <w:rFonts w:eastAsia="SimSun"/>
          <w:color w:val="00B0F0"/>
        </w:rPr>
      </w:pPr>
      <w:r w:rsidRPr="000244FB">
        <w:rPr>
          <w:rFonts w:eastAsia="SimSun"/>
          <w:color w:val="00B0F0"/>
        </w:rPr>
        <w:t xml:space="preserve">8.3. Стороны согласовали основные условия </w:t>
      </w:r>
      <w:proofErr w:type="gramStart"/>
      <w:r w:rsidRPr="000244FB">
        <w:rPr>
          <w:rFonts w:eastAsia="SimSun"/>
          <w:color w:val="00B0F0"/>
        </w:rPr>
        <w:t>безотзывных</w:t>
      </w:r>
      <w:proofErr w:type="gramEnd"/>
      <w:r w:rsidRPr="000244FB">
        <w:rPr>
          <w:rFonts w:eastAsia="SimSun"/>
          <w:color w:val="00B0F0"/>
        </w:rPr>
        <w:t xml:space="preserve"> документарных </w:t>
      </w:r>
      <w:proofErr w:type="spellStart"/>
      <w:r w:rsidRPr="000244FB">
        <w:rPr>
          <w:rFonts w:eastAsia="SimSun"/>
          <w:color w:val="00B0F0"/>
        </w:rPr>
        <w:t>аккредитов</w:t>
      </w:r>
      <w:proofErr w:type="spellEnd"/>
      <w:r w:rsidRPr="000244FB">
        <w:rPr>
          <w:rFonts w:eastAsia="SimSun"/>
          <w:color w:val="00B0F0"/>
        </w:rPr>
        <w:t>:</w:t>
      </w:r>
    </w:p>
    <w:p w:rsidR="00C81CA7" w:rsidRPr="000244FB" w:rsidRDefault="00C81CA7" w:rsidP="0092271B">
      <w:pPr>
        <w:pStyle w:val="ab"/>
        <w:autoSpaceDE w:val="0"/>
        <w:autoSpaceDN w:val="0"/>
        <w:adjustRightInd w:val="0"/>
        <w:ind w:left="1276" w:hanging="425"/>
        <w:jc w:val="both"/>
        <w:rPr>
          <w:rFonts w:eastAsia="SimSun"/>
          <w:color w:val="00B0F0"/>
        </w:rPr>
      </w:pPr>
    </w:p>
    <w:p w:rsidR="00C81CA7" w:rsidRPr="000244FB" w:rsidRDefault="00C81CA7" w:rsidP="0092271B">
      <w:pPr>
        <w:pStyle w:val="ab"/>
        <w:autoSpaceDE w:val="0"/>
        <w:autoSpaceDN w:val="0"/>
        <w:adjustRightInd w:val="0"/>
        <w:ind w:left="1276" w:hanging="425"/>
        <w:jc w:val="both"/>
        <w:rPr>
          <w:rFonts w:eastAsia="SimSun"/>
          <w:b/>
          <w:color w:val="00B0F0"/>
        </w:rPr>
      </w:pPr>
      <w:r w:rsidRPr="000244FB">
        <w:rPr>
          <w:rFonts w:eastAsia="SimSun"/>
          <w:color w:val="00B0F0"/>
        </w:rPr>
        <w:t xml:space="preserve">Банком-эмитентом является Банк Заказчика  </w:t>
      </w:r>
      <w:r w:rsidRPr="000244FB">
        <w:rPr>
          <w:rFonts w:eastAsia="SimSun"/>
          <w:b/>
          <w:color w:val="00B0F0"/>
        </w:rPr>
        <w:t>(наименование, реквизиты)</w:t>
      </w:r>
    </w:p>
    <w:p w:rsidR="00C81CA7" w:rsidRPr="000244FB" w:rsidRDefault="00C81CA7" w:rsidP="0092271B">
      <w:pPr>
        <w:pStyle w:val="ab"/>
        <w:autoSpaceDE w:val="0"/>
        <w:autoSpaceDN w:val="0"/>
        <w:adjustRightInd w:val="0"/>
        <w:ind w:left="1276" w:hanging="425"/>
        <w:jc w:val="both"/>
        <w:rPr>
          <w:rFonts w:eastAsia="SimSun"/>
          <w:color w:val="00B0F0"/>
        </w:rPr>
      </w:pPr>
      <w:r w:rsidRPr="000244FB">
        <w:rPr>
          <w:rFonts w:eastAsia="SimSun"/>
          <w:color w:val="00B0F0"/>
        </w:rPr>
        <w:t xml:space="preserve"> Подтверждающим, авизующим и исполняющим банком является банк Заказчика</w:t>
      </w:r>
      <w:proofErr w:type="gramStart"/>
      <w:r w:rsidRPr="000244FB">
        <w:rPr>
          <w:rFonts w:eastAsia="SimSun"/>
          <w:color w:val="00B0F0"/>
        </w:rPr>
        <w:t>.</w:t>
      </w:r>
      <w:proofErr w:type="gramEnd"/>
      <w:r w:rsidRPr="000244FB">
        <w:rPr>
          <w:rFonts w:eastAsia="SimSun"/>
          <w:color w:val="00B0F0"/>
        </w:rPr>
        <w:t xml:space="preserve"> (</w:t>
      </w:r>
      <w:proofErr w:type="gramStart"/>
      <w:r w:rsidRPr="000244FB">
        <w:rPr>
          <w:rFonts w:eastAsia="SimSun"/>
          <w:color w:val="00B0F0"/>
        </w:rPr>
        <w:t>н</w:t>
      </w:r>
      <w:proofErr w:type="gramEnd"/>
      <w:r w:rsidRPr="000244FB">
        <w:rPr>
          <w:rFonts w:eastAsia="SimSun"/>
          <w:color w:val="00B0F0"/>
        </w:rPr>
        <w:t>аименование, реквизиты)</w:t>
      </w:r>
    </w:p>
    <w:p w:rsidR="00C81CA7" w:rsidRPr="000244FB" w:rsidRDefault="00C81CA7" w:rsidP="0092271B">
      <w:pPr>
        <w:pStyle w:val="ab"/>
        <w:autoSpaceDE w:val="0"/>
        <w:autoSpaceDN w:val="0"/>
        <w:adjustRightInd w:val="0"/>
        <w:ind w:left="1276" w:hanging="425"/>
        <w:jc w:val="both"/>
        <w:rPr>
          <w:rFonts w:eastAsia="SimSun"/>
          <w:color w:val="00B0F0"/>
        </w:rPr>
      </w:pPr>
    </w:p>
    <w:p w:rsidR="00C81CA7" w:rsidRPr="000244FB" w:rsidRDefault="00C81CA7" w:rsidP="0092271B">
      <w:pPr>
        <w:pStyle w:val="ab"/>
        <w:autoSpaceDE w:val="0"/>
        <w:autoSpaceDN w:val="0"/>
        <w:adjustRightInd w:val="0"/>
        <w:ind w:left="1276" w:hanging="425"/>
        <w:jc w:val="both"/>
        <w:rPr>
          <w:rFonts w:eastAsia="SimSun"/>
          <w:color w:val="00B0F0"/>
        </w:rPr>
      </w:pPr>
      <w:r w:rsidRPr="000244FB">
        <w:rPr>
          <w:rFonts w:eastAsia="SimSun"/>
          <w:color w:val="00B0F0"/>
        </w:rPr>
        <w:t xml:space="preserve">Документы предоставляются в авизующий банк. </w:t>
      </w:r>
    </w:p>
    <w:p w:rsidR="00C81CA7" w:rsidRPr="000244FB" w:rsidRDefault="00C81CA7" w:rsidP="0092271B">
      <w:pPr>
        <w:pStyle w:val="ab"/>
        <w:autoSpaceDE w:val="0"/>
        <w:autoSpaceDN w:val="0"/>
        <w:adjustRightInd w:val="0"/>
        <w:ind w:left="1276" w:hanging="425"/>
        <w:jc w:val="both"/>
        <w:rPr>
          <w:rFonts w:eastAsia="SimSun"/>
          <w:color w:val="00B0F0"/>
        </w:rPr>
      </w:pPr>
    </w:p>
    <w:p w:rsidR="00C81CA7" w:rsidRPr="000244FB" w:rsidRDefault="00C81CA7" w:rsidP="0092271B">
      <w:pPr>
        <w:pStyle w:val="ab"/>
        <w:autoSpaceDE w:val="0"/>
        <w:autoSpaceDN w:val="0"/>
        <w:adjustRightInd w:val="0"/>
        <w:ind w:left="1276" w:hanging="425"/>
        <w:jc w:val="both"/>
        <w:rPr>
          <w:rFonts w:eastAsia="SimSun"/>
          <w:b/>
          <w:color w:val="00B0F0"/>
        </w:rPr>
      </w:pPr>
      <w:r w:rsidRPr="000244FB">
        <w:rPr>
          <w:rFonts w:eastAsia="SimSun"/>
          <w:b/>
          <w:color w:val="00B0F0"/>
        </w:rPr>
        <w:lastRenderedPageBreak/>
        <w:t>Необходимо прописать место их предъявления и полномочия представителя.</w:t>
      </w:r>
    </w:p>
    <w:p w:rsidR="00C81CA7" w:rsidRPr="000244FB" w:rsidRDefault="00C81CA7" w:rsidP="0092271B">
      <w:pPr>
        <w:pStyle w:val="ab"/>
        <w:autoSpaceDE w:val="0"/>
        <w:autoSpaceDN w:val="0"/>
        <w:adjustRightInd w:val="0"/>
        <w:ind w:left="1276" w:hanging="425"/>
        <w:jc w:val="both"/>
        <w:rPr>
          <w:rFonts w:eastAsia="SimSun"/>
          <w:color w:val="00B0F0"/>
        </w:rPr>
      </w:pPr>
    </w:p>
    <w:p w:rsidR="00C81CA7" w:rsidRPr="000244FB" w:rsidRDefault="00C81CA7" w:rsidP="0092271B">
      <w:pPr>
        <w:pStyle w:val="ab"/>
        <w:autoSpaceDE w:val="0"/>
        <w:autoSpaceDN w:val="0"/>
        <w:adjustRightInd w:val="0"/>
        <w:ind w:left="1276" w:hanging="425"/>
        <w:jc w:val="both"/>
        <w:rPr>
          <w:rFonts w:eastAsia="SimSun"/>
          <w:color w:val="00B0F0"/>
        </w:rPr>
      </w:pPr>
      <w:r w:rsidRPr="000244FB">
        <w:rPr>
          <w:rFonts w:eastAsia="SimSun"/>
          <w:color w:val="00B0F0"/>
        </w:rPr>
        <w:t xml:space="preserve">Документы, подтверждающие оказание услуг,  должны быть представлены Подрядчиком  в Банк эмитент в пределах срока действия аккредитива. </w:t>
      </w:r>
    </w:p>
    <w:p w:rsidR="00C81CA7" w:rsidRPr="000244FB" w:rsidRDefault="00C81CA7" w:rsidP="0092271B">
      <w:pPr>
        <w:pStyle w:val="ab"/>
        <w:autoSpaceDE w:val="0"/>
        <w:autoSpaceDN w:val="0"/>
        <w:adjustRightInd w:val="0"/>
        <w:ind w:left="1276" w:hanging="425"/>
        <w:jc w:val="both"/>
        <w:rPr>
          <w:rFonts w:eastAsia="SimSun"/>
          <w:color w:val="00B0F0"/>
        </w:rPr>
      </w:pPr>
    </w:p>
    <w:p w:rsidR="00C81CA7" w:rsidRPr="000244FB" w:rsidRDefault="00C81CA7" w:rsidP="0092271B">
      <w:pPr>
        <w:pStyle w:val="ab"/>
        <w:autoSpaceDE w:val="0"/>
        <w:autoSpaceDN w:val="0"/>
        <w:adjustRightInd w:val="0"/>
        <w:ind w:left="1276" w:hanging="425"/>
        <w:jc w:val="both"/>
        <w:rPr>
          <w:rFonts w:eastAsia="SimSun"/>
          <w:color w:val="00B0F0"/>
        </w:rPr>
      </w:pPr>
      <w:r w:rsidRPr="000244FB">
        <w:rPr>
          <w:rFonts w:eastAsia="SimSun"/>
          <w:color w:val="00B0F0"/>
        </w:rPr>
        <w:t>Место для представления документов – ИРИ</w:t>
      </w:r>
    </w:p>
    <w:p w:rsidR="00C81CA7" w:rsidRPr="000244FB" w:rsidRDefault="00C81CA7" w:rsidP="0092271B">
      <w:pPr>
        <w:pStyle w:val="ab"/>
        <w:autoSpaceDE w:val="0"/>
        <w:autoSpaceDN w:val="0"/>
        <w:adjustRightInd w:val="0"/>
        <w:ind w:left="1276" w:hanging="425"/>
        <w:jc w:val="both"/>
        <w:rPr>
          <w:rFonts w:eastAsia="SimSun"/>
          <w:color w:val="00B0F0"/>
        </w:rPr>
      </w:pPr>
    </w:p>
    <w:p w:rsidR="00C81CA7" w:rsidRPr="000244FB" w:rsidRDefault="00C81CA7" w:rsidP="0092271B">
      <w:pPr>
        <w:pStyle w:val="ab"/>
        <w:autoSpaceDE w:val="0"/>
        <w:autoSpaceDN w:val="0"/>
        <w:adjustRightInd w:val="0"/>
        <w:ind w:left="1276" w:hanging="425"/>
        <w:jc w:val="both"/>
        <w:rPr>
          <w:rFonts w:eastAsia="SimSun"/>
          <w:color w:val="00B0F0"/>
        </w:rPr>
      </w:pPr>
      <w:r w:rsidRPr="000244FB">
        <w:rPr>
          <w:rFonts w:eastAsia="SimSun"/>
          <w:color w:val="00B0F0"/>
        </w:rPr>
        <w:t xml:space="preserve">Платеж осуществляется исполняющим банком в течение 5 дней после представления документов. </w:t>
      </w:r>
    </w:p>
    <w:p w:rsidR="00C81CA7" w:rsidRPr="000244FB" w:rsidRDefault="00C81CA7" w:rsidP="0092271B">
      <w:pPr>
        <w:pStyle w:val="ab"/>
        <w:autoSpaceDE w:val="0"/>
        <w:autoSpaceDN w:val="0"/>
        <w:adjustRightInd w:val="0"/>
        <w:ind w:left="1276" w:hanging="425"/>
        <w:jc w:val="both"/>
        <w:rPr>
          <w:rFonts w:eastAsia="SimSun"/>
          <w:color w:val="00B0F0"/>
        </w:rPr>
      </w:pPr>
    </w:p>
    <w:p w:rsidR="00C81CA7" w:rsidRPr="000244FB" w:rsidRDefault="00C81CA7" w:rsidP="0092271B">
      <w:pPr>
        <w:pStyle w:val="ab"/>
        <w:autoSpaceDE w:val="0"/>
        <w:autoSpaceDN w:val="0"/>
        <w:adjustRightInd w:val="0"/>
        <w:ind w:left="1276" w:hanging="425"/>
        <w:jc w:val="both"/>
        <w:rPr>
          <w:rFonts w:eastAsia="SimSun"/>
          <w:color w:val="00B0F0"/>
        </w:rPr>
      </w:pPr>
      <w:r w:rsidRPr="000244FB">
        <w:rPr>
          <w:rFonts w:eastAsia="SimSun"/>
          <w:color w:val="00B0F0"/>
        </w:rPr>
        <w:t xml:space="preserve">Условия оплаты по аккредитиву – без  акцепта.      </w:t>
      </w:r>
    </w:p>
    <w:p w:rsidR="00C81CA7" w:rsidRPr="000244FB" w:rsidRDefault="00C81CA7" w:rsidP="0092271B">
      <w:pPr>
        <w:pStyle w:val="ab"/>
        <w:autoSpaceDE w:val="0"/>
        <w:autoSpaceDN w:val="0"/>
        <w:adjustRightInd w:val="0"/>
        <w:ind w:left="1276" w:hanging="425"/>
        <w:jc w:val="both"/>
        <w:rPr>
          <w:rFonts w:eastAsia="SimSun"/>
          <w:color w:val="00B0F0"/>
        </w:rPr>
      </w:pPr>
    </w:p>
    <w:p w:rsidR="00C81CA7" w:rsidRPr="000244FB" w:rsidRDefault="00C81CA7" w:rsidP="0092271B">
      <w:pPr>
        <w:autoSpaceDE w:val="0"/>
        <w:autoSpaceDN w:val="0"/>
        <w:adjustRightInd w:val="0"/>
        <w:ind w:left="1276" w:hanging="425"/>
        <w:rPr>
          <w:color w:val="00B0F0"/>
        </w:rPr>
      </w:pPr>
      <w:r w:rsidRPr="000244FB">
        <w:rPr>
          <w:color w:val="00B0F0"/>
        </w:rPr>
        <w:t xml:space="preserve">2,5% от суммы каждого выставленного счета оплачиваются Заказчиком в бюджет ИРИ, в соответствии со статьей 9.4.1. для оплаты прямого налога. </w:t>
      </w:r>
    </w:p>
    <w:p w:rsidR="00C81CA7" w:rsidRPr="000244FB" w:rsidRDefault="00C81CA7" w:rsidP="0092271B">
      <w:pPr>
        <w:pStyle w:val="ab"/>
        <w:autoSpaceDE w:val="0"/>
        <w:autoSpaceDN w:val="0"/>
        <w:adjustRightInd w:val="0"/>
        <w:ind w:left="1276" w:hanging="425"/>
        <w:jc w:val="both"/>
        <w:rPr>
          <w:rFonts w:eastAsia="SimSun"/>
          <w:color w:val="00B0F0"/>
        </w:rPr>
      </w:pPr>
    </w:p>
    <w:p w:rsidR="00C81CA7" w:rsidRPr="000244FB" w:rsidRDefault="00C81CA7" w:rsidP="0092271B">
      <w:pPr>
        <w:pStyle w:val="ab"/>
        <w:autoSpaceDE w:val="0"/>
        <w:autoSpaceDN w:val="0"/>
        <w:adjustRightInd w:val="0"/>
        <w:ind w:left="1276" w:hanging="425"/>
        <w:jc w:val="both"/>
        <w:rPr>
          <w:rFonts w:eastAsia="SimSun"/>
          <w:color w:val="00B0F0"/>
        </w:rPr>
      </w:pPr>
    </w:p>
    <w:p w:rsidR="00C81CA7" w:rsidRPr="000244FB" w:rsidRDefault="00C81CA7" w:rsidP="0092271B">
      <w:pPr>
        <w:pStyle w:val="ab"/>
        <w:autoSpaceDE w:val="0"/>
        <w:autoSpaceDN w:val="0"/>
        <w:adjustRightInd w:val="0"/>
        <w:ind w:left="1276" w:hanging="425"/>
        <w:jc w:val="both"/>
        <w:rPr>
          <w:rFonts w:eastAsia="SimSun"/>
          <w:color w:val="00B0F0"/>
        </w:rPr>
      </w:pPr>
      <w:r w:rsidRPr="000244FB">
        <w:rPr>
          <w:rFonts w:eastAsia="SimSun"/>
          <w:color w:val="00B0F0"/>
        </w:rPr>
        <w:t>8.4. Расчеты по аккредитиву за оказанные услуги осуществляются следующим образом:</w:t>
      </w:r>
    </w:p>
    <w:p w:rsidR="00C81CA7" w:rsidRPr="000244FB" w:rsidRDefault="00C81CA7" w:rsidP="0092271B">
      <w:pPr>
        <w:pStyle w:val="ab"/>
        <w:autoSpaceDE w:val="0"/>
        <w:autoSpaceDN w:val="0"/>
        <w:adjustRightInd w:val="0"/>
        <w:ind w:left="1276" w:hanging="425"/>
        <w:jc w:val="both"/>
        <w:rPr>
          <w:rFonts w:eastAsia="SimSun"/>
          <w:color w:val="00B0F0"/>
        </w:rPr>
      </w:pPr>
      <w:r w:rsidRPr="000244FB">
        <w:rPr>
          <w:rFonts w:eastAsia="SimSun"/>
          <w:color w:val="00B0F0"/>
        </w:rPr>
        <w:t xml:space="preserve">путем ежегодного открытия пяти безотзывных документарных аккредитивов, открываемых сроком на один год  каждый, на сумму 100 % от суммы годового объема услуг. Первый аккредитив открывается в течение 15 (пятнадцати) календарных дней </w:t>
      </w:r>
      <w:proofErr w:type="gramStart"/>
      <w:r w:rsidRPr="000244FB">
        <w:rPr>
          <w:rFonts w:eastAsia="SimSun"/>
          <w:color w:val="00B0F0"/>
        </w:rPr>
        <w:t>с даты заключения</w:t>
      </w:r>
      <w:proofErr w:type="gramEnd"/>
      <w:r w:rsidRPr="000244FB">
        <w:rPr>
          <w:rFonts w:eastAsia="SimSun"/>
          <w:color w:val="00B0F0"/>
        </w:rPr>
        <w:t xml:space="preserve"> договора. Последующие аккредитивы открываются в течени</w:t>
      </w:r>
      <w:proofErr w:type="gramStart"/>
      <w:r w:rsidRPr="000244FB">
        <w:rPr>
          <w:rFonts w:eastAsia="SimSun"/>
          <w:color w:val="00B0F0"/>
        </w:rPr>
        <w:t>и</w:t>
      </w:r>
      <w:proofErr w:type="gramEnd"/>
      <w:r w:rsidRPr="000244FB">
        <w:rPr>
          <w:rFonts w:eastAsia="SimSun"/>
          <w:color w:val="00B0F0"/>
        </w:rPr>
        <w:t xml:space="preserve"> 15 (пятнадцати) календарных дней после окончания срока действия предыдущего аккредитива, но в пределах срока действия контракта.  </w:t>
      </w:r>
    </w:p>
    <w:p w:rsidR="00C81CA7" w:rsidRPr="000244FB" w:rsidRDefault="00C81CA7" w:rsidP="0092271B">
      <w:pPr>
        <w:pStyle w:val="ab"/>
        <w:autoSpaceDE w:val="0"/>
        <w:autoSpaceDN w:val="0"/>
        <w:adjustRightInd w:val="0"/>
        <w:ind w:left="1276" w:hanging="425"/>
        <w:jc w:val="both"/>
        <w:rPr>
          <w:rFonts w:eastAsia="SimSun"/>
          <w:color w:val="00B0F0"/>
        </w:rPr>
      </w:pPr>
    </w:p>
    <w:p w:rsidR="00C81CA7" w:rsidRPr="000244FB" w:rsidRDefault="00C81CA7" w:rsidP="0092271B">
      <w:pPr>
        <w:pStyle w:val="ab"/>
        <w:autoSpaceDE w:val="0"/>
        <w:autoSpaceDN w:val="0"/>
        <w:adjustRightInd w:val="0"/>
        <w:ind w:left="1276" w:hanging="425"/>
        <w:jc w:val="both"/>
        <w:rPr>
          <w:rFonts w:eastAsia="SimSun"/>
          <w:color w:val="00B0F0"/>
        </w:rPr>
      </w:pPr>
      <w:r w:rsidRPr="000244FB">
        <w:rPr>
          <w:rFonts w:eastAsia="SimSun"/>
          <w:color w:val="00B0F0"/>
        </w:rPr>
        <w:t>8.4.1 Аккредитив исполняется по частям против предъявления следующего пакета документов:</w:t>
      </w:r>
    </w:p>
    <w:p w:rsidR="00C81CA7" w:rsidRPr="000244FB" w:rsidRDefault="00C81CA7" w:rsidP="0092271B">
      <w:pPr>
        <w:pStyle w:val="ab"/>
        <w:autoSpaceDE w:val="0"/>
        <w:autoSpaceDN w:val="0"/>
        <w:adjustRightInd w:val="0"/>
        <w:ind w:left="1276" w:hanging="425"/>
        <w:jc w:val="both"/>
        <w:rPr>
          <w:rFonts w:eastAsia="SimSun"/>
          <w:b/>
          <w:color w:val="00B0F0"/>
        </w:rPr>
      </w:pPr>
      <w:r w:rsidRPr="000244FB">
        <w:rPr>
          <w:rFonts w:eastAsia="SimSun"/>
          <w:color w:val="00B0F0"/>
        </w:rPr>
        <w:t xml:space="preserve">8.4.1.1 Счет - один оригинал и одна копия на английском языке </w:t>
      </w:r>
      <w:r w:rsidRPr="000244FB">
        <w:rPr>
          <w:rFonts w:eastAsia="SimSun"/>
          <w:b/>
          <w:color w:val="00B0F0"/>
        </w:rPr>
        <w:t>(приложить к догово</w:t>
      </w:r>
      <w:r w:rsidR="00652228" w:rsidRPr="000244FB">
        <w:rPr>
          <w:rFonts w:eastAsia="SimSun"/>
          <w:b/>
          <w:color w:val="00B0F0"/>
        </w:rPr>
        <w:t>ру форму счета) (Приложение 23</w:t>
      </w:r>
      <w:r w:rsidRPr="000244FB">
        <w:rPr>
          <w:rFonts w:eastAsia="SimSun"/>
          <w:b/>
          <w:color w:val="00B0F0"/>
        </w:rPr>
        <w:t>)</w:t>
      </w:r>
    </w:p>
    <w:p w:rsidR="00C81CA7" w:rsidRPr="000244FB" w:rsidRDefault="00C81CA7" w:rsidP="0092271B">
      <w:pPr>
        <w:autoSpaceDE w:val="0"/>
        <w:autoSpaceDN w:val="0"/>
        <w:adjustRightInd w:val="0"/>
        <w:ind w:left="1276" w:hanging="425"/>
        <w:rPr>
          <w:color w:val="00B0F0"/>
        </w:rPr>
      </w:pPr>
      <w:r w:rsidRPr="000244FB">
        <w:rPr>
          <w:color w:val="00B0F0"/>
        </w:rPr>
        <w:t>8.4.1.2. Сертификат приемки оказанных услуг, подписанный  Заказчиком - один оригинал и одна копия на а</w:t>
      </w:r>
      <w:r w:rsidR="00652228" w:rsidRPr="000244FB">
        <w:rPr>
          <w:color w:val="00B0F0"/>
        </w:rPr>
        <w:t>нглийском языке</w:t>
      </w:r>
      <w:proofErr w:type="gramStart"/>
      <w:r w:rsidR="00652228" w:rsidRPr="000244FB">
        <w:rPr>
          <w:color w:val="00B0F0"/>
        </w:rPr>
        <w:t>.</w:t>
      </w:r>
      <w:proofErr w:type="gramEnd"/>
      <w:r w:rsidR="00652228" w:rsidRPr="000244FB">
        <w:rPr>
          <w:color w:val="00B0F0"/>
        </w:rPr>
        <w:t xml:space="preserve"> (</w:t>
      </w:r>
      <w:proofErr w:type="gramStart"/>
      <w:r w:rsidR="00652228" w:rsidRPr="000244FB">
        <w:rPr>
          <w:color w:val="00B0F0"/>
        </w:rPr>
        <w:t>ф</w:t>
      </w:r>
      <w:proofErr w:type="gramEnd"/>
      <w:r w:rsidR="00652228" w:rsidRPr="000244FB">
        <w:rPr>
          <w:color w:val="00B0F0"/>
        </w:rPr>
        <w:t xml:space="preserve">ормат </w:t>
      </w:r>
      <w:r w:rsidRPr="000244FB">
        <w:rPr>
          <w:color w:val="00B0F0"/>
        </w:rPr>
        <w:t xml:space="preserve"> сертифика</w:t>
      </w:r>
      <w:r w:rsidR="00652228" w:rsidRPr="000244FB">
        <w:rPr>
          <w:color w:val="00B0F0"/>
        </w:rPr>
        <w:t xml:space="preserve">та приведен в Приложении 15). </w:t>
      </w:r>
    </w:p>
    <w:p w:rsidR="00C81CA7" w:rsidRPr="000244FB" w:rsidRDefault="00C81CA7" w:rsidP="0092271B">
      <w:pPr>
        <w:pStyle w:val="ab"/>
        <w:autoSpaceDE w:val="0"/>
        <w:autoSpaceDN w:val="0"/>
        <w:adjustRightInd w:val="0"/>
        <w:ind w:left="1276" w:hanging="425"/>
        <w:jc w:val="both"/>
        <w:rPr>
          <w:rFonts w:eastAsia="SimSun"/>
          <w:color w:val="00B0F0"/>
        </w:rPr>
      </w:pPr>
    </w:p>
    <w:p w:rsidR="00C81CA7" w:rsidRPr="000244FB" w:rsidRDefault="00C81CA7" w:rsidP="0092271B">
      <w:pPr>
        <w:pStyle w:val="ab"/>
        <w:ind w:left="1276" w:hanging="425"/>
        <w:rPr>
          <w:rFonts w:eastAsia="SimSun"/>
          <w:color w:val="00B0F0"/>
        </w:rPr>
      </w:pPr>
    </w:p>
    <w:p w:rsidR="00C81CA7" w:rsidRPr="000244FB" w:rsidRDefault="00C81CA7" w:rsidP="00BD524F">
      <w:pPr>
        <w:pStyle w:val="ab"/>
        <w:numPr>
          <w:ilvl w:val="2"/>
          <w:numId w:val="10"/>
        </w:numPr>
        <w:autoSpaceDE w:val="0"/>
        <w:autoSpaceDN w:val="0"/>
        <w:adjustRightInd w:val="0"/>
        <w:ind w:left="1276" w:hanging="425"/>
        <w:rPr>
          <w:rFonts w:eastAsia="SimSun"/>
          <w:color w:val="00B0F0"/>
        </w:rPr>
      </w:pPr>
      <w:r w:rsidRPr="000244FB">
        <w:rPr>
          <w:rFonts w:eastAsia="SimSun"/>
          <w:color w:val="00B0F0"/>
        </w:rPr>
        <w:t xml:space="preserve">Платеж по аккредитиву осуществляется на сумму 87,50 % от суммы представленного счета.  </w:t>
      </w:r>
    </w:p>
    <w:p w:rsidR="00C81CA7" w:rsidRPr="000244FB" w:rsidRDefault="00C81CA7" w:rsidP="0092271B">
      <w:pPr>
        <w:pStyle w:val="ab"/>
        <w:ind w:left="1276" w:hanging="425"/>
        <w:jc w:val="both"/>
        <w:rPr>
          <w:rFonts w:eastAsia="SimSun"/>
          <w:color w:val="00B0F0"/>
        </w:rPr>
      </w:pPr>
    </w:p>
    <w:p w:rsidR="00C81CA7" w:rsidRPr="000244FB" w:rsidRDefault="00C81CA7" w:rsidP="00BD524F">
      <w:pPr>
        <w:pStyle w:val="30"/>
        <w:numPr>
          <w:ilvl w:val="2"/>
          <w:numId w:val="10"/>
        </w:numPr>
        <w:autoSpaceDE w:val="0"/>
        <w:autoSpaceDN w:val="0"/>
        <w:adjustRightInd w:val="0"/>
        <w:ind w:left="1276" w:hanging="425"/>
        <w:rPr>
          <w:color w:val="00B0F0"/>
        </w:rPr>
      </w:pPr>
      <w:r w:rsidRPr="000244FB">
        <w:rPr>
          <w:color w:val="00B0F0"/>
        </w:rPr>
        <w:t>10 % от суммы выставленного счета вычитаются Заказчиком в качестве удержания для гарантии надлежащего исполнения, и будут оплачиваться следующим образом:</w:t>
      </w:r>
    </w:p>
    <w:p w:rsidR="00C81CA7" w:rsidRPr="000244FB" w:rsidRDefault="00C81CA7" w:rsidP="0092271B">
      <w:pPr>
        <w:pStyle w:val="ab"/>
        <w:autoSpaceDE w:val="0"/>
        <w:autoSpaceDN w:val="0"/>
        <w:adjustRightInd w:val="0"/>
        <w:ind w:left="1276" w:hanging="425"/>
        <w:jc w:val="both"/>
        <w:rPr>
          <w:rFonts w:eastAsia="SimSun"/>
          <w:color w:val="00B0F0"/>
        </w:rPr>
      </w:pPr>
    </w:p>
    <w:p w:rsidR="00C81CA7" w:rsidRPr="000244FB" w:rsidRDefault="00C81CA7" w:rsidP="00BD524F">
      <w:pPr>
        <w:pStyle w:val="30"/>
        <w:numPr>
          <w:ilvl w:val="3"/>
          <w:numId w:val="10"/>
        </w:numPr>
        <w:tabs>
          <w:tab w:val="clear" w:pos="1418"/>
          <w:tab w:val="left" w:pos="0"/>
        </w:tabs>
        <w:autoSpaceDE w:val="0"/>
        <w:autoSpaceDN w:val="0"/>
        <w:adjustRightInd w:val="0"/>
        <w:ind w:left="1276" w:hanging="425"/>
        <w:rPr>
          <w:color w:val="00B0F0"/>
        </w:rPr>
      </w:pPr>
      <w:r w:rsidRPr="000244FB">
        <w:rPr>
          <w:color w:val="00B0F0"/>
        </w:rPr>
        <w:t xml:space="preserve">По счетам Подрядчика за Техподдержку Эксплуатации, а также за  Техподдержку Техобслуживания и Ремонта, </w:t>
      </w:r>
      <w:proofErr w:type="gramStart"/>
      <w:r w:rsidRPr="000244FB">
        <w:rPr>
          <w:color w:val="00B0F0"/>
        </w:rPr>
        <w:t>выполненную</w:t>
      </w:r>
      <w:proofErr w:type="gramEnd"/>
      <w:r w:rsidRPr="000244FB">
        <w:rPr>
          <w:color w:val="00B0F0"/>
        </w:rPr>
        <w:t xml:space="preserve"> постоянным персоналом Подрядчика:</w:t>
      </w:r>
    </w:p>
    <w:p w:rsidR="00C81CA7" w:rsidRPr="000244FB" w:rsidRDefault="00C81CA7" w:rsidP="0092271B">
      <w:pPr>
        <w:autoSpaceDE w:val="0"/>
        <w:autoSpaceDN w:val="0"/>
        <w:adjustRightInd w:val="0"/>
        <w:ind w:left="1276" w:hanging="425"/>
        <w:rPr>
          <w:color w:val="00B0F0"/>
        </w:rPr>
      </w:pPr>
      <w:r w:rsidRPr="000244FB">
        <w:rPr>
          <w:color w:val="00B0F0"/>
        </w:rPr>
        <w:t>8.4.3.1.1.  50% (пятьдесят процентов</w:t>
      </w:r>
      <w:proofErr w:type="gramStart"/>
      <w:r w:rsidRPr="000244FB">
        <w:rPr>
          <w:color w:val="00B0F0"/>
        </w:rPr>
        <w:t>)у</w:t>
      </w:r>
      <w:proofErr w:type="gramEnd"/>
      <w:r w:rsidRPr="000244FB">
        <w:rPr>
          <w:color w:val="00B0F0"/>
        </w:rPr>
        <w:t xml:space="preserve">держанного платежа будут оплачиваться по истечению 6 месяцев с даты завершения оказания Услуг Подрядчиком против предоставления счета Подрядчика и подписанного Заказчиком Сертификата об освобождении удержанной суммы в соответствии с Приложением №9 </w:t>
      </w:r>
    </w:p>
    <w:p w:rsidR="00C81CA7" w:rsidRPr="000244FB" w:rsidRDefault="00C81CA7" w:rsidP="0092271B">
      <w:pPr>
        <w:pStyle w:val="ab"/>
        <w:autoSpaceDE w:val="0"/>
        <w:autoSpaceDN w:val="0"/>
        <w:adjustRightInd w:val="0"/>
        <w:ind w:left="1276" w:hanging="425"/>
        <w:jc w:val="both"/>
        <w:rPr>
          <w:rFonts w:eastAsia="SimSun"/>
          <w:color w:val="00B0F0"/>
        </w:rPr>
      </w:pPr>
      <w:r w:rsidRPr="000244FB">
        <w:rPr>
          <w:rFonts w:eastAsia="SimSun"/>
          <w:color w:val="00B0F0"/>
        </w:rPr>
        <w:t xml:space="preserve">8.4.3.1.2.  Оставшиеся 50% (пятьдесят процентов) вышеуказанного 10% (десятипроцентного) удержанного платежа оплачиваются не позднее 45 дней после завершения оказания Услуг в конце отчетного года действия настоящего </w:t>
      </w:r>
      <w:r w:rsidRPr="000244FB">
        <w:rPr>
          <w:rFonts w:eastAsia="SimSun"/>
          <w:color w:val="00B0F0"/>
        </w:rPr>
        <w:lastRenderedPageBreak/>
        <w:t>Контракта на основании представления Подрядчиком счета и подписанного Заказчиком Сертификата об освобождении удержанной Заказчиком суммы в соответствии с Приложением №9.</w:t>
      </w:r>
    </w:p>
    <w:p w:rsidR="00C81CA7" w:rsidRPr="000244FB" w:rsidRDefault="00C81CA7" w:rsidP="0092271B">
      <w:pPr>
        <w:pStyle w:val="ab"/>
        <w:autoSpaceDE w:val="0"/>
        <w:autoSpaceDN w:val="0"/>
        <w:adjustRightInd w:val="0"/>
        <w:ind w:left="1276" w:hanging="425"/>
        <w:jc w:val="both"/>
        <w:rPr>
          <w:rFonts w:eastAsia="SimSun"/>
          <w:color w:val="00B0F0"/>
        </w:rPr>
      </w:pPr>
    </w:p>
    <w:p w:rsidR="00C81CA7" w:rsidRPr="000244FB" w:rsidRDefault="00C81CA7" w:rsidP="0092271B">
      <w:pPr>
        <w:pStyle w:val="ab"/>
        <w:autoSpaceDE w:val="0"/>
        <w:autoSpaceDN w:val="0"/>
        <w:adjustRightInd w:val="0"/>
        <w:ind w:left="1276" w:hanging="425"/>
        <w:jc w:val="both"/>
        <w:rPr>
          <w:rFonts w:eastAsia="SimSun"/>
          <w:color w:val="00B0F0"/>
        </w:rPr>
      </w:pPr>
      <w:r w:rsidRPr="000244FB">
        <w:rPr>
          <w:rFonts w:eastAsia="SimSun"/>
          <w:color w:val="00B0F0"/>
        </w:rPr>
        <w:t>8.4.3.2..По счетам Подрядчика по технической и инжиниринговой поддержке будут выплачиваться в течение 45 дней в конце гарантийного периода, но не менее 12 месяцев, против предоставления  счета Подрядчика и подписанного Заказчиком Сертификата об освобождении удержанной суммы в соответствии с Приложением №9</w:t>
      </w:r>
    </w:p>
    <w:p w:rsidR="00C81CA7" w:rsidRPr="000244FB" w:rsidRDefault="00C81CA7" w:rsidP="0092271B">
      <w:pPr>
        <w:pStyle w:val="ab"/>
        <w:autoSpaceDE w:val="0"/>
        <w:autoSpaceDN w:val="0"/>
        <w:adjustRightInd w:val="0"/>
        <w:ind w:left="1276" w:hanging="425"/>
        <w:jc w:val="both"/>
        <w:rPr>
          <w:rFonts w:eastAsia="SimSun"/>
          <w:color w:val="00B0F0"/>
        </w:rPr>
      </w:pPr>
    </w:p>
    <w:p w:rsidR="00C81CA7" w:rsidRPr="000244FB" w:rsidRDefault="00C81CA7" w:rsidP="0092271B">
      <w:pPr>
        <w:pStyle w:val="ab"/>
        <w:autoSpaceDE w:val="0"/>
        <w:autoSpaceDN w:val="0"/>
        <w:adjustRightInd w:val="0"/>
        <w:ind w:left="1276" w:hanging="425"/>
        <w:jc w:val="both"/>
        <w:rPr>
          <w:rFonts w:eastAsia="SimSun"/>
          <w:color w:val="00B0F0"/>
        </w:rPr>
      </w:pPr>
      <w:r w:rsidRPr="000244FB">
        <w:rPr>
          <w:rFonts w:eastAsia="SimSun"/>
          <w:color w:val="00B0F0"/>
        </w:rPr>
        <w:t>8.4.3.3..По счетам Подрядчика, за услуги оказанные специалистами Подрядчика, при краткосрочном командировании, командировании в срочном порядке, при проведении внепланового/аварийного ремонтов, оказанные в РФ при командировании персонала Заказчика оплачиваются  в объеме 97,5% от суммы каждого платежа без удержания для гарантии надлежащего исполнения.</w:t>
      </w:r>
    </w:p>
    <w:p w:rsidR="00C81CA7" w:rsidRPr="000244FB" w:rsidRDefault="00C81CA7" w:rsidP="0092271B">
      <w:pPr>
        <w:pStyle w:val="ab"/>
        <w:autoSpaceDE w:val="0"/>
        <w:autoSpaceDN w:val="0"/>
        <w:adjustRightInd w:val="0"/>
        <w:ind w:left="1276" w:hanging="425"/>
        <w:jc w:val="both"/>
        <w:rPr>
          <w:rFonts w:eastAsia="SimSun"/>
          <w:color w:val="00B0F0"/>
        </w:rPr>
      </w:pPr>
    </w:p>
    <w:p w:rsidR="00C81CA7" w:rsidRPr="000244FB" w:rsidRDefault="00C81CA7" w:rsidP="00BD524F">
      <w:pPr>
        <w:pStyle w:val="ab"/>
        <w:numPr>
          <w:ilvl w:val="1"/>
          <w:numId w:val="10"/>
        </w:numPr>
        <w:autoSpaceDE w:val="0"/>
        <w:autoSpaceDN w:val="0"/>
        <w:adjustRightInd w:val="0"/>
        <w:ind w:left="1276" w:hanging="425"/>
        <w:jc w:val="both"/>
        <w:rPr>
          <w:rFonts w:eastAsia="SimSun"/>
          <w:color w:val="00B0F0"/>
        </w:rPr>
      </w:pPr>
      <w:r w:rsidRPr="000244FB">
        <w:rPr>
          <w:rFonts w:eastAsia="SimSun"/>
          <w:color w:val="00B0F0"/>
        </w:rPr>
        <w:t>Расчеты по аккредитиву за поставленные товары осуществляются следующим образом:</w:t>
      </w:r>
    </w:p>
    <w:p w:rsidR="00C81CA7" w:rsidRPr="000244FB" w:rsidRDefault="00C81CA7" w:rsidP="0092271B">
      <w:pPr>
        <w:ind w:left="1276" w:hanging="425"/>
        <w:rPr>
          <w:rFonts w:eastAsia="Times New Roman"/>
          <w:color w:val="00B0F0"/>
        </w:rPr>
      </w:pPr>
      <w:r w:rsidRPr="000244FB">
        <w:rPr>
          <w:rFonts w:eastAsia="Times New Roman"/>
          <w:color w:val="00B0F0"/>
        </w:rPr>
        <w:t>путем открытия безотзывного документарного аккредитива на срок и  сумму, установленные</w:t>
      </w:r>
      <w:r w:rsidR="00E90486" w:rsidRPr="000244FB">
        <w:rPr>
          <w:rFonts w:eastAsia="Times New Roman"/>
          <w:color w:val="00B0F0"/>
        </w:rPr>
        <w:t xml:space="preserve"> в заказ </w:t>
      </w:r>
      <w:proofErr w:type="gramStart"/>
      <w:r w:rsidR="00E90486" w:rsidRPr="000244FB">
        <w:rPr>
          <w:rFonts w:eastAsia="Times New Roman"/>
          <w:color w:val="00B0F0"/>
        </w:rPr>
        <w:t>наряде</w:t>
      </w:r>
      <w:proofErr w:type="gramEnd"/>
      <w:r w:rsidRPr="000244FB">
        <w:rPr>
          <w:rFonts w:eastAsia="Times New Roman"/>
          <w:color w:val="00B0F0"/>
        </w:rPr>
        <w:t xml:space="preserve"> на поставку товара (приложение</w:t>
      </w:r>
      <w:r w:rsidR="00E90486" w:rsidRPr="000244FB">
        <w:rPr>
          <w:rFonts w:eastAsia="Times New Roman"/>
          <w:color w:val="00B0F0"/>
        </w:rPr>
        <w:t xml:space="preserve"> 19</w:t>
      </w:r>
      <w:r w:rsidRPr="000244FB">
        <w:rPr>
          <w:rFonts w:eastAsia="Times New Roman"/>
          <w:color w:val="00B0F0"/>
        </w:rPr>
        <w:t xml:space="preserve">). Аккредитив открывается в течение 15 (пятнадцати) календарных дней с даты подписания </w:t>
      </w:r>
      <w:proofErr w:type="gramStart"/>
      <w:r w:rsidR="00E90486" w:rsidRPr="000244FB">
        <w:rPr>
          <w:rFonts w:eastAsia="Times New Roman"/>
          <w:color w:val="00B0F0"/>
        </w:rPr>
        <w:t>заказ-наряда</w:t>
      </w:r>
      <w:proofErr w:type="gramEnd"/>
      <w:r w:rsidRPr="000244FB">
        <w:rPr>
          <w:rFonts w:eastAsia="Times New Roman"/>
          <w:color w:val="00B0F0"/>
        </w:rPr>
        <w:t xml:space="preserve">. </w:t>
      </w:r>
    </w:p>
    <w:p w:rsidR="00C81CA7" w:rsidRPr="000244FB" w:rsidRDefault="00C81CA7" w:rsidP="0092271B">
      <w:pPr>
        <w:pStyle w:val="ab"/>
        <w:autoSpaceDE w:val="0"/>
        <w:autoSpaceDN w:val="0"/>
        <w:adjustRightInd w:val="0"/>
        <w:ind w:left="1276" w:hanging="425"/>
        <w:jc w:val="both"/>
        <w:rPr>
          <w:rFonts w:eastAsia="SimSun"/>
          <w:color w:val="00B0F0"/>
        </w:rPr>
      </w:pPr>
      <w:r w:rsidRPr="000244FB">
        <w:rPr>
          <w:rFonts w:eastAsia="SimSun"/>
          <w:color w:val="00B0F0"/>
        </w:rPr>
        <w:t>8.5.1 Аккредитив исполняется по частям против предъявления следующего пакета документов:</w:t>
      </w:r>
    </w:p>
    <w:p w:rsidR="00C81CA7" w:rsidRPr="000244FB" w:rsidRDefault="00C81CA7" w:rsidP="0092271B">
      <w:pPr>
        <w:pStyle w:val="ab"/>
        <w:autoSpaceDE w:val="0"/>
        <w:autoSpaceDN w:val="0"/>
        <w:adjustRightInd w:val="0"/>
        <w:ind w:left="1276" w:hanging="425"/>
        <w:jc w:val="both"/>
        <w:rPr>
          <w:rFonts w:eastAsia="SimSun"/>
          <w:color w:val="00B0F0"/>
        </w:rPr>
      </w:pPr>
      <w:r w:rsidRPr="000244FB">
        <w:rPr>
          <w:rFonts w:eastAsia="SimSun"/>
          <w:color w:val="00B0F0"/>
        </w:rPr>
        <w:t>8.5.1.1 Счет - один оригинал и одна копия на английском языке (приложить к догово</w:t>
      </w:r>
      <w:r w:rsidR="00652228" w:rsidRPr="000244FB">
        <w:rPr>
          <w:rFonts w:eastAsia="SimSun"/>
          <w:color w:val="00B0F0"/>
        </w:rPr>
        <w:t>ру форму счета) (Приложение 23</w:t>
      </w:r>
      <w:r w:rsidRPr="000244FB">
        <w:rPr>
          <w:rFonts w:eastAsia="SimSun"/>
          <w:color w:val="00B0F0"/>
        </w:rPr>
        <w:t>)</w:t>
      </w:r>
    </w:p>
    <w:p w:rsidR="00C81CA7" w:rsidRPr="000244FB" w:rsidRDefault="00273C1C" w:rsidP="0092271B">
      <w:pPr>
        <w:pStyle w:val="ab"/>
        <w:autoSpaceDE w:val="0"/>
        <w:autoSpaceDN w:val="0"/>
        <w:adjustRightInd w:val="0"/>
        <w:ind w:left="1276" w:hanging="425"/>
        <w:jc w:val="both"/>
        <w:rPr>
          <w:rFonts w:eastAsia="SimSun"/>
          <w:color w:val="00B0F0"/>
        </w:rPr>
      </w:pPr>
      <w:r w:rsidRPr="000244FB">
        <w:rPr>
          <w:rFonts w:eastAsia="SimSun"/>
          <w:color w:val="00B0F0"/>
        </w:rPr>
        <w:t xml:space="preserve">8.5.1.2. </w:t>
      </w:r>
      <w:proofErr w:type="spellStart"/>
      <w:r w:rsidRPr="000244FB">
        <w:rPr>
          <w:rFonts w:eastAsia="SimSun"/>
          <w:color w:val="00B0F0"/>
        </w:rPr>
        <w:t>Сертификаи</w:t>
      </w:r>
      <w:proofErr w:type="spellEnd"/>
      <w:r w:rsidR="00C81CA7" w:rsidRPr="000244FB">
        <w:rPr>
          <w:rFonts w:eastAsia="SimSun"/>
          <w:color w:val="00B0F0"/>
        </w:rPr>
        <w:t xml:space="preserve"> приема-передачи товара, подписанный  Заказчиком - один оригинал и одна копия на англ</w:t>
      </w:r>
      <w:r w:rsidRPr="000244FB">
        <w:rPr>
          <w:rFonts w:eastAsia="SimSun"/>
          <w:color w:val="00B0F0"/>
        </w:rPr>
        <w:t>ийском языке</w:t>
      </w:r>
      <w:proofErr w:type="gramStart"/>
      <w:r w:rsidRPr="000244FB">
        <w:rPr>
          <w:rFonts w:eastAsia="SimSun"/>
          <w:color w:val="00B0F0"/>
        </w:rPr>
        <w:t>.</w:t>
      </w:r>
      <w:proofErr w:type="gramEnd"/>
      <w:r w:rsidRPr="000244FB">
        <w:rPr>
          <w:rFonts w:eastAsia="SimSun"/>
          <w:color w:val="00B0F0"/>
        </w:rPr>
        <w:t xml:space="preserve"> (</w:t>
      </w:r>
      <w:proofErr w:type="gramStart"/>
      <w:r w:rsidRPr="000244FB">
        <w:rPr>
          <w:rFonts w:eastAsia="SimSun"/>
          <w:color w:val="00B0F0"/>
        </w:rPr>
        <w:t>ф</w:t>
      </w:r>
      <w:proofErr w:type="gramEnd"/>
      <w:r w:rsidRPr="000244FB">
        <w:rPr>
          <w:rFonts w:eastAsia="SimSun"/>
          <w:color w:val="00B0F0"/>
        </w:rPr>
        <w:t>орма  сертификата</w:t>
      </w:r>
      <w:r w:rsidR="00C81CA7" w:rsidRPr="000244FB">
        <w:rPr>
          <w:rFonts w:eastAsia="SimSun"/>
          <w:color w:val="00B0F0"/>
        </w:rPr>
        <w:t xml:space="preserve"> передачи товара </w:t>
      </w:r>
      <w:r w:rsidR="00652228" w:rsidRPr="000244FB">
        <w:rPr>
          <w:rFonts w:eastAsia="SimSun"/>
          <w:color w:val="00B0F0"/>
        </w:rPr>
        <w:t xml:space="preserve">приведен в Приложении  </w:t>
      </w:r>
      <w:r w:rsidR="00C81CA7" w:rsidRPr="000244FB">
        <w:rPr>
          <w:rFonts w:eastAsia="SimSun"/>
          <w:color w:val="00B0F0"/>
        </w:rPr>
        <w:t>). (приложить к договору форму акта приема-передачи товара  на английском языке).</w:t>
      </w:r>
    </w:p>
    <w:p w:rsidR="00C81CA7" w:rsidRPr="000244FB" w:rsidRDefault="00C81CA7" w:rsidP="0092271B">
      <w:pPr>
        <w:pStyle w:val="ab"/>
        <w:autoSpaceDE w:val="0"/>
        <w:autoSpaceDN w:val="0"/>
        <w:adjustRightInd w:val="0"/>
        <w:ind w:left="1276" w:hanging="425"/>
        <w:jc w:val="both"/>
        <w:rPr>
          <w:rFonts w:eastAsia="SimSun"/>
          <w:color w:val="00B0F0"/>
        </w:rPr>
      </w:pPr>
    </w:p>
    <w:p w:rsidR="00C81CA7" w:rsidRPr="000244FB" w:rsidRDefault="00C81CA7" w:rsidP="0092271B">
      <w:pPr>
        <w:pStyle w:val="ab"/>
        <w:autoSpaceDE w:val="0"/>
        <w:autoSpaceDN w:val="0"/>
        <w:adjustRightInd w:val="0"/>
        <w:ind w:left="1276" w:hanging="425"/>
        <w:jc w:val="both"/>
        <w:rPr>
          <w:rFonts w:eastAsia="SimSun"/>
          <w:color w:val="00B0F0"/>
        </w:rPr>
      </w:pPr>
      <w:r w:rsidRPr="000244FB">
        <w:rPr>
          <w:rFonts w:eastAsia="SimSun"/>
          <w:color w:val="00B0F0"/>
        </w:rPr>
        <w:t>8.5.2.</w:t>
      </w:r>
      <w:r w:rsidRPr="000244FB">
        <w:rPr>
          <w:rFonts w:eastAsia="SimSun"/>
          <w:color w:val="00B0F0"/>
        </w:rPr>
        <w:tab/>
        <w:t xml:space="preserve">Платеж по аккредитиву осуществляется на сумму 97,50 % от суммы представленного счета.  </w:t>
      </w:r>
    </w:p>
    <w:p w:rsidR="00C81CA7" w:rsidRPr="000244FB" w:rsidRDefault="00C81CA7" w:rsidP="0092271B">
      <w:pPr>
        <w:pStyle w:val="ab"/>
        <w:autoSpaceDE w:val="0"/>
        <w:autoSpaceDN w:val="0"/>
        <w:adjustRightInd w:val="0"/>
        <w:ind w:left="1276" w:hanging="425"/>
        <w:jc w:val="both"/>
        <w:rPr>
          <w:rFonts w:eastAsia="SimSun"/>
          <w:color w:val="00B0F0"/>
        </w:rPr>
      </w:pPr>
    </w:p>
    <w:p w:rsidR="00C81CA7" w:rsidRPr="000244FB" w:rsidRDefault="00C81CA7" w:rsidP="0092271B">
      <w:pPr>
        <w:pStyle w:val="ab"/>
        <w:autoSpaceDE w:val="0"/>
        <w:autoSpaceDN w:val="0"/>
        <w:adjustRightInd w:val="0"/>
        <w:ind w:left="1276" w:hanging="425"/>
        <w:jc w:val="both"/>
        <w:rPr>
          <w:rFonts w:eastAsia="SimSun"/>
          <w:b/>
          <w:color w:val="00B0F0"/>
        </w:rPr>
      </w:pPr>
    </w:p>
    <w:p w:rsidR="00C81CA7" w:rsidRPr="000244FB" w:rsidRDefault="00C81CA7" w:rsidP="00BD524F">
      <w:pPr>
        <w:pStyle w:val="20"/>
        <w:numPr>
          <w:ilvl w:val="1"/>
          <w:numId w:val="10"/>
        </w:numPr>
        <w:ind w:left="1276" w:hanging="425"/>
        <w:rPr>
          <w:color w:val="00B0F0"/>
          <w:lang w:val="ru-RU"/>
        </w:rPr>
      </w:pPr>
      <w:r w:rsidRPr="000244FB">
        <w:rPr>
          <w:color w:val="00B0F0"/>
          <w:lang w:val="ru-RU"/>
        </w:rPr>
        <w:t>Все платежи за банковские услуги, имеющие отношение к настоящему Контракту, возникшие на территории ИРИ, оплачиваются Заказчиком, а возникающие за пределами ИРИ - оплачиваются Подрядчиком.</w:t>
      </w:r>
    </w:p>
    <w:p w:rsidR="00C81CA7" w:rsidRPr="000244FB" w:rsidRDefault="00C81CA7" w:rsidP="0092271B">
      <w:pPr>
        <w:autoSpaceDE w:val="0"/>
        <w:autoSpaceDN w:val="0"/>
        <w:adjustRightInd w:val="0"/>
        <w:ind w:left="1276" w:hanging="425"/>
        <w:rPr>
          <w:color w:val="00B0F0"/>
        </w:rPr>
      </w:pPr>
    </w:p>
    <w:p w:rsidR="00C81CA7" w:rsidRPr="000244FB" w:rsidRDefault="00C81CA7" w:rsidP="00BD524F">
      <w:pPr>
        <w:pStyle w:val="ab"/>
        <w:numPr>
          <w:ilvl w:val="1"/>
          <w:numId w:val="10"/>
        </w:numPr>
        <w:autoSpaceDE w:val="0"/>
        <w:autoSpaceDN w:val="0"/>
        <w:adjustRightInd w:val="0"/>
        <w:ind w:left="1276" w:hanging="425"/>
        <w:jc w:val="both"/>
        <w:rPr>
          <w:color w:val="00B0F0"/>
        </w:rPr>
      </w:pPr>
      <w:r w:rsidRPr="000244FB">
        <w:rPr>
          <w:color w:val="00B0F0"/>
        </w:rPr>
        <w:t>Валюта цены и валюта расчетов может быть изменена дополнительным соглашением сторон.</w:t>
      </w:r>
    </w:p>
    <w:p w:rsidR="00C81CA7" w:rsidRPr="000244FB" w:rsidRDefault="00C81CA7" w:rsidP="0092271B">
      <w:pPr>
        <w:autoSpaceDE w:val="0"/>
        <w:autoSpaceDN w:val="0"/>
        <w:adjustRightInd w:val="0"/>
        <w:ind w:left="1276" w:hanging="425"/>
        <w:rPr>
          <w:color w:val="00B0F0"/>
        </w:rPr>
      </w:pPr>
    </w:p>
    <w:p w:rsidR="00C81CA7" w:rsidRPr="000244FB" w:rsidRDefault="00C81CA7" w:rsidP="00BD524F">
      <w:pPr>
        <w:pStyle w:val="ab"/>
        <w:numPr>
          <w:ilvl w:val="1"/>
          <w:numId w:val="10"/>
        </w:numPr>
        <w:autoSpaceDE w:val="0"/>
        <w:autoSpaceDN w:val="0"/>
        <w:adjustRightInd w:val="0"/>
        <w:ind w:left="1276" w:hanging="425"/>
        <w:jc w:val="both"/>
        <w:rPr>
          <w:color w:val="00B0F0"/>
        </w:rPr>
      </w:pPr>
      <w:r w:rsidRPr="000244FB">
        <w:rPr>
          <w:color w:val="00B0F0"/>
        </w:rPr>
        <w:t>Получателем денежных средств по данному Контракту в полном объем</w:t>
      </w:r>
      <w:r w:rsidR="004D607B">
        <w:rPr>
          <w:color w:val="00B0F0"/>
        </w:rPr>
        <w:t xml:space="preserve">е является ЗАО «АТОМТЕХЭКСПОРТ» как член консорциума, являющегося Подрядчикам в рамках настоящего Контракта..  Функция проведения расчетов по Контракту возложена на АО </w:t>
      </w:r>
      <w:proofErr w:type="spellStart"/>
      <w:r w:rsidR="004D607B">
        <w:rPr>
          <w:color w:val="00B0F0"/>
        </w:rPr>
        <w:t>Атомтехэкспорт</w:t>
      </w:r>
      <w:proofErr w:type="spellEnd"/>
      <w:r w:rsidR="004D607B">
        <w:rPr>
          <w:color w:val="00B0F0"/>
        </w:rPr>
        <w:t xml:space="preserve"> учредительным договором о консорциуме</w:t>
      </w:r>
      <w:r w:rsidRPr="000244FB">
        <w:rPr>
          <w:color w:val="00B0F0"/>
        </w:rPr>
        <w:t xml:space="preserve"> </w:t>
      </w:r>
      <w:r w:rsidR="004D607B">
        <w:rPr>
          <w:color w:val="00B0F0"/>
        </w:rPr>
        <w:t xml:space="preserve"> </w:t>
      </w:r>
      <w:proofErr w:type="gramStart"/>
      <w:r w:rsidR="004D607B">
        <w:rPr>
          <w:color w:val="00B0F0"/>
        </w:rPr>
        <w:t>от</w:t>
      </w:r>
      <w:proofErr w:type="gramEnd"/>
      <w:r w:rsidR="004D607B">
        <w:rPr>
          <w:color w:val="00B0F0"/>
        </w:rPr>
        <w:t xml:space="preserve"> …….. №……….</w:t>
      </w:r>
    </w:p>
    <w:p w:rsidR="00C81CA7" w:rsidRPr="000244FB" w:rsidRDefault="00C81CA7" w:rsidP="0092271B">
      <w:pPr>
        <w:pStyle w:val="ab"/>
        <w:ind w:left="1276" w:hanging="425"/>
        <w:jc w:val="both"/>
        <w:rPr>
          <w:color w:val="00B0F0"/>
        </w:rPr>
      </w:pPr>
    </w:p>
    <w:p w:rsidR="00C81CA7" w:rsidRPr="000244FB" w:rsidRDefault="00C81CA7" w:rsidP="00BD524F">
      <w:pPr>
        <w:pStyle w:val="ab"/>
        <w:numPr>
          <w:ilvl w:val="1"/>
          <w:numId w:val="10"/>
        </w:numPr>
        <w:autoSpaceDE w:val="0"/>
        <w:autoSpaceDN w:val="0"/>
        <w:adjustRightInd w:val="0"/>
        <w:ind w:left="1276" w:hanging="425"/>
        <w:jc w:val="both"/>
        <w:rPr>
          <w:color w:val="00B0F0"/>
        </w:rPr>
      </w:pPr>
      <w:r w:rsidRPr="000244FB">
        <w:rPr>
          <w:color w:val="00B0F0"/>
        </w:rPr>
        <w:t xml:space="preserve">Стороны договорились </w:t>
      </w:r>
      <w:proofErr w:type="gramStart"/>
      <w:r w:rsidRPr="000244FB">
        <w:rPr>
          <w:color w:val="00B0F0"/>
        </w:rPr>
        <w:t>о перечислении части суммы платежа в Реалах по курсу Центрального банка Ирана на день оплаты на счет</w:t>
      </w:r>
      <w:proofErr w:type="gramEnd"/>
      <w:r w:rsidRPr="000244FB">
        <w:rPr>
          <w:color w:val="00B0F0"/>
        </w:rPr>
        <w:t xml:space="preserve"> Подрядчика в Банке Ирана. </w:t>
      </w:r>
      <w:proofErr w:type="spellStart"/>
      <w:r w:rsidRPr="000244FB">
        <w:rPr>
          <w:color w:val="00B0F0"/>
        </w:rPr>
        <w:t>Оставшаеся</w:t>
      </w:r>
      <w:proofErr w:type="spellEnd"/>
      <w:r w:rsidRPr="000244FB">
        <w:rPr>
          <w:color w:val="00B0F0"/>
        </w:rPr>
        <w:t xml:space="preserve"> сумма перечис</w:t>
      </w:r>
      <w:r w:rsidR="004D607B">
        <w:rPr>
          <w:color w:val="00B0F0"/>
        </w:rPr>
        <w:t xml:space="preserve">ляется в Евро на счет  АО </w:t>
      </w:r>
      <w:proofErr w:type="spellStart"/>
      <w:r w:rsidR="004D607B">
        <w:rPr>
          <w:color w:val="00B0F0"/>
        </w:rPr>
        <w:t>Атомтехэкспорта</w:t>
      </w:r>
      <w:proofErr w:type="spellEnd"/>
      <w:r w:rsidRPr="000244FB">
        <w:rPr>
          <w:color w:val="00B0F0"/>
        </w:rPr>
        <w:t xml:space="preserve"> в АКБ «ИНКАРОБАНК» (ЗАО</w:t>
      </w:r>
      <w:proofErr w:type="gramStart"/>
      <w:r w:rsidRPr="000244FB">
        <w:rPr>
          <w:color w:val="00B0F0"/>
        </w:rPr>
        <w:t>):.</w:t>
      </w:r>
      <w:proofErr w:type="gramEnd"/>
    </w:p>
    <w:p w:rsidR="00C81CA7" w:rsidRPr="000244FB" w:rsidRDefault="00C81CA7" w:rsidP="0092271B">
      <w:pPr>
        <w:pStyle w:val="ab"/>
        <w:ind w:left="1276" w:right="2" w:hanging="425"/>
        <w:rPr>
          <w:color w:val="00B0F0"/>
        </w:rPr>
      </w:pPr>
    </w:p>
    <w:p w:rsidR="00C81CA7" w:rsidRPr="000244FB" w:rsidRDefault="00C81CA7" w:rsidP="0092271B">
      <w:pPr>
        <w:pStyle w:val="ab"/>
        <w:autoSpaceDE w:val="0"/>
        <w:autoSpaceDN w:val="0"/>
        <w:adjustRightInd w:val="0"/>
        <w:ind w:left="1276" w:hanging="425"/>
        <w:jc w:val="both"/>
        <w:rPr>
          <w:color w:val="00B0F0"/>
        </w:rPr>
      </w:pPr>
      <w:r w:rsidRPr="000244FB">
        <w:rPr>
          <w:color w:val="00B0F0"/>
        </w:rPr>
        <w:lastRenderedPageBreak/>
        <w:t xml:space="preserve">Размер платежа в реалах ежемесячно согласовывается отдельным письмом. </w:t>
      </w:r>
    </w:p>
    <w:p w:rsidR="00C81CA7" w:rsidRPr="000244FB" w:rsidRDefault="00C81CA7" w:rsidP="0092271B">
      <w:pPr>
        <w:pStyle w:val="ab"/>
        <w:ind w:left="1276" w:hanging="425"/>
        <w:rPr>
          <w:color w:val="00B0F0"/>
        </w:rPr>
      </w:pPr>
    </w:p>
    <w:p w:rsidR="00C81CA7" w:rsidRPr="000244FB" w:rsidRDefault="00C81CA7" w:rsidP="0092271B">
      <w:pPr>
        <w:pStyle w:val="ab"/>
        <w:autoSpaceDE w:val="0"/>
        <w:autoSpaceDN w:val="0"/>
        <w:adjustRightInd w:val="0"/>
        <w:ind w:left="1276" w:hanging="425"/>
        <w:jc w:val="both"/>
        <w:rPr>
          <w:color w:val="00B0F0"/>
        </w:rPr>
      </w:pPr>
    </w:p>
    <w:p w:rsidR="00C81CA7" w:rsidRPr="000244FB" w:rsidRDefault="00C81CA7" w:rsidP="00BD524F">
      <w:pPr>
        <w:pStyle w:val="ab"/>
        <w:numPr>
          <w:ilvl w:val="1"/>
          <w:numId w:val="10"/>
        </w:numPr>
        <w:autoSpaceDE w:val="0"/>
        <w:autoSpaceDN w:val="0"/>
        <w:adjustRightInd w:val="0"/>
        <w:ind w:left="1276" w:hanging="425"/>
        <w:jc w:val="both"/>
        <w:rPr>
          <w:color w:val="00B0F0"/>
        </w:rPr>
      </w:pPr>
      <w:r w:rsidRPr="000244FB">
        <w:rPr>
          <w:color w:val="00B0F0"/>
        </w:rPr>
        <w:t xml:space="preserve">Реквизиты для перечисления денежных средств: </w:t>
      </w:r>
    </w:p>
    <w:p w:rsidR="00C81CA7" w:rsidRPr="000244FB" w:rsidRDefault="00C81CA7" w:rsidP="0092271B">
      <w:pPr>
        <w:pStyle w:val="ab"/>
        <w:autoSpaceDE w:val="0"/>
        <w:autoSpaceDN w:val="0"/>
        <w:adjustRightInd w:val="0"/>
        <w:ind w:left="1276" w:hanging="425"/>
        <w:jc w:val="both"/>
        <w:rPr>
          <w:color w:val="00B0F0"/>
        </w:rPr>
      </w:pPr>
    </w:p>
    <w:p w:rsidR="00C81CA7" w:rsidRPr="000244FB" w:rsidRDefault="00C81CA7" w:rsidP="0092271B">
      <w:pPr>
        <w:pStyle w:val="ab"/>
        <w:autoSpaceDE w:val="0"/>
        <w:autoSpaceDN w:val="0"/>
        <w:adjustRightInd w:val="0"/>
        <w:ind w:left="1276" w:hanging="425"/>
        <w:rPr>
          <w:color w:val="00B0F0"/>
          <w:lang w:val="en-US"/>
        </w:rPr>
      </w:pPr>
      <w:proofErr w:type="spellStart"/>
      <w:r w:rsidRPr="000244FB">
        <w:rPr>
          <w:color w:val="00B0F0"/>
        </w:rPr>
        <w:t>вЕВРО</w:t>
      </w:r>
      <w:proofErr w:type="spellEnd"/>
      <w:r w:rsidRPr="000244FB">
        <w:rPr>
          <w:color w:val="00B0F0"/>
          <w:lang w:val="en-US"/>
        </w:rPr>
        <w:t xml:space="preserve">:    </w:t>
      </w:r>
    </w:p>
    <w:p w:rsidR="00C81CA7" w:rsidRPr="000244FB" w:rsidRDefault="00C81CA7" w:rsidP="0092271B">
      <w:pPr>
        <w:pStyle w:val="ab"/>
        <w:autoSpaceDE w:val="0"/>
        <w:autoSpaceDN w:val="0"/>
        <w:adjustRightInd w:val="0"/>
        <w:ind w:left="1276" w:hanging="425"/>
        <w:rPr>
          <w:color w:val="00B0F0"/>
          <w:lang w:val="en-US"/>
        </w:rPr>
      </w:pPr>
    </w:p>
    <w:p w:rsidR="00C81CA7" w:rsidRPr="000244FB" w:rsidRDefault="00C81CA7" w:rsidP="0092271B">
      <w:pPr>
        <w:ind w:left="1276" w:hanging="425"/>
        <w:rPr>
          <w:color w:val="00B0F0"/>
          <w:lang w:val="en-US"/>
        </w:rPr>
      </w:pPr>
      <w:r w:rsidRPr="000244FB">
        <w:rPr>
          <w:color w:val="00B0F0"/>
          <w:lang w:val="en-US"/>
        </w:rPr>
        <w:t>JSC «ATOMTECHEXPORT» INN 7705408850</w:t>
      </w:r>
    </w:p>
    <w:p w:rsidR="00C81CA7" w:rsidRPr="000244FB" w:rsidRDefault="00C81CA7" w:rsidP="0092271B">
      <w:pPr>
        <w:ind w:left="1276" w:hanging="425"/>
        <w:rPr>
          <w:color w:val="00B0F0"/>
          <w:lang w:val="en-US"/>
        </w:rPr>
      </w:pPr>
      <w:r w:rsidRPr="000244FB">
        <w:rPr>
          <w:color w:val="00B0F0"/>
          <w:lang w:val="en-US"/>
        </w:rPr>
        <w:t>Account No 40702978600002000318</w:t>
      </w:r>
    </w:p>
    <w:p w:rsidR="00C81CA7" w:rsidRPr="000244FB" w:rsidRDefault="00C81CA7" w:rsidP="0092271B">
      <w:pPr>
        <w:ind w:left="1276" w:hanging="425"/>
        <w:rPr>
          <w:color w:val="00B0F0"/>
          <w:lang w:val="en-US"/>
        </w:rPr>
      </w:pPr>
      <w:r w:rsidRPr="000244FB">
        <w:rPr>
          <w:color w:val="00B0F0"/>
          <w:lang w:val="en-US"/>
        </w:rPr>
        <w:t>INKAROBANK</w:t>
      </w:r>
    </w:p>
    <w:p w:rsidR="00C81CA7" w:rsidRPr="000244FB" w:rsidRDefault="00C81CA7" w:rsidP="0092271B">
      <w:pPr>
        <w:ind w:left="1276" w:hanging="425"/>
        <w:rPr>
          <w:color w:val="00B0F0"/>
          <w:lang w:val="en-US"/>
        </w:rPr>
      </w:pPr>
      <w:r w:rsidRPr="000244FB">
        <w:rPr>
          <w:color w:val="00B0F0"/>
          <w:lang w:val="en-US"/>
        </w:rPr>
        <w:t>Moscow, Russia</w:t>
      </w:r>
    </w:p>
    <w:p w:rsidR="00C81CA7" w:rsidRPr="000244FB" w:rsidRDefault="00C81CA7" w:rsidP="0092271B">
      <w:pPr>
        <w:ind w:left="1276" w:hanging="425"/>
        <w:rPr>
          <w:color w:val="00B0F0"/>
          <w:lang w:val="en-US"/>
        </w:rPr>
      </w:pPr>
      <w:r w:rsidRPr="000244FB">
        <w:rPr>
          <w:color w:val="00B0F0"/>
          <w:lang w:val="en-US"/>
        </w:rPr>
        <w:t>SWIFT: INKARUMM</w:t>
      </w:r>
    </w:p>
    <w:p w:rsidR="00C81CA7" w:rsidRPr="000244FB" w:rsidRDefault="00C81CA7" w:rsidP="0092271B">
      <w:pPr>
        <w:autoSpaceDE w:val="0"/>
        <w:autoSpaceDN w:val="0"/>
        <w:adjustRightInd w:val="0"/>
        <w:ind w:left="1276" w:hanging="425"/>
        <w:rPr>
          <w:color w:val="00B0F0"/>
          <w:lang w:val="en-US"/>
        </w:rPr>
      </w:pPr>
    </w:p>
    <w:p w:rsidR="00C81CA7" w:rsidRPr="000244FB" w:rsidRDefault="00C81CA7" w:rsidP="0092271B">
      <w:pPr>
        <w:pStyle w:val="ab"/>
        <w:ind w:left="1276" w:hanging="425"/>
        <w:rPr>
          <w:color w:val="00B0F0"/>
          <w:lang w:val="en-US"/>
        </w:rPr>
      </w:pPr>
      <w:r w:rsidRPr="000244FB">
        <w:rPr>
          <w:color w:val="00B0F0"/>
        </w:rPr>
        <w:t>в</w:t>
      </w:r>
      <w:r w:rsidRPr="000244FB">
        <w:rPr>
          <w:color w:val="00B0F0"/>
          <w:lang w:val="en-US"/>
        </w:rPr>
        <w:t xml:space="preserve"> </w:t>
      </w:r>
      <w:r w:rsidRPr="000244FB">
        <w:rPr>
          <w:color w:val="00B0F0"/>
        </w:rPr>
        <w:t>реалах</w:t>
      </w:r>
      <w:r w:rsidRPr="000244FB">
        <w:rPr>
          <w:color w:val="00B0F0"/>
          <w:lang w:val="en-US"/>
        </w:rPr>
        <w:t>:</w:t>
      </w:r>
    </w:p>
    <w:p w:rsidR="00C81CA7" w:rsidRPr="000244FB" w:rsidRDefault="00C81CA7" w:rsidP="0092271B">
      <w:pPr>
        <w:ind w:left="1276" w:hanging="425"/>
        <w:rPr>
          <w:color w:val="00B0F0"/>
        </w:rPr>
      </w:pPr>
      <w:r w:rsidRPr="000244FB">
        <w:rPr>
          <w:color w:val="00B0F0"/>
        </w:rPr>
        <w:t>реквизиты Подрядчика в Иранском банке</w:t>
      </w:r>
    </w:p>
    <w:p w:rsidR="00C81CA7" w:rsidRPr="000244FB" w:rsidRDefault="00C81CA7" w:rsidP="0092271B">
      <w:pPr>
        <w:ind w:left="1276" w:hanging="425"/>
        <w:rPr>
          <w:color w:val="00B0F0"/>
        </w:rPr>
      </w:pPr>
    </w:p>
    <w:p w:rsidR="00E90486" w:rsidRPr="000244FB" w:rsidRDefault="00E90486" w:rsidP="00FF71C0">
      <w:pPr>
        <w:pStyle w:val="1"/>
        <w:rPr>
          <w:color w:val="00B0F0"/>
        </w:rPr>
      </w:pPr>
      <w:bookmarkStart w:id="38" w:name="_Toc404944034"/>
      <w:r w:rsidRPr="000244FB">
        <w:rPr>
          <w:caps w:val="0"/>
          <w:color w:val="00B0F0"/>
        </w:rPr>
        <w:t>Налоги и сборы</w:t>
      </w:r>
      <w:bookmarkEnd w:id="38"/>
      <w:r w:rsidR="0092271B" w:rsidRPr="000244FB">
        <w:rPr>
          <w:caps w:val="0"/>
          <w:color w:val="00B0F0"/>
        </w:rPr>
        <w:t xml:space="preserve"> </w:t>
      </w:r>
    </w:p>
    <w:p w:rsidR="00E90486" w:rsidRPr="000244FB" w:rsidRDefault="00E90486" w:rsidP="00BD524F">
      <w:pPr>
        <w:pStyle w:val="20"/>
        <w:numPr>
          <w:ilvl w:val="1"/>
          <w:numId w:val="8"/>
        </w:numPr>
        <w:tabs>
          <w:tab w:val="clear" w:pos="1418"/>
          <w:tab w:val="left" w:pos="284"/>
        </w:tabs>
        <w:ind w:left="1134" w:hanging="283"/>
        <w:rPr>
          <w:color w:val="00B0F0"/>
          <w:lang w:val="ru-RU"/>
        </w:rPr>
      </w:pPr>
      <w:r w:rsidRPr="000244FB">
        <w:rPr>
          <w:color w:val="00B0F0"/>
          <w:lang w:val="ru-RU"/>
        </w:rPr>
        <w:t>Подрядчик оплачивает все налоги, таможенные и прочие сборы, применимые и взимаемые в России в период исполнения Контракта.</w:t>
      </w:r>
    </w:p>
    <w:p w:rsidR="00E90486" w:rsidRPr="000244FB" w:rsidRDefault="00E90486" w:rsidP="00BD524F">
      <w:pPr>
        <w:pStyle w:val="20"/>
        <w:numPr>
          <w:ilvl w:val="1"/>
          <w:numId w:val="8"/>
        </w:numPr>
        <w:tabs>
          <w:tab w:val="clear" w:pos="1418"/>
          <w:tab w:val="left" w:pos="284"/>
        </w:tabs>
        <w:ind w:left="1134" w:hanging="283"/>
        <w:rPr>
          <w:color w:val="00B0F0"/>
          <w:lang w:val="ru-RU"/>
        </w:rPr>
      </w:pPr>
      <w:r w:rsidRPr="000244FB">
        <w:rPr>
          <w:color w:val="00B0F0"/>
          <w:lang w:val="ru-RU"/>
        </w:rPr>
        <w:t>Консульские сборы, взимаемые с Подрядчика Посольством или Консульством Ирана в России в связи с исполнением Контракта, несет Подрядчик.</w:t>
      </w:r>
    </w:p>
    <w:p w:rsidR="00E90486" w:rsidRPr="000244FB" w:rsidRDefault="00E90486" w:rsidP="00BD524F">
      <w:pPr>
        <w:pStyle w:val="ab"/>
        <w:numPr>
          <w:ilvl w:val="1"/>
          <w:numId w:val="8"/>
        </w:numPr>
        <w:tabs>
          <w:tab w:val="left" w:pos="284"/>
        </w:tabs>
        <w:ind w:left="1134" w:hanging="283"/>
        <w:rPr>
          <w:rFonts w:eastAsia="SimSun"/>
          <w:bCs/>
          <w:noProof/>
          <w:color w:val="00B0F0"/>
          <w:szCs w:val="20"/>
          <w:lang w:eastAsia="zh-CN"/>
        </w:rPr>
      </w:pPr>
      <w:r w:rsidRPr="000244FB">
        <w:rPr>
          <w:rFonts w:eastAsia="SimSun"/>
          <w:bCs/>
          <w:noProof/>
          <w:color w:val="00B0F0"/>
          <w:szCs w:val="20"/>
          <w:lang w:eastAsia="zh-CN"/>
        </w:rPr>
        <w:t>Подрядчик оплачивает все Иранские официальные налоги и сборы, в период исполнения Контракта, а именно:</w:t>
      </w:r>
    </w:p>
    <w:p w:rsidR="00E90486" w:rsidRPr="000244FB" w:rsidRDefault="00E90486" w:rsidP="0092271B">
      <w:pPr>
        <w:pStyle w:val="ab"/>
        <w:tabs>
          <w:tab w:val="left" w:pos="284"/>
        </w:tabs>
        <w:ind w:left="1134" w:hanging="283"/>
        <w:rPr>
          <w:rFonts w:eastAsia="SimSun"/>
          <w:bCs/>
          <w:noProof/>
          <w:color w:val="00B0F0"/>
          <w:szCs w:val="20"/>
          <w:lang w:eastAsia="zh-CN"/>
        </w:rPr>
      </w:pPr>
      <w:r w:rsidRPr="000244FB">
        <w:rPr>
          <w:rFonts w:eastAsia="SimSun"/>
          <w:bCs/>
          <w:noProof/>
          <w:color w:val="00B0F0"/>
          <w:szCs w:val="20"/>
          <w:lang w:eastAsia="zh-CN"/>
        </w:rPr>
        <w:t>- подоходный налог (ставка____)</w:t>
      </w:r>
    </w:p>
    <w:p w:rsidR="00E90486" w:rsidRPr="000244FB" w:rsidRDefault="00E90486" w:rsidP="0092271B">
      <w:pPr>
        <w:pStyle w:val="ab"/>
        <w:tabs>
          <w:tab w:val="left" w:pos="284"/>
        </w:tabs>
        <w:ind w:left="1134" w:hanging="283"/>
        <w:rPr>
          <w:rFonts w:eastAsia="SimSun"/>
          <w:bCs/>
          <w:noProof/>
          <w:color w:val="00B0F0"/>
          <w:szCs w:val="20"/>
          <w:lang w:eastAsia="zh-CN"/>
        </w:rPr>
      </w:pPr>
      <w:r w:rsidRPr="000244FB">
        <w:rPr>
          <w:rFonts w:eastAsia="SimSun"/>
          <w:bCs/>
          <w:noProof/>
          <w:color w:val="00B0F0"/>
          <w:szCs w:val="20"/>
          <w:lang w:eastAsia="zh-CN"/>
        </w:rPr>
        <w:t xml:space="preserve"> - сборы на социальное страхование для получения сертификата социального страхования (ставка__________);</w:t>
      </w:r>
    </w:p>
    <w:p w:rsidR="00E90486" w:rsidRPr="000244FB" w:rsidRDefault="00E90486" w:rsidP="0092271B">
      <w:pPr>
        <w:pStyle w:val="ab"/>
        <w:tabs>
          <w:tab w:val="left" w:pos="284"/>
        </w:tabs>
        <w:ind w:left="1134" w:hanging="283"/>
        <w:rPr>
          <w:rFonts w:eastAsia="SimSun"/>
          <w:bCs/>
          <w:noProof/>
          <w:color w:val="00B0F0"/>
          <w:szCs w:val="20"/>
          <w:lang w:eastAsia="zh-CN"/>
        </w:rPr>
      </w:pPr>
      <w:r w:rsidRPr="000244FB">
        <w:rPr>
          <w:rFonts w:eastAsia="SimSun"/>
          <w:bCs/>
          <w:noProof/>
          <w:color w:val="00B0F0"/>
          <w:szCs w:val="20"/>
          <w:lang w:eastAsia="zh-CN"/>
        </w:rPr>
        <w:t></w:t>
      </w:r>
      <w:r w:rsidRPr="000244FB">
        <w:rPr>
          <w:rFonts w:eastAsia="SimSun"/>
          <w:bCs/>
          <w:noProof/>
          <w:color w:val="00B0F0"/>
          <w:szCs w:val="20"/>
          <w:lang w:eastAsia="zh-CN"/>
        </w:rPr>
        <w:tab/>
        <w:t xml:space="preserve"> - сборы за получение и выдачу разрешений на работу и видов на жительство в отношении персонала Подрядчика, для работы в Иране с целью исполнения Контракта (сумма, ставка)</w:t>
      </w:r>
    </w:p>
    <w:p w:rsidR="00E90486" w:rsidRPr="000244FB" w:rsidRDefault="00E90486" w:rsidP="0092271B">
      <w:pPr>
        <w:pStyle w:val="ab"/>
        <w:tabs>
          <w:tab w:val="left" w:pos="284"/>
        </w:tabs>
        <w:ind w:left="1134" w:hanging="283"/>
        <w:rPr>
          <w:rFonts w:eastAsia="SimSun"/>
          <w:bCs/>
          <w:noProof/>
          <w:color w:val="00B0F0"/>
          <w:szCs w:val="20"/>
          <w:lang w:eastAsia="zh-CN"/>
        </w:rPr>
      </w:pPr>
      <w:r w:rsidRPr="000244FB">
        <w:rPr>
          <w:rFonts w:eastAsia="SimSun"/>
          <w:bCs/>
          <w:noProof/>
          <w:color w:val="00B0F0"/>
          <w:szCs w:val="20"/>
          <w:lang w:eastAsia="zh-CN"/>
        </w:rPr>
        <w:t>-</w:t>
      </w:r>
    </w:p>
    <w:p w:rsidR="00E90486" w:rsidRPr="000244FB" w:rsidRDefault="00E90486" w:rsidP="0092271B">
      <w:pPr>
        <w:pStyle w:val="ab"/>
        <w:tabs>
          <w:tab w:val="left" w:pos="284"/>
        </w:tabs>
        <w:ind w:left="1134" w:hanging="283"/>
        <w:rPr>
          <w:rFonts w:eastAsia="SimSun"/>
          <w:bCs/>
          <w:noProof/>
          <w:color w:val="00B0F0"/>
          <w:szCs w:val="20"/>
          <w:lang w:eastAsia="zh-CN"/>
        </w:rPr>
      </w:pPr>
      <w:r w:rsidRPr="000244FB">
        <w:rPr>
          <w:rFonts w:eastAsia="SimSun"/>
          <w:bCs/>
          <w:noProof/>
          <w:color w:val="00B0F0"/>
          <w:szCs w:val="20"/>
          <w:lang w:eastAsia="zh-CN"/>
        </w:rPr>
        <w:t>- .</w:t>
      </w:r>
    </w:p>
    <w:p w:rsidR="00E90486" w:rsidRPr="000244FB" w:rsidRDefault="00E90486" w:rsidP="0092271B">
      <w:pPr>
        <w:pStyle w:val="ab"/>
        <w:tabs>
          <w:tab w:val="left" w:pos="284"/>
        </w:tabs>
        <w:ind w:left="1134" w:hanging="283"/>
        <w:rPr>
          <w:rFonts w:eastAsia="SimSun"/>
          <w:bCs/>
          <w:noProof/>
          <w:color w:val="00B0F0"/>
          <w:szCs w:val="20"/>
          <w:lang w:eastAsia="zh-CN"/>
        </w:rPr>
      </w:pPr>
      <w:r w:rsidRPr="000244FB">
        <w:rPr>
          <w:rFonts w:eastAsia="SimSun"/>
          <w:bCs/>
          <w:noProof/>
          <w:color w:val="00B0F0"/>
          <w:szCs w:val="20"/>
          <w:lang w:eastAsia="zh-CN"/>
        </w:rPr>
        <w:t>9.4.     После предъявления Подрядчиком документов к оплате в соответствии со статьей 8.4. настоящего Контракта Заказчик должен:</w:t>
      </w:r>
    </w:p>
    <w:p w:rsidR="00E90486" w:rsidRPr="000244FB" w:rsidRDefault="00E90486" w:rsidP="0092271B">
      <w:pPr>
        <w:pStyle w:val="ab"/>
        <w:tabs>
          <w:tab w:val="left" w:pos="284"/>
        </w:tabs>
        <w:ind w:left="1134" w:hanging="283"/>
        <w:rPr>
          <w:rFonts w:eastAsia="SimSun"/>
          <w:bCs/>
          <w:noProof/>
          <w:color w:val="00B0F0"/>
          <w:szCs w:val="20"/>
          <w:lang w:eastAsia="zh-CN"/>
        </w:rPr>
      </w:pPr>
      <w:r w:rsidRPr="000244FB">
        <w:rPr>
          <w:rFonts w:eastAsia="SimSun"/>
          <w:bCs/>
          <w:noProof/>
          <w:color w:val="00B0F0"/>
          <w:szCs w:val="20"/>
          <w:lang w:eastAsia="zh-CN"/>
        </w:rPr>
        <w:t>9.4.1.   Удержать и перечислить в бюджет ИРИ  прямой налог в объеме 2,5%;</w:t>
      </w:r>
    </w:p>
    <w:p w:rsidR="00E90486" w:rsidRPr="000244FB" w:rsidRDefault="00E90486" w:rsidP="0092271B">
      <w:pPr>
        <w:pStyle w:val="ab"/>
        <w:tabs>
          <w:tab w:val="left" w:pos="284"/>
        </w:tabs>
        <w:ind w:left="1134" w:hanging="283"/>
        <w:rPr>
          <w:rFonts w:eastAsia="SimSun"/>
          <w:bCs/>
          <w:noProof/>
          <w:color w:val="00B0F0"/>
          <w:szCs w:val="20"/>
          <w:lang w:eastAsia="zh-CN"/>
        </w:rPr>
      </w:pPr>
      <w:r w:rsidRPr="000244FB">
        <w:rPr>
          <w:rFonts w:eastAsia="SimSun"/>
          <w:bCs/>
          <w:noProof/>
          <w:color w:val="00B0F0"/>
          <w:szCs w:val="20"/>
          <w:lang w:eastAsia="zh-CN"/>
        </w:rPr>
        <w:t>9.4.2.    Представить Оригинал справки об уплате прямого налога в бюджет ИРИ (Приложение______);</w:t>
      </w:r>
    </w:p>
    <w:p w:rsidR="00E90486" w:rsidRPr="000244FB" w:rsidRDefault="00E90486" w:rsidP="0092271B">
      <w:pPr>
        <w:pStyle w:val="ab"/>
        <w:tabs>
          <w:tab w:val="left" w:pos="284"/>
        </w:tabs>
        <w:ind w:left="1134" w:hanging="283"/>
        <w:rPr>
          <w:rFonts w:eastAsia="SimSun"/>
          <w:bCs/>
          <w:noProof/>
          <w:color w:val="00B0F0"/>
          <w:szCs w:val="20"/>
          <w:lang w:eastAsia="zh-CN"/>
        </w:rPr>
      </w:pPr>
    </w:p>
    <w:p w:rsidR="00E90486" w:rsidRPr="000244FB" w:rsidRDefault="00E90486" w:rsidP="00BD524F">
      <w:pPr>
        <w:pStyle w:val="ab"/>
        <w:numPr>
          <w:ilvl w:val="1"/>
          <w:numId w:val="9"/>
        </w:numPr>
        <w:tabs>
          <w:tab w:val="left" w:pos="284"/>
        </w:tabs>
        <w:ind w:left="1134" w:hanging="283"/>
        <w:rPr>
          <w:bCs/>
          <w:noProof/>
          <w:color w:val="00B0F0"/>
          <w:szCs w:val="20"/>
          <w:lang w:eastAsia="zh-CN"/>
        </w:rPr>
      </w:pPr>
      <w:r w:rsidRPr="000244FB">
        <w:rPr>
          <w:bCs/>
          <w:noProof/>
          <w:color w:val="00B0F0"/>
          <w:szCs w:val="20"/>
          <w:lang w:eastAsia="zh-CN"/>
        </w:rPr>
        <w:t>Требования к Справке об уплате прямого налога в бюджет ИРИ (Приложение___):</w:t>
      </w:r>
    </w:p>
    <w:p w:rsidR="00E90486" w:rsidRPr="000244FB" w:rsidRDefault="00E90486" w:rsidP="00BD524F">
      <w:pPr>
        <w:pStyle w:val="ab"/>
        <w:numPr>
          <w:ilvl w:val="2"/>
          <w:numId w:val="9"/>
        </w:numPr>
        <w:tabs>
          <w:tab w:val="left" w:pos="284"/>
        </w:tabs>
        <w:ind w:left="1134" w:hanging="283"/>
        <w:jc w:val="both"/>
        <w:rPr>
          <w:bCs/>
          <w:noProof/>
          <w:color w:val="00B0F0"/>
          <w:szCs w:val="20"/>
          <w:lang w:eastAsia="zh-CN"/>
        </w:rPr>
      </w:pPr>
      <w:r w:rsidRPr="000244FB">
        <w:rPr>
          <w:bCs/>
          <w:noProof/>
          <w:color w:val="00B0F0"/>
          <w:szCs w:val="20"/>
          <w:lang w:eastAsia="zh-CN"/>
        </w:rPr>
        <w:t>В Справкеоб уплате прямого налога в бюджет ИРИ должна содержаться информация о  сумме перечисленного налога по каждожу счету отдельно;</w:t>
      </w:r>
    </w:p>
    <w:p w:rsidR="00E90486" w:rsidRPr="000244FB" w:rsidRDefault="00E90486" w:rsidP="00BD524F">
      <w:pPr>
        <w:pStyle w:val="ab"/>
        <w:numPr>
          <w:ilvl w:val="2"/>
          <w:numId w:val="9"/>
        </w:numPr>
        <w:tabs>
          <w:tab w:val="left" w:pos="284"/>
        </w:tabs>
        <w:ind w:left="1134" w:hanging="283"/>
        <w:jc w:val="both"/>
        <w:rPr>
          <w:rFonts w:eastAsia="SimSun"/>
          <w:bCs/>
          <w:noProof/>
          <w:color w:val="00B0F0"/>
          <w:szCs w:val="20"/>
          <w:lang w:eastAsia="zh-CN"/>
        </w:rPr>
      </w:pPr>
      <w:r w:rsidRPr="000244FB">
        <w:rPr>
          <w:bCs/>
          <w:noProof/>
          <w:color w:val="00B0F0"/>
          <w:szCs w:val="20"/>
          <w:lang w:eastAsia="zh-CN"/>
        </w:rPr>
        <w:t xml:space="preserve">Заказчик обязан представить копии документов, подтверждающие оплату прямого налога в бюджет ИРИ, подписанные уполномоченным лицом Заказчика и заверенные печатью организации. </w:t>
      </w:r>
      <w:r w:rsidRPr="000244FB">
        <w:rPr>
          <w:rFonts w:eastAsia="SimSun"/>
          <w:bCs/>
          <w:noProof/>
          <w:color w:val="00B0F0"/>
          <w:szCs w:val="20"/>
          <w:lang w:eastAsia="zh-CN"/>
        </w:rPr>
        <w:t xml:space="preserve">Копии документов должны быть высокого качества, позволяющего прочесть текст. Указанные документы предоставляются по электронной почте в течение 10 рабочих дней с момента оплаты и незамедлительно на бумажном носителе с сопроводительным письмом Заказчика. Подписана  уполномченным лицом Заказчика и заверена печатью организации </w:t>
      </w:r>
    </w:p>
    <w:p w:rsidR="00E90486" w:rsidRPr="000244FB" w:rsidRDefault="00E90486" w:rsidP="0092271B">
      <w:pPr>
        <w:pStyle w:val="ab"/>
        <w:tabs>
          <w:tab w:val="left" w:pos="284"/>
        </w:tabs>
        <w:ind w:left="1134" w:hanging="283"/>
        <w:jc w:val="both"/>
        <w:rPr>
          <w:rFonts w:eastAsia="SimSun"/>
          <w:bCs/>
          <w:noProof/>
          <w:color w:val="00B0F0"/>
          <w:szCs w:val="20"/>
          <w:lang w:eastAsia="zh-CN"/>
        </w:rPr>
      </w:pPr>
    </w:p>
    <w:p w:rsidR="00E90486" w:rsidRPr="000244FB" w:rsidRDefault="00E90486" w:rsidP="00BD524F">
      <w:pPr>
        <w:pStyle w:val="ab"/>
        <w:numPr>
          <w:ilvl w:val="1"/>
          <w:numId w:val="9"/>
        </w:numPr>
        <w:tabs>
          <w:tab w:val="left" w:pos="284"/>
        </w:tabs>
        <w:ind w:left="1134" w:hanging="283"/>
        <w:rPr>
          <w:rFonts w:eastAsia="SimSun"/>
          <w:bCs/>
          <w:noProof/>
          <w:color w:val="00B0F0"/>
          <w:szCs w:val="20"/>
          <w:lang w:eastAsia="zh-CN"/>
        </w:rPr>
      </w:pPr>
      <w:r w:rsidRPr="000244FB">
        <w:rPr>
          <w:rFonts w:eastAsia="SimSun"/>
          <w:bCs/>
          <w:noProof/>
          <w:color w:val="00B0F0"/>
          <w:szCs w:val="20"/>
          <w:lang w:eastAsia="zh-CN"/>
        </w:rPr>
        <w:lastRenderedPageBreak/>
        <w:tab/>
        <w:t>В случае каких-либо изменений в налогах налогобложении Стран Сторонпосле подписания Контракта, Стороны должны могут соответственно откорректировать изменить цену Контракта путем подписания Дополнительного соглашения..</w:t>
      </w:r>
    </w:p>
    <w:p w:rsidR="00E90486" w:rsidRPr="000244FB" w:rsidRDefault="00E90486" w:rsidP="00BD524F">
      <w:pPr>
        <w:pStyle w:val="ab"/>
        <w:numPr>
          <w:ilvl w:val="1"/>
          <w:numId w:val="9"/>
        </w:numPr>
        <w:tabs>
          <w:tab w:val="left" w:pos="284"/>
        </w:tabs>
        <w:ind w:left="1134" w:hanging="283"/>
        <w:rPr>
          <w:rFonts w:eastAsia="SimSun"/>
          <w:bCs/>
          <w:noProof/>
          <w:color w:val="00B0F0"/>
          <w:szCs w:val="20"/>
          <w:highlight w:val="cyan"/>
          <w:lang w:eastAsia="zh-CN"/>
        </w:rPr>
      </w:pPr>
      <w:r w:rsidRPr="000244FB">
        <w:rPr>
          <w:rFonts w:eastAsia="SimSun"/>
          <w:bCs/>
          <w:noProof/>
          <w:color w:val="00B0F0"/>
          <w:szCs w:val="20"/>
          <w:lang w:eastAsia="zh-CN"/>
        </w:rPr>
        <w:t xml:space="preserve">       Подрядчик должен соблюдать применимое иранское налоговое законодательство</w:t>
      </w:r>
      <w:r w:rsidRPr="000244FB">
        <w:rPr>
          <w:rFonts w:eastAsia="SimSun"/>
          <w:bCs/>
          <w:noProof/>
          <w:color w:val="00B0F0"/>
          <w:szCs w:val="20"/>
          <w:highlight w:val="cyan"/>
          <w:lang w:eastAsia="zh-CN"/>
        </w:rPr>
        <w:t>.</w:t>
      </w:r>
    </w:p>
    <w:p w:rsidR="00C743FE" w:rsidRPr="008B1B71" w:rsidRDefault="00B36A96" w:rsidP="00FF71C0">
      <w:pPr>
        <w:pStyle w:val="1"/>
      </w:pPr>
      <w:bookmarkStart w:id="39" w:name="_Toc401578248"/>
      <w:bookmarkStart w:id="40" w:name="_Toc401578274"/>
      <w:bookmarkStart w:id="41" w:name="_Toc401589728"/>
      <w:bookmarkStart w:id="42" w:name="_Toc404944035"/>
      <w:r w:rsidRPr="008B1B71">
        <w:rPr>
          <w:caps w:val="0"/>
        </w:rPr>
        <w:t>Язык</w:t>
      </w:r>
      <w:bookmarkEnd w:id="39"/>
      <w:bookmarkEnd w:id="40"/>
      <w:bookmarkEnd w:id="41"/>
      <w:bookmarkEnd w:id="42"/>
    </w:p>
    <w:p w:rsidR="00C743FE" w:rsidRPr="00353D61" w:rsidRDefault="00C743FE" w:rsidP="00FF71C0">
      <w:pPr>
        <w:pStyle w:val="20"/>
        <w:rPr>
          <w:lang w:val="ru-RU"/>
        </w:rPr>
      </w:pPr>
      <w:r w:rsidRPr="00353D61">
        <w:rPr>
          <w:lang w:val="ru-RU"/>
        </w:rPr>
        <w:t xml:space="preserve">Официальным языком настоящего Контракта и всех платежных документов между Подрядчиком и Заказчиком является английский язык. </w:t>
      </w:r>
    </w:p>
    <w:p w:rsidR="00C743FE" w:rsidRPr="00353D61" w:rsidRDefault="00C743FE" w:rsidP="00FF71C0">
      <w:pPr>
        <w:pStyle w:val="20"/>
        <w:rPr>
          <w:lang w:val="ru-RU"/>
        </w:rPr>
      </w:pPr>
      <w:r w:rsidRPr="00353D61">
        <w:rPr>
          <w:lang w:val="ru-RU"/>
        </w:rPr>
        <w:t>Рабочим языком во время оказания услуг на площадке (языком общения между экспертами или специалистами Подрядчика и Заказчика (</w:t>
      </w:r>
      <w:r w:rsidRPr="008B1B71">
        <w:t>NPPD</w:t>
      </w:r>
      <w:r w:rsidRPr="00353D61">
        <w:rPr>
          <w:lang w:val="ru-RU"/>
        </w:rPr>
        <w:t xml:space="preserve">) и технической документации) является русский язык. </w:t>
      </w:r>
    </w:p>
    <w:p w:rsidR="00C743FE" w:rsidRPr="00353D61" w:rsidRDefault="00C743FE" w:rsidP="00FF71C0">
      <w:pPr>
        <w:pStyle w:val="20"/>
        <w:rPr>
          <w:lang w:val="ru-RU"/>
        </w:rPr>
      </w:pPr>
      <w:r w:rsidRPr="00353D61">
        <w:rPr>
          <w:lang w:val="ru-RU"/>
        </w:rPr>
        <w:t>Вся техническая документация, предоставляемая Подрядчиком, должна быть на английском и русском языках.</w:t>
      </w:r>
    </w:p>
    <w:p w:rsidR="00C743FE" w:rsidRPr="008B1B71" w:rsidRDefault="00B36A96" w:rsidP="00FF71C0">
      <w:pPr>
        <w:pStyle w:val="1"/>
      </w:pPr>
      <w:bookmarkStart w:id="43" w:name="_Toc401578249"/>
      <w:bookmarkStart w:id="44" w:name="_Toc401578275"/>
      <w:bookmarkStart w:id="45" w:name="_Toc401589729"/>
      <w:bookmarkStart w:id="46" w:name="_Toc404944036"/>
      <w:r w:rsidRPr="008B1B71">
        <w:rPr>
          <w:caps w:val="0"/>
        </w:rPr>
        <w:t>Координирование</w:t>
      </w:r>
      <w:bookmarkEnd w:id="43"/>
      <w:bookmarkEnd w:id="44"/>
      <w:bookmarkEnd w:id="45"/>
      <w:bookmarkEnd w:id="46"/>
    </w:p>
    <w:p w:rsidR="00C743FE" w:rsidRPr="00761545" w:rsidRDefault="00C743FE" w:rsidP="00FF71C0">
      <w:pPr>
        <w:pStyle w:val="20"/>
        <w:rPr>
          <w:lang w:val="ru-RU"/>
        </w:rPr>
      </w:pPr>
      <w:r w:rsidRPr="00761545">
        <w:rPr>
          <w:lang w:val="ru-RU"/>
        </w:rPr>
        <w:t>В настоящей статье определяются основные принципы координирования в период выполнения настоящего Контракта.</w:t>
      </w:r>
    </w:p>
    <w:p w:rsidR="00C743FE" w:rsidRPr="00761545" w:rsidRDefault="00C743FE" w:rsidP="00FF71C0">
      <w:pPr>
        <w:pStyle w:val="20"/>
        <w:rPr>
          <w:lang w:val="ru-RU"/>
        </w:rPr>
      </w:pPr>
      <w:r w:rsidRPr="00761545">
        <w:rPr>
          <w:lang w:val="ru-RU"/>
        </w:rPr>
        <w:t xml:space="preserve">Стороны </w:t>
      </w:r>
      <w:r w:rsidR="006F1CB6" w:rsidRPr="000244FB">
        <w:rPr>
          <w:lang w:val="ru-RU"/>
        </w:rPr>
        <w:t>должны назначить</w:t>
      </w:r>
      <w:r w:rsidRPr="00761545">
        <w:rPr>
          <w:lang w:val="ru-RU"/>
        </w:rPr>
        <w:t xml:space="preserve"> своих соответствующих представителей для координирования </w:t>
      </w:r>
      <w:r w:rsidR="006F1CB6" w:rsidRPr="00761545">
        <w:rPr>
          <w:lang w:val="ru-RU"/>
        </w:rPr>
        <w:t>всех видов</w:t>
      </w:r>
      <w:r w:rsidRPr="00761545">
        <w:rPr>
          <w:lang w:val="ru-RU"/>
        </w:rPr>
        <w:t xml:space="preserve"> деятельности в период реализации настоящего Контракта, и могут также назначить других представителей, находящихся в России или ИРИ, для ведения дел, имеющих отношение к Контракту, в рамках соответствующих границ их ответственности. </w:t>
      </w:r>
    </w:p>
    <w:p w:rsidR="00C743FE" w:rsidRPr="00761545" w:rsidRDefault="00C743FE" w:rsidP="00FF71C0">
      <w:pPr>
        <w:pStyle w:val="20"/>
        <w:rPr>
          <w:lang w:val="ru-RU"/>
        </w:rPr>
      </w:pPr>
      <w:proofErr w:type="gramStart"/>
      <w:r w:rsidRPr="00761545">
        <w:rPr>
          <w:lang w:val="ru-RU"/>
        </w:rPr>
        <w:t xml:space="preserve">Данные на официальных представителей (включая, кроме прочего, фамилию, имя, отчество, должность, место работы, год рождения, пол, номер телефона, факса, электронной </w:t>
      </w:r>
      <w:r w:rsidRPr="000244FB">
        <w:rPr>
          <w:lang w:val="ru-RU"/>
        </w:rPr>
        <w:t>почты</w:t>
      </w:r>
      <w:r w:rsidR="003409EA" w:rsidRPr="000244FB">
        <w:rPr>
          <w:lang w:val="ru-RU"/>
        </w:rPr>
        <w:t>и т.д.</w:t>
      </w:r>
      <w:r w:rsidRPr="000244FB">
        <w:rPr>
          <w:lang w:val="ru-RU"/>
        </w:rPr>
        <w:t>)</w:t>
      </w:r>
      <w:r w:rsidRPr="00761545">
        <w:rPr>
          <w:lang w:val="ru-RU"/>
        </w:rPr>
        <w:t xml:space="preserve"> должны быть направлены сторонами друг другу в течение двух недель после даты подписания Контракта.</w:t>
      </w:r>
      <w:proofErr w:type="gramEnd"/>
    </w:p>
    <w:p w:rsidR="00C743FE" w:rsidRPr="00761545" w:rsidRDefault="00C743FE" w:rsidP="00FF71C0">
      <w:pPr>
        <w:pStyle w:val="20"/>
        <w:rPr>
          <w:lang w:val="ru-RU"/>
        </w:rPr>
      </w:pPr>
      <w:r w:rsidRPr="00761545">
        <w:rPr>
          <w:lang w:val="ru-RU"/>
        </w:rPr>
        <w:t>Метод взаимодействия Заказчика и Подрядчика должен обеспечивать связь посредством различных каналов, например, посредством переписки, писем, факсимильной связи, электронной почты, личными контактами, совещаниями, телефонными переговорами и т.д.</w:t>
      </w:r>
    </w:p>
    <w:p w:rsidR="00C743FE" w:rsidRPr="00761545" w:rsidRDefault="00C743FE" w:rsidP="00FF71C0">
      <w:pPr>
        <w:pStyle w:val="20"/>
        <w:rPr>
          <w:lang w:val="ru-RU"/>
        </w:rPr>
      </w:pPr>
      <w:r w:rsidRPr="00761545">
        <w:rPr>
          <w:lang w:val="ru-RU"/>
        </w:rPr>
        <w:t>В целях удобства и ускорения взаимодействие по вопросам управления, вопросам коммерческого и технического характера может быть осуществлено сначала устно или посредством  электронной связи. Далее все контакты должны быть официально подтверждены официальными письменными документами.</w:t>
      </w:r>
    </w:p>
    <w:p w:rsidR="00D00F9D" w:rsidRPr="008B1B71" w:rsidRDefault="0085610D" w:rsidP="00FF71C0">
      <w:pPr>
        <w:pStyle w:val="1"/>
      </w:pPr>
      <w:bookmarkStart w:id="47" w:name="_Toc401578250"/>
      <w:bookmarkStart w:id="48" w:name="_Toc401578276"/>
      <w:bookmarkStart w:id="49" w:name="_Toc401589730"/>
      <w:bookmarkStart w:id="50" w:name="_Toc404944037"/>
      <w:r>
        <w:rPr>
          <w:caps w:val="0"/>
        </w:rPr>
        <w:t>В</w:t>
      </w:r>
      <w:r w:rsidR="00B36A96" w:rsidRPr="008B1B71">
        <w:rPr>
          <w:caps w:val="0"/>
        </w:rPr>
        <w:t>ременное прекращение обязательств по контракту</w:t>
      </w:r>
      <w:bookmarkEnd w:id="47"/>
      <w:bookmarkEnd w:id="48"/>
      <w:bookmarkEnd w:id="49"/>
      <w:bookmarkEnd w:id="50"/>
    </w:p>
    <w:p w:rsidR="00D00F9D" w:rsidRPr="000244FB" w:rsidRDefault="00D00F9D" w:rsidP="00FF71C0">
      <w:pPr>
        <w:pStyle w:val="20"/>
      </w:pPr>
      <w:r w:rsidRPr="00761545">
        <w:rPr>
          <w:lang w:val="ru-RU"/>
        </w:rPr>
        <w:t xml:space="preserve">В процессе реализации настоящего Контракта Заказчик имеет право временно приостановить оказание услуг полностью или частично по каким-либо причинам посредством направления Подрядчику письменного уведомления об этом факсом за 7 (семь) дней до даты приостановления. В письменном уведомлении должен быть указан перечень приостановленных услуг, дата </w:t>
      </w:r>
      <w:r w:rsidRPr="00761545">
        <w:rPr>
          <w:lang w:val="ru-RU"/>
        </w:rPr>
        <w:lastRenderedPageBreak/>
        <w:t xml:space="preserve">вступления в силу временного прекращения и планируемая дата возобновления оказания услуг, если это возможно. Позднее зарегистрированный оригинал письма-уведомления должен быть направлен Подрядчику </w:t>
      </w:r>
      <w:r w:rsidRPr="000244FB">
        <w:rPr>
          <w:lang w:val="ru-RU"/>
        </w:rPr>
        <w:t xml:space="preserve">авиапочтойили передан Представителю </w:t>
      </w:r>
      <w:r w:rsidRPr="000244FB">
        <w:t>Подрядчика.</w:t>
      </w:r>
    </w:p>
    <w:p w:rsidR="00D00F9D" w:rsidRPr="00A80EC9" w:rsidRDefault="00D00F9D" w:rsidP="00FF71C0">
      <w:pPr>
        <w:pStyle w:val="20"/>
        <w:rPr>
          <w:lang w:val="ru-RU"/>
        </w:rPr>
      </w:pPr>
      <w:r w:rsidRPr="000244FB">
        <w:rPr>
          <w:lang w:val="ru-RU"/>
        </w:rPr>
        <w:t>После получения уведомления Зак</w:t>
      </w:r>
      <w:r w:rsidR="00A80EC9" w:rsidRPr="000244FB">
        <w:rPr>
          <w:lang w:val="ru-RU"/>
        </w:rPr>
        <w:t>а</w:t>
      </w:r>
      <w:r w:rsidRPr="000244FB">
        <w:rPr>
          <w:lang w:val="ru-RU"/>
        </w:rPr>
        <w:t>зчика,</w:t>
      </w:r>
      <w:r w:rsidRPr="00761545">
        <w:rPr>
          <w:lang w:val="ru-RU"/>
        </w:rPr>
        <w:t xml:space="preserve">Подрядчик обязуется приостановить оказание услуг, обозначенных в уведомлении, и приложить все возможные усилия для сведения к минимуму последствий приостановки при поддержке Заказчика. </w:t>
      </w:r>
      <w:r w:rsidRPr="00A80EC9">
        <w:rPr>
          <w:lang w:val="ru-RU"/>
        </w:rPr>
        <w:t>Однако Подрядчик обязуется продолжать оказание услуг, не подлежащие приостановлению.</w:t>
      </w:r>
    </w:p>
    <w:p w:rsidR="00D00F9D" w:rsidRPr="00761545" w:rsidRDefault="00D00F9D" w:rsidP="00FF71C0">
      <w:pPr>
        <w:pStyle w:val="20"/>
        <w:rPr>
          <w:lang w:val="ru-RU"/>
        </w:rPr>
      </w:pPr>
      <w:proofErr w:type="gramStart"/>
      <w:r w:rsidRPr="00761545">
        <w:rPr>
          <w:lang w:val="ru-RU"/>
        </w:rPr>
        <w:t>В случае, если такого рода приостановка  вызвана причинами, ответственность  за которые несет Подрядчик, Подрядчик обязуется исправить свою недоработку посредством выполнения обязательств по Контракту или устранить отклонение от стандартов качества, оговоренных Контрактом,  а также возобновить оказание услуг в ближайшее время без взимания дополнительной оплаты с Заказчика и/или пр</w:t>
      </w:r>
      <w:r w:rsidR="00CB4C86">
        <w:rPr>
          <w:lang w:val="ru-RU"/>
        </w:rPr>
        <w:t>одления Графика оказание услуг</w:t>
      </w:r>
      <w:r w:rsidRPr="00761545">
        <w:rPr>
          <w:lang w:val="ru-RU"/>
        </w:rPr>
        <w:t>.</w:t>
      </w:r>
      <w:proofErr w:type="gramEnd"/>
      <w:r w:rsidRPr="00761545">
        <w:rPr>
          <w:lang w:val="ru-RU"/>
        </w:rPr>
        <w:t xml:space="preserve"> Подрядчик обязуется </w:t>
      </w:r>
      <w:r w:rsidR="00CB4C86">
        <w:rPr>
          <w:lang w:val="ru-RU"/>
        </w:rPr>
        <w:t xml:space="preserve"> устранить причины  приостановки за свой счет или </w:t>
      </w:r>
      <w:r w:rsidRPr="00761545">
        <w:rPr>
          <w:lang w:val="ru-RU"/>
        </w:rPr>
        <w:t>возмест</w:t>
      </w:r>
      <w:r w:rsidR="00CB4C86">
        <w:rPr>
          <w:lang w:val="ru-RU"/>
        </w:rPr>
        <w:t xml:space="preserve">ить Заказчику все </w:t>
      </w:r>
      <w:r w:rsidRPr="00761545">
        <w:rPr>
          <w:lang w:val="ru-RU"/>
        </w:rPr>
        <w:t xml:space="preserve"> затраты, которые понес Заказчик на  практике непосредственно в результате и по причине вышеупомянутой приостановки, но ни при каких обстоятельствах общая сумма возмещаемых таких  затрат не должна превышать </w:t>
      </w:r>
      <w:r w:rsidRPr="0085610D">
        <w:rPr>
          <w:highlight w:val="yellow"/>
          <w:lang w:val="ru-RU"/>
        </w:rPr>
        <w:t xml:space="preserve">10 % </w:t>
      </w:r>
      <w:r w:rsidRPr="0085610D">
        <w:rPr>
          <w:highlight w:val="red"/>
          <w:lang w:val="ru-RU"/>
        </w:rPr>
        <w:t>100%</w:t>
      </w:r>
      <w:r w:rsidR="00CB4C86">
        <w:rPr>
          <w:lang w:val="ru-RU"/>
        </w:rPr>
        <w:t xml:space="preserve"> стоимости </w:t>
      </w:r>
      <w:r w:rsidRPr="00761545">
        <w:rPr>
          <w:lang w:val="ru-RU"/>
        </w:rPr>
        <w:t xml:space="preserve"> услуг</w:t>
      </w:r>
      <w:r w:rsidR="00CB4C86">
        <w:rPr>
          <w:lang w:val="ru-RU"/>
        </w:rPr>
        <w:t xml:space="preserve"> за период приостановки</w:t>
      </w:r>
      <w:r w:rsidRPr="00761545">
        <w:rPr>
          <w:lang w:val="ru-RU"/>
        </w:rPr>
        <w:t>.</w:t>
      </w:r>
    </w:p>
    <w:p w:rsidR="00F85D41" w:rsidRDefault="00D00F9D" w:rsidP="00FF71C0">
      <w:pPr>
        <w:pStyle w:val="20"/>
        <w:rPr>
          <w:lang w:val="ru-RU"/>
        </w:rPr>
      </w:pPr>
      <w:r w:rsidRPr="00761545">
        <w:rPr>
          <w:lang w:val="ru-RU"/>
        </w:rPr>
        <w:t>В случае, если вышеупомянутая приостановка произошла по причине, ответственность за которую несет Заказчи</w:t>
      </w:r>
      <w:r w:rsidR="00CB4C86">
        <w:rPr>
          <w:lang w:val="ru-RU"/>
        </w:rPr>
        <w:t xml:space="preserve">к, Заказчик обязуется  возместить </w:t>
      </w:r>
      <w:r w:rsidRPr="00761545">
        <w:rPr>
          <w:lang w:val="ru-RU"/>
        </w:rPr>
        <w:t xml:space="preserve">Подрядчику </w:t>
      </w:r>
      <w:r w:rsidR="00CB4C86">
        <w:rPr>
          <w:lang w:val="ru-RU"/>
        </w:rPr>
        <w:t xml:space="preserve"> 100% всех затрат, которые понес Подрядчик на практике </w:t>
      </w:r>
      <w:r w:rsidR="00F85D41">
        <w:rPr>
          <w:lang w:val="ru-RU"/>
        </w:rPr>
        <w:t>непосредственно в результате и по причине вышеупомянутой приостанови.</w:t>
      </w:r>
    </w:p>
    <w:p w:rsidR="00D00F9D" w:rsidRPr="00761545" w:rsidRDefault="00D00F9D" w:rsidP="00FF71C0">
      <w:pPr>
        <w:pStyle w:val="20"/>
        <w:rPr>
          <w:lang w:val="ru-RU"/>
        </w:rPr>
      </w:pPr>
      <w:r w:rsidRPr="00761545">
        <w:rPr>
          <w:lang w:val="ru-RU"/>
        </w:rPr>
        <w:t>Подрядчик обязуется возобновить оказание услуг непосредственно после устранения причины приостановки и по получении письменного уведомления Заказчика о прекращении приостановки оказания услуг по факсу или электронной почтой. Позднее зарегистрированный оригинал письма-уведомления должен быть направлен Подрядчику почтой.</w:t>
      </w:r>
    </w:p>
    <w:p w:rsidR="00D00F9D" w:rsidRPr="008B1B71" w:rsidRDefault="00B36A96" w:rsidP="00FF71C0">
      <w:pPr>
        <w:pStyle w:val="1"/>
      </w:pPr>
      <w:bookmarkStart w:id="51" w:name="_Toc401578251"/>
      <w:bookmarkStart w:id="52" w:name="_Toc401578277"/>
      <w:bookmarkStart w:id="53" w:name="_Toc401589731"/>
      <w:bookmarkStart w:id="54" w:name="_Toc404944038"/>
      <w:r w:rsidRPr="008B1B71">
        <w:rPr>
          <w:caps w:val="0"/>
        </w:rPr>
        <w:t>Права собственности</w:t>
      </w:r>
      <w:r w:rsidR="00353D61">
        <w:br/>
      </w:r>
      <w:r w:rsidRPr="008B1B71">
        <w:rPr>
          <w:caps w:val="0"/>
        </w:rPr>
        <w:t>(новая редакция)</w:t>
      </w:r>
      <w:bookmarkEnd w:id="51"/>
      <w:bookmarkEnd w:id="52"/>
      <w:bookmarkEnd w:id="53"/>
      <w:bookmarkEnd w:id="54"/>
    </w:p>
    <w:p w:rsidR="00D00F9D" w:rsidRPr="0085610D" w:rsidRDefault="00D00F9D" w:rsidP="00FF71C0">
      <w:pPr>
        <w:pStyle w:val="20"/>
        <w:rPr>
          <w:highlight w:val="yellow"/>
          <w:lang w:val="ru-RU"/>
        </w:rPr>
      </w:pPr>
      <w:r w:rsidRPr="0085610D">
        <w:rPr>
          <w:highlight w:val="yellow"/>
          <w:lang w:val="ru-RU"/>
        </w:rPr>
        <w:t>В случае создания Подрядчиком при выполнении услуг по настоящему контракту объектов интеллектуальной собственности, все права на такие объекты принадлежат Подрядчику.</w:t>
      </w:r>
    </w:p>
    <w:p w:rsidR="00D00F9D" w:rsidRPr="0085610D" w:rsidRDefault="00D00F9D" w:rsidP="00FF71C0">
      <w:pPr>
        <w:pStyle w:val="20"/>
        <w:rPr>
          <w:highlight w:val="yellow"/>
          <w:lang w:val="ru-RU"/>
        </w:rPr>
      </w:pPr>
      <w:r w:rsidRPr="0085610D">
        <w:rPr>
          <w:highlight w:val="yellow"/>
          <w:lang w:val="ru-RU"/>
        </w:rPr>
        <w:t>Право на получение патентов на интеллектуальную собственность, созданную Подрядчиком при выполнении работ или оказании услуг в рамках настоящего контракта, закрепляется за Подрядчиком.</w:t>
      </w:r>
    </w:p>
    <w:p w:rsidR="00D00F9D" w:rsidRPr="0085610D" w:rsidRDefault="00D00F9D" w:rsidP="00FF71C0">
      <w:pPr>
        <w:pStyle w:val="20"/>
        <w:rPr>
          <w:highlight w:val="yellow"/>
          <w:lang w:val="ru-RU"/>
        </w:rPr>
      </w:pPr>
      <w:r w:rsidRPr="0085610D">
        <w:rPr>
          <w:highlight w:val="yellow"/>
          <w:lang w:val="ru-RU"/>
        </w:rPr>
        <w:t>В случае необходимости использования при оказании услуг по Контракту интеллектуальной собственности, права на которую уже принадлежали Подрядчику (Субподрядчику) ранее даты заключения настоящего Контракта, Заказчик имеет право приобрести права на использование такой интеллектуальной собственности на основе лицензионного договора, заключаемого между Заказчиком и Подрядчиком (правообладателем).</w:t>
      </w:r>
    </w:p>
    <w:p w:rsidR="00D00F9D" w:rsidRPr="0085610D" w:rsidRDefault="00D00F9D" w:rsidP="00FF71C0">
      <w:pPr>
        <w:pStyle w:val="20"/>
        <w:rPr>
          <w:highlight w:val="yellow"/>
          <w:lang w:val="ru-RU"/>
        </w:rPr>
      </w:pPr>
      <w:r w:rsidRPr="0085610D">
        <w:rPr>
          <w:highlight w:val="yellow"/>
          <w:lang w:val="ru-RU"/>
        </w:rPr>
        <w:t xml:space="preserve">Данные, графики, чертежи и другая документация, включая информацию, отмеченную как конфиденциальная (далее «Авторская Информация»), </w:t>
      </w:r>
      <w:r w:rsidRPr="0085610D">
        <w:rPr>
          <w:highlight w:val="yellow"/>
          <w:lang w:val="ru-RU"/>
        </w:rPr>
        <w:lastRenderedPageBreak/>
        <w:t>предоставленная одной Стороной другой Стороне с целью выполнения настоящего Контракта, должна оставаться эксклюзивной собственностью Стороны (включая ее субподрядчиков), которая предоставляет такого рода Авторскую Информацию.</w:t>
      </w:r>
    </w:p>
    <w:p w:rsidR="00D00F9D" w:rsidRPr="0085610D" w:rsidRDefault="00D00F9D" w:rsidP="00FF71C0">
      <w:pPr>
        <w:pStyle w:val="20"/>
        <w:rPr>
          <w:highlight w:val="yellow"/>
          <w:lang w:val="ru-RU"/>
        </w:rPr>
      </w:pPr>
      <w:r w:rsidRPr="0085610D">
        <w:rPr>
          <w:highlight w:val="yellow"/>
          <w:lang w:val="ru-RU"/>
        </w:rPr>
        <w:t xml:space="preserve">Заказчик не имеет права публиковать, разглашать каким-либо другим способом или предоставлять иначе Авторскую Информацию Подрядчика какой-либо третьей стороне без письменного разрешения Подрядчика. </w:t>
      </w:r>
      <w:proofErr w:type="gramStart"/>
      <w:r w:rsidRPr="0085610D">
        <w:rPr>
          <w:highlight w:val="yellow"/>
          <w:lang w:val="ru-RU"/>
        </w:rPr>
        <w:t>Для целей настоящей Статьи представители и субподрядчики Заказчика, а также организации и государственные институты ИРИ не должны рассматриваться в качестве третьих сторон, однако, передача им информации должна осуществляться при условии использования ее исключительно в целях проектирования, монтажа, ввода в эксплуатацию, строительства, эксплуатации и технического обслуживания и ремонта, проводимых на АЭС, оговоренной настоящим Контрактом, без ее передачи или предоставления иным способом</w:t>
      </w:r>
      <w:proofErr w:type="gramEnd"/>
      <w:r w:rsidRPr="0085610D">
        <w:rPr>
          <w:highlight w:val="yellow"/>
          <w:lang w:val="ru-RU"/>
        </w:rPr>
        <w:t xml:space="preserve"> какой-либо третьей стороне.</w:t>
      </w:r>
    </w:p>
    <w:p w:rsidR="00D00F9D" w:rsidRPr="0085610D" w:rsidRDefault="00D00F9D" w:rsidP="00FF71C0">
      <w:pPr>
        <w:pStyle w:val="20"/>
        <w:rPr>
          <w:highlight w:val="yellow"/>
          <w:lang w:val="ru-RU"/>
        </w:rPr>
      </w:pPr>
      <w:r w:rsidRPr="0085610D">
        <w:rPr>
          <w:highlight w:val="yellow"/>
          <w:lang w:val="ru-RU"/>
        </w:rPr>
        <w:t xml:space="preserve">Положения, изложенные выше в настоящей статье, не относятся к информации, в отношении которой Заказчик может представить обоснованные доказательства того, что: </w:t>
      </w:r>
    </w:p>
    <w:p w:rsidR="00D00F9D" w:rsidRPr="0085610D" w:rsidRDefault="00D00F9D" w:rsidP="00A504F3">
      <w:pPr>
        <w:pStyle w:val="2"/>
        <w:rPr>
          <w:highlight w:val="yellow"/>
        </w:rPr>
      </w:pPr>
      <w:r w:rsidRPr="0085610D">
        <w:rPr>
          <w:highlight w:val="yellow"/>
        </w:rPr>
        <w:t>эта информация доступна широко</w:t>
      </w:r>
      <w:r w:rsidR="00A504F3" w:rsidRPr="0085610D">
        <w:rPr>
          <w:highlight w:val="yellow"/>
        </w:rPr>
        <w:t>й общественности;</w:t>
      </w:r>
    </w:p>
    <w:p w:rsidR="00D00F9D" w:rsidRPr="0085610D" w:rsidRDefault="00D00F9D" w:rsidP="00A504F3">
      <w:pPr>
        <w:pStyle w:val="2"/>
        <w:rPr>
          <w:highlight w:val="yellow"/>
        </w:rPr>
      </w:pPr>
      <w:r w:rsidRPr="0085610D">
        <w:rPr>
          <w:highlight w:val="yellow"/>
        </w:rPr>
        <w:t>эта информация до ее передачи Заказчику уже наход</w:t>
      </w:r>
      <w:r w:rsidR="00A504F3" w:rsidRPr="0085610D">
        <w:rPr>
          <w:highlight w:val="yellow"/>
        </w:rPr>
        <w:t>илась во владении Заказчика или;</w:t>
      </w:r>
    </w:p>
    <w:p w:rsidR="00D00F9D" w:rsidRPr="0085610D" w:rsidRDefault="00D00F9D" w:rsidP="00A504F3">
      <w:pPr>
        <w:pStyle w:val="2"/>
        <w:rPr>
          <w:highlight w:val="yellow"/>
        </w:rPr>
      </w:pPr>
      <w:r w:rsidRPr="0085610D">
        <w:rPr>
          <w:highlight w:val="yellow"/>
        </w:rPr>
        <w:t>была получена на законных основаниях от третьей стороны.</w:t>
      </w:r>
    </w:p>
    <w:p w:rsidR="00D00F9D" w:rsidRPr="0085610D" w:rsidRDefault="00D00F9D" w:rsidP="00FF71C0">
      <w:pPr>
        <w:pStyle w:val="20"/>
        <w:rPr>
          <w:highlight w:val="yellow"/>
          <w:lang w:val="ru-RU"/>
        </w:rPr>
      </w:pPr>
      <w:r w:rsidRPr="0085610D">
        <w:rPr>
          <w:highlight w:val="yellow"/>
          <w:lang w:val="ru-RU"/>
        </w:rPr>
        <w:t>Подрядчик обязуется держать в секрете Авторскую Информацию Заказчика, его партнеров и консультантов и не передавать, не разглашать и не предоставлять её иным способом третьим сторонам без предварительного письменного согласия Инозаказчика. Субподрядчики Подрядчика и российские организации или государственные институты, которым Авторская Информация Заказчика должна быть передана или предоставлена иным способом в целях выполнения Подрядчиком обязательств по Контракту, не должны рассматриваться как третьи стороны.</w:t>
      </w:r>
    </w:p>
    <w:p w:rsidR="00D00F9D" w:rsidRPr="0085610D" w:rsidRDefault="00D00F9D" w:rsidP="0092271B">
      <w:pPr>
        <w:pStyle w:val="112"/>
        <w:ind w:left="1418" w:firstLine="0"/>
        <w:rPr>
          <w:highlight w:val="yellow"/>
        </w:rPr>
      </w:pPr>
      <w:r w:rsidRPr="0085610D">
        <w:rPr>
          <w:highlight w:val="yellow"/>
        </w:rPr>
        <w:t>Что касается вышеупомянутой информации, Субподрядчики Подрядчика обязуются принять на себя такие же обязательства, как и Подрядчик. Положения, изложенные выше в настоящей статье, не относятся к информации, в отношении которой Подрядчик может представить обоснованные доказательства того, что:</w:t>
      </w:r>
    </w:p>
    <w:p w:rsidR="00A504F3" w:rsidRPr="0085610D" w:rsidRDefault="00D00F9D" w:rsidP="0092271B">
      <w:pPr>
        <w:pStyle w:val="2"/>
        <w:ind w:left="1418" w:firstLine="0"/>
        <w:rPr>
          <w:highlight w:val="yellow"/>
        </w:rPr>
      </w:pPr>
      <w:r w:rsidRPr="0085610D">
        <w:rPr>
          <w:highlight w:val="yellow"/>
        </w:rPr>
        <w:t>эта информация доступна широкой общественности</w:t>
      </w:r>
      <w:r w:rsidR="00A504F3" w:rsidRPr="0085610D">
        <w:rPr>
          <w:highlight w:val="yellow"/>
        </w:rPr>
        <w:t>;</w:t>
      </w:r>
    </w:p>
    <w:p w:rsidR="00D00F9D" w:rsidRPr="0085610D" w:rsidRDefault="00D00F9D" w:rsidP="0092271B">
      <w:pPr>
        <w:pStyle w:val="2"/>
        <w:ind w:left="1418" w:firstLine="0"/>
        <w:rPr>
          <w:highlight w:val="yellow"/>
        </w:rPr>
      </w:pPr>
      <w:r w:rsidRPr="0085610D">
        <w:rPr>
          <w:highlight w:val="yellow"/>
        </w:rPr>
        <w:t>эта информация до ее передачи Подрядчику уже находилась во владении Подрядчику или была получена на законных основаниях от третьей стороны.</w:t>
      </w:r>
    </w:p>
    <w:p w:rsidR="00D00F9D" w:rsidRPr="0085610D" w:rsidRDefault="00D00F9D" w:rsidP="00FF71C0">
      <w:pPr>
        <w:pStyle w:val="20"/>
        <w:rPr>
          <w:highlight w:val="yellow"/>
          <w:lang w:val="ru-RU"/>
        </w:rPr>
      </w:pPr>
      <w:r w:rsidRPr="0085610D">
        <w:rPr>
          <w:highlight w:val="yellow"/>
          <w:lang w:val="ru-RU"/>
        </w:rPr>
        <w:t>Все данные, графики, чертежи и  другая документация, включая информацию с грифом «конфиденциальная», разработанные обеими Сторонами (включая субподрядчиков), являются собственностью обеих Сторон.</w:t>
      </w:r>
    </w:p>
    <w:p w:rsidR="00D00F9D" w:rsidRPr="0085610D" w:rsidRDefault="00D00F9D" w:rsidP="00FF71C0">
      <w:pPr>
        <w:pStyle w:val="20"/>
        <w:rPr>
          <w:highlight w:val="yellow"/>
          <w:lang w:val="ru-RU"/>
        </w:rPr>
      </w:pPr>
      <w:r w:rsidRPr="0085610D">
        <w:rPr>
          <w:highlight w:val="yellow"/>
          <w:lang w:val="ru-RU"/>
        </w:rPr>
        <w:t>Стороны договариваются в процессе выполнения настоящего Контракта не нарушать патентные, авторские и другие права третьих лиц.</w:t>
      </w:r>
    </w:p>
    <w:p w:rsidR="00D00F9D" w:rsidRPr="00AA0FCD" w:rsidRDefault="00D00F9D" w:rsidP="00FF71C0">
      <w:pPr>
        <w:pStyle w:val="20"/>
        <w:rPr>
          <w:highlight w:val="yellow"/>
          <w:lang w:val="ru-RU"/>
        </w:rPr>
      </w:pPr>
      <w:proofErr w:type="gramStart"/>
      <w:r w:rsidRPr="00AA0FCD">
        <w:rPr>
          <w:highlight w:val="yellow"/>
          <w:lang w:val="ru-RU"/>
        </w:rPr>
        <w:t xml:space="preserve">Все материалы и документы, подготовленные или разработанные Подрядчиком, его персоналом, представителями или субподрядчиками в отношении предмета данного Контракта или выполнения Услуг, включая все </w:t>
      </w:r>
      <w:r w:rsidRPr="00AA0FCD">
        <w:rPr>
          <w:highlight w:val="yellow"/>
          <w:lang w:val="ru-RU"/>
        </w:rPr>
        <w:lastRenderedPageBreak/>
        <w:t>руководства, данные, чертежи, планы, спецификации, отчеты и счета после их составления должны стать собственностью Подрядчика, а Заказчику предоставляется право их использования для целей и в объёмах, предусмотренных настоящим Контрактом.</w:t>
      </w:r>
      <w:proofErr w:type="gramEnd"/>
      <w:r w:rsidRPr="00AA0FCD">
        <w:rPr>
          <w:highlight w:val="yellow"/>
          <w:lang w:val="ru-RU"/>
        </w:rPr>
        <w:t xml:space="preserve"> При этом Заказчик, его агенты, персонал, представители или субподрядчики не должны использовать такие материалы и документы для иных целей, кроме тех, что предусмотрены Контрактом, без предварительного письменного согласия Подрядчика. Все подобные материалы и документы, переданные Заказчиком Подрядчику и принадлежавшие Заказчику до подписания настоящего Контракта, вместе с любыми материалами и документами, предоставленными Заказчиком  Подрядчику, его агентам, персоналу, представителям или субподрядчикам, должны быть  возвращены Заказчику после выполнения Подрядчиком соответствующих услуг, окончания или прекращения действия данного Контракта.</w:t>
      </w:r>
    </w:p>
    <w:p w:rsidR="00D00F9D" w:rsidRPr="00AA0FCD" w:rsidRDefault="00D00F9D" w:rsidP="00FF71C0">
      <w:pPr>
        <w:pStyle w:val="20"/>
        <w:rPr>
          <w:highlight w:val="yellow"/>
          <w:lang w:val="ru-RU"/>
        </w:rPr>
      </w:pPr>
      <w:proofErr w:type="gramStart"/>
      <w:r w:rsidRPr="00AA0FCD">
        <w:rPr>
          <w:highlight w:val="yellow"/>
          <w:lang w:val="ru-RU"/>
        </w:rPr>
        <w:t>Подрядчик, его агенты,  персонал, представители или субподрядчики Подрядчика, которые  подготовили или разработали, материалы или документы, содержащие запатентованную информацию, системы, технику, а также являющиеся принадлежащими им «ноу-хау» или приобретенные Подрядчиком у третьей стороны, должны сохранить все права на  распоряжение и использование такой информации, при условии, однако, что Заказчик будет иметь право на  на её использование без дополнительной оплаты на условиях простой</w:t>
      </w:r>
      <w:proofErr w:type="gramEnd"/>
      <w:r w:rsidRPr="00AA0FCD">
        <w:rPr>
          <w:highlight w:val="yellow"/>
          <w:lang w:val="ru-RU"/>
        </w:rPr>
        <w:t xml:space="preserve"> (неисключительной) лицензии способами и в пределах, необходимых для эксплуатации, ремонта и техобслуживания БАЭС.</w:t>
      </w:r>
    </w:p>
    <w:p w:rsidR="00D00F9D" w:rsidRPr="00FA02A2" w:rsidRDefault="00D00F9D" w:rsidP="00FF71C0">
      <w:pPr>
        <w:pStyle w:val="20"/>
        <w:rPr>
          <w:highlight w:val="yellow"/>
          <w:lang w:val="ru-RU"/>
        </w:rPr>
      </w:pPr>
      <w:proofErr w:type="gramStart"/>
      <w:r w:rsidRPr="00FA02A2">
        <w:rPr>
          <w:highlight w:val="yellow"/>
          <w:lang w:val="ru-RU"/>
        </w:rPr>
        <w:t>Заказчик своими силами и за свой счёт осуществляет проверку наличия рисков нарушений и нарушений патентов третьих лиц, действующих на территории Иранской Республики, в результате оказания Подрядчиком Услуг, предусмотренных статьёй 2 настоящего Контракта, и принимает на себя риски и ответственность за своевременность, качество и полноту выявления указанных нарушений, а Подрядчик в случае его уведомления Заказчиком о выявлении таких нарушений обязуется принять</w:t>
      </w:r>
      <w:proofErr w:type="gramEnd"/>
      <w:r w:rsidRPr="00FA02A2">
        <w:rPr>
          <w:highlight w:val="yellow"/>
          <w:lang w:val="ru-RU"/>
        </w:rPr>
        <w:t xml:space="preserve"> меры для их устранения и легализации предоставления Услуг.</w:t>
      </w:r>
    </w:p>
    <w:p w:rsidR="00D00F9D" w:rsidRPr="00FA02A2" w:rsidRDefault="00D00F9D" w:rsidP="00FF71C0">
      <w:pPr>
        <w:pStyle w:val="20"/>
        <w:rPr>
          <w:highlight w:val="yellow"/>
          <w:lang w:val="ru-RU"/>
        </w:rPr>
      </w:pPr>
      <w:r w:rsidRPr="00FA02A2">
        <w:rPr>
          <w:highlight w:val="yellow"/>
          <w:lang w:val="ru-RU"/>
        </w:rPr>
        <w:t>Обязательства Сторон, изложенные в настоящей Статье, сохраняют свою юридическую силу в течение 3 (трёх) лет после завершения срока службы АЭС Бушер</w:t>
      </w:r>
    </w:p>
    <w:p w:rsidR="00364B99" w:rsidRPr="00F360B0" w:rsidRDefault="00364B99" w:rsidP="00F360B0">
      <w:pPr>
        <w:rPr>
          <w:highlight w:val="green"/>
        </w:rPr>
      </w:pPr>
    </w:p>
    <w:p w:rsidR="00D00F9D" w:rsidRPr="00364B99" w:rsidRDefault="009A2BEE" w:rsidP="009A2BEE">
      <w:pPr>
        <w:pStyle w:val="a5"/>
      </w:pPr>
      <w:r>
        <w:t>СТАТЬЯ 1</w:t>
      </w:r>
      <w:r w:rsidR="009F4C6C">
        <w:t>3</w:t>
      </w:r>
      <w:r w:rsidR="00B36A96" w:rsidRPr="00364B99">
        <w:t xml:space="preserve">права </w:t>
      </w:r>
      <w:proofErr w:type="spellStart"/>
      <w:r w:rsidR="00B36A96" w:rsidRPr="00364B99">
        <w:t>собственности</w:t>
      </w:r>
      <w:r w:rsidR="00B36A96" w:rsidRPr="00364B99">
        <w:rPr>
          <w:highlight w:val="red"/>
        </w:rPr>
        <w:t>и</w:t>
      </w:r>
      <w:proofErr w:type="spellEnd"/>
      <w:r w:rsidR="00B36A96" w:rsidRPr="00364B99">
        <w:rPr>
          <w:highlight w:val="red"/>
        </w:rPr>
        <w:t xml:space="preserve"> конфиденциальность</w:t>
      </w:r>
      <w:r w:rsidR="00B36A96" w:rsidRPr="00364B99">
        <w:t xml:space="preserve"> (старая редакция)</w:t>
      </w:r>
    </w:p>
    <w:p w:rsidR="00D00F9D" w:rsidRPr="00FA02A2" w:rsidRDefault="00D00F9D" w:rsidP="00364B99">
      <w:pPr>
        <w:pStyle w:val="112"/>
        <w:rPr>
          <w:highlight w:val="red"/>
        </w:rPr>
      </w:pPr>
    </w:p>
    <w:p w:rsidR="00D00F9D" w:rsidRPr="00364B99" w:rsidRDefault="00D00F9D" w:rsidP="00364B99">
      <w:pPr>
        <w:pStyle w:val="112"/>
      </w:pPr>
      <w:r w:rsidRPr="00FA02A2">
        <w:rPr>
          <w:highlight w:val="red"/>
        </w:rPr>
        <w:t xml:space="preserve">Подрядчик, </w:t>
      </w:r>
      <w:proofErr w:type="spellStart"/>
      <w:r w:rsidRPr="00FA02A2">
        <w:rPr>
          <w:highlight w:val="red"/>
        </w:rPr>
        <w:t>вотношениивсехсвоихуслуг</w:t>
      </w:r>
      <w:proofErr w:type="spellEnd"/>
      <w:r w:rsidRPr="00FA02A2">
        <w:rPr>
          <w:highlight w:val="red"/>
        </w:rPr>
        <w:t xml:space="preserve">, </w:t>
      </w:r>
      <w:proofErr w:type="spellStart"/>
      <w:r w:rsidRPr="00FA02A2">
        <w:rPr>
          <w:highlight w:val="red"/>
        </w:rPr>
        <w:t>долженнестиответственностьза</w:t>
      </w:r>
      <w:proofErr w:type="spellEnd"/>
      <w:r w:rsidRPr="00FA02A2">
        <w:rPr>
          <w:highlight w:val="red"/>
        </w:rPr>
        <w:t xml:space="preserve"> все сборы и расходы </w:t>
      </w:r>
      <w:proofErr w:type="spellStart"/>
      <w:r w:rsidRPr="00FA02A2">
        <w:rPr>
          <w:highlight w:val="red"/>
        </w:rPr>
        <w:t>иосвободитьиоградитьот</w:t>
      </w:r>
      <w:proofErr w:type="spellEnd"/>
      <w:r w:rsidRPr="00FA02A2">
        <w:rPr>
          <w:highlight w:val="red"/>
        </w:rPr>
        <w:t xml:space="preserve"> них Заказчика, </w:t>
      </w:r>
      <w:proofErr w:type="spellStart"/>
      <w:r w:rsidRPr="00FA02A2">
        <w:rPr>
          <w:highlight w:val="red"/>
        </w:rPr>
        <w:t>включаярасходынаюридическоесопровождение</w:t>
      </w:r>
      <w:proofErr w:type="spellEnd"/>
      <w:r w:rsidRPr="00FA02A2">
        <w:rPr>
          <w:highlight w:val="red"/>
        </w:rPr>
        <w:t xml:space="preserve">, </w:t>
      </w:r>
      <w:proofErr w:type="spellStart"/>
      <w:r w:rsidRPr="00FA02A2">
        <w:rPr>
          <w:highlight w:val="red"/>
        </w:rPr>
        <w:t>утратыилиущерб</w:t>
      </w:r>
      <w:proofErr w:type="spellEnd"/>
      <w:r w:rsidRPr="00FA02A2">
        <w:rPr>
          <w:highlight w:val="red"/>
        </w:rPr>
        <w:t xml:space="preserve">, </w:t>
      </w:r>
      <w:proofErr w:type="spellStart"/>
      <w:r w:rsidRPr="00FA02A2">
        <w:rPr>
          <w:highlight w:val="red"/>
        </w:rPr>
        <w:t>которыемогутвозникнутьвсвязискакой-либопретензией</w:t>
      </w:r>
      <w:proofErr w:type="spellEnd"/>
      <w:r w:rsidRPr="00FA02A2">
        <w:rPr>
          <w:highlight w:val="red"/>
        </w:rPr>
        <w:t xml:space="preserve">, </w:t>
      </w:r>
      <w:proofErr w:type="spellStart"/>
      <w:r w:rsidRPr="00FA02A2">
        <w:rPr>
          <w:highlight w:val="red"/>
        </w:rPr>
        <w:t>искомилиобвинением</w:t>
      </w:r>
      <w:proofErr w:type="spellEnd"/>
      <w:r w:rsidRPr="00FA02A2">
        <w:rPr>
          <w:highlight w:val="red"/>
        </w:rPr>
        <w:t xml:space="preserve">, </w:t>
      </w:r>
      <w:proofErr w:type="spellStart"/>
      <w:r w:rsidRPr="00FA02A2">
        <w:rPr>
          <w:highlight w:val="red"/>
        </w:rPr>
        <w:t>основанныминатом</w:t>
      </w:r>
      <w:proofErr w:type="spellEnd"/>
      <w:r w:rsidRPr="00FA02A2">
        <w:rPr>
          <w:highlight w:val="red"/>
        </w:rPr>
        <w:t xml:space="preserve">, что Заказчик или Подрядчик или их представители каким-то образом нарушили патенты или иные права на </w:t>
      </w:r>
      <w:proofErr w:type="gramStart"/>
      <w:r w:rsidRPr="00FA02A2">
        <w:rPr>
          <w:highlight w:val="red"/>
        </w:rPr>
        <w:t>интеллектуальную</w:t>
      </w:r>
      <w:proofErr w:type="gramEnd"/>
      <w:r w:rsidRPr="00FA02A2">
        <w:rPr>
          <w:highlight w:val="red"/>
        </w:rPr>
        <w:t xml:space="preserve"> </w:t>
      </w:r>
      <w:proofErr w:type="spellStart"/>
      <w:r w:rsidRPr="00FA02A2">
        <w:rPr>
          <w:highlight w:val="red"/>
        </w:rPr>
        <w:t>собственностьтретьей</w:t>
      </w:r>
      <w:proofErr w:type="spellEnd"/>
      <w:r w:rsidRPr="00FA02A2">
        <w:rPr>
          <w:highlight w:val="red"/>
        </w:rPr>
        <w:t xml:space="preserve"> стороны. Подрядчик, </w:t>
      </w:r>
      <w:proofErr w:type="spellStart"/>
      <w:r w:rsidRPr="00FA02A2">
        <w:rPr>
          <w:highlight w:val="red"/>
        </w:rPr>
        <w:t>вслучаенеобходимости</w:t>
      </w:r>
      <w:proofErr w:type="spellEnd"/>
      <w:r w:rsidRPr="00FA02A2">
        <w:rPr>
          <w:highlight w:val="red"/>
        </w:rPr>
        <w:t>, приобретаетправанаинтеллектуальнуюсобственностьипатентилилицензиидлялегализациизаконного использования услуг.</w:t>
      </w:r>
    </w:p>
    <w:p w:rsidR="00D00F9D" w:rsidRPr="008B1B71" w:rsidRDefault="00B36A96" w:rsidP="00FF71C0">
      <w:pPr>
        <w:pStyle w:val="1"/>
      </w:pPr>
      <w:bookmarkStart w:id="55" w:name="_Toc401578252"/>
      <w:bookmarkStart w:id="56" w:name="_Toc401578278"/>
      <w:bookmarkStart w:id="57" w:name="_Toc401589732"/>
      <w:bookmarkStart w:id="58" w:name="_Toc404944039"/>
      <w:r w:rsidRPr="008B1B71">
        <w:rPr>
          <w:caps w:val="0"/>
        </w:rPr>
        <w:lastRenderedPageBreak/>
        <w:t xml:space="preserve">Гарантии </w:t>
      </w:r>
      <w:r w:rsidRPr="00210269">
        <w:rPr>
          <w:caps w:val="0"/>
        </w:rPr>
        <w:t>и гарантийные обязательства</w:t>
      </w:r>
      <w:r w:rsidRPr="008B1B71">
        <w:rPr>
          <w:caps w:val="0"/>
        </w:rPr>
        <w:t xml:space="preserve"> (новая редакция)</w:t>
      </w:r>
      <w:bookmarkEnd w:id="55"/>
      <w:bookmarkEnd w:id="56"/>
      <w:bookmarkEnd w:id="57"/>
      <w:bookmarkEnd w:id="58"/>
    </w:p>
    <w:p w:rsidR="00D00F9D" w:rsidRPr="00D24092" w:rsidRDefault="00D00F9D" w:rsidP="00FF71C0">
      <w:pPr>
        <w:pStyle w:val="20"/>
        <w:rPr>
          <w:lang w:val="ru-RU"/>
        </w:rPr>
      </w:pPr>
      <w:r w:rsidRPr="00D24092">
        <w:rPr>
          <w:lang w:val="ru-RU"/>
        </w:rPr>
        <w:t>Подрядчик гарантирует соответствующую квалификацию своих специалистов, командируемых для оказания услуг на площадке БАЭС и/или в Тегеране.</w:t>
      </w:r>
    </w:p>
    <w:p w:rsidR="00D00F9D" w:rsidRPr="00A80EC9" w:rsidRDefault="00D00F9D" w:rsidP="00FF71C0">
      <w:pPr>
        <w:pStyle w:val="20"/>
        <w:rPr>
          <w:lang w:val="ru-RU"/>
        </w:rPr>
      </w:pPr>
      <w:r w:rsidRPr="00D24092">
        <w:rPr>
          <w:lang w:val="ru-RU"/>
        </w:rPr>
        <w:t xml:space="preserve">Подрядчик гарантирует, что его Услуги соответствуют условиям настоящего Контракта, а также стандартам, нормам и правилам, действующим на АЭС Бушер. </w:t>
      </w:r>
      <w:r w:rsidRPr="00D24092">
        <w:rPr>
          <w:highlight w:val="yellow"/>
          <w:lang w:val="ru-RU"/>
        </w:rPr>
        <w:t>Заказчик должен заблаговременно предоставить Подрядчику исчерпывающую информацию об указанных стандартах, нормах и правилах.</w:t>
      </w:r>
    </w:p>
    <w:p w:rsidR="00D00F9D" w:rsidRPr="00D24092" w:rsidRDefault="00D00F9D" w:rsidP="00FF71C0">
      <w:pPr>
        <w:pStyle w:val="20"/>
        <w:rPr>
          <w:lang w:val="ru-RU"/>
        </w:rPr>
      </w:pPr>
      <w:r w:rsidRPr="00D24092">
        <w:rPr>
          <w:lang w:val="ru-RU"/>
        </w:rPr>
        <w:t>Подрядчик гарантирует, что качество его Услуг будет в соответствии с современными «ноу-хау», опытом и знаниями, а так же последними международно принятыми правилами, нормами и проверенными современными стандартами в области атомных электростанций.</w:t>
      </w:r>
    </w:p>
    <w:p w:rsidR="00D00F9D" w:rsidRPr="00D24092" w:rsidRDefault="00D00F9D" w:rsidP="00FF71C0">
      <w:pPr>
        <w:pStyle w:val="20"/>
        <w:rPr>
          <w:highlight w:val="yellow"/>
          <w:lang w:val="ru-RU"/>
        </w:rPr>
      </w:pPr>
      <w:r w:rsidRPr="00D24092">
        <w:rPr>
          <w:highlight w:val="yellow"/>
          <w:lang w:val="ru-RU"/>
        </w:rPr>
        <w:t>Гарантийные периоды оказанных услуг следующие:</w:t>
      </w:r>
    </w:p>
    <w:p w:rsidR="00D00F9D" w:rsidRPr="00D24092" w:rsidRDefault="00D00F9D" w:rsidP="00374FB6">
      <w:pPr>
        <w:pStyle w:val="2"/>
        <w:rPr>
          <w:highlight w:val="yellow"/>
        </w:rPr>
      </w:pPr>
      <w:proofErr w:type="gramStart"/>
      <w:r w:rsidRPr="00D24092">
        <w:rPr>
          <w:highlight w:val="yellow"/>
        </w:rPr>
        <w:t>без гарантийного периода  при оказании услуг при краткосрочном командировании, командировании в срочном порядке, при проведении внепланового/аварийного ремонтов, оказанные в РФ при командировании специалистов Подрядчика;</w:t>
      </w:r>
      <w:proofErr w:type="gramEnd"/>
    </w:p>
    <w:p w:rsidR="00D00F9D" w:rsidRPr="00D24092" w:rsidRDefault="00296306" w:rsidP="00374FB6">
      <w:pPr>
        <w:pStyle w:val="2"/>
        <w:rPr>
          <w:highlight w:val="yellow"/>
        </w:rPr>
      </w:pPr>
      <w:r w:rsidRPr="00D24092">
        <w:rPr>
          <w:highlight w:val="yellow"/>
        </w:rPr>
        <w:t>один</w:t>
      </w:r>
      <w:r w:rsidR="00D00F9D" w:rsidRPr="00D24092">
        <w:rPr>
          <w:highlight w:val="yellow"/>
        </w:rPr>
        <w:t xml:space="preserve"> месяц при оказании услуг специалистами Подрядчика, постоянно работающими на площадке АЭС по техническому сопровождению эксплуатации, сопровождению ремонтов и техобслуживания, а также оказывающими содействие компании TAVANA </w:t>
      </w:r>
      <w:proofErr w:type="spellStart"/>
      <w:r w:rsidR="00D00F9D" w:rsidRPr="00D24092">
        <w:rPr>
          <w:highlight w:val="yellow"/>
        </w:rPr>
        <w:t>Co</w:t>
      </w:r>
      <w:proofErr w:type="spellEnd"/>
      <w:r w:rsidR="00D00F9D" w:rsidRPr="00D24092">
        <w:rPr>
          <w:highlight w:val="yellow"/>
        </w:rPr>
        <w:t>, который начинается с первого календарного дня месяца, следующего за месяцем оказанных услуг со дня подписания Заказчиком соответствующего Сертификата об оказании Услуг,</w:t>
      </w:r>
    </w:p>
    <w:p w:rsidR="00D00F9D" w:rsidRPr="008B1B71" w:rsidRDefault="00D00F9D" w:rsidP="006A4F6C">
      <w:pPr>
        <w:pStyle w:val="112"/>
      </w:pPr>
      <w:r w:rsidRPr="008B1B71">
        <w:rPr>
          <w:highlight w:val="red"/>
        </w:rPr>
        <w:t xml:space="preserve">периоды, </w:t>
      </w:r>
      <w:proofErr w:type="spellStart"/>
      <w:r w:rsidRPr="008B1B71">
        <w:rPr>
          <w:highlight w:val="red"/>
        </w:rPr>
        <w:t>определенный</w:t>
      </w:r>
      <w:r w:rsidRPr="006A4F6C">
        <w:rPr>
          <w:highlight w:val="red"/>
        </w:rPr>
        <w:t>отдельными</w:t>
      </w:r>
      <w:proofErr w:type="spellEnd"/>
      <w:r w:rsidRPr="008B1B71">
        <w:rPr>
          <w:highlight w:val="red"/>
        </w:rPr>
        <w:t xml:space="preserve">  заказ-</w:t>
      </w:r>
      <w:proofErr w:type="spellStart"/>
      <w:r w:rsidRPr="008B1B71">
        <w:rPr>
          <w:highlight w:val="red"/>
        </w:rPr>
        <w:t>нарядоми</w:t>
      </w:r>
      <w:proofErr w:type="spellEnd"/>
      <w:r w:rsidRPr="008B1B71">
        <w:rPr>
          <w:highlight w:val="red"/>
        </w:rPr>
        <w:t xml:space="preserve"> при выполнении услуг по модернизации.</w:t>
      </w:r>
    </w:p>
    <w:p w:rsidR="00D00F9D" w:rsidRPr="00DD6564" w:rsidRDefault="00D00F9D" w:rsidP="009F4C6C">
      <w:pPr>
        <w:rPr>
          <w:highlight w:val="red"/>
        </w:rPr>
      </w:pPr>
      <w:proofErr w:type="spellStart"/>
      <w:r w:rsidRPr="00DD6564">
        <w:rPr>
          <w:strike/>
          <w:highlight w:val="red"/>
        </w:rPr>
        <w:t>Натехническую</w:t>
      </w:r>
      <w:r w:rsidR="00435D25" w:rsidRPr="00DD6564">
        <w:rPr>
          <w:strike/>
          <w:highlight w:val="red"/>
        </w:rPr>
        <w:t>инжиниринговую</w:t>
      </w:r>
      <w:r w:rsidRPr="00DD6564">
        <w:rPr>
          <w:strike/>
          <w:highlight w:val="red"/>
        </w:rPr>
        <w:t>поддержку</w:t>
      </w:r>
      <w:proofErr w:type="spellEnd"/>
      <w:r w:rsidRPr="00DD6564">
        <w:rPr>
          <w:strike/>
          <w:highlight w:val="red"/>
        </w:rPr>
        <w:t xml:space="preserve">, </w:t>
      </w:r>
      <w:proofErr w:type="spellStart"/>
      <w:r w:rsidRPr="00DD6564">
        <w:rPr>
          <w:strike/>
          <w:highlight w:val="red"/>
        </w:rPr>
        <w:t>оказаннуюпостояннымперсоналомПодрядчика</w:t>
      </w:r>
      <w:proofErr w:type="spellEnd"/>
      <w:r w:rsidRPr="00DD6564">
        <w:rPr>
          <w:strike/>
          <w:highlight w:val="red"/>
        </w:rPr>
        <w:t xml:space="preserve">  6 (шесть) месяцев, иначинаетсяонасдатыподписанияЗаказчикомсоответствующегоСертификатаоб </w:t>
      </w:r>
      <w:proofErr w:type="gramStart"/>
      <w:r w:rsidRPr="00DD6564">
        <w:rPr>
          <w:strike/>
          <w:highlight w:val="red"/>
        </w:rPr>
        <w:t>оказании</w:t>
      </w:r>
      <w:proofErr w:type="gramEnd"/>
      <w:r w:rsidRPr="00DD6564">
        <w:rPr>
          <w:strike/>
          <w:highlight w:val="red"/>
        </w:rPr>
        <w:t xml:space="preserve"> Услуг.</w:t>
      </w:r>
      <w:r w:rsidRPr="00DD6564">
        <w:rPr>
          <w:highlight w:val="red"/>
        </w:rPr>
        <w:t xml:space="preserve"> НЕ ДОЛЖНА ПРЕВЫШАТЬ СРОКА УДЕРЖАНИЯ ГАРАНТИРУЮЩЕГО ПЛАТЕЖА</w:t>
      </w:r>
    </w:p>
    <w:p w:rsidR="00D00F9D" w:rsidRPr="009F4C6C" w:rsidRDefault="00D00F9D" w:rsidP="009F4C6C">
      <w:pPr>
        <w:rPr>
          <w:strike/>
        </w:rPr>
      </w:pPr>
      <w:r w:rsidRPr="00DD6564">
        <w:rPr>
          <w:strike/>
          <w:highlight w:val="red"/>
        </w:rPr>
        <w:t xml:space="preserve">На техническую и инжиниринговую поддержку, оказанную Подрядчиком по Заявкам Заказчика </w:t>
      </w:r>
      <w:r w:rsidR="00874480" w:rsidRPr="00DD6564">
        <w:rPr>
          <w:strike/>
          <w:highlight w:val="red"/>
        </w:rPr>
        <w:t>-</w:t>
      </w:r>
      <w:r w:rsidRPr="00DD6564">
        <w:rPr>
          <w:strike/>
          <w:highlight w:val="red"/>
        </w:rPr>
        <w:t xml:space="preserve"> 12 (двенадцать) месяцев, и начинается она </w:t>
      </w:r>
      <w:proofErr w:type="gramStart"/>
      <w:r w:rsidRPr="00DD6564">
        <w:rPr>
          <w:strike/>
          <w:highlight w:val="red"/>
        </w:rPr>
        <w:t>с даты подписания</w:t>
      </w:r>
      <w:proofErr w:type="gramEnd"/>
      <w:r w:rsidRPr="00DD6564">
        <w:rPr>
          <w:strike/>
          <w:highlight w:val="red"/>
        </w:rPr>
        <w:t xml:space="preserve"> Заказчиком соответствующего Сертификата о приемке оказанных Услуг</w:t>
      </w:r>
      <w:r w:rsidRPr="009F4C6C">
        <w:rPr>
          <w:strike/>
          <w:highlight w:val="yellow"/>
        </w:rPr>
        <w:t>.</w:t>
      </w:r>
    </w:p>
    <w:p w:rsidR="006A4F6C" w:rsidRDefault="006A4F6C" w:rsidP="006A4F6C">
      <w:pPr>
        <w:pStyle w:val="112"/>
        <w:rPr>
          <w:highlight w:val="yellow"/>
        </w:rPr>
      </w:pPr>
    </w:p>
    <w:p w:rsidR="00D00F9D" w:rsidRDefault="006A4F6C" w:rsidP="006A4F6C">
      <w:pPr>
        <w:pStyle w:val="a5"/>
      </w:pPr>
      <w:r w:rsidRPr="006A4F6C">
        <w:rPr>
          <w:highlight w:val="yellow"/>
        </w:rPr>
        <w:t>СТАТЬЯ 1</w:t>
      </w:r>
      <w:r w:rsidR="009F4C6C">
        <w:rPr>
          <w:highlight w:val="yellow"/>
        </w:rPr>
        <w:t>4</w:t>
      </w:r>
      <w:r w:rsidRPr="006A4F6C">
        <w:rPr>
          <w:highlight w:val="yellow"/>
        </w:rPr>
        <w:t xml:space="preserve"> ГАРАНТИЙНЫЕ ОБЯЗАТЕЛЬСТВА</w:t>
      </w:r>
      <w:r w:rsidRPr="006A4F6C">
        <w:t xml:space="preserve"> (СТАРАЯ РЕДАКЦИЯ)</w:t>
      </w:r>
    </w:p>
    <w:p w:rsidR="00A80EC9" w:rsidRPr="006A4F6C" w:rsidRDefault="00A80EC9" w:rsidP="006A4F6C">
      <w:pPr>
        <w:pStyle w:val="a5"/>
      </w:pPr>
    </w:p>
    <w:p w:rsidR="00D00F9D" w:rsidRPr="00DD6564" w:rsidRDefault="00D00F9D" w:rsidP="006A4F6C">
      <w:pPr>
        <w:pStyle w:val="112"/>
        <w:rPr>
          <w:highlight w:val="red"/>
        </w:rPr>
      </w:pPr>
      <w:r w:rsidRPr="00DD6564">
        <w:rPr>
          <w:highlight w:val="red"/>
        </w:rPr>
        <w:t>Подрядчик гарантирует соответствующую квалификацию своих специалистов, командируемых для оказания услуг на площадке БАЭС и/или в Тегеране.</w:t>
      </w:r>
    </w:p>
    <w:p w:rsidR="00D00F9D" w:rsidRPr="00DD6564" w:rsidRDefault="00D00F9D" w:rsidP="006A4F6C">
      <w:pPr>
        <w:pStyle w:val="112"/>
        <w:rPr>
          <w:highlight w:val="red"/>
        </w:rPr>
      </w:pPr>
      <w:proofErr w:type="spellStart"/>
      <w:r w:rsidRPr="00DD6564">
        <w:rPr>
          <w:highlight w:val="red"/>
        </w:rPr>
        <w:t>Подрядчикгарантирует</w:t>
      </w:r>
      <w:proofErr w:type="spellEnd"/>
      <w:r w:rsidRPr="00DD6564">
        <w:rPr>
          <w:highlight w:val="red"/>
        </w:rPr>
        <w:t xml:space="preserve">, </w:t>
      </w:r>
      <w:proofErr w:type="spellStart"/>
      <w:r w:rsidRPr="00DD6564">
        <w:rPr>
          <w:highlight w:val="red"/>
        </w:rPr>
        <w:t>чтоегоУслугисоответствуютусловиямнастоящего</w:t>
      </w:r>
      <w:proofErr w:type="spellEnd"/>
      <w:r w:rsidR="00A80EC9">
        <w:rPr>
          <w:highlight w:val="red"/>
        </w:rPr>
        <w:t xml:space="preserve"> Контракта, а также стандар</w:t>
      </w:r>
      <w:r w:rsidRPr="00DD6564">
        <w:rPr>
          <w:highlight w:val="red"/>
        </w:rPr>
        <w:t>там, нормам и правилам, действующим на БАЭС.</w:t>
      </w:r>
    </w:p>
    <w:p w:rsidR="00D00F9D" w:rsidRPr="00DD6564" w:rsidRDefault="00D00F9D" w:rsidP="006A4F6C">
      <w:pPr>
        <w:pStyle w:val="112"/>
        <w:rPr>
          <w:highlight w:val="red"/>
        </w:rPr>
      </w:pPr>
      <w:proofErr w:type="spellStart"/>
      <w:r w:rsidRPr="00DD6564">
        <w:rPr>
          <w:highlight w:val="red"/>
        </w:rPr>
        <w:t>Подрядчикгарантирует</w:t>
      </w:r>
      <w:proofErr w:type="spellEnd"/>
      <w:r w:rsidRPr="00DD6564">
        <w:rPr>
          <w:highlight w:val="red"/>
        </w:rPr>
        <w:t xml:space="preserve">, </w:t>
      </w:r>
      <w:proofErr w:type="spellStart"/>
      <w:r w:rsidRPr="00DD6564">
        <w:rPr>
          <w:highlight w:val="red"/>
        </w:rPr>
        <w:t>чтокачествоегоУслугбудетвсоответстсвииссовременными</w:t>
      </w:r>
      <w:proofErr w:type="spellEnd"/>
      <w:r w:rsidRPr="00DD6564">
        <w:rPr>
          <w:highlight w:val="red"/>
        </w:rPr>
        <w:t xml:space="preserve"> «ноу-хау»,  </w:t>
      </w:r>
      <w:proofErr w:type="spellStart"/>
      <w:r w:rsidRPr="00DD6564">
        <w:rPr>
          <w:highlight w:val="red"/>
        </w:rPr>
        <w:t>опытомизнаниями</w:t>
      </w:r>
      <w:proofErr w:type="spellEnd"/>
      <w:r w:rsidRPr="00DD6564">
        <w:rPr>
          <w:highlight w:val="red"/>
        </w:rPr>
        <w:t xml:space="preserve">, </w:t>
      </w:r>
      <w:proofErr w:type="spellStart"/>
      <w:r w:rsidRPr="00DD6564">
        <w:rPr>
          <w:highlight w:val="red"/>
        </w:rPr>
        <w:t>атакжепоследнимимеждународно-принятымиправилами</w:t>
      </w:r>
      <w:proofErr w:type="spellEnd"/>
      <w:r w:rsidRPr="00DD6564">
        <w:rPr>
          <w:highlight w:val="red"/>
        </w:rPr>
        <w:t xml:space="preserve">, </w:t>
      </w:r>
      <w:proofErr w:type="spellStart"/>
      <w:r w:rsidRPr="00DD6564">
        <w:rPr>
          <w:highlight w:val="red"/>
        </w:rPr>
        <w:t>нормамиипроверенными</w:t>
      </w:r>
      <w:proofErr w:type="spellEnd"/>
      <w:r w:rsidRPr="00DD6564">
        <w:rPr>
          <w:highlight w:val="red"/>
        </w:rPr>
        <w:t xml:space="preserve"> современными стандартами в области атомных электростанций.</w:t>
      </w:r>
    </w:p>
    <w:p w:rsidR="00D00F9D" w:rsidRPr="00DD6564" w:rsidRDefault="00D00F9D" w:rsidP="006A4F6C">
      <w:pPr>
        <w:pStyle w:val="112"/>
        <w:rPr>
          <w:highlight w:val="red"/>
        </w:rPr>
      </w:pPr>
      <w:r w:rsidRPr="00DD6564">
        <w:rPr>
          <w:highlight w:val="red"/>
        </w:rPr>
        <w:t>Гарантийные периоды оказанных услуг</w:t>
      </w:r>
      <w:proofErr w:type="gramStart"/>
      <w:r w:rsidRPr="00DD6564">
        <w:rPr>
          <w:highlight w:val="red"/>
        </w:rPr>
        <w:t xml:space="preserve"> :</w:t>
      </w:r>
      <w:proofErr w:type="gramEnd"/>
    </w:p>
    <w:p w:rsidR="00D00F9D" w:rsidRPr="00DD6564" w:rsidRDefault="00D00F9D" w:rsidP="006A4F6C">
      <w:pPr>
        <w:pStyle w:val="112"/>
        <w:rPr>
          <w:highlight w:val="red"/>
        </w:rPr>
      </w:pPr>
      <w:r w:rsidRPr="00DD6564">
        <w:rPr>
          <w:highlight w:val="red"/>
        </w:rPr>
        <w:lastRenderedPageBreak/>
        <w:t xml:space="preserve">- </w:t>
      </w:r>
      <w:proofErr w:type="spellStart"/>
      <w:r w:rsidRPr="00DD6564">
        <w:rPr>
          <w:highlight w:val="red"/>
        </w:rPr>
        <w:t>Натехническуюиинжиниринговуюподдержку</w:t>
      </w:r>
      <w:proofErr w:type="spellEnd"/>
      <w:r w:rsidRPr="00DD6564">
        <w:rPr>
          <w:highlight w:val="red"/>
        </w:rPr>
        <w:t xml:space="preserve">, </w:t>
      </w:r>
      <w:proofErr w:type="spellStart"/>
      <w:r w:rsidRPr="00DD6564">
        <w:rPr>
          <w:highlight w:val="red"/>
        </w:rPr>
        <w:t>оказаннуюпостояннымперсоналомПодрядчика</w:t>
      </w:r>
      <w:proofErr w:type="spellEnd"/>
      <w:r w:rsidRPr="00DD6564">
        <w:rPr>
          <w:highlight w:val="red"/>
        </w:rPr>
        <w:t xml:space="preserve"> </w:t>
      </w:r>
      <w:r w:rsidR="00874480" w:rsidRPr="00DD6564">
        <w:rPr>
          <w:highlight w:val="red"/>
        </w:rPr>
        <w:t>-</w:t>
      </w:r>
      <w:r w:rsidRPr="00DD6564">
        <w:rPr>
          <w:highlight w:val="red"/>
        </w:rPr>
        <w:t xml:space="preserve"> 1 (одного)6 (шесть) месяцев, иначинаетсяонасдатыподписанияЗаказчикомсоответствующегоСертификатаоб </w:t>
      </w:r>
      <w:proofErr w:type="gramStart"/>
      <w:r w:rsidRPr="00DD6564">
        <w:rPr>
          <w:highlight w:val="red"/>
        </w:rPr>
        <w:t>оказании</w:t>
      </w:r>
      <w:proofErr w:type="gramEnd"/>
      <w:r w:rsidRPr="00DD6564">
        <w:rPr>
          <w:highlight w:val="red"/>
        </w:rPr>
        <w:t xml:space="preserve"> Услуг. </w:t>
      </w:r>
    </w:p>
    <w:p w:rsidR="00D00F9D" w:rsidRPr="006A4F6C" w:rsidRDefault="00D00F9D" w:rsidP="006A4F6C">
      <w:pPr>
        <w:pStyle w:val="112"/>
      </w:pPr>
      <w:r w:rsidRPr="00DD6564">
        <w:rPr>
          <w:highlight w:val="red"/>
        </w:rPr>
        <w:t>-</w:t>
      </w:r>
      <w:proofErr w:type="spellStart"/>
      <w:r w:rsidRPr="00DD6564">
        <w:rPr>
          <w:highlight w:val="red"/>
        </w:rPr>
        <w:t>Натехническуюиинжиниринговуюподдержку</w:t>
      </w:r>
      <w:proofErr w:type="spellEnd"/>
      <w:r w:rsidRPr="00DD6564">
        <w:rPr>
          <w:highlight w:val="red"/>
        </w:rPr>
        <w:t xml:space="preserve">, </w:t>
      </w:r>
      <w:proofErr w:type="spellStart"/>
      <w:r w:rsidRPr="00DD6564">
        <w:rPr>
          <w:highlight w:val="red"/>
        </w:rPr>
        <w:t>оказаннуюПодрядчикомпоЗаявкамЗаказчика</w:t>
      </w:r>
      <w:proofErr w:type="spellEnd"/>
      <w:r w:rsidRPr="00DD6564">
        <w:rPr>
          <w:highlight w:val="red"/>
        </w:rPr>
        <w:t xml:space="preserve"> </w:t>
      </w:r>
      <w:r w:rsidR="00874480" w:rsidRPr="00DD6564">
        <w:rPr>
          <w:highlight w:val="red"/>
        </w:rPr>
        <w:t>-</w:t>
      </w:r>
      <w:r w:rsidRPr="00DD6564">
        <w:rPr>
          <w:highlight w:val="red"/>
        </w:rPr>
        <w:t xml:space="preserve"> 12 (двенадцать) месяцев, иначинаетсяонасдатыподписанияЗаказчикомсоответствующегоСертификатао приемке оказанных Услуг.</w:t>
      </w:r>
    </w:p>
    <w:p w:rsidR="00D00F9D" w:rsidRPr="00210269" w:rsidRDefault="00B36A96" w:rsidP="00FF71C0">
      <w:pPr>
        <w:pStyle w:val="1"/>
      </w:pPr>
      <w:bookmarkStart w:id="59" w:name="_Toc401578253"/>
      <w:bookmarkStart w:id="60" w:name="_Toc401578279"/>
      <w:bookmarkStart w:id="61" w:name="_Toc401589733"/>
      <w:bookmarkStart w:id="62" w:name="_Toc404944040"/>
      <w:r w:rsidRPr="00210269">
        <w:rPr>
          <w:caps w:val="0"/>
        </w:rPr>
        <w:t>Ядерная ответственность перед третьими лицами</w:t>
      </w:r>
      <w:r w:rsidRPr="008B1B71">
        <w:rPr>
          <w:caps w:val="0"/>
        </w:rPr>
        <w:t xml:space="preserve"> (новая </w:t>
      </w:r>
      <w:r w:rsidRPr="00210269">
        <w:rPr>
          <w:caps w:val="0"/>
        </w:rPr>
        <w:t>редакция)</w:t>
      </w:r>
      <w:bookmarkEnd w:id="59"/>
      <w:bookmarkEnd w:id="60"/>
      <w:bookmarkEnd w:id="61"/>
      <w:bookmarkEnd w:id="62"/>
    </w:p>
    <w:p w:rsidR="00D00F9D" w:rsidRPr="00761545" w:rsidRDefault="00D00F9D" w:rsidP="00FF71C0">
      <w:pPr>
        <w:pStyle w:val="20"/>
        <w:rPr>
          <w:lang w:val="ru-RU"/>
        </w:rPr>
      </w:pPr>
      <w:proofErr w:type="gramStart"/>
      <w:r w:rsidRPr="009A2BEE">
        <w:rPr>
          <w:lang w:val="ru-RU"/>
        </w:rPr>
        <w:t xml:space="preserve">Заказчик освобождает Подрядчика, его дочерние предприятия, </w:t>
      </w:r>
      <w:r w:rsidRPr="009F210C">
        <w:rPr>
          <w:lang w:val="ru-RU"/>
        </w:rPr>
        <w:t xml:space="preserve">персонал </w:t>
      </w:r>
      <w:r w:rsidRPr="009F210C">
        <w:rPr>
          <w:color w:val="auto"/>
          <w:highlight w:val="yellow"/>
          <w:lang w:val="ru-RU"/>
        </w:rPr>
        <w:t>и</w:t>
      </w:r>
      <w:r w:rsidRPr="009F210C">
        <w:rPr>
          <w:color w:val="auto"/>
          <w:lang w:val="ru-RU"/>
        </w:rPr>
        <w:t>с</w:t>
      </w:r>
      <w:r w:rsidRPr="009A2BEE">
        <w:rPr>
          <w:lang w:val="ru-RU"/>
        </w:rPr>
        <w:t xml:space="preserve">убподрядчиков от обязанности возмещения ядерного ущерба по претензиям третьих лиц, возникающей в случае Ядерного Инцидента, </w:t>
      </w:r>
      <w:r w:rsidR="009F210C" w:rsidRPr="009F210C">
        <w:rPr>
          <w:color w:val="auto"/>
          <w:lang w:val="ru-RU"/>
        </w:rPr>
        <w:t>произошедшего</w:t>
      </w:r>
      <w:r w:rsidR="009F210C" w:rsidRPr="00DD6564">
        <w:rPr>
          <w:color w:val="000000" w:themeColor="text1"/>
          <w:highlight w:val="red"/>
          <w:lang w:val="ru-RU"/>
        </w:rPr>
        <w:t xml:space="preserve"> </w:t>
      </w:r>
      <w:r w:rsidRPr="00DD6564">
        <w:rPr>
          <w:color w:val="000000" w:themeColor="text1"/>
          <w:highlight w:val="red"/>
          <w:lang w:val="ru-RU"/>
        </w:rPr>
        <w:t>по причине или причинам, не имеющим отношения к Подрядчику,</w:t>
      </w:r>
      <w:r w:rsidRPr="009A2BEE">
        <w:rPr>
          <w:lang w:val="ru-RU"/>
        </w:rPr>
        <w:t xml:space="preserve"> в связи с выполнением данного Контракта, при условии, что Подрядчик немедленно уведомит Заказчика о факте предъявления любого требования против Подрядчика от третьих лиц о возмещении ущерба или других</w:t>
      </w:r>
      <w:proofErr w:type="gramEnd"/>
      <w:r w:rsidRPr="009A2BEE">
        <w:rPr>
          <w:lang w:val="ru-RU"/>
        </w:rPr>
        <w:t xml:space="preserve"> требований. </w:t>
      </w:r>
      <w:r w:rsidRPr="00761545">
        <w:rPr>
          <w:lang w:val="ru-RU"/>
        </w:rPr>
        <w:t>Также Заказчик освобождает Подрядчика от любой ядерной ответственности, ответственности за пожарную безопасность, охрану труда, защиту окружающей среды и т.д.</w:t>
      </w:r>
    </w:p>
    <w:p w:rsidR="00D00F9D" w:rsidRPr="009A2BEE" w:rsidRDefault="00D00F9D" w:rsidP="00FF71C0">
      <w:pPr>
        <w:pStyle w:val="20"/>
        <w:rPr>
          <w:lang w:val="ru-RU"/>
        </w:rPr>
      </w:pPr>
      <w:r w:rsidRPr="009A2BEE">
        <w:rPr>
          <w:lang w:val="ru-RU"/>
        </w:rPr>
        <w:t>Подрядчик, его дочерние предприятия, субподрядчики или ответственный персонал ни при каких обстоятельствах не несут ответственность за любой ущерб или повреждение оборудования или другой собственности Заказчика в случае, если таковые являются следствием Ядерного Инцидента, возникшего в связи с данным Контрактом, и не несет траты, связанные с восстановительными мероприятиями.</w:t>
      </w:r>
    </w:p>
    <w:p w:rsidR="00D00F9D" w:rsidRPr="00CD7496" w:rsidRDefault="00B36A96" w:rsidP="00FF71C0">
      <w:pPr>
        <w:pStyle w:val="1"/>
      </w:pPr>
      <w:bookmarkStart w:id="63" w:name="_Toc401578254"/>
      <w:bookmarkStart w:id="64" w:name="_Toc401578280"/>
      <w:bookmarkStart w:id="65" w:name="_Toc401589734"/>
      <w:bookmarkStart w:id="66" w:name="_Toc404944041"/>
      <w:r w:rsidRPr="00CD7496">
        <w:rPr>
          <w:caps w:val="0"/>
        </w:rPr>
        <w:t>Форс-мажор</w:t>
      </w:r>
      <w:bookmarkEnd w:id="63"/>
      <w:bookmarkEnd w:id="64"/>
      <w:bookmarkEnd w:id="65"/>
      <w:bookmarkEnd w:id="66"/>
    </w:p>
    <w:p w:rsidR="00D00F9D" w:rsidRPr="00DD6564" w:rsidRDefault="00D00F9D" w:rsidP="00FF71C0">
      <w:pPr>
        <w:pStyle w:val="20"/>
        <w:rPr>
          <w:lang w:val="ru-RU"/>
        </w:rPr>
      </w:pPr>
      <w:r w:rsidRPr="00DD6564">
        <w:rPr>
          <w:lang w:val="ru-RU"/>
        </w:rPr>
        <w:t>Ни Заказчик, ни Подрядчик не должны нести ответственность за неспособность выполнить контрактные обязательства по данному Контракту полностью или частично вследствие Форс-мажора.</w:t>
      </w:r>
    </w:p>
    <w:p w:rsidR="00D00F9D" w:rsidRPr="00DD6564" w:rsidRDefault="00D00F9D" w:rsidP="00FF71C0">
      <w:pPr>
        <w:pStyle w:val="20"/>
        <w:rPr>
          <w:lang w:val="ru-RU"/>
        </w:rPr>
      </w:pPr>
      <w:r w:rsidRPr="00DD6564">
        <w:rPr>
          <w:lang w:val="ru-RU"/>
        </w:rPr>
        <w:t>Определение Форс-мажора приведено ниже:</w:t>
      </w:r>
    </w:p>
    <w:p w:rsidR="00D00F9D" w:rsidRPr="00DD6564" w:rsidRDefault="00D00F9D" w:rsidP="00FF71C0">
      <w:pPr>
        <w:pStyle w:val="30"/>
      </w:pPr>
      <w:proofErr w:type="gramStart"/>
      <w:r w:rsidRPr="00DD6564">
        <w:t>Любые обстоятельства, затрагивающие Сторону при выполнении ее обязательств по данному Контракту, которые являются</w:t>
      </w:r>
      <w:r w:rsidR="0092271B">
        <w:t xml:space="preserve"> </w:t>
      </w:r>
      <w:r w:rsidRPr="00DD6564">
        <w:t>экстраординарными, неподконтрольными</w:t>
      </w:r>
      <w:r w:rsidR="0092271B">
        <w:t xml:space="preserve"> </w:t>
      </w:r>
      <w:r w:rsidRPr="00DD6564">
        <w:t>пострадавшей</w:t>
      </w:r>
      <w:r w:rsidR="0092271B">
        <w:t xml:space="preserve"> </w:t>
      </w:r>
      <w:r w:rsidRPr="00DD6564">
        <w:t>Стороне, непредсказуемыми</w:t>
      </w:r>
      <w:r w:rsidR="0092271B">
        <w:t xml:space="preserve"> </w:t>
      </w:r>
      <w:r w:rsidRPr="00DD6564">
        <w:t>после</w:t>
      </w:r>
      <w:r w:rsidR="0092271B">
        <w:t xml:space="preserve"> </w:t>
      </w:r>
      <w:r w:rsidRPr="00DD6564">
        <w:t>или</w:t>
      </w:r>
      <w:r w:rsidR="0092271B">
        <w:t xml:space="preserve"> </w:t>
      </w:r>
      <w:r w:rsidRPr="00DD6564">
        <w:t>на</w:t>
      </w:r>
      <w:r w:rsidR="0092271B">
        <w:t xml:space="preserve"> </w:t>
      </w:r>
      <w:r w:rsidRPr="00DD6564">
        <w:t>дату</w:t>
      </w:r>
      <w:r w:rsidR="0092271B">
        <w:t xml:space="preserve"> </w:t>
      </w:r>
      <w:r w:rsidRPr="00DD6564">
        <w:t>вступления</w:t>
      </w:r>
      <w:r w:rsidR="0092271B">
        <w:t xml:space="preserve"> </w:t>
      </w:r>
      <w:r w:rsidRPr="00DD6564">
        <w:t>в</w:t>
      </w:r>
      <w:r w:rsidR="0092271B">
        <w:t xml:space="preserve"> </w:t>
      </w:r>
      <w:r w:rsidRPr="00DD6564">
        <w:t>силу, и</w:t>
      </w:r>
      <w:r w:rsidR="0092271B">
        <w:t xml:space="preserve"> </w:t>
      </w:r>
      <w:r w:rsidRPr="00DD6564">
        <w:t>з</w:t>
      </w:r>
      <w:r w:rsidR="0092271B">
        <w:t xml:space="preserve">а </w:t>
      </w:r>
      <w:r w:rsidRPr="00DD6564">
        <w:t>которые</w:t>
      </w:r>
      <w:r w:rsidR="0092271B">
        <w:t xml:space="preserve"> </w:t>
      </w:r>
      <w:r w:rsidRPr="00DD6564">
        <w:t>эта</w:t>
      </w:r>
      <w:r w:rsidR="0092271B">
        <w:t xml:space="preserve"> </w:t>
      </w:r>
      <w:r w:rsidRPr="00DD6564">
        <w:t>Сторона</w:t>
      </w:r>
      <w:r w:rsidR="0092271B">
        <w:t xml:space="preserve"> </w:t>
      </w:r>
      <w:proofErr w:type="spellStart"/>
      <w:r w:rsidRPr="00DD6564">
        <w:t>ненесет</w:t>
      </w:r>
      <w:proofErr w:type="spellEnd"/>
      <w:r w:rsidR="0092271B">
        <w:t xml:space="preserve"> </w:t>
      </w:r>
      <w:r w:rsidRPr="00DD6564">
        <w:t>иную</w:t>
      </w:r>
      <w:r w:rsidR="0092271B">
        <w:t xml:space="preserve"> </w:t>
      </w:r>
      <w:r w:rsidRPr="00DD6564">
        <w:t>ответственность, должны</w:t>
      </w:r>
      <w:r w:rsidR="0092271B">
        <w:t xml:space="preserve"> </w:t>
      </w:r>
      <w:r w:rsidRPr="00DD6564">
        <w:t>рассматриваться</w:t>
      </w:r>
      <w:r w:rsidR="0092271B">
        <w:t xml:space="preserve"> </w:t>
      </w:r>
      <w:r w:rsidRPr="00DD6564">
        <w:t>как</w:t>
      </w:r>
      <w:r w:rsidR="0092271B">
        <w:t xml:space="preserve"> </w:t>
      </w:r>
      <w:r w:rsidRPr="00DD6564">
        <w:t>Форс-мажор</w:t>
      </w:r>
      <w:r w:rsidR="0092271B">
        <w:t xml:space="preserve"> </w:t>
      </w:r>
      <w:r w:rsidRPr="00DD6564">
        <w:t>в</w:t>
      </w:r>
      <w:r w:rsidR="0092271B">
        <w:t xml:space="preserve"> </w:t>
      </w:r>
      <w:r w:rsidRPr="00DD6564">
        <w:t>тех</w:t>
      </w:r>
      <w:r w:rsidR="0092271B">
        <w:t xml:space="preserve"> </w:t>
      </w:r>
      <w:r w:rsidRPr="00DD6564">
        <w:t>случаях, когда влияние таких обстоятельств делает невозможным для пострадавшей Стороны выполнение любого из своих обязательств по Контракту.</w:t>
      </w:r>
      <w:proofErr w:type="gramEnd"/>
    </w:p>
    <w:p w:rsidR="00D00F9D" w:rsidRPr="00DD6564" w:rsidRDefault="00D00F9D" w:rsidP="00FF71C0">
      <w:pPr>
        <w:pStyle w:val="20"/>
        <w:rPr>
          <w:lang w:val="ru-RU"/>
        </w:rPr>
      </w:pPr>
      <w:r w:rsidRPr="00DD6564">
        <w:rPr>
          <w:lang w:val="ru-RU"/>
        </w:rPr>
        <w:t>Примеры</w:t>
      </w:r>
      <w:r w:rsidR="00880D26">
        <w:rPr>
          <w:lang w:val="ru-RU"/>
        </w:rPr>
        <w:t xml:space="preserve"> </w:t>
      </w:r>
      <w:r w:rsidRPr="00DD6564">
        <w:rPr>
          <w:lang w:val="ru-RU"/>
        </w:rPr>
        <w:t>обстоятельств, которые</w:t>
      </w:r>
      <w:r w:rsidR="00880D26">
        <w:rPr>
          <w:lang w:val="ru-RU"/>
        </w:rPr>
        <w:t xml:space="preserve"> </w:t>
      </w:r>
      <w:r w:rsidRPr="00DD6564">
        <w:rPr>
          <w:lang w:val="ru-RU"/>
        </w:rPr>
        <w:t>должны</w:t>
      </w:r>
      <w:r w:rsidR="00880D26">
        <w:rPr>
          <w:lang w:val="ru-RU"/>
        </w:rPr>
        <w:t xml:space="preserve"> </w:t>
      </w:r>
      <w:r w:rsidRPr="00DD6564">
        <w:rPr>
          <w:lang w:val="ru-RU"/>
        </w:rPr>
        <w:t>рассматриваться</w:t>
      </w:r>
      <w:r w:rsidR="00880D26">
        <w:rPr>
          <w:lang w:val="ru-RU"/>
        </w:rPr>
        <w:t xml:space="preserve"> </w:t>
      </w:r>
      <w:r w:rsidRPr="00DD6564">
        <w:rPr>
          <w:lang w:val="ru-RU"/>
        </w:rPr>
        <w:t>как</w:t>
      </w:r>
      <w:r w:rsidR="00880D26">
        <w:rPr>
          <w:lang w:val="ru-RU"/>
        </w:rPr>
        <w:t xml:space="preserve"> </w:t>
      </w:r>
      <w:r w:rsidRPr="00DD6564">
        <w:rPr>
          <w:lang w:val="ru-RU"/>
        </w:rPr>
        <w:t>Форс-мажор, если</w:t>
      </w:r>
      <w:r w:rsidR="00880D26">
        <w:rPr>
          <w:lang w:val="ru-RU"/>
        </w:rPr>
        <w:t xml:space="preserve"> </w:t>
      </w:r>
      <w:r w:rsidRPr="00DD6564">
        <w:rPr>
          <w:lang w:val="ru-RU"/>
        </w:rPr>
        <w:t>они</w:t>
      </w:r>
      <w:r w:rsidR="00880D26">
        <w:rPr>
          <w:lang w:val="ru-RU"/>
        </w:rPr>
        <w:t xml:space="preserve"> </w:t>
      </w:r>
      <w:r w:rsidRPr="00DD6564">
        <w:rPr>
          <w:lang w:val="ru-RU"/>
        </w:rPr>
        <w:t>отвечают</w:t>
      </w:r>
      <w:r w:rsidR="00880D26">
        <w:rPr>
          <w:lang w:val="ru-RU"/>
        </w:rPr>
        <w:t xml:space="preserve"> </w:t>
      </w:r>
      <w:r w:rsidRPr="00DD6564">
        <w:rPr>
          <w:lang w:val="ru-RU"/>
        </w:rPr>
        <w:t>требованиям</w:t>
      </w:r>
      <w:r w:rsidR="00880D26">
        <w:rPr>
          <w:lang w:val="ru-RU"/>
        </w:rPr>
        <w:t xml:space="preserve"> </w:t>
      </w:r>
      <w:r w:rsidRPr="00DD6564">
        <w:rPr>
          <w:lang w:val="ru-RU"/>
        </w:rPr>
        <w:t>настоящего Раздела 16.1, следующие:</w:t>
      </w:r>
    </w:p>
    <w:p w:rsidR="00D00F9D" w:rsidRPr="00DD6564" w:rsidRDefault="00D00F9D" w:rsidP="0092271B">
      <w:pPr>
        <w:pStyle w:val="2"/>
        <w:ind w:firstLine="635"/>
      </w:pPr>
      <w:r w:rsidRPr="00DD6564">
        <w:t>стихийные бедствия;</w:t>
      </w:r>
    </w:p>
    <w:p w:rsidR="00D00F9D" w:rsidRPr="00DD6564" w:rsidRDefault="00D00F9D" w:rsidP="0092271B">
      <w:pPr>
        <w:pStyle w:val="2"/>
        <w:ind w:firstLine="635"/>
      </w:pPr>
      <w:r w:rsidRPr="00DD6564">
        <w:t>война;</w:t>
      </w:r>
    </w:p>
    <w:p w:rsidR="00D00F9D" w:rsidRPr="00DD6564" w:rsidRDefault="00D00F9D" w:rsidP="0092271B">
      <w:pPr>
        <w:pStyle w:val="2"/>
        <w:ind w:firstLine="635"/>
      </w:pPr>
      <w:r w:rsidRPr="00DD6564">
        <w:t>катастрофы;</w:t>
      </w:r>
    </w:p>
    <w:p w:rsidR="00D00F9D" w:rsidRPr="00DD6564" w:rsidRDefault="00D00F9D" w:rsidP="0092271B">
      <w:pPr>
        <w:pStyle w:val="2"/>
        <w:ind w:firstLine="635"/>
      </w:pPr>
      <w:r w:rsidRPr="00DD6564">
        <w:lastRenderedPageBreak/>
        <w:t>массовые беспорядки;</w:t>
      </w:r>
    </w:p>
    <w:p w:rsidR="00D00F9D" w:rsidRPr="00DD6564" w:rsidRDefault="00D00F9D" w:rsidP="0092271B">
      <w:pPr>
        <w:pStyle w:val="2"/>
        <w:ind w:firstLine="635"/>
      </w:pPr>
      <w:r w:rsidRPr="00DD6564">
        <w:t>забастовки;</w:t>
      </w:r>
    </w:p>
    <w:p w:rsidR="00D00F9D" w:rsidRPr="00DD6564" w:rsidRDefault="00D00F9D" w:rsidP="0092271B">
      <w:pPr>
        <w:pStyle w:val="2"/>
        <w:ind w:left="1843" w:firstLine="142"/>
        <w:rPr>
          <w:highlight w:val="yellow"/>
        </w:rPr>
      </w:pPr>
      <w:r w:rsidRPr="00DD6564">
        <w:rPr>
          <w:highlight w:val="yellow"/>
        </w:rPr>
        <w:t>иные им подобные.</w:t>
      </w:r>
    </w:p>
    <w:p w:rsidR="00D00F9D" w:rsidRPr="00F355BA" w:rsidRDefault="00D00F9D" w:rsidP="00FF71C0">
      <w:pPr>
        <w:pStyle w:val="20"/>
        <w:rPr>
          <w:lang w:val="ru-RU"/>
        </w:rPr>
      </w:pPr>
      <w:r w:rsidRPr="00DD6564">
        <w:rPr>
          <w:lang w:val="ru-RU"/>
        </w:rPr>
        <w:t xml:space="preserve">В случае форс-мажора, Стороны должны совместно согласовать меры, которые необходимо принять для сведения к минимуму влияние </w:t>
      </w:r>
      <w:r w:rsidRPr="00DD6564">
        <w:rPr>
          <w:highlight w:val="yellow"/>
          <w:lang w:val="ru-RU"/>
        </w:rPr>
        <w:t>этих обстоятельств</w:t>
      </w:r>
      <w:r w:rsidRPr="00DD6564">
        <w:rPr>
          <w:highlight w:val="red"/>
          <w:lang w:val="ru-RU"/>
        </w:rPr>
        <w:t>форс-мажора.</w:t>
      </w:r>
    </w:p>
    <w:p w:rsidR="00D00F9D" w:rsidRPr="00DD6564" w:rsidRDefault="00D00F9D" w:rsidP="00FF71C0">
      <w:pPr>
        <w:pStyle w:val="20"/>
        <w:rPr>
          <w:lang w:val="ru-RU"/>
        </w:rPr>
      </w:pPr>
      <w:r w:rsidRPr="00DD6564">
        <w:rPr>
          <w:lang w:val="ru-RU"/>
        </w:rPr>
        <w:t>Однако,в</w:t>
      </w:r>
      <w:r w:rsidR="00880D26">
        <w:rPr>
          <w:lang w:val="ru-RU"/>
        </w:rPr>
        <w:t xml:space="preserve"> </w:t>
      </w:r>
      <w:r w:rsidRPr="00DD6564">
        <w:rPr>
          <w:lang w:val="ru-RU"/>
        </w:rPr>
        <w:t>таком</w:t>
      </w:r>
      <w:r w:rsidR="00880D26">
        <w:rPr>
          <w:lang w:val="ru-RU"/>
        </w:rPr>
        <w:t xml:space="preserve"> </w:t>
      </w:r>
      <w:r w:rsidRPr="00DD6564">
        <w:rPr>
          <w:lang w:val="ru-RU"/>
        </w:rPr>
        <w:t>случае, пострадавшая</w:t>
      </w:r>
      <w:r w:rsidR="00880D26">
        <w:rPr>
          <w:lang w:val="ru-RU"/>
        </w:rPr>
        <w:t xml:space="preserve"> </w:t>
      </w:r>
      <w:r w:rsidRPr="00DD6564">
        <w:rPr>
          <w:lang w:val="ru-RU"/>
        </w:rPr>
        <w:t>Сторона</w:t>
      </w:r>
      <w:r w:rsidR="00880D26">
        <w:rPr>
          <w:lang w:val="ru-RU"/>
        </w:rPr>
        <w:t xml:space="preserve"> </w:t>
      </w:r>
      <w:r w:rsidRPr="00DD6564">
        <w:rPr>
          <w:lang w:val="ru-RU"/>
        </w:rPr>
        <w:t>должна</w:t>
      </w:r>
      <w:r w:rsidR="00880D26">
        <w:rPr>
          <w:lang w:val="ru-RU"/>
        </w:rPr>
        <w:t xml:space="preserve"> </w:t>
      </w:r>
      <w:r w:rsidRPr="00DD6564">
        <w:rPr>
          <w:lang w:val="ru-RU"/>
        </w:rPr>
        <w:t>своевременно</w:t>
      </w:r>
      <w:r w:rsidR="00880D26">
        <w:rPr>
          <w:lang w:val="ru-RU"/>
        </w:rPr>
        <w:t xml:space="preserve"> </w:t>
      </w:r>
      <w:r w:rsidRPr="00DD6564">
        <w:rPr>
          <w:lang w:val="ru-RU"/>
        </w:rPr>
        <w:t>предпринять</w:t>
      </w:r>
      <w:r w:rsidR="00880D26">
        <w:rPr>
          <w:lang w:val="ru-RU"/>
        </w:rPr>
        <w:t xml:space="preserve"> </w:t>
      </w:r>
      <w:r w:rsidRPr="00DD6564">
        <w:rPr>
          <w:lang w:val="ru-RU"/>
        </w:rPr>
        <w:t>все</w:t>
      </w:r>
      <w:r w:rsidR="00880D26">
        <w:rPr>
          <w:lang w:val="ru-RU"/>
        </w:rPr>
        <w:t xml:space="preserve"> </w:t>
      </w:r>
      <w:r w:rsidRPr="00DD6564">
        <w:rPr>
          <w:lang w:val="ru-RU"/>
        </w:rPr>
        <w:t>необходимые</w:t>
      </w:r>
      <w:r w:rsidR="00880D26">
        <w:rPr>
          <w:lang w:val="ru-RU"/>
        </w:rPr>
        <w:t xml:space="preserve"> </w:t>
      </w:r>
      <w:r w:rsidRPr="00DD6564">
        <w:rPr>
          <w:lang w:val="ru-RU"/>
        </w:rPr>
        <w:t>меры для предотвращения или сведения к минимуму последствий таких обстоятельств и может заявить о форс-мажоре только в отношении последствий, случившихся, не смотря на принятие таких мер.</w:t>
      </w:r>
    </w:p>
    <w:p w:rsidR="00D00F9D" w:rsidRPr="00DD6564" w:rsidRDefault="00D00F9D" w:rsidP="00FF71C0">
      <w:pPr>
        <w:pStyle w:val="20"/>
        <w:rPr>
          <w:lang w:val="ru-RU"/>
        </w:rPr>
      </w:pPr>
      <w:r w:rsidRPr="00DD6564">
        <w:rPr>
          <w:lang w:val="ru-RU"/>
        </w:rPr>
        <w:t>В случае возникновения форс-мажорных обстоятельств, как указано в Разделе 16.1, Сторона, желающая заявить о форс-мажоре как об обосновании невыполнения своих обязательств по Контракту, должна уведомить другую Сторону в письменной форме о таких обстоятельствах, и предоставить соответствующее подтверждение этого, заверенное компетентными органами соответствующего государства.</w:t>
      </w:r>
    </w:p>
    <w:p w:rsidR="00D00F9D" w:rsidRPr="00DD6564" w:rsidRDefault="00D00F9D" w:rsidP="00FF71C0">
      <w:pPr>
        <w:pStyle w:val="20"/>
        <w:rPr>
          <w:lang w:val="ru-RU"/>
        </w:rPr>
      </w:pPr>
      <w:r w:rsidRPr="00DD6564">
        <w:rPr>
          <w:lang w:val="ru-RU"/>
        </w:rPr>
        <w:t>ЕслипострадавшаясторонанеуведомиладругуюСторону</w:t>
      </w:r>
      <w:r w:rsidRPr="00DD6564">
        <w:rPr>
          <w:highlight w:val="yellow"/>
          <w:lang w:val="ru-RU"/>
        </w:rPr>
        <w:t>втечение 72 часов</w:t>
      </w:r>
      <w:r w:rsidR="00880D26">
        <w:rPr>
          <w:highlight w:val="yellow"/>
          <w:lang w:val="ru-RU"/>
        </w:rPr>
        <w:t xml:space="preserve"> </w:t>
      </w:r>
      <w:r w:rsidRPr="00DD6564">
        <w:rPr>
          <w:highlight w:val="yellow"/>
          <w:lang w:val="ru-RU"/>
        </w:rPr>
        <w:t>с</w:t>
      </w:r>
      <w:r w:rsidR="00880D26">
        <w:rPr>
          <w:highlight w:val="yellow"/>
          <w:lang w:val="ru-RU"/>
        </w:rPr>
        <w:t xml:space="preserve"> </w:t>
      </w:r>
      <w:r w:rsidRPr="00DD6564">
        <w:rPr>
          <w:highlight w:val="yellow"/>
          <w:lang w:val="ru-RU"/>
        </w:rPr>
        <w:t>момента когда ей стало известно об этих обстоятельствах</w:t>
      </w:r>
      <w:r w:rsidRPr="00DD6564">
        <w:rPr>
          <w:lang w:val="ru-RU"/>
        </w:rPr>
        <w:t xml:space="preserve"> и</w:t>
      </w:r>
      <w:r w:rsidR="00880D26">
        <w:rPr>
          <w:lang w:val="ru-RU"/>
        </w:rPr>
        <w:t xml:space="preserve"> </w:t>
      </w:r>
      <w:r w:rsidRPr="00DD6564">
        <w:rPr>
          <w:lang w:val="ru-RU"/>
        </w:rPr>
        <w:t>непредоставила</w:t>
      </w:r>
      <w:r w:rsidR="00880D26">
        <w:rPr>
          <w:lang w:val="ru-RU"/>
        </w:rPr>
        <w:t xml:space="preserve"> </w:t>
      </w:r>
      <w:r w:rsidRPr="00DD6564">
        <w:rPr>
          <w:lang w:val="ru-RU"/>
        </w:rPr>
        <w:t>подтверждение, заверенное</w:t>
      </w:r>
      <w:r w:rsidR="00880D26">
        <w:rPr>
          <w:lang w:val="ru-RU"/>
        </w:rPr>
        <w:t xml:space="preserve"> </w:t>
      </w:r>
      <w:r w:rsidRPr="00DD6564">
        <w:rPr>
          <w:lang w:val="ru-RU"/>
        </w:rPr>
        <w:t>компетентными</w:t>
      </w:r>
      <w:r w:rsidR="00880D26">
        <w:rPr>
          <w:lang w:val="ru-RU"/>
        </w:rPr>
        <w:t xml:space="preserve"> </w:t>
      </w:r>
      <w:r w:rsidRPr="00DD6564">
        <w:rPr>
          <w:lang w:val="ru-RU"/>
        </w:rPr>
        <w:t>органами, эта</w:t>
      </w:r>
      <w:r w:rsidR="00880D26">
        <w:rPr>
          <w:lang w:val="ru-RU"/>
        </w:rPr>
        <w:t xml:space="preserve"> </w:t>
      </w:r>
      <w:r w:rsidRPr="00DD6564">
        <w:rPr>
          <w:lang w:val="ru-RU"/>
        </w:rPr>
        <w:t>Сторонане будет иметь права заявить о форс-мажоре.</w:t>
      </w:r>
    </w:p>
    <w:p w:rsidR="00D00F9D" w:rsidRPr="00DD6564" w:rsidRDefault="00D00F9D" w:rsidP="00FF71C0">
      <w:pPr>
        <w:pStyle w:val="20"/>
        <w:rPr>
          <w:lang w:val="ru-RU"/>
        </w:rPr>
      </w:pPr>
      <w:r w:rsidRPr="00DD6564">
        <w:rPr>
          <w:lang w:val="ru-RU"/>
        </w:rPr>
        <w:t xml:space="preserve">Если произошли форс-мажорные обстоятельства, </w:t>
      </w:r>
      <w:r w:rsidRPr="00CD7496">
        <w:rPr>
          <w:highlight w:val="red"/>
          <w:lang w:val="ru-RU"/>
        </w:rPr>
        <w:t>как указано в разделе16.1</w:t>
      </w:r>
      <w:r w:rsidRPr="00DD6564">
        <w:rPr>
          <w:lang w:val="ru-RU"/>
        </w:rPr>
        <w:t xml:space="preserve"> выше, и если пострадавшая Сторона выполнила свои обязательства согласно </w:t>
      </w:r>
      <w:r w:rsidRPr="00DD6564">
        <w:rPr>
          <w:highlight w:val="yellow"/>
          <w:lang w:val="ru-RU"/>
        </w:rPr>
        <w:t>настоящему</w:t>
      </w:r>
      <w:r w:rsidRPr="00DD6564">
        <w:rPr>
          <w:lang w:val="ru-RU"/>
        </w:rPr>
        <w:t xml:space="preserve">разделу </w:t>
      </w:r>
      <w:r w:rsidRPr="00CD7496">
        <w:rPr>
          <w:highlight w:val="red"/>
          <w:lang w:val="ru-RU"/>
        </w:rPr>
        <w:t>16.2 и 16.3</w:t>
      </w:r>
      <w:r w:rsidRPr="00DD6564">
        <w:rPr>
          <w:lang w:val="ru-RU"/>
        </w:rPr>
        <w:t>, то:</w:t>
      </w:r>
    </w:p>
    <w:p w:rsidR="00D00F9D" w:rsidRPr="00CD7496" w:rsidRDefault="00D00F9D" w:rsidP="00FF71C0">
      <w:pPr>
        <w:pStyle w:val="20"/>
        <w:rPr>
          <w:lang w:val="ru-RU"/>
        </w:rPr>
      </w:pPr>
      <w:r w:rsidRPr="00CD7496">
        <w:rPr>
          <w:lang w:val="ru-RU"/>
        </w:rPr>
        <w:t>Пострадавшая</w:t>
      </w:r>
      <w:r w:rsidR="00612926">
        <w:rPr>
          <w:lang w:val="ru-RU"/>
        </w:rPr>
        <w:t xml:space="preserve"> </w:t>
      </w:r>
      <w:r w:rsidRPr="00CD7496">
        <w:rPr>
          <w:lang w:val="ru-RU"/>
        </w:rPr>
        <w:t>Сторона</w:t>
      </w:r>
      <w:r w:rsidR="00612926">
        <w:rPr>
          <w:lang w:val="ru-RU"/>
        </w:rPr>
        <w:t xml:space="preserve"> </w:t>
      </w:r>
      <w:r w:rsidRPr="00CD7496">
        <w:rPr>
          <w:lang w:val="ru-RU"/>
        </w:rPr>
        <w:t>освобождается</w:t>
      </w:r>
      <w:r w:rsidR="00612926">
        <w:rPr>
          <w:lang w:val="ru-RU"/>
        </w:rPr>
        <w:t xml:space="preserve"> </w:t>
      </w:r>
      <w:r w:rsidRPr="00CD7496">
        <w:rPr>
          <w:lang w:val="ru-RU"/>
        </w:rPr>
        <w:t>от</w:t>
      </w:r>
      <w:r w:rsidR="00612926">
        <w:rPr>
          <w:lang w:val="ru-RU"/>
        </w:rPr>
        <w:t xml:space="preserve"> </w:t>
      </w:r>
      <w:r w:rsidRPr="00CD7496">
        <w:rPr>
          <w:lang w:val="ru-RU"/>
        </w:rPr>
        <w:t>выполнения</w:t>
      </w:r>
      <w:r w:rsidR="00612926">
        <w:rPr>
          <w:lang w:val="ru-RU"/>
        </w:rPr>
        <w:t xml:space="preserve"> </w:t>
      </w:r>
      <w:r w:rsidRPr="00CD7496">
        <w:rPr>
          <w:lang w:val="ru-RU"/>
        </w:rPr>
        <w:t>своих</w:t>
      </w:r>
      <w:r w:rsidR="00612926">
        <w:rPr>
          <w:lang w:val="ru-RU"/>
        </w:rPr>
        <w:t xml:space="preserve"> </w:t>
      </w:r>
      <w:r w:rsidRPr="00CD7496">
        <w:rPr>
          <w:lang w:val="ru-RU"/>
        </w:rPr>
        <w:t>обязательств</w:t>
      </w:r>
      <w:r w:rsidR="00612926">
        <w:rPr>
          <w:lang w:val="ru-RU"/>
        </w:rPr>
        <w:t xml:space="preserve"> </w:t>
      </w:r>
      <w:r w:rsidRPr="00CD7496">
        <w:rPr>
          <w:lang w:val="ru-RU"/>
        </w:rPr>
        <w:t>в</w:t>
      </w:r>
      <w:r w:rsidR="00612926">
        <w:rPr>
          <w:lang w:val="ru-RU"/>
        </w:rPr>
        <w:t xml:space="preserve"> </w:t>
      </w:r>
      <w:r w:rsidRPr="00CD7496">
        <w:rPr>
          <w:lang w:val="ru-RU"/>
        </w:rPr>
        <w:t>срок</w:t>
      </w:r>
      <w:r w:rsidR="00612926">
        <w:rPr>
          <w:lang w:val="ru-RU"/>
        </w:rPr>
        <w:t xml:space="preserve"> </w:t>
      </w:r>
      <w:r w:rsidRPr="00CD7496">
        <w:rPr>
          <w:lang w:val="ru-RU"/>
        </w:rPr>
        <w:t>по</w:t>
      </w:r>
      <w:r w:rsidR="00612926">
        <w:rPr>
          <w:lang w:val="ru-RU"/>
        </w:rPr>
        <w:t xml:space="preserve"> </w:t>
      </w:r>
      <w:r w:rsidRPr="00CD7496">
        <w:rPr>
          <w:lang w:val="ru-RU"/>
        </w:rPr>
        <w:t>данному</w:t>
      </w:r>
      <w:r w:rsidR="00612926">
        <w:rPr>
          <w:lang w:val="ru-RU"/>
        </w:rPr>
        <w:t xml:space="preserve"> </w:t>
      </w:r>
      <w:r w:rsidRPr="00CD7496">
        <w:rPr>
          <w:lang w:val="ru-RU"/>
        </w:rPr>
        <w:t>Контракту, но</w:t>
      </w:r>
      <w:r w:rsidR="00612926">
        <w:rPr>
          <w:lang w:val="ru-RU"/>
        </w:rPr>
        <w:t xml:space="preserve"> </w:t>
      </w:r>
      <w:r w:rsidRPr="00CD7496">
        <w:rPr>
          <w:lang w:val="ru-RU"/>
        </w:rPr>
        <w:t>только</w:t>
      </w:r>
      <w:r w:rsidR="00612926">
        <w:rPr>
          <w:lang w:val="ru-RU"/>
        </w:rPr>
        <w:t xml:space="preserve"> </w:t>
      </w:r>
      <w:r w:rsidRPr="00CD7496">
        <w:rPr>
          <w:lang w:val="ru-RU"/>
        </w:rPr>
        <w:t>в</w:t>
      </w:r>
      <w:r w:rsidR="00612926">
        <w:rPr>
          <w:lang w:val="ru-RU"/>
        </w:rPr>
        <w:t xml:space="preserve"> </w:t>
      </w:r>
      <w:r w:rsidRPr="00CD7496">
        <w:rPr>
          <w:lang w:val="ru-RU"/>
        </w:rPr>
        <w:t>той</w:t>
      </w:r>
      <w:r w:rsidR="00612926">
        <w:rPr>
          <w:lang w:val="ru-RU"/>
        </w:rPr>
        <w:t xml:space="preserve"> </w:t>
      </w:r>
      <w:r w:rsidRPr="00CD7496">
        <w:rPr>
          <w:lang w:val="ru-RU"/>
        </w:rPr>
        <w:t>части, в</w:t>
      </w:r>
      <w:r w:rsidR="00612926">
        <w:rPr>
          <w:lang w:val="ru-RU"/>
        </w:rPr>
        <w:t xml:space="preserve"> </w:t>
      </w:r>
      <w:r w:rsidRPr="00CD7496">
        <w:rPr>
          <w:lang w:val="ru-RU"/>
        </w:rPr>
        <w:t>которой</w:t>
      </w:r>
      <w:r w:rsidR="00612926">
        <w:rPr>
          <w:lang w:val="ru-RU"/>
        </w:rPr>
        <w:t xml:space="preserve"> </w:t>
      </w:r>
      <w:r w:rsidRPr="00CD7496">
        <w:rPr>
          <w:lang w:val="ru-RU"/>
        </w:rPr>
        <w:t>форс-мажор</w:t>
      </w:r>
      <w:r w:rsidR="00612926">
        <w:rPr>
          <w:lang w:val="ru-RU"/>
        </w:rPr>
        <w:t xml:space="preserve"> </w:t>
      </w:r>
      <w:r w:rsidRPr="00CD7496">
        <w:rPr>
          <w:lang w:val="ru-RU"/>
        </w:rPr>
        <w:t>помешал</w:t>
      </w:r>
      <w:r w:rsidR="00612926">
        <w:rPr>
          <w:lang w:val="ru-RU"/>
        </w:rPr>
        <w:t xml:space="preserve"> </w:t>
      </w:r>
      <w:r w:rsidRPr="00CD7496">
        <w:rPr>
          <w:lang w:val="ru-RU"/>
        </w:rPr>
        <w:t>указанной</w:t>
      </w:r>
      <w:r w:rsidR="00612926">
        <w:rPr>
          <w:lang w:val="ru-RU"/>
        </w:rPr>
        <w:t xml:space="preserve"> </w:t>
      </w:r>
      <w:r w:rsidRPr="00CD7496">
        <w:rPr>
          <w:lang w:val="ru-RU"/>
        </w:rPr>
        <w:t>Стороне</w:t>
      </w:r>
      <w:r w:rsidR="00612926">
        <w:rPr>
          <w:lang w:val="ru-RU"/>
        </w:rPr>
        <w:t xml:space="preserve"> </w:t>
      </w:r>
      <w:r w:rsidRPr="00CD7496">
        <w:rPr>
          <w:lang w:val="ru-RU"/>
        </w:rPr>
        <w:t>выполнить свои обязательства. Если</w:t>
      </w:r>
      <w:r w:rsidR="00612926">
        <w:rPr>
          <w:lang w:val="ru-RU"/>
        </w:rPr>
        <w:t xml:space="preserve"> </w:t>
      </w:r>
      <w:r w:rsidRPr="00CD7496">
        <w:rPr>
          <w:lang w:val="ru-RU"/>
        </w:rPr>
        <w:t>форс-мажор</w:t>
      </w:r>
      <w:r w:rsidR="00612926">
        <w:rPr>
          <w:lang w:val="ru-RU"/>
        </w:rPr>
        <w:t xml:space="preserve"> </w:t>
      </w:r>
      <w:r w:rsidRPr="00CD7496">
        <w:rPr>
          <w:lang w:val="ru-RU"/>
        </w:rPr>
        <w:t>привел</w:t>
      </w:r>
      <w:r w:rsidR="00612926">
        <w:rPr>
          <w:lang w:val="ru-RU"/>
        </w:rPr>
        <w:t xml:space="preserve"> </w:t>
      </w:r>
      <w:r w:rsidRPr="00CD7496">
        <w:rPr>
          <w:lang w:val="ru-RU"/>
        </w:rPr>
        <w:t>к</w:t>
      </w:r>
      <w:r w:rsidR="00612926">
        <w:rPr>
          <w:lang w:val="ru-RU"/>
        </w:rPr>
        <w:t xml:space="preserve"> </w:t>
      </w:r>
      <w:r w:rsidRPr="00CD7496">
        <w:rPr>
          <w:lang w:val="ru-RU"/>
        </w:rPr>
        <w:t>задержкам</w:t>
      </w:r>
      <w:r w:rsidR="00612926">
        <w:rPr>
          <w:lang w:val="ru-RU"/>
        </w:rPr>
        <w:t xml:space="preserve"> </w:t>
      </w:r>
      <w:r w:rsidRPr="00CD7496">
        <w:rPr>
          <w:lang w:val="ru-RU"/>
        </w:rPr>
        <w:t>в</w:t>
      </w:r>
      <w:r w:rsidR="00612926">
        <w:rPr>
          <w:lang w:val="ru-RU"/>
        </w:rPr>
        <w:t xml:space="preserve"> </w:t>
      </w:r>
      <w:r w:rsidRPr="00CD7496">
        <w:rPr>
          <w:lang w:val="ru-RU"/>
        </w:rPr>
        <w:t>исполнении</w:t>
      </w:r>
      <w:r w:rsidR="00612926">
        <w:rPr>
          <w:lang w:val="ru-RU"/>
        </w:rPr>
        <w:t xml:space="preserve"> </w:t>
      </w:r>
      <w:r w:rsidRPr="00CD7496">
        <w:rPr>
          <w:lang w:val="ru-RU"/>
        </w:rPr>
        <w:t>Контракта, Графики</w:t>
      </w:r>
      <w:r w:rsidR="00612926">
        <w:rPr>
          <w:lang w:val="ru-RU"/>
        </w:rPr>
        <w:t xml:space="preserve"> </w:t>
      </w:r>
      <w:r w:rsidRPr="00CD7496">
        <w:rPr>
          <w:lang w:val="ru-RU"/>
        </w:rPr>
        <w:t>необходимо</w:t>
      </w:r>
      <w:r w:rsidR="00612926">
        <w:rPr>
          <w:lang w:val="ru-RU"/>
        </w:rPr>
        <w:t xml:space="preserve"> </w:t>
      </w:r>
      <w:r w:rsidRPr="00CD7496">
        <w:rPr>
          <w:lang w:val="ru-RU"/>
        </w:rPr>
        <w:t>пересмотреть.</w:t>
      </w:r>
    </w:p>
    <w:p w:rsidR="00D00F9D" w:rsidRPr="00CD7496" w:rsidRDefault="00D00F9D" w:rsidP="00FF71C0">
      <w:pPr>
        <w:pStyle w:val="20"/>
        <w:rPr>
          <w:lang w:val="ru-RU"/>
        </w:rPr>
      </w:pPr>
      <w:r w:rsidRPr="00CD7496">
        <w:rPr>
          <w:lang w:val="ru-RU"/>
        </w:rPr>
        <w:t xml:space="preserve">Вслучаефорс-мажора, каждаяСторонасаманесетсвоирасходынезависимооттерриториипроисхождения форс-мажорных обстоятельств. </w:t>
      </w:r>
    </w:p>
    <w:p w:rsidR="00D00F9D" w:rsidRPr="00761545" w:rsidRDefault="00CD7496" w:rsidP="00FF71C0">
      <w:pPr>
        <w:pStyle w:val="20"/>
        <w:rPr>
          <w:lang w:val="ru-RU"/>
        </w:rPr>
      </w:pPr>
      <w:r>
        <w:rPr>
          <w:highlight w:val="red"/>
          <w:lang w:val="ru-RU"/>
        </w:rPr>
        <w:t>Однако,</w:t>
      </w:r>
      <w:r w:rsidRPr="00CD7496">
        <w:rPr>
          <w:highlight w:val="yellow"/>
          <w:lang w:val="ru-RU"/>
        </w:rPr>
        <w:t>Если одна из Сторон</w:t>
      </w:r>
      <w:r w:rsidR="00612926">
        <w:rPr>
          <w:highlight w:val="yellow"/>
          <w:lang w:val="ru-RU"/>
        </w:rPr>
        <w:t xml:space="preserve"> </w:t>
      </w:r>
      <w:r w:rsidR="00D00F9D" w:rsidRPr="00CD7496">
        <w:rPr>
          <w:highlight w:val="yellow"/>
          <w:lang w:val="ru-RU"/>
        </w:rPr>
        <w:t>не</w:t>
      </w:r>
      <w:r w:rsidR="00612926">
        <w:rPr>
          <w:lang w:val="ru-RU"/>
        </w:rPr>
        <w:t xml:space="preserve"> </w:t>
      </w:r>
      <w:r w:rsidR="00D00F9D" w:rsidRPr="00CD7496">
        <w:rPr>
          <w:lang w:val="ru-RU"/>
        </w:rPr>
        <w:t>может</w:t>
      </w:r>
      <w:r w:rsidR="00612926">
        <w:rPr>
          <w:lang w:val="ru-RU"/>
        </w:rPr>
        <w:t xml:space="preserve"> </w:t>
      </w:r>
      <w:r w:rsidR="00D00F9D" w:rsidRPr="00CD7496">
        <w:rPr>
          <w:lang w:val="ru-RU"/>
        </w:rPr>
        <w:t>выполнить</w:t>
      </w:r>
      <w:r w:rsidR="00612926">
        <w:rPr>
          <w:lang w:val="ru-RU"/>
        </w:rPr>
        <w:t xml:space="preserve"> </w:t>
      </w:r>
      <w:r w:rsidR="00D00F9D" w:rsidRPr="00CD7496">
        <w:rPr>
          <w:lang w:val="ru-RU"/>
        </w:rPr>
        <w:t>предмет</w:t>
      </w:r>
      <w:r w:rsidR="00612926">
        <w:rPr>
          <w:lang w:val="ru-RU"/>
        </w:rPr>
        <w:t xml:space="preserve"> </w:t>
      </w:r>
      <w:r w:rsidR="00D00F9D" w:rsidRPr="00CD7496">
        <w:rPr>
          <w:lang w:val="ru-RU"/>
        </w:rPr>
        <w:t>Контракта</w:t>
      </w:r>
      <w:r w:rsidR="00612926">
        <w:rPr>
          <w:lang w:val="ru-RU"/>
        </w:rPr>
        <w:t xml:space="preserve"> </w:t>
      </w:r>
      <w:r w:rsidR="00D00F9D" w:rsidRPr="00CD7496">
        <w:rPr>
          <w:lang w:val="ru-RU"/>
        </w:rPr>
        <w:t>в</w:t>
      </w:r>
      <w:r w:rsidR="00612926">
        <w:rPr>
          <w:lang w:val="ru-RU"/>
        </w:rPr>
        <w:t xml:space="preserve"> </w:t>
      </w:r>
      <w:r w:rsidR="00D00F9D" w:rsidRPr="00CD7496">
        <w:rPr>
          <w:lang w:val="ru-RU"/>
        </w:rPr>
        <w:t>течение</w:t>
      </w:r>
      <w:r w:rsidR="00612926">
        <w:rPr>
          <w:lang w:val="ru-RU"/>
        </w:rPr>
        <w:t xml:space="preserve"> </w:t>
      </w:r>
      <w:r w:rsidR="00D00F9D" w:rsidRPr="00CD7496">
        <w:rPr>
          <w:lang w:val="ru-RU"/>
        </w:rPr>
        <w:t>периода</w:t>
      </w:r>
      <w:r w:rsidR="00612926">
        <w:rPr>
          <w:lang w:val="ru-RU"/>
        </w:rPr>
        <w:t xml:space="preserve"> </w:t>
      </w:r>
      <w:r w:rsidR="00D00F9D" w:rsidRPr="00CD7496">
        <w:rPr>
          <w:lang w:val="ru-RU"/>
        </w:rPr>
        <w:t xml:space="preserve">более 12 (двенадцати) последовательных месяцев с даты происхождения такого события, и Стороны не пришли к соглашению </w:t>
      </w:r>
      <w:r w:rsidR="00D00F9D" w:rsidRPr="00CD7496">
        <w:rPr>
          <w:highlight w:val="yellow"/>
          <w:lang w:val="ru-RU"/>
        </w:rPr>
        <w:t xml:space="preserve">о пересмотре условий Контракта </w:t>
      </w:r>
      <w:r w:rsidR="00D00F9D" w:rsidRPr="00CD7496">
        <w:rPr>
          <w:lang w:val="ru-RU"/>
        </w:rPr>
        <w:t xml:space="preserve">или не прекратили действие Контракта иным способом, </w:t>
      </w:r>
      <w:r w:rsidR="00D00F9D" w:rsidRPr="00210269">
        <w:rPr>
          <w:highlight w:val="yellow"/>
          <w:lang w:val="ru-RU"/>
        </w:rPr>
        <w:t>это условие является основанием прекращения Контракта. Каждая Сторона после такого</w:t>
      </w:r>
      <w:r w:rsidR="00D00F9D" w:rsidRPr="00CD7496">
        <w:rPr>
          <w:lang w:val="ru-RU"/>
        </w:rPr>
        <w:t xml:space="preserve"> периода должна сама нести свои дополнительные расходы в результате форс-мажора.</w:t>
      </w:r>
    </w:p>
    <w:p w:rsidR="00D00F9D" w:rsidRPr="008B1B71" w:rsidRDefault="00B36A96" w:rsidP="00FF71C0">
      <w:pPr>
        <w:pStyle w:val="1"/>
      </w:pPr>
      <w:bookmarkStart w:id="67" w:name="_Toc401589735"/>
      <w:bookmarkStart w:id="68" w:name="_Toc404944042"/>
      <w:r w:rsidRPr="00CD7496">
        <w:rPr>
          <w:caps w:val="0"/>
        </w:rPr>
        <w:t>Разрешение споров</w:t>
      </w:r>
      <w:bookmarkEnd w:id="67"/>
      <w:bookmarkEnd w:id="68"/>
    </w:p>
    <w:p w:rsidR="00D00F9D" w:rsidRPr="00C03FC5" w:rsidRDefault="00D00F9D" w:rsidP="00FF71C0">
      <w:pPr>
        <w:pStyle w:val="20"/>
        <w:rPr>
          <w:highlight w:val="yellow"/>
          <w:lang w:val="ru-RU"/>
        </w:rPr>
      </w:pPr>
      <w:r w:rsidRPr="00761545">
        <w:rPr>
          <w:lang w:val="ru-RU"/>
        </w:rPr>
        <w:t xml:space="preserve">Все споры, разногласия или вопросы, которые могут возникнуть между Сторонами в связи с толкованием настоящего Контракта или обоснованностью или законностью его выполнения или невыполнения </w:t>
      </w:r>
      <w:r w:rsidRPr="00CD7496">
        <w:rPr>
          <w:lang w:val="ru-RU"/>
        </w:rPr>
        <w:t xml:space="preserve">или </w:t>
      </w:r>
      <w:r w:rsidRPr="00CD7496">
        <w:rPr>
          <w:highlight w:val="yellow"/>
          <w:lang w:val="ru-RU"/>
        </w:rPr>
        <w:t>связанные с нимна</w:t>
      </w:r>
      <w:r w:rsidRPr="00761545">
        <w:rPr>
          <w:lang w:val="ru-RU"/>
        </w:rPr>
        <w:t xml:space="preserve"> начальном этапе разрешаются дружески, путем переговоров между Сторонами, </w:t>
      </w:r>
      <w:r w:rsidRPr="00C03FC5">
        <w:rPr>
          <w:lang w:val="ru-RU"/>
        </w:rPr>
        <w:t xml:space="preserve">а в случае необходимости через их высшие </w:t>
      </w:r>
      <w:r w:rsidRPr="00C03FC5">
        <w:rPr>
          <w:lang w:val="ru-RU"/>
        </w:rPr>
        <w:lastRenderedPageBreak/>
        <w:t>органы</w:t>
      </w:r>
      <w:r w:rsidRPr="00761545">
        <w:rPr>
          <w:lang w:val="ru-RU"/>
        </w:rPr>
        <w:t xml:space="preserve">. </w:t>
      </w:r>
      <w:r w:rsidRPr="00C03FC5">
        <w:rPr>
          <w:highlight w:val="yellow"/>
          <w:lang w:val="ru-RU"/>
        </w:rPr>
        <w:t>Ответ не претензию соответствующей Стороны должен быть дан в срок не более 14 календарных дней.Общий срок урегулирования не может превышать 3 (трех) месяцев.</w:t>
      </w:r>
    </w:p>
    <w:p w:rsidR="00D00F9D" w:rsidRPr="00F355BA" w:rsidRDefault="00D00F9D" w:rsidP="00FF71C0">
      <w:pPr>
        <w:pStyle w:val="20"/>
        <w:rPr>
          <w:lang w:val="ru-RU"/>
        </w:rPr>
      </w:pPr>
      <w:r w:rsidRPr="00C03FC5">
        <w:rPr>
          <w:lang w:val="ru-RU"/>
        </w:rPr>
        <w:t xml:space="preserve">В случае, если спор или разногласия не улажены путем дружеских переговоров между Сторонами в течение 3 (трех) месяцев с даты начала таких переговоров, </w:t>
      </w:r>
      <w:r w:rsidRPr="00C03FC5">
        <w:rPr>
          <w:highlight w:val="yellow"/>
          <w:lang w:val="ru-RU"/>
        </w:rPr>
        <w:t>Стороной инициировавшей претензиютребования</w:t>
      </w:r>
      <w:r w:rsidRPr="00C03FC5">
        <w:rPr>
          <w:lang w:val="ru-RU"/>
        </w:rPr>
        <w:t>могут быть направлены в комиссию экспертов, состоящую из 3 (трех) экспертов в области, имеющей отношение к сущности спора. Каждая Сторона должна назначить одного эксперта, а третий эксперт должен быть назначен общим соглашением между Сторонами. Комиссия экспертов представит свое мнение в срок не превышающий 3 (трех) месяцев, и это мнение будет иметь обязательную силу, если оно будет принято высшими органами Сторон.</w:t>
      </w:r>
      <w:r w:rsidRPr="00C03FC5">
        <w:rPr>
          <w:highlight w:val="yellow"/>
          <w:lang w:val="ru-RU"/>
        </w:rPr>
        <w:t>Данная стадия урегулирования разногласий Сторон не является обязательной.</w:t>
      </w:r>
    </w:p>
    <w:p w:rsidR="00D00F9D" w:rsidRPr="00C03FC5" w:rsidRDefault="00D00F9D" w:rsidP="00FF71C0">
      <w:pPr>
        <w:pStyle w:val="20"/>
        <w:rPr>
          <w:lang w:val="ru-RU"/>
        </w:rPr>
      </w:pPr>
      <w:r w:rsidRPr="00C03FC5">
        <w:rPr>
          <w:lang w:val="ru-RU"/>
        </w:rPr>
        <w:t xml:space="preserve">Если мнение комиссии экспертов не принято вышеуказанными органами </w:t>
      </w:r>
      <w:r w:rsidRPr="00C03FC5">
        <w:rPr>
          <w:highlight w:val="yellow"/>
          <w:lang w:val="ru-RU"/>
        </w:rPr>
        <w:t>или эта стадия урегулирования не использована соответствующей Стороной</w:t>
      </w:r>
      <w:r w:rsidRPr="00761545">
        <w:rPr>
          <w:highlight w:val="yellow"/>
          <w:lang w:val="ru-RU"/>
        </w:rPr>
        <w:t xml:space="preserve">, </w:t>
      </w:r>
      <w:r w:rsidRPr="00C03FC5">
        <w:rPr>
          <w:lang w:val="ru-RU"/>
        </w:rPr>
        <w:t>спор будет передан в соответствующий арбитраж.</w:t>
      </w:r>
    </w:p>
    <w:p w:rsidR="00D00F9D" w:rsidRPr="00C03FC5" w:rsidRDefault="00D00F9D" w:rsidP="00FF71C0">
      <w:pPr>
        <w:pStyle w:val="30"/>
        <w:rPr>
          <w:highlight w:val="yellow"/>
        </w:rPr>
      </w:pPr>
      <w:r w:rsidRPr="00C03FC5">
        <w:rPr>
          <w:highlight w:val="yellow"/>
        </w:rPr>
        <w:t xml:space="preserve">Если инициатором (истцом) является Заказчик, то спор подлежат разрешению в Третейском суде для разрешения экономических споров при Частном учреждении «Центр третейского регулирования и правовой экспертизы», Россия, в соответствии с его регламентом. </w:t>
      </w:r>
    </w:p>
    <w:p w:rsidR="00D00F9D" w:rsidRPr="00C03FC5" w:rsidRDefault="00D00F9D" w:rsidP="00FF71C0">
      <w:pPr>
        <w:pStyle w:val="30"/>
      </w:pPr>
      <w:r w:rsidRPr="00C03FC5">
        <w:rPr>
          <w:highlight w:val="yellow"/>
        </w:rPr>
        <w:t>Если инициатором (истцом) является Подрядчик,</w:t>
      </w:r>
      <w:r w:rsidRPr="00C03FC5">
        <w:t xml:space="preserve"> то спор подлежит разрешению в соответствии с Правилами Арбитража Регионального Арбитражного Центра Тегерана, Иран. </w:t>
      </w:r>
    </w:p>
    <w:p w:rsidR="00D00F9D" w:rsidRPr="00F355BA" w:rsidRDefault="00D00F9D" w:rsidP="00FF71C0">
      <w:pPr>
        <w:pStyle w:val="30"/>
      </w:pPr>
      <w:r w:rsidRPr="00C03FC5">
        <w:t xml:space="preserve">Арбитраж будет состоять из трех арбитров. Каждая Сторона должна назначить своего арбитра и назначенные таким образом два арбитра выберут третьего арбитра, по взаимному </w:t>
      </w:r>
      <w:proofErr w:type="spellStart"/>
      <w:r w:rsidRPr="00C03FC5">
        <w:t>соглашению</w:t>
      </w:r>
      <w:proofErr w:type="gramStart"/>
      <w:r w:rsidRPr="00C03FC5">
        <w:t>.</w:t>
      </w:r>
      <w:r w:rsidR="00C03FC5" w:rsidRPr="00C03FC5">
        <w:rPr>
          <w:highlight w:val="red"/>
        </w:rPr>
        <w:t>Т</w:t>
      </w:r>
      <w:proofErr w:type="gramEnd"/>
      <w:r w:rsidR="00C03FC5" w:rsidRPr="00C03FC5">
        <w:rPr>
          <w:highlight w:val="red"/>
        </w:rPr>
        <w:t>ретий</w:t>
      </w:r>
      <w:proofErr w:type="spellEnd"/>
      <w:r w:rsidR="00C03FC5" w:rsidRPr="00C03FC5">
        <w:rPr>
          <w:highlight w:val="red"/>
        </w:rPr>
        <w:t xml:space="preserve"> арбитр должен действовать как посредник арбитражного трибунала.</w:t>
      </w:r>
    </w:p>
    <w:p w:rsidR="00D00F9D" w:rsidRPr="00C03FC5" w:rsidRDefault="00D00F9D" w:rsidP="00FF71C0">
      <w:pPr>
        <w:pStyle w:val="30"/>
      </w:pPr>
      <w:r w:rsidRPr="00C03FC5">
        <w:t>Языком арбитража является английский.</w:t>
      </w:r>
    </w:p>
    <w:p w:rsidR="00D00F9D" w:rsidRPr="00C03FC5" w:rsidRDefault="00D00F9D" w:rsidP="00FF71C0">
      <w:pPr>
        <w:pStyle w:val="30"/>
      </w:pPr>
      <w:r w:rsidRPr="00C03FC5">
        <w:t>Решение арбитража является окончательным и обязательным для обеих Сторон.</w:t>
      </w:r>
    </w:p>
    <w:p w:rsidR="00D00F9D" w:rsidRPr="00F355BA" w:rsidRDefault="00D00F9D" w:rsidP="00FF71C0">
      <w:pPr>
        <w:pStyle w:val="30"/>
      </w:pPr>
      <w:r w:rsidRPr="00C03FC5">
        <w:t>ВедениеспоровнедаетПодрядчикуиЗаказчикуправауклонятьсяотвыполненияихобязательствпо</w:t>
      </w:r>
      <w:r w:rsidR="00C03FC5" w:rsidRPr="00C03FC5">
        <w:rPr>
          <w:highlight w:val="red"/>
        </w:rPr>
        <w:t>дополнению</w:t>
      </w:r>
      <w:r w:rsidRPr="00C03FC5">
        <w:t>Контракту</w:t>
      </w:r>
      <w:r w:rsidRPr="00C03FC5">
        <w:rPr>
          <w:highlight w:val="yellow"/>
        </w:rPr>
        <w:t>, если это основание прямо не предусмотрено в настоящем Контракте.</w:t>
      </w:r>
    </w:p>
    <w:p w:rsidR="00D00F9D" w:rsidRPr="008B1B71" w:rsidRDefault="00D00F9D" w:rsidP="00FF71C0">
      <w:pPr>
        <w:pStyle w:val="20"/>
      </w:pPr>
      <w:r w:rsidRPr="00C03FC5">
        <w:rPr>
          <w:lang w:val="ru-RU"/>
        </w:rPr>
        <w:t xml:space="preserve">Аннулирование, невозможность выполнения или прекращение действия Контракта не будет оказывать влияния на данную </w:t>
      </w:r>
      <w:r w:rsidRPr="00C03FC5">
        <w:t>Статью</w:t>
      </w:r>
      <w:r w:rsidRPr="008B1B71">
        <w:rPr>
          <w:highlight w:val="yellow"/>
        </w:rPr>
        <w:t>.</w:t>
      </w:r>
    </w:p>
    <w:p w:rsidR="00D00F9D" w:rsidRPr="00C03FC5" w:rsidRDefault="00B36A96" w:rsidP="00FF71C0">
      <w:pPr>
        <w:pStyle w:val="1"/>
      </w:pPr>
      <w:bookmarkStart w:id="69" w:name="_Toc401589736"/>
      <w:bookmarkStart w:id="70" w:name="_Toc404944043"/>
      <w:r w:rsidRPr="00C03FC5">
        <w:rPr>
          <w:caps w:val="0"/>
        </w:rPr>
        <w:t>Ответственность</w:t>
      </w:r>
      <w:bookmarkEnd w:id="69"/>
      <w:bookmarkEnd w:id="70"/>
    </w:p>
    <w:p w:rsidR="00D00F9D" w:rsidRPr="00F355BA" w:rsidRDefault="00D00F9D" w:rsidP="00FF71C0">
      <w:pPr>
        <w:pStyle w:val="20"/>
        <w:rPr>
          <w:lang w:val="ru-RU"/>
        </w:rPr>
      </w:pPr>
      <w:r w:rsidRPr="00454BDC">
        <w:rPr>
          <w:lang w:val="ru-RU"/>
        </w:rPr>
        <w:t xml:space="preserve">Подрядчик несет ответственность за ущерб, нанесенный персоналу и имуществу Заказчика и АЭС Бушер в результате ненадлежащего оказания техподдержки, в соответствии с анализом первопричины, выполненным комиссией АЭС Бушер по расследованию происшествий, в состав которой должны входить представители </w:t>
      </w:r>
      <w:r w:rsidRPr="00F355BA">
        <w:rPr>
          <w:lang w:val="ru-RU"/>
        </w:rPr>
        <w:t>Подрядчика.</w:t>
      </w:r>
    </w:p>
    <w:p w:rsidR="00D00F9D" w:rsidRPr="00BA1097" w:rsidRDefault="00D00F9D" w:rsidP="00BA1097">
      <w:pPr>
        <w:pStyle w:val="112"/>
      </w:pPr>
      <w:r w:rsidRPr="00454BDC">
        <w:t xml:space="preserve">При этом вина Подрядчика должна быть доказана по процедуре, предусмотренной Порядком расследования ущерба, причиненного имуществу, оборудованию блока № 1 АЭС </w:t>
      </w:r>
      <w:proofErr w:type="spellStart"/>
      <w:r w:rsidRPr="00454BDC">
        <w:t>Бушер</w:t>
      </w:r>
      <w:proofErr w:type="spellEnd"/>
      <w:r w:rsidRPr="00454BDC">
        <w:t xml:space="preserve"> (приложен</w:t>
      </w:r>
      <w:r w:rsidR="00454BDC">
        <w:t>ие  16</w:t>
      </w:r>
      <w:r w:rsidRPr="00454BDC">
        <w:t>).</w:t>
      </w:r>
    </w:p>
    <w:p w:rsidR="00D00F9D" w:rsidRPr="00761545" w:rsidRDefault="00D00F9D" w:rsidP="00FF71C0">
      <w:pPr>
        <w:pStyle w:val="20"/>
        <w:rPr>
          <w:lang w:val="ru-RU"/>
        </w:rPr>
      </w:pPr>
      <w:r w:rsidRPr="00761545">
        <w:rPr>
          <w:lang w:val="ru-RU"/>
        </w:rPr>
        <w:lastRenderedPageBreak/>
        <w:t xml:space="preserve">Ответственность Подрядчика не должна </w:t>
      </w:r>
      <w:r w:rsidRPr="00454BDC">
        <w:rPr>
          <w:highlight w:val="yellow"/>
          <w:lang w:val="ru-RU"/>
        </w:rPr>
        <w:t>превышать</w:t>
      </w:r>
      <w:r w:rsidR="00AA0FCD" w:rsidRPr="00454BDC">
        <w:rPr>
          <w:highlight w:val="yellow"/>
          <w:lang w:val="ru-RU"/>
        </w:rPr>
        <w:t xml:space="preserve"> 10 </w:t>
      </w:r>
      <w:r w:rsidRPr="00454BDC">
        <w:rPr>
          <w:highlight w:val="yellow"/>
          <w:lang w:val="ru-RU"/>
        </w:rPr>
        <w:t>% (</w:t>
      </w:r>
      <w:r w:rsidR="00AA0FCD" w:rsidRPr="00454BDC">
        <w:rPr>
          <w:highlight w:val="yellow"/>
          <w:lang w:val="ru-RU"/>
        </w:rPr>
        <w:t>десяти</w:t>
      </w:r>
      <w:r w:rsidRPr="00454BDC">
        <w:rPr>
          <w:highlight w:val="yellow"/>
          <w:lang w:val="ru-RU"/>
        </w:rPr>
        <w:t xml:space="preserve"> процентов)</w:t>
      </w:r>
      <w:r w:rsidRPr="00454BDC">
        <w:rPr>
          <w:highlight w:val="red"/>
          <w:lang w:val="ru-RU"/>
        </w:rPr>
        <w:t>100% (сто процентов)</w:t>
      </w:r>
      <w:r w:rsidRPr="00761545">
        <w:rPr>
          <w:lang w:val="ru-RU"/>
        </w:rPr>
        <w:t xml:space="preserve"> от цены Услуг по Контракту, </w:t>
      </w:r>
      <w:r w:rsidRPr="00EC5031">
        <w:rPr>
          <w:highlight w:val="red"/>
          <w:lang w:val="ru-RU"/>
        </w:rPr>
        <w:t>относящихся</w:t>
      </w:r>
      <w:r w:rsidRPr="009C0FD1">
        <w:rPr>
          <w:highlight w:val="red"/>
          <w:lang w:val="ru-RU"/>
        </w:rPr>
        <w:t>к техподдержке и инжиниринговой поддержкезакаждыйгод</w:t>
      </w:r>
      <w:r w:rsidR="009C0FD1">
        <w:rPr>
          <w:lang w:val="ru-RU"/>
        </w:rPr>
        <w:t>,</w:t>
      </w:r>
      <w:r w:rsidRPr="009C0FD1">
        <w:rPr>
          <w:highlight w:val="yellow"/>
          <w:lang w:val="ru-RU"/>
        </w:rPr>
        <w:t>в котором произошло причинение ущерба, вне зависимости от количества случаев причинения ущерба</w:t>
      </w:r>
      <w:r w:rsidRPr="00761545">
        <w:rPr>
          <w:highlight w:val="green"/>
          <w:lang w:val="ru-RU"/>
        </w:rPr>
        <w:t>.</w:t>
      </w:r>
    </w:p>
    <w:p w:rsidR="00D00F9D" w:rsidRPr="009C0FD1" w:rsidRDefault="00D00F9D" w:rsidP="00FF71C0">
      <w:pPr>
        <w:pStyle w:val="20"/>
        <w:rPr>
          <w:highlight w:val="yellow"/>
          <w:lang w:val="ru-RU"/>
        </w:rPr>
      </w:pPr>
      <w:r w:rsidRPr="00761545">
        <w:rPr>
          <w:lang w:val="ru-RU"/>
        </w:rPr>
        <w:t>Подрядчик не должен нести ответственность за ущерб, убытки</w:t>
      </w:r>
      <w:r w:rsidRPr="009C0FD1">
        <w:rPr>
          <w:highlight w:val="yellow"/>
          <w:lang w:val="ru-RU"/>
        </w:rPr>
        <w:t>, издержки или какие-либо затраты,</w:t>
      </w:r>
      <w:r w:rsidRPr="009C0FD1">
        <w:rPr>
          <w:lang w:val="ru-RU"/>
        </w:rPr>
        <w:t>за которые несет ответственность Заказчик</w:t>
      </w:r>
      <w:r w:rsidRPr="009C0FD1">
        <w:rPr>
          <w:highlight w:val="yellow"/>
          <w:lang w:val="ru-RU"/>
        </w:rPr>
        <w:t>, в том числе в связи со встречным исполнением обязательств.</w:t>
      </w:r>
    </w:p>
    <w:p w:rsidR="00D00F9D" w:rsidRPr="009C0FD1" w:rsidRDefault="00D00F9D" w:rsidP="00FF71C0">
      <w:pPr>
        <w:pStyle w:val="20"/>
        <w:rPr>
          <w:lang w:val="ru-RU"/>
        </w:rPr>
      </w:pPr>
      <w:r w:rsidRPr="009C0FD1">
        <w:rPr>
          <w:lang w:val="ru-RU"/>
        </w:rPr>
        <w:t xml:space="preserve">В случае, если Подрядчик не получает причитающиеся платежи по настоящему Контракту </w:t>
      </w:r>
      <w:r w:rsidRPr="009C0FD1">
        <w:rPr>
          <w:highlight w:val="yellow"/>
          <w:lang w:val="ru-RU"/>
        </w:rPr>
        <w:t>в течение 2 (двух) месяцев</w:t>
      </w:r>
      <w:r w:rsidRPr="009C0FD1">
        <w:rPr>
          <w:lang w:val="ru-RU"/>
        </w:rPr>
        <w:t>, он не имеет права приостанавливать оказание Услуг на площадке БАЭС и/или в Тегеране.</w:t>
      </w:r>
    </w:p>
    <w:p w:rsidR="00BA1097" w:rsidRPr="009C0FD1" w:rsidRDefault="00BA1097" w:rsidP="00FF71C0">
      <w:pPr>
        <w:pStyle w:val="20"/>
        <w:rPr>
          <w:lang w:val="ru-RU"/>
        </w:rPr>
      </w:pPr>
      <w:r w:rsidRPr="009C0FD1">
        <w:rPr>
          <w:lang w:val="ru-RU"/>
        </w:rPr>
        <w:t xml:space="preserve">Однако, Подрядчик будет иметь право приостановить оказание соответствующих Услуг по Контракту, если Заказчик не осуществляет оплату в течение </w:t>
      </w:r>
      <w:r w:rsidRPr="009C0FD1">
        <w:rPr>
          <w:highlight w:val="yellow"/>
          <w:lang w:val="ru-RU"/>
        </w:rPr>
        <w:t>периода превышающего 3 (три) месяца</w:t>
      </w:r>
      <w:r w:rsidRPr="009C0FD1">
        <w:rPr>
          <w:highlight w:val="red"/>
          <w:lang w:val="ru-RU"/>
        </w:rPr>
        <w:t>.</w:t>
      </w:r>
      <w:r w:rsidRPr="009C0FD1">
        <w:rPr>
          <w:rFonts w:asciiTheme="majorBidi" w:hAnsiTheme="majorBidi" w:cstheme="majorBidi"/>
          <w:strike/>
          <w:color w:val="000000" w:themeColor="text1"/>
          <w:sz w:val="22"/>
          <w:szCs w:val="22"/>
          <w:highlight w:val="red"/>
          <w:lang w:val="ru-RU"/>
        </w:rPr>
        <w:t>сто восемьдесят (180) рабочих дней по причинам, за которые несет ответственность Заказчик в случае неисполнения Заказчиком платежей в течение вышеуказанного периода</w:t>
      </w:r>
      <w:r w:rsidRPr="009C0FD1">
        <w:rPr>
          <w:highlight w:val="red"/>
          <w:lang w:val="ru-RU"/>
        </w:rPr>
        <w:t xml:space="preserve">. </w:t>
      </w:r>
      <w:r w:rsidRPr="009C0FD1">
        <w:rPr>
          <w:rFonts w:asciiTheme="majorBidi" w:hAnsiTheme="majorBidi" w:cstheme="majorBidi"/>
          <w:strike/>
          <w:color w:val="000000" w:themeColor="text1"/>
          <w:sz w:val="22"/>
          <w:szCs w:val="22"/>
          <w:highlight w:val="red"/>
          <w:lang w:val="ru-RU"/>
        </w:rPr>
        <w:t>Кроме того</w:t>
      </w:r>
      <w:r w:rsidRPr="009C0FD1">
        <w:rPr>
          <w:highlight w:val="red"/>
          <w:lang w:val="ru-RU"/>
        </w:rPr>
        <w:t xml:space="preserve">, </w:t>
      </w:r>
      <w:r w:rsidRPr="009C0FD1">
        <w:rPr>
          <w:highlight w:val="yellow"/>
          <w:lang w:val="ru-RU"/>
        </w:rPr>
        <w:t xml:space="preserve">В этот период </w:t>
      </w:r>
      <w:r w:rsidRPr="009C0FD1">
        <w:rPr>
          <w:lang w:val="ru-RU"/>
        </w:rPr>
        <w:t xml:space="preserve">Подрядчик должен дать Заказчику </w:t>
      </w:r>
      <w:r w:rsidRPr="009C0FD1">
        <w:rPr>
          <w:highlight w:val="yellow"/>
          <w:lang w:val="ru-RU"/>
        </w:rPr>
        <w:t xml:space="preserve">1 (один) месяц </w:t>
      </w:r>
      <w:r w:rsidRPr="009C0FD1">
        <w:rPr>
          <w:rFonts w:asciiTheme="majorBidi" w:hAnsiTheme="majorBidi" w:cstheme="majorBidi"/>
          <w:strike/>
          <w:color w:val="000000" w:themeColor="text1"/>
          <w:sz w:val="22"/>
          <w:szCs w:val="22"/>
          <w:highlight w:val="red"/>
          <w:lang w:val="ru-RU"/>
        </w:rPr>
        <w:t xml:space="preserve">тридцать (30) рабочих дней </w:t>
      </w:r>
      <w:r w:rsidRPr="009C0FD1">
        <w:rPr>
          <w:highlight w:val="yellow"/>
          <w:lang w:val="ru-RU"/>
        </w:rPr>
        <w:t>до приостановления оказания услуг</w:t>
      </w:r>
      <w:r w:rsidRPr="00C070C1">
        <w:rPr>
          <w:highlight w:val="yellow"/>
          <w:lang w:val="ru-RU"/>
        </w:rPr>
        <w:t xml:space="preserve">, </w:t>
      </w:r>
      <w:r w:rsidRPr="009C0FD1">
        <w:rPr>
          <w:lang w:val="ru-RU"/>
        </w:rPr>
        <w:t xml:space="preserve">чтобы дать возможность Сторонам прийти к взаимовыгодному решению. Если прийти к взаимовыгодному решению в течение </w:t>
      </w:r>
      <w:r w:rsidRPr="009C0FD1">
        <w:rPr>
          <w:highlight w:val="yellow"/>
          <w:lang w:val="ru-RU"/>
        </w:rPr>
        <w:t>этого месяца</w:t>
      </w:r>
      <w:r w:rsidRPr="009C0FD1">
        <w:rPr>
          <w:rFonts w:asciiTheme="majorBidi" w:hAnsiTheme="majorBidi" w:cstheme="majorBidi"/>
          <w:strike/>
          <w:color w:val="000000" w:themeColor="text1"/>
          <w:sz w:val="22"/>
          <w:szCs w:val="22"/>
          <w:highlight w:val="red"/>
          <w:lang w:val="ru-RU"/>
        </w:rPr>
        <w:t>тридцати (30) рабочих дней до уведомления</w:t>
      </w:r>
      <w:r w:rsidRPr="009C0FD1">
        <w:rPr>
          <w:lang w:val="ru-RU"/>
        </w:rPr>
        <w:t>не получилось, Подрядчик имеет право приостановить оказание соответствующих услуг до даты осуществления Заказчиком причитающегося платежа</w:t>
      </w:r>
    </w:p>
    <w:p w:rsidR="00D00F9D" w:rsidRPr="009C0FD1" w:rsidRDefault="00D00F9D" w:rsidP="00FF71C0">
      <w:pPr>
        <w:pStyle w:val="20"/>
        <w:rPr>
          <w:highlight w:val="yellow"/>
          <w:lang w:val="ru-RU"/>
        </w:rPr>
      </w:pPr>
      <w:r w:rsidRPr="009C0FD1">
        <w:rPr>
          <w:highlight w:val="yellow"/>
          <w:lang w:val="ru-RU"/>
        </w:rPr>
        <w:t>В случае, если Заказчик не выполнит оплату в течение 3 (трех) месяцев с момента приостановки оказания услуг, Подрядчику будет предоставлено право расторгнуть Контракт при условии своевременного уведомления Заказчика за 1 (один) месяц до предполагаемой даты прекращения Контракта. Прекращение Контракта не освобождает Заказчика от обязательства оплатить все услуги, реально предоставленные Подрядчиком до момента получения уведомления о прекращении Контракта.</w:t>
      </w:r>
    </w:p>
    <w:p w:rsidR="00D00F9D" w:rsidRPr="009C0FD1" w:rsidRDefault="00D00F9D" w:rsidP="00FF71C0">
      <w:pPr>
        <w:pStyle w:val="20"/>
        <w:rPr>
          <w:highlight w:val="yellow"/>
          <w:lang w:val="ru-RU"/>
        </w:rPr>
      </w:pPr>
      <w:proofErr w:type="gramStart"/>
      <w:r w:rsidRPr="009C0FD1">
        <w:rPr>
          <w:highlight w:val="yellow"/>
          <w:lang w:val="ru-RU"/>
        </w:rPr>
        <w:t>В случае нарушения Заказчиком сроков оплаты выполненных Подрядчиком работ и оказанных услуг, а также иных финансовых обязательств и обязанностей по согласованию документов, Заказчик, при наличии соответствующего письменного обращения Подрядчика, обязан выплатить Подрядчику неустойку в размере 0,1 % (одной десятой процента) от суммы не оплаченных в срок работ и оказанных услуг или от цены обязательств, обусловленной указанной документацией, за каждый календарный день</w:t>
      </w:r>
      <w:proofErr w:type="gramEnd"/>
      <w:r w:rsidRPr="009C0FD1">
        <w:rPr>
          <w:highlight w:val="yellow"/>
          <w:lang w:val="ru-RU"/>
        </w:rPr>
        <w:t xml:space="preserve"> просрочки.</w:t>
      </w:r>
    </w:p>
    <w:p w:rsidR="00D00F9D" w:rsidRPr="009C0FD1" w:rsidRDefault="00D00F9D" w:rsidP="00FF71C0">
      <w:pPr>
        <w:pStyle w:val="20"/>
        <w:rPr>
          <w:highlight w:val="yellow"/>
          <w:lang w:val="ru-RU"/>
        </w:rPr>
      </w:pPr>
      <w:r w:rsidRPr="009C0FD1">
        <w:rPr>
          <w:highlight w:val="yellow"/>
          <w:lang w:val="ru-RU"/>
        </w:rPr>
        <w:t>В случае невозможности исполнения Контракта, возникшей по вине Заказчика, услуги подлежат оплате в полном объеме.</w:t>
      </w:r>
    </w:p>
    <w:p w:rsidR="00D00F9D" w:rsidRPr="00210269" w:rsidRDefault="00D00F9D" w:rsidP="00FF71C0">
      <w:pPr>
        <w:pStyle w:val="20"/>
        <w:rPr>
          <w:highlight w:val="yellow"/>
          <w:lang w:val="ru-RU"/>
        </w:rPr>
      </w:pPr>
      <w:r w:rsidRPr="009C0FD1">
        <w:rPr>
          <w:highlight w:val="yellow"/>
          <w:lang w:val="ru-RU"/>
        </w:rPr>
        <w:t xml:space="preserve">В случае, когда невозможность исполнения Контракта возникла по обстоятельствам, за которые ни одна из сторон не отвечает (форс-мажор), Заказчик возмещает Подрядчику фактически понесенные им расходы и фактически оказанные </w:t>
      </w:r>
      <w:r w:rsidRPr="00210269">
        <w:rPr>
          <w:highlight w:val="yellow"/>
          <w:lang w:val="ru-RU"/>
        </w:rPr>
        <w:t>услуги.</w:t>
      </w:r>
    </w:p>
    <w:p w:rsidR="00D00F9D" w:rsidRPr="00C54026" w:rsidRDefault="00B36A96" w:rsidP="00FF71C0">
      <w:pPr>
        <w:pStyle w:val="1"/>
        <w:rPr>
          <w:highlight w:val="yellow"/>
        </w:rPr>
      </w:pPr>
      <w:bookmarkStart w:id="71" w:name="_Toc401589737"/>
      <w:bookmarkStart w:id="72" w:name="_Toc404944044"/>
      <w:r w:rsidRPr="00C54026">
        <w:rPr>
          <w:caps w:val="0"/>
          <w:highlight w:val="yellow"/>
        </w:rPr>
        <w:lastRenderedPageBreak/>
        <w:t>Конфиденциальност</w:t>
      </w:r>
      <w:proofErr w:type="gramStart"/>
      <w:r w:rsidRPr="00C54026">
        <w:rPr>
          <w:caps w:val="0"/>
          <w:highlight w:val="yellow"/>
        </w:rPr>
        <w:t>ь(</w:t>
      </w:r>
      <w:proofErr w:type="gramEnd"/>
      <w:r w:rsidRPr="00C54026">
        <w:rPr>
          <w:caps w:val="0"/>
          <w:highlight w:val="yellow"/>
        </w:rPr>
        <w:t>новая редакция)</w:t>
      </w:r>
      <w:bookmarkEnd w:id="71"/>
      <w:bookmarkEnd w:id="72"/>
    </w:p>
    <w:p w:rsidR="00D00F9D" w:rsidRPr="009C0FD1" w:rsidRDefault="00D00F9D" w:rsidP="00FF71C0">
      <w:pPr>
        <w:pStyle w:val="20"/>
        <w:rPr>
          <w:lang w:val="ru-RU"/>
        </w:rPr>
      </w:pPr>
      <w:r w:rsidRPr="009C0FD1">
        <w:rPr>
          <w:lang w:val="ru-RU"/>
        </w:rPr>
        <w:t>Ни одна из Сторон не должна раскрывать третьим сторонам какую-либо конфиденциальную информацию или документацию, полученную от другой Стороны без ее письменного согласия в ходе подготовки или исполнения Контракта. В таком согласии не должно быть отказано, если такое раскрытие необходимо из-за императивных норм Сторон.</w:t>
      </w:r>
    </w:p>
    <w:p w:rsidR="00D00F9D" w:rsidRPr="009C0FD1" w:rsidRDefault="00D00F9D" w:rsidP="00FF71C0">
      <w:pPr>
        <w:pStyle w:val="20"/>
        <w:rPr>
          <w:lang w:val="ru-RU"/>
        </w:rPr>
      </w:pPr>
      <w:r w:rsidRPr="009C0FD1">
        <w:rPr>
          <w:lang w:val="ru-RU"/>
        </w:rPr>
        <w:t>Стороны должны специально идентифицировать или иным образом указать документы или информацию, которая обоснованно должна рассматриваться как содержащая конфиденциальную информацию в соответствии с международной практикой.</w:t>
      </w:r>
    </w:p>
    <w:p w:rsidR="00D00F9D" w:rsidRPr="009C0FD1" w:rsidRDefault="00D00F9D" w:rsidP="00FF71C0">
      <w:pPr>
        <w:pStyle w:val="20"/>
        <w:rPr>
          <w:lang w:val="ru-RU"/>
        </w:rPr>
      </w:pPr>
      <w:r w:rsidRPr="009C0FD1">
        <w:rPr>
          <w:lang w:val="ru-RU"/>
        </w:rPr>
        <w:t xml:space="preserve">Заказчик будет в любое время иметь право использовать нейтральных и независимых представителей, консультантов, подрядчиков, агентов и/или сотрудников взаимно согласованных с </w:t>
      </w:r>
      <w:r w:rsidRPr="009C0FD1">
        <w:rPr>
          <w:highlight w:val="red"/>
          <w:lang w:val="ru-RU"/>
        </w:rPr>
        <w:t>консультантами</w:t>
      </w:r>
      <w:r w:rsidRPr="009C0FD1">
        <w:rPr>
          <w:lang w:val="ru-RU"/>
        </w:rPr>
        <w:t xml:space="preserve">с </w:t>
      </w:r>
      <w:r w:rsidRPr="009C0FD1">
        <w:rPr>
          <w:highlight w:val="yellow"/>
          <w:lang w:val="ru-RU"/>
        </w:rPr>
        <w:t>Подрядчиком для</w:t>
      </w:r>
      <w:r w:rsidRPr="009C0FD1">
        <w:rPr>
          <w:lang w:val="ru-RU"/>
        </w:rPr>
        <w:t xml:space="preserve"> оценки и использования индивидуальных вопросов в отношении такой конфиденциальной документации и информации. </w:t>
      </w:r>
    </w:p>
    <w:p w:rsidR="00D00F9D" w:rsidRPr="009C0FD1" w:rsidRDefault="00D00F9D" w:rsidP="00FF71C0">
      <w:pPr>
        <w:pStyle w:val="20"/>
        <w:rPr>
          <w:lang w:val="ru-RU"/>
        </w:rPr>
      </w:pPr>
      <w:r w:rsidRPr="009C0FD1">
        <w:rPr>
          <w:lang w:val="ru-RU"/>
        </w:rPr>
        <w:t>Согласовано, что Заказчик вступит в подобные соглашения о конфиденциальности со своими представителями или консультантами.</w:t>
      </w:r>
    </w:p>
    <w:p w:rsidR="00D00F9D" w:rsidRPr="00761545" w:rsidRDefault="00D00F9D" w:rsidP="00FF71C0">
      <w:pPr>
        <w:pStyle w:val="20"/>
        <w:rPr>
          <w:lang w:val="ru-RU"/>
        </w:rPr>
      </w:pPr>
      <w:r w:rsidRPr="009C0FD1">
        <w:rPr>
          <w:lang w:val="ru-RU"/>
        </w:rPr>
        <w:t xml:space="preserve">Согласовано, чтоПодрядчиквступитвподобноесоглашениеоконфиденциальностисо своими субподрядчиками и </w:t>
      </w:r>
      <w:r w:rsidRPr="0039148D">
        <w:rPr>
          <w:lang w:val="ru-RU"/>
        </w:rPr>
        <w:t>субпоставщиками.</w:t>
      </w:r>
    </w:p>
    <w:p w:rsidR="00D00F9D" w:rsidRPr="009C0FD1" w:rsidRDefault="00B36A96" w:rsidP="00FF71C0">
      <w:pPr>
        <w:pStyle w:val="1"/>
      </w:pPr>
      <w:bookmarkStart w:id="73" w:name="_Toc401589738"/>
      <w:bookmarkStart w:id="74" w:name="_Toc404944045"/>
      <w:r w:rsidRPr="009C0FD1">
        <w:rPr>
          <w:caps w:val="0"/>
        </w:rPr>
        <w:t>Вступление в силу и срок действия контракта</w:t>
      </w:r>
      <w:bookmarkEnd w:id="73"/>
      <w:bookmarkEnd w:id="74"/>
    </w:p>
    <w:p w:rsidR="00D00F9D" w:rsidRPr="009C0FD1" w:rsidRDefault="00D00F9D" w:rsidP="00FF71C0">
      <w:pPr>
        <w:pStyle w:val="20"/>
        <w:rPr>
          <w:lang w:val="ru-RU"/>
        </w:rPr>
      </w:pPr>
      <w:r w:rsidRPr="00E369EB">
        <w:rPr>
          <w:lang w:val="ru-RU"/>
        </w:rPr>
        <w:t>Настоящий Контракт вступает в силу после его подписания Сторонами</w:t>
      </w:r>
      <w:r w:rsidRPr="009C0FD1">
        <w:rPr>
          <w:lang w:val="ru-RU"/>
        </w:rPr>
        <w:t xml:space="preserve">. </w:t>
      </w:r>
    </w:p>
    <w:p w:rsidR="00D00F9D" w:rsidRPr="009C0FD1" w:rsidRDefault="00D00F9D" w:rsidP="00FF71C0">
      <w:pPr>
        <w:pStyle w:val="20"/>
        <w:rPr>
          <w:lang w:val="ru-RU"/>
        </w:rPr>
      </w:pPr>
      <w:r w:rsidRPr="00E369EB">
        <w:rPr>
          <w:lang w:val="ru-RU"/>
        </w:rPr>
        <w:t xml:space="preserve">Период оказания </w:t>
      </w:r>
      <w:r w:rsidRPr="009C0FD1">
        <w:rPr>
          <w:lang w:val="ru-RU"/>
        </w:rPr>
        <w:t>услуг по технической и инжиниринговой поддержке должен начинаться с момента начала действия Контракта и действовать до полного исполнения Сторонами своих обязательств, предусмотренных Контрактом на пять лет, если не оговорено иначе в другом соглашении Сторон.</w:t>
      </w:r>
    </w:p>
    <w:p w:rsidR="00D00F9D" w:rsidRPr="008B1B71" w:rsidRDefault="00B36A96" w:rsidP="00FF71C0">
      <w:pPr>
        <w:pStyle w:val="1"/>
      </w:pPr>
      <w:bookmarkStart w:id="75" w:name="_Toc401589739"/>
      <w:bookmarkStart w:id="76" w:name="_Toc404944046"/>
      <w:r w:rsidRPr="008B1B71">
        <w:rPr>
          <w:caps w:val="0"/>
        </w:rPr>
        <w:t>Разное</w:t>
      </w:r>
      <w:bookmarkEnd w:id="75"/>
      <w:bookmarkEnd w:id="76"/>
    </w:p>
    <w:p w:rsidR="00D00F9D" w:rsidRPr="009C0FD1" w:rsidRDefault="00D00F9D" w:rsidP="00FF71C0">
      <w:pPr>
        <w:pStyle w:val="20"/>
        <w:rPr>
          <w:lang w:val="ru-RU"/>
        </w:rPr>
      </w:pPr>
      <w:r w:rsidRPr="009C0FD1">
        <w:rPr>
          <w:lang w:val="ru-RU"/>
        </w:rPr>
        <w:t>Любое изменение должно быть подтверждено подписанием Сторонами соответствующего Дополнения к Контракту.</w:t>
      </w:r>
    </w:p>
    <w:p w:rsidR="00D00F9D" w:rsidRPr="009C0FD1" w:rsidRDefault="00D00F9D" w:rsidP="00FF71C0">
      <w:pPr>
        <w:pStyle w:val="20"/>
        <w:rPr>
          <w:lang w:val="ru-RU"/>
        </w:rPr>
      </w:pPr>
      <w:r w:rsidRPr="009C0FD1">
        <w:rPr>
          <w:lang w:val="ru-RU"/>
        </w:rPr>
        <w:t>Все Приложения к настоящему Контракту составляют его неотъемлемую часть и обладают той же юридической силой, что и сам Контракт. В случае внесения поправок, изменений или дополнений в положения Контракта, официальными представителями обеих сторон подписываются Дополнения к Контракту. Настоящие документы должны составить неотъемлемую часть Контракта и обладать соответствующей юридической силой.</w:t>
      </w:r>
    </w:p>
    <w:p w:rsidR="00D00F9D" w:rsidRPr="009C0FD1" w:rsidRDefault="00D00F9D" w:rsidP="00FF71C0">
      <w:pPr>
        <w:pStyle w:val="20"/>
        <w:rPr>
          <w:lang w:val="ru-RU"/>
        </w:rPr>
      </w:pPr>
      <w:r w:rsidRPr="009C0FD1">
        <w:rPr>
          <w:lang w:val="ru-RU"/>
        </w:rPr>
        <w:t xml:space="preserve">Положения Контракта вместе с Приложениями должны замещать любые предыдущие контракты, соглашения, письма или иные предшествующие формулировки, устные или письменные, между Сторонами в отношении Предмета Контракта с момента вступления Контракта в силу </w:t>
      </w:r>
      <w:r w:rsidRPr="009C0FD1">
        <w:rPr>
          <w:highlight w:val="red"/>
          <w:lang w:val="ru-RU"/>
        </w:rPr>
        <w:t>согласно Статье 20 Контракта</w:t>
      </w:r>
      <w:r w:rsidRPr="009C0FD1">
        <w:rPr>
          <w:lang w:val="ru-RU"/>
        </w:rPr>
        <w:t>.</w:t>
      </w:r>
    </w:p>
    <w:p w:rsidR="00D00F9D" w:rsidRPr="009C0FD1" w:rsidRDefault="00D00F9D" w:rsidP="00FF71C0">
      <w:pPr>
        <w:pStyle w:val="20"/>
        <w:rPr>
          <w:lang w:val="ru-RU"/>
        </w:rPr>
      </w:pPr>
      <w:r w:rsidRPr="009C0FD1">
        <w:rPr>
          <w:lang w:val="ru-RU"/>
        </w:rPr>
        <w:t xml:space="preserve">Все части Контракта являются в равной степени обязательными для Сторон. </w:t>
      </w:r>
      <w:r w:rsidRPr="009C0FD1">
        <w:rPr>
          <w:lang w:val="ru-RU"/>
        </w:rPr>
        <w:lastRenderedPageBreak/>
        <w:t>Однако, вслучае расхождения или конфликта в интерпретации любой части (частей) положений Контракта и любой части (частей) Приложений, положения Контракта должны иметь преимущественное значение.</w:t>
      </w:r>
    </w:p>
    <w:p w:rsidR="00D00F9D" w:rsidRPr="00761545" w:rsidRDefault="00D00F9D" w:rsidP="00FF71C0">
      <w:pPr>
        <w:pStyle w:val="20"/>
        <w:rPr>
          <w:lang w:val="ru-RU"/>
        </w:rPr>
      </w:pPr>
      <w:r w:rsidRPr="00E369EB">
        <w:rPr>
          <w:lang w:val="ru-RU"/>
        </w:rPr>
        <w:t xml:space="preserve">В случае, если по какой-либо причине любое из положений Контракта является или становится юридически неправомерным, остальные разделы Контракта должны оставаться в силе. </w:t>
      </w:r>
      <w:r w:rsidRPr="00761545">
        <w:rPr>
          <w:lang w:val="ru-RU"/>
        </w:rPr>
        <w:t>Стороны, при необходимости, должны прийти к соглашению о замене такого рода положения правомерным, наиболее соответствующим цели настоящего положения.</w:t>
      </w:r>
    </w:p>
    <w:p w:rsidR="00D00F9D" w:rsidRPr="00761545" w:rsidRDefault="00D00F9D" w:rsidP="00FF71C0">
      <w:pPr>
        <w:pStyle w:val="20"/>
        <w:rPr>
          <w:lang w:val="ru-RU"/>
        </w:rPr>
      </w:pPr>
      <w:r w:rsidRPr="00E369EB">
        <w:rPr>
          <w:lang w:val="ru-RU"/>
        </w:rPr>
        <w:t xml:space="preserve">Контракт составлен </w:t>
      </w:r>
      <w:r w:rsidRPr="0039148D">
        <w:rPr>
          <w:lang w:val="ru-RU"/>
        </w:rPr>
        <w:t>и подписан Сторонами</w:t>
      </w:r>
      <w:r w:rsidRPr="00E369EB">
        <w:rPr>
          <w:lang w:val="ru-RU"/>
        </w:rPr>
        <w:t xml:space="preserve"> в 2 (двух) оригинальных копиях на английском и русском языках, по одному экземпляру для каждой из Сторон. </w:t>
      </w:r>
    </w:p>
    <w:p w:rsidR="00D00F9D" w:rsidRPr="00C54026" w:rsidRDefault="00B36A96" w:rsidP="00FF71C0">
      <w:pPr>
        <w:pStyle w:val="1"/>
      </w:pPr>
      <w:bookmarkStart w:id="77" w:name="_Toc401589740"/>
      <w:bookmarkStart w:id="78" w:name="_Toc404944047"/>
      <w:r w:rsidRPr="00C54026">
        <w:rPr>
          <w:caps w:val="0"/>
        </w:rPr>
        <w:t>Прекращение действия контракта</w:t>
      </w:r>
      <w:bookmarkEnd w:id="77"/>
      <w:bookmarkEnd w:id="78"/>
    </w:p>
    <w:p w:rsidR="00D00F9D" w:rsidRPr="009C0FD1" w:rsidRDefault="00D00F9D" w:rsidP="00FF71C0">
      <w:pPr>
        <w:pStyle w:val="20"/>
        <w:rPr>
          <w:lang w:val="ru-RU"/>
        </w:rPr>
      </w:pPr>
      <w:r w:rsidRPr="009C0FD1">
        <w:rPr>
          <w:lang w:val="ru-RU"/>
        </w:rPr>
        <w:t>Заказчик будет иметь право в любое время срока выполнения Контракта прекратить действие Контракта по письменному уведомлению об этом Подрядчика. В случае, если Заказчик решил воспользоваться своим правом в соответствии с данным разделом, то:</w:t>
      </w:r>
    </w:p>
    <w:p w:rsidR="00D00F9D" w:rsidRPr="00F355BA" w:rsidRDefault="00E369EB" w:rsidP="00E369EB">
      <w:pPr>
        <w:pStyle w:val="2"/>
      </w:pPr>
      <w:r w:rsidRPr="009C0FD1">
        <w:t>если прекращение действия не вызвано причинами, за которые несет ответственность Подрядчик, Заказчик должен выплатить Подрядчику неоплаченную стоимость оказанных Услуг</w:t>
      </w:r>
      <w:r w:rsidRPr="009C0FD1">
        <w:rPr>
          <w:rFonts w:asciiTheme="majorBidi" w:hAnsiTheme="majorBidi" w:cstheme="majorBidi"/>
          <w:strike/>
          <w:color w:val="000000" w:themeColor="text1"/>
          <w:sz w:val="22"/>
          <w:szCs w:val="22"/>
        </w:rPr>
        <w:t xml:space="preserve">, </w:t>
      </w:r>
      <w:r w:rsidRPr="009C0FD1">
        <w:rPr>
          <w:rFonts w:asciiTheme="majorBidi" w:hAnsiTheme="majorBidi" w:cstheme="majorBidi"/>
          <w:strike/>
          <w:color w:val="000000" w:themeColor="text1"/>
          <w:sz w:val="22"/>
          <w:szCs w:val="22"/>
          <w:highlight w:val="red"/>
        </w:rPr>
        <w:t>одобренную Заказчиком, с подведением баланса всех платежей Подрядчику, уже осуществленных Заказчиком</w:t>
      </w:r>
      <w:r w:rsidRPr="009C0FD1">
        <w:rPr>
          <w:highlight w:val="red"/>
        </w:rPr>
        <w:t>.</w:t>
      </w:r>
    </w:p>
    <w:p w:rsidR="00D00F9D" w:rsidRPr="009C0FD1" w:rsidRDefault="00E369EB" w:rsidP="00E369EB">
      <w:pPr>
        <w:pStyle w:val="2"/>
      </w:pPr>
      <w:proofErr w:type="gramStart"/>
      <w:r w:rsidRPr="009C0FD1">
        <w:t>е</w:t>
      </w:r>
      <w:proofErr w:type="gramEnd"/>
      <w:r w:rsidRPr="009C0FD1">
        <w:t xml:space="preserve">сли такое прекращение действия вызвано неисполнением контрактных обязательств Подрядчика, за которые несет ответственность Подрядчик, тогда Подрядчик должен </w:t>
      </w:r>
      <w:r w:rsidRPr="009C0FD1">
        <w:rPr>
          <w:rFonts w:asciiTheme="majorBidi" w:hAnsiTheme="majorBidi" w:cstheme="majorBidi"/>
          <w:strike/>
          <w:color w:val="000000" w:themeColor="text1"/>
          <w:sz w:val="22"/>
          <w:szCs w:val="22"/>
          <w:highlight w:val="red"/>
        </w:rPr>
        <w:t>оплатить</w:t>
      </w:r>
      <w:r w:rsidRPr="009C0FD1">
        <w:rPr>
          <w:rFonts w:asciiTheme="majorBidi" w:hAnsiTheme="majorBidi" w:cstheme="majorBidi"/>
          <w:strike/>
          <w:color w:val="000000" w:themeColor="text1"/>
          <w:sz w:val="22"/>
          <w:szCs w:val="22"/>
        </w:rPr>
        <w:t xml:space="preserve"> и</w:t>
      </w:r>
      <w:r w:rsidRPr="009C0FD1">
        <w:t xml:space="preserve"> возместить </w:t>
      </w:r>
      <w:r w:rsidRPr="009C0FD1">
        <w:rPr>
          <w:rFonts w:asciiTheme="majorBidi" w:hAnsiTheme="majorBidi" w:cstheme="majorBidi"/>
          <w:strike/>
          <w:color w:val="000000" w:themeColor="text1"/>
          <w:sz w:val="22"/>
          <w:szCs w:val="22"/>
          <w:highlight w:val="red"/>
        </w:rPr>
        <w:t>все платежи Заказчика Подрядчику до даты прекращения действия, вместе с дополнительными</w:t>
      </w:r>
      <w:r w:rsidR="009C0FD1">
        <w:t xml:space="preserve"> затраты</w:t>
      </w:r>
      <w:r w:rsidRPr="009C0FD1">
        <w:t>, понесённым</w:t>
      </w:r>
      <w:r w:rsidRPr="009C0FD1">
        <w:rPr>
          <w:rFonts w:asciiTheme="majorBidi" w:hAnsiTheme="majorBidi" w:cstheme="majorBidi"/>
          <w:strike/>
          <w:color w:val="000000" w:themeColor="text1"/>
          <w:sz w:val="22"/>
          <w:szCs w:val="22"/>
        </w:rPr>
        <w:t>и</w:t>
      </w:r>
      <w:r w:rsidRPr="009C0FD1">
        <w:t xml:space="preserve"> Заказчиком вследствие такого прекращения</w:t>
      </w:r>
    </w:p>
    <w:p w:rsidR="00D00F9D" w:rsidRPr="0039148D" w:rsidRDefault="004C66BE" w:rsidP="00FF71C0">
      <w:pPr>
        <w:pStyle w:val="1"/>
      </w:pPr>
      <w:bookmarkStart w:id="79" w:name="_Toc401589741"/>
      <w:bookmarkStart w:id="80" w:name="_Toc404944048"/>
      <w:r w:rsidRPr="0039148D">
        <w:t>Основное законодательство</w:t>
      </w:r>
      <w:bookmarkEnd w:id="79"/>
      <w:bookmarkEnd w:id="80"/>
    </w:p>
    <w:p w:rsidR="00D00F9D" w:rsidRPr="0039148D" w:rsidRDefault="00D00F9D" w:rsidP="00FF71C0">
      <w:pPr>
        <w:pStyle w:val="20"/>
        <w:rPr>
          <w:lang w:val="ru-RU"/>
        </w:rPr>
      </w:pPr>
      <w:r w:rsidRPr="0039148D">
        <w:rPr>
          <w:lang w:val="ru-RU"/>
        </w:rPr>
        <w:t xml:space="preserve">Данный Контракт будет во всех отношениях регулироваться и управляться законодательством Исламской Республикой Иран, которое включает все декреты, законы, нормы и правила обнародованные, и введенные в силу иранскими властями, а также решения, принятые вышеуказанными властями в период действия Контракта. </w:t>
      </w:r>
    </w:p>
    <w:p w:rsidR="00C743FE" w:rsidRPr="008B1B71" w:rsidRDefault="00B36A96" w:rsidP="00FF71C0">
      <w:pPr>
        <w:pStyle w:val="1"/>
      </w:pPr>
      <w:bookmarkStart w:id="81" w:name="_Toc401589742"/>
      <w:bookmarkStart w:id="82" w:name="_Toc404944049"/>
      <w:r w:rsidRPr="008B1B71">
        <w:rPr>
          <w:caps w:val="0"/>
        </w:rPr>
        <w:t>Юридические адреса</w:t>
      </w:r>
      <w:bookmarkEnd w:id="81"/>
      <w:bookmarkEnd w:id="82"/>
    </w:p>
    <w:p w:rsidR="00C743FE" w:rsidRPr="00BB718A" w:rsidRDefault="00C743FE" w:rsidP="00FF71C0">
      <w:pPr>
        <w:pStyle w:val="20"/>
        <w:rPr>
          <w:lang w:val="ru-RU"/>
        </w:rPr>
      </w:pPr>
      <w:r w:rsidRPr="00BB718A">
        <w:rPr>
          <w:lang w:val="ru-RU"/>
        </w:rPr>
        <w:t>Компания по производству и развитию ядерной энергии Ирана</w:t>
      </w:r>
    </w:p>
    <w:p w:rsidR="00C743FE" w:rsidRPr="008B1B71" w:rsidRDefault="00C743FE" w:rsidP="00C070C1">
      <w:pPr>
        <w:pStyle w:val="2"/>
      </w:pPr>
      <w:r w:rsidRPr="008B1B71">
        <w:t xml:space="preserve">Телефон: + </w:t>
      </w:r>
    </w:p>
    <w:p w:rsidR="00C743FE" w:rsidRPr="008B1B71" w:rsidRDefault="00C743FE" w:rsidP="00C070C1">
      <w:pPr>
        <w:pStyle w:val="2"/>
      </w:pPr>
      <w:r w:rsidRPr="008B1B71">
        <w:t>E-</w:t>
      </w:r>
      <w:proofErr w:type="spellStart"/>
      <w:r w:rsidRPr="008B1B71">
        <w:t>mail</w:t>
      </w:r>
      <w:proofErr w:type="spellEnd"/>
      <w:r w:rsidRPr="008B1B71">
        <w:t xml:space="preserve">: </w:t>
      </w:r>
    </w:p>
    <w:p w:rsidR="00C743FE" w:rsidRPr="00C070C1" w:rsidRDefault="00C743FE" w:rsidP="00FF71C0">
      <w:pPr>
        <w:pStyle w:val="30"/>
      </w:pPr>
      <w:r w:rsidRPr="00C070C1">
        <w:t>Контактное лицо по техническим вопросам:</w:t>
      </w:r>
    </w:p>
    <w:p w:rsidR="00C743FE" w:rsidRPr="008B1B71" w:rsidRDefault="00C743FE" w:rsidP="00C070C1">
      <w:pPr>
        <w:pStyle w:val="2"/>
      </w:pPr>
      <w:r w:rsidRPr="008B1B71">
        <w:t xml:space="preserve">Господин </w:t>
      </w:r>
    </w:p>
    <w:p w:rsidR="00C743FE" w:rsidRPr="008B1B71" w:rsidRDefault="00C743FE" w:rsidP="00C070C1">
      <w:pPr>
        <w:pStyle w:val="2"/>
      </w:pPr>
      <w:r w:rsidRPr="008B1B71">
        <w:t xml:space="preserve">Телефон: + </w:t>
      </w:r>
    </w:p>
    <w:p w:rsidR="00C743FE" w:rsidRPr="008B1B71" w:rsidRDefault="00C743FE" w:rsidP="00C070C1">
      <w:pPr>
        <w:pStyle w:val="2"/>
      </w:pPr>
      <w:r w:rsidRPr="008B1B71">
        <w:t>E-</w:t>
      </w:r>
      <w:proofErr w:type="spellStart"/>
      <w:r w:rsidRPr="008B1B71">
        <w:t>mail</w:t>
      </w:r>
      <w:proofErr w:type="spellEnd"/>
      <w:r w:rsidRPr="008B1B71">
        <w:t xml:space="preserve">: </w:t>
      </w:r>
    </w:p>
    <w:p w:rsidR="00C743FE" w:rsidRPr="008B1B71" w:rsidRDefault="00C743FE" w:rsidP="00FF71C0">
      <w:pPr>
        <w:pStyle w:val="30"/>
      </w:pPr>
      <w:r w:rsidRPr="008B1B71">
        <w:t>Контактное лицо по коммерческим вопросам:</w:t>
      </w:r>
    </w:p>
    <w:p w:rsidR="00C070C1" w:rsidRDefault="00C070C1" w:rsidP="00C070C1">
      <w:pPr>
        <w:pStyle w:val="2"/>
      </w:pPr>
      <w:r>
        <w:t xml:space="preserve">Господин </w:t>
      </w:r>
    </w:p>
    <w:p w:rsidR="00C070C1" w:rsidRDefault="00C070C1" w:rsidP="00C070C1">
      <w:pPr>
        <w:pStyle w:val="2"/>
      </w:pPr>
      <w:r>
        <w:t xml:space="preserve">Телефон: + </w:t>
      </w:r>
    </w:p>
    <w:p w:rsidR="00C070C1" w:rsidRDefault="00C070C1" w:rsidP="00C070C1">
      <w:pPr>
        <w:pStyle w:val="2"/>
      </w:pPr>
      <w:r>
        <w:lastRenderedPageBreak/>
        <w:t>E-</w:t>
      </w:r>
      <w:proofErr w:type="spellStart"/>
      <w:r>
        <w:t>mail</w:t>
      </w:r>
      <w:proofErr w:type="spellEnd"/>
      <w:r>
        <w:t>:</w:t>
      </w:r>
    </w:p>
    <w:p w:rsidR="00DC146F" w:rsidRPr="005600BB" w:rsidRDefault="008A6B52" w:rsidP="00FF71C0">
      <w:pPr>
        <w:pStyle w:val="20"/>
      </w:pPr>
      <w:r>
        <w:rPr>
          <w:lang w:val="ru-RU"/>
        </w:rPr>
        <w:t xml:space="preserve"> </w:t>
      </w:r>
      <w:r w:rsidR="005600BB">
        <w:t>АО «</w:t>
      </w:r>
      <w:r w:rsidR="005600BB">
        <w:rPr>
          <w:lang w:val="ru-RU"/>
        </w:rPr>
        <w:t>Концерн Росэнергоатом</w:t>
      </w:r>
      <w:r w:rsidR="00273C1C">
        <w:t>»</w:t>
      </w:r>
    </w:p>
    <w:p w:rsidR="005600BB" w:rsidRPr="00F42ED4" w:rsidRDefault="005600BB" w:rsidP="005600BB">
      <w:pPr>
        <w:pStyle w:val="20"/>
        <w:numPr>
          <w:ilvl w:val="0"/>
          <w:numId w:val="0"/>
        </w:numPr>
        <w:ind w:left="1569"/>
        <w:rPr>
          <w:lang w:val="ru-RU"/>
        </w:rPr>
      </w:pPr>
      <w:r>
        <w:rPr>
          <w:lang w:val="ru-RU"/>
        </w:rPr>
        <w:t>С.И.Антипов – Заместитель Генерального директора АО «Концерн Росэнергоатом»</w:t>
      </w:r>
      <w:r w:rsidR="00F42ED4" w:rsidRPr="00F42ED4">
        <w:rPr>
          <w:lang w:val="ru-RU"/>
        </w:rPr>
        <w:t xml:space="preserve">- </w:t>
      </w:r>
      <w:r w:rsidR="00F42ED4">
        <w:rPr>
          <w:lang w:val="ru-RU"/>
        </w:rPr>
        <w:t>общее руководство.</w:t>
      </w:r>
    </w:p>
    <w:p w:rsidR="005600BB" w:rsidRDefault="005600BB" w:rsidP="005600BB">
      <w:pPr>
        <w:pStyle w:val="20"/>
        <w:numPr>
          <w:ilvl w:val="0"/>
          <w:numId w:val="0"/>
        </w:numPr>
        <w:ind w:left="1569"/>
        <w:rPr>
          <w:lang w:val="ru-RU"/>
        </w:rPr>
      </w:pPr>
      <w:r>
        <w:rPr>
          <w:lang w:val="ru-RU"/>
        </w:rPr>
        <w:t>Тел.</w:t>
      </w:r>
      <w:r w:rsidR="00F42ED4">
        <w:rPr>
          <w:lang w:val="ru-RU"/>
        </w:rPr>
        <w:t>-</w:t>
      </w:r>
    </w:p>
    <w:p w:rsidR="005600BB" w:rsidRDefault="005600BB" w:rsidP="005600BB">
      <w:pPr>
        <w:pStyle w:val="20"/>
        <w:numPr>
          <w:ilvl w:val="0"/>
          <w:numId w:val="0"/>
        </w:numPr>
        <w:ind w:left="1569"/>
      </w:pPr>
      <w:r>
        <w:t>E-mail-</w:t>
      </w:r>
    </w:p>
    <w:p w:rsidR="00773989" w:rsidRPr="005600BB" w:rsidRDefault="00773989" w:rsidP="005600BB">
      <w:pPr>
        <w:pStyle w:val="20"/>
        <w:numPr>
          <w:ilvl w:val="0"/>
          <w:numId w:val="0"/>
        </w:numPr>
        <w:ind w:left="1569"/>
      </w:pPr>
    </w:p>
    <w:p w:rsidR="00F42ED4" w:rsidRDefault="00F42ED4" w:rsidP="00F42ED4">
      <w:pPr>
        <w:pStyle w:val="30"/>
      </w:pPr>
      <w:r>
        <w:t>Контактное лицо п</w:t>
      </w:r>
      <w:r w:rsidRPr="008B1B71">
        <w:t>о коммерческим вопросам:</w:t>
      </w:r>
    </w:p>
    <w:p w:rsidR="00273C1C" w:rsidRPr="008B1B71" w:rsidRDefault="00273C1C" w:rsidP="00273C1C">
      <w:pPr>
        <w:pStyle w:val="30"/>
        <w:numPr>
          <w:ilvl w:val="0"/>
          <w:numId w:val="0"/>
        </w:numPr>
        <w:ind w:left="1713"/>
      </w:pPr>
    </w:p>
    <w:p w:rsidR="00DA2690" w:rsidRPr="008B1B71" w:rsidRDefault="00F42ED4" w:rsidP="00DA2690">
      <w:pPr>
        <w:pStyle w:val="2"/>
      </w:pPr>
      <w:r>
        <w:t xml:space="preserve"> Г-н </w:t>
      </w:r>
      <w:proofErr w:type="spellStart"/>
      <w:r>
        <w:t>А.С.Симагин</w:t>
      </w:r>
      <w:proofErr w:type="spellEnd"/>
      <w:r>
        <w:t>-Генеральный директор АО «</w:t>
      </w:r>
      <w:proofErr w:type="spellStart"/>
      <w:r>
        <w:t>Атомтехэкспорт</w:t>
      </w:r>
      <w:proofErr w:type="spellEnd"/>
      <w:r>
        <w:t xml:space="preserve">», действующий на основании договора о консорциуме       от          №   и доверенности       </w:t>
      </w:r>
      <w:proofErr w:type="gramStart"/>
      <w:r>
        <w:t>от</w:t>
      </w:r>
      <w:proofErr w:type="gramEnd"/>
      <w:r>
        <w:t>…… №……….</w:t>
      </w:r>
      <w:r w:rsidRPr="00F42ED4">
        <w:t>.</w:t>
      </w:r>
    </w:p>
    <w:p w:rsidR="00DA2690" w:rsidRPr="008B1B71" w:rsidRDefault="00F42ED4" w:rsidP="00DA2690">
      <w:pPr>
        <w:pStyle w:val="2"/>
      </w:pPr>
      <w:r>
        <w:t>Тел: (7 495) 663-34-33 доб.111</w:t>
      </w:r>
    </w:p>
    <w:p w:rsidR="00DA2690" w:rsidRPr="008B1B71" w:rsidRDefault="00DA2690" w:rsidP="00DA2690">
      <w:pPr>
        <w:pStyle w:val="2"/>
      </w:pPr>
      <w:r w:rsidRPr="008B1B71">
        <w:t xml:space="preserve">Факс: (7 495)-663-34-33 </w:t>
      </w:r>
    </w:p>
    <w:p w:rsidR="00DA2690" w:rsidRPr="00773989" w:rsidRDefault="00DA2690" w:rsidP="00DA2690">
      <w:pPr>
        <w:pStyle w:val="2"/>
        <w:rPr>
          <w:lang w:val="en-US"/>
        </w:rPr>
      </w:pPr>
      <w:r w:rsidRPr="00761545">
        <w:rPr>
          <w:lang w:val="en-US"/>
        </w:rPr>
        <w:t>Email</w:t>
      </w:r>
      <w:r w:rsidRPr="00773989">
        <w:rPr>
          <w:lang w:val="en-US"/>
        </w:rPr>
        <w:t xml:space="preserve">: </w:t>
      </w:r>
      <w:r w:rsidR="00F42ED4" w:rsidRPr="00773989">
        <w:rPr>
          <w:lang w:val="en-US"/>
        </w:rPr>
        <w:t xml:space="preserve"> </w:t>
      </w:r>
      <w:hyperlink r:id="rId9" w:history="1">
        <w:r w:rsidR="00773989" w:rsidRPr="002C6375">
          <w:rPr>
            <w:rStyle w:val="aa"/>
            <w:lang w:val="en-US"/>
          </w:rPr>
          <w:t>a.simagin@atex.org.ru</w:t>
        </w:r>
      </w:hyperlink>
    </w:p>
    <w:p w:rsidR="00773989" w:rsidRPr="00F42ED4" w:rsidRDefault="00773989" w:rsidP="00DA2690">
      <w:pPr>
        <w:pStyle w:val="2"/>
        <w:rPr>
          <w:lang w:val="en-US"/>
        </w:rPr>
      </w:pPr>
    </w:p>
    <w:p w:rsidR="00773989" w:rsidRPr="00773989" w:rsidRDefault="00F42ED4" w:rsidP="00F42ED4">
      <w:pPr>
        <w:pStyle w:val="30"/>
      </w:pPr>
      <w:r w:rsidRPr="008B1B71">
        <w:t>Контактное лицо</w:t>
      </w:r>
      <w:r>
        <w:t xml:space="preserve"> по техническим вопросам: </w:t>
      </w:r>
    </w:p>
    <w:p w:rsidR="00773989" w:rsidRPr="00773989" w:rsidRDefault="00773989" w:rsidP="00773989">
      <w:pPr>
        <w:pStyle w:val="30"/>
        <w:numPr>
          <w:ilvl w:val="0"/>
          <w:numId w:val="0"/>
        </w:numPr>
        <w:ind w:left="1713"/>
      </w:pPr>
    </w:p>
    <w:p w:rsidR="00F42ED4" w:rsidRPr="008B1B71" w:rsidRDefault="00F42ED4" w:rsidP="00773989">
      <w:pPr>
        <w:pStyle w:val="30"/>
        <w:numPr>
          <w:ilvl w:val="0"/>
          <w:numId w:val="0"/>
        </w:numPr>
        <w:ind w:left="993"/>
      </w:pPr>
      <w:r>
        <w:t xml:space="preserve"> </w:t>
      </w:r>
      <w:proofErr w:type="spellStart"/>
      <w:r>
        <w:t>А.Ю.</w:t>
      </w:r>
      <w:proofErr w:type="gramStart"/>
      <w:r>
        <w:t>Дубов</w:t>
      </w:r>
      <w:proofErr w:type="spellEnd"/>
      <w:r>
        <w:t>-технический</w:t>
      </w:r>
      <w:proofErr w:type="gramEnd"/>
      <w:r>
        <w:t xml:space="preserve"> директор АО «</w:t>
      </w:r>
      <w:proofErr w:type="spellStart"/>
      <w:r>
        <w:t>Атомтехэкспорт</w:t>
      </w:r>
      <w:proofErr w:type="spellEnd"/>
      <w:r>
        <w:t xml:space="preserve">», действующего на основании договора о </w:t>
      </w:r>
      <w:r w:rsidR="00773989">
        <w:t>консорциум</w:t>
      </w:r>
      <w:r>
        <w:t>е</w:t>
      </w:r>
    </w:p>
    <w:p w:rsidR="00773989" w:rsidRPr="008B1B71" w:rsidRDefault="00F42ED4" w:rsidP="00773989">
      <w:pPr>
        <w:pStyle w:val="2"/>
      </w:pPr>
      <w:r w:rsidRPr="008B1B71">
        <w:t xml:space="preserve">Телефон: + </w:t>
      </w:r>
      <w:r w:rsidR="00773989">
        <w:t>(7 495) 663-34-33 доб.11</w:t>
      </w:r>
      <w:r w:rsidR="00773989">
        <w:t>2</w:t>
      </w:r>
    </w:p>
    <w:p w:rsidR="00F42ED4" w:rsidRPr="00773989" w:rsidRDefault="00F42ED4" w:rsidP="00F42ED4">
      <w:pPr>
        <w:pStyle w:val="2"/>
        <w:rPr>
          <w:lang w:val="en-US"/>
        </w:rPr>
      </w:pPr>
      <w:r w:rsidRPr="00773989">
        <w:rPr>
          <w:lang w:val="en-US"/>
        </w:rPr>
        <w:t xml:space="preserve">E-mail: </w:t>
      </w:r>
      <w:r w:rsidR="00773989" w:rsidRPr="00773989">
        <w:rPr>
          <w:lang w:val="en-US"/>
        </w:rPr>
        <w:t xml:space="preserve">:  </w:t>
      </w:r>
      <w:hyperlink r:id="rId10" w:history="1">
        <w:r w:rsidR="00773989" w:rsidRPr="002C6375">
          <w:rPr>
            <w:rStyle w:val="aa"/>
            <w:lang w:val="en-US"/>
          </w:rPr>
          <w:t>a</w:t>
        </w:r>
        <w:r w:rsidR="00773989" w:rsidRPr="00773989">
          <w:rPr>
            <w:rStyle w:val="aa"/>
            <w:lang w:val="en-US"/>
          </w:rPr>
          <w:t>.</w:t>
        </w:r>
        <w:r w:rsidR="00773989" w:rsidRPr="002C6375">
          <w:rPr>
            <w:rStyle w:val="aa"/>
            <w:lang w:val="en-US"/>
          </w:rPr>
          <w:t>dubov</w:t>
        </w:r>
        <w:r w:rsidR="00773989" w:rsidRPr="00773989">
          <w:rPr>
            <w:rStyle w:val="aa"/>
            <w:lang w:val="en-US"/>
          </w:rPr>
          <w:t>@</w:t>
        </w:r>
        <w:r w:rsidR="00773989" w:rsidRPr="002C6375">
          <w:rPr>
            <w:rStyle w:val="aa"/>
            <w:lang w:val="en-US"/>
          </w:rPr>
          <w:t>atex</w:t>
        </w:r>
        <w:r w:rsidR="00773989" w:rsidRPr="00773989">
          <w:rPr>
            <w:rStyle w:val="aa"/>
            <w:lang w:val="en-US"/>
          </w:rPr>
          <w:t>.</w:t>
        </w:r>
        <w:r w:rsidR="00773989" w:rsidRPr="002C6375">
          <w:rPr>
            <w:rStyle w:val="aa"/>
            <w:lang w:val="en-US"/>
          </w:rPr>
          <w:t>org</w:t>
        </w:r>
        <w:r w:rsidR="00773989" w:rsidRPr="00773989">
          <w:rPr>
            <w:rStyle w:val="aa"/>
            <w:lang w:val="en-US"/>
          </w:rPr>
          <w:t>.</w:t>
        </w:r>
        <w:r w:rsidR="00773989" w:rsidRPr="002C6375">
          <w:rPr>
            <w:rStyle w:val="aa"/>
            <w:lang w:val="en-US"/>
          </w:rPr>
          <w:t>ru</w:t>
        </w:r>
      </w:hyperlink>
    </w:p>
    <w:p w:rsidR="00F42ED4" w:rsidRPr="00773989" w:rsidRDefault="00F42ED4" w:rsidP="00DA2690">
      <w:pPr>
        <w:pStyle w:val="2"/>
        <w:rPr>
          <w:lang w:val="en-US"/>
        </w:rPr>
      </w:pPr>
    </w:p>
    <w:p w:rsidR="00DA2690" w:rsidRPr="008B1B71" w:rsidRDefault="00DA2690" w:rsidP="00FF71C0">
      <w:pPr>
        <w:pStyle w:val="30"/>
      </w:pPr>
      <w:r w:rsidRPr="008B1B71">
        <w:t>Реквизиты для осуществления платежей в рублях:</w:t>
      </w:r>
    </w:p>
    <w:p w:rsidR="00DA2690" w:rsidRPr="008B1B71" w:rsidRDefault="00DA2690" w:rsidP="00DA2690">
      <w:pPr>
        <w:pStyle w:val="2"/>
      </w:pPr>
      <w:r w:rsidRPr="008B1B71">
        <w:t xml:space="preserve">Расчетный счет </w:t>
      </w:r>
      <w:r>
        <w:t xml:space="preserve"> №40702810000000000955</w:t>
      </w:r>
    </w:p>
    <w:p w:rsidR="00DA2690" w:rsidRPr="008B1B71" w:rsidRDefault="00DA2690" w:rsidP="00DA2690">
      <w:pPr>
        <w:pStyle w:val="2"/>
      </w:pPr>
      <w:r w:rsidRPr="008B1B71">
        <w:t xml:space="preserve">В </w:t>
      </w:r>
      <w:r>
        <w:t>АКБ «ИНКАРОБАНК» (ЗАО)</w:t>
      </w:r>
      <w:r w:rsidRPr="008B1B71">
        <w:t xml:space="preserve"> г. Москва</w:t>
      </w:r>
      <w:r>
        <w:t>,</w:t>
      </w:r>
    </w:p>
    <w:p w:rsidR="00DA2690" w:rsidRPr="008B1B71" w:rsidRDefault="00DA2690" w:rsidP="00DA2690">
      <w:pPr>
        <w:pStyle w:val="2"/>
      </w:pPr>
      <w:proofErr w:type="gramStart"/>
      <w:r w:rsidRPr="008B1B71">
        <w:t>К</w:t>
      </w:r>
      <w:proofErr w:type="gramEnd"/>
      <w:r w:rsidRPr="008B1B71">
        <w:t xml:space="preserve">/с </w:t>
      </w:r>
      <w:r>
        <w:t>30101810300000000124 в Отделении 4 Москва,</w:t>
      </w:r>
    </w:p>
    <w:p w:rsidR="00DA2690" w:rsidRPr="008B1B71" w:rsidRDefault="00DA2690" w:rsidP="00DA2690">
      <w:pPr>
        <w:pStyle w:val="2"/>
      </w:pPr>
      <w:r>
        <w:t>БИК 044579124</w:t>
      </w:r>
    </w:p>
    <w:p w:rsidR="00DA2690" w:rsidRPr="008B1B71" w:rsidRDefault="00DA2690" w:rsidP="00DA2690">
      <w:pPr>
        <w:pStyle w:val="2"/>
      </w:pPr>
      <w:r>
        <w:t xml:space="preserve">6.2.4 </w:t>
      </w:r>
      <w:r w:rsidRPr="008B1B71">
        <w:t>Реквизиты для осуществления платежей в евро:</w:t>
      </w:r>
    </w:p>
    <w:p w:rsidR="00DA2690" w:rsidRPr="008B1B71" w:rsidRDefault="00DA2690" w:rsidP="00DA2690">
      <w:pPr>
        <w:pStyle w:val="2"/>
      </w:pPr>
      <w:r w:rsidRPr="008B1B71">
        <w:t xml:space="preserve">Расчетный счет </w:t>
      </w:r>
      <w:r>
        <w:t>№40702978500001000383</w:t>
      </w:r>
    </w:p>
    <w:p w:rsidR="00DA2690" w:rsidRPr="008B1B71" w:rsidRDefault="00DA2690" w:rsidP="00DA2690">
      <w:pPr>
        <w:pStyle w:val="2"/>
      </w:pPr>
      <w:r w:rsidRPr="008B1B71">
        <w:t xml:space="preserve">В </w:t>
      </w:r>
      <w:r>
        <w:t>АКБ «ИНКАРОБАНК» (ЗАО) г. Москва,</w:t>
      </w:r>
    </w:p>
    <w:p w:rsidR="00DA2690" w:rsidRDefault="00DA2690" w:rsidP="00DA2690">
      <w:pPr>
        <w:pStyle w:val="2"/>
      </w:pPr>
      <w:proofErr w:type="gramStart"/>
      <w:r w:rsidRPr="008B1B71">
        <w:t>К</w:t>
      </w:r>
      <w:proofErr w:type="gramEnd"/>
      <w:r w:rsidRPr="008B1B71">
        <w:t xml:space="preserve">/с </w:t>
      </w:r>
      <w:r>
        <w:t xml:space="preserve"> 30101810300000000124 в Отделении 4 Москва,</w:t>
      </w:r>
    </w:p>
    <w:p w:rsidR="00DA2690" w:rsidRDefault="00DA2690" w:rsidP="00DA2690">
      <w:pPr>
        <w:pStyle w:val="2"/>
      </w:pPr>
      <w:r>
        <w:t>БИК 044579124</w:t>
      </w:r>
    </w:p>
    <w:p w:rsidR="00DA2690" w:rsidRPr="008B1B71" w:rsidRDefault="00DA2690" w:rsidP="00DA2690">
      <w:pPr>
        <w:pStyle w:val="2"/>
      </w:pPr>
      <w:r>
        <w:t xml:space="preserve">6.2.5 </w:t>
      </w:r>
      <w:r w:rsidRPr="008B1B71">
        <w:t>Реквизиты для осуществления платеж</w:t>
      </w:r>
      <w:r>
        <w:t>ей в Долларах США</w:t>
      </w:r>
      <w:r w:rsidRPr="008B1B71">
        <w:t>:</w:t>
      </w:r>
    </w:p>
    <w:p w:rsidR="00DA2690" w:rsidRPr="008B1B71" w:rsidRDefault="00DA2690" w:rsidP="00DA2690">
      <w:pPr>
        <w:pStyle w:val="2"/>
      </w:pPr>
      <w:r w:rsidRPr="008B1B71">
        <w:t xml:space="preserve">Расчетный счет </w:t>
      </w:r>
      <w:r>
        <w:t>№40702840600001000382</w:t>
      </w:r>
    </w:p>
    <w:p w:rsidR="00DA2690" w:rsidRPr="008B1B71" w:rsidRDefault="00DA2690" w:rsidP="00DA2690">
      <w:pPr>
        <w:pStyle w:val="2"/>
      </w:pPr>
      <w:r w:rsidRPr="008B1B71">
        <w:t xml:space="preserve">В </w:t>
      </w:r>
      <w:r>
        <w:t>АКБ «ИНКАРОБАНК» (ЗАО) г. Москва,</w:t>
      </w:r>
    </w:p>
    <w:p w:rsidR="00DA2690" w:rsidRDefault="00DA2690" w:rsidP="00DA2690">
      <w:pPr>
        <w:pStyle w:val="2"/>
      </w:pPr>
      <w:proofErr w:type="gramStart"/>
      <w:r w:rsidRPr="008B1B71">
        <w:t>К</w:t>
      </w:r>
      <w:proofErr w:type="gramEnd"/>
      <w:r w:rsidRPr="008B1B71">
        <w:t xml:space="preserve">/с </w:t>
      </w:r>
      <w:r>
        <w:t xml:space="preserve"> 30101810300000000124 в Отделении 4 Москва,</w:t>
      </w:r>
    </w:p>
    <w:p w:rsidR="00DA2690" w:rsidRPr="008B1B71" w:rsidRDefault="00DA2690" w:rsidP="00DA2690">
      <w:pPr>
        <w:pStyle w:val="2"/>
      </w:pPr>
      <w:r>
        <w:t>БИК 044579124</w:t>
      </w:r>
    </w:p>
    <w:p w:rsidR="00DA2690" w:rsidRPr="008B1B71" w:rsidRDefault="00DA2690" w:rsidP="00DA2690">
      <w:pPr>
        <w:pStyle w:val="2"/>
        <w:numPr>
          <w:ilvl w:val="0"/>
          <w:numId w:val="0"/>
        </w:numPr>
        <w:ind w:left="1066"/>
      </w:pPr>
    </w:p>
    <w:p w:rsidR="00DA2690" w:rsidRPr="008B1B71" w:rsidRDefault="00DA2690" w:rsidP="00DA2690">
      <w:pPr>
        <w:pStyle w:val="30"/>
        <w:numPr>
          <w:ilvl w:val="0"/>
          <w:numId w:val="0"/>
        </w:numPr>
        <w:ind w:left="1713"/>
      </w:pPr>
    </w:p>
    <w:p w:rsidR="00DC146F" w:rsidRPr="008B1B71" w:rsidRDefault="00DC146F" w:rsidP="008B1B71"/>
    <w:tbl>
      <w:tblPr>
        <w:tblW w:w="5000" w:type="pct"/>
        <w:tblCellMar>
          <w:top w:w="57" w:type="dxa"/>
          <w:bottom w:w="57" w:type="dxa"/>
        </w:tblCellMar>
        <w:tblLook w:val="01E0" w:firstRow="1" w:lastRow="1" w:firstColumn="1" w:lastColumn="1" w:noHBand="0" w:noVBand="0"/>
      </w:tblPr>
      <w:tblGrid>
        <w:gridCol w:w="4793"/>
        <w:gridCol w:w="271"/>
        <w:gridCol w:w="4793"/>
      </w:tblGrid>
      <w:tr w:rsidR="005026E1" w:rsidRPr="008B1B71" w:rsidTr="00DC146F">
        <w:trPr>
          <w:trHeight w:val="80"/>
        </w:trPr>
        <w:tc>
          <w:tcPr>
            <w:tcW w:w="2431" w:type="pct"/>
          </w:tcPr>
          <w:p w:rsidR="005026E1" w:rsidRPr="008B1B71" w:rsidRDefault="00DC146F" w:rsidP="00DC146F">
            <w:pPr>
              <w:pStyle w:val="12"/>
            </w:pPr>
            <w:r w:rsidRPr="008B1B71">
              <w:t>ЗАКАЗЧИК</w:t>
            </w:r>
          </w:p>
        </w:tc>
        <w:tc>
          <w:tcPr>
            <w:tcW w:w="137" w:type="pct"/>
          </w:tcPr>
          <w:p w:rsidR="005026E1" w:rsidRPr="008B1B71" w:rsidRDefault="005026E1" w:rsidP="00DC146F">
            <w:pPr>
              <w:pStyle w:val="12"/>
            </w:pPr>
          </w:p>
        </w:tc>
        <w:tc>
          <w:tcPr>
            <w:tcW w:w="2431" w:type="pct"/>
          </w:tcPr>
          <w:p w:rsidR="005026E1" w:rsidRPr="008B1B71" w:rsidRDefault="00DC146F" w:rsidP="00DC146F">
            <w:pPr>
              <w:pStyle w:val="12"/>
            </w:pPr>
            <w:r w:rsidRPr="008B1B71">
              <w:t>ПОДРЯДЧИК</w:t>
            </w:r>
          </w:p>
        </w:tc>
      </w:tr>
      <w:tr w:rsidR="005026E1" w:rsidRPr="008B1B71" w:rsidTr="00DC146F">
        <w:trPr>
          <w:trHeight w:val="80"/>
        </w:trPr>
        <w:tc>
          <w:tcPr>
            <w:tcW w:w="2431" w:type="pct"/>
          </w:tcPr>
          <w:p w:rsidR="005026E1" w:rsidRPr="008B1B71" w:rsidRDefault="005026E1" w:rsidP="008B1B71">
            <w:r w:rsidRPr="008B1B71">
              <w:t>_______________________________</w:t>
            </w:r>
          </w:p>
          <w:p w:rsidR="005026E1" w:rsidRPr="008B1B71" w:rsidRDefault="005026E1" w:rsidP="008B1B71">
            <w:r w:rsidRPr="008B1B71">
              <w:t>«_________»________________2014</w:t>
            </w:r>
          </w:p>
        </w:tc>
        <w:tc>
          <w:tcPr>
            <w:tcW w:w="137" w:type="pct"/>
          </w:tcPr>
          <w:p w:rsidR="005026E1" w:rsidRPr="008B1B71" w:rsidRDefault="005026E1" w:rsidP="008B1B71"/>
        </w:tc>
        <w:tc>
          <w:tcPr>
            <w:tcW w:w="2431" w:type="pct"/>
          </w:tcPr>
          <w:p w:rsidR="005026E1" w:rsidRPr="008B1B71" w:rsidRDefault="005026E1" w:rsidP="008B1B71">
            <w:r w:rsidRPr="008B1B71">
              <w:t>_______________________________</w:t>
            </w:r>
          </w:p>
          <w:p w:rsidR="005026E1" w:rsidRPr="008B1B71" w:rsidRDefault="005026E1" w:rsidP="008B1B71">
            <w:r w:rsidRPr="008B1B71">
              <w:t>«_________»________________2014</w:t>
            </w:r>
          </w:p>
        </w:tc>
      </w:tr>
    </w:tbl>
    <w:p w:rsidR="000E3DB4" w:rsidRPr="008B1B71" w:rsidRDefault="000E3DB4" w:rsidP="008B1B71">
      <w:r w:rsidRPr="008B1B71">
        <w:br w:type="page"/>
      </w:r>
    </w:p>
    <w:p w:rsidR="000E3DB4" w:rsidRPr="00DB505E" w:rsidRDefault="00B36A96" w:rsidP="00DB505E">
      <w:pPr>
        <w:pStyle w:val="a8"/>
      </w:pPr>
      <w:bookmarkStart w:id="83" w:name="_Toc401589743"/>
      <w:bookmarkStart w:id="84" w:name="_Toc404944050"/>
      <w:r w:rsidRPr="00DB505E">
        <w:lastRenderedPageBreak/>
        <w:t>ПРИЛОЖЕНИЕ</w:t>
      </w:r>
      <w:r w:rsidR="00BB718A">
        <w:t> </w:t>
      </w:r>
      <w:r w:rsidR="00C42AE9" w:rsidRPr="00DB505E">
        <w:t>1</w:t>
      </w:r>
      <w:r w:rsidR="00DC146F" w:rsidRPr="00DB505E">
        <w:t xml:space="preserve"> – </w:t>
      </w:r>
      <w:r w:rsidR="005F1C0B">
        <w:t>Открытый п</w:t>
      </w:r>
      <w:r w:rsidR="00C42AE9" w:rsidRPr="00DB505E">
        <w:t xml:space="preserve">еречень организаций по оказанию </w:t>
      </w:r>
      <w:r w:rsidR="005F1C0B">
        <w:t>У</w:t>
      </w:r>
      <w:r w:rsidR="005F1C0B" w:rsidRPr="00DB505E">
        <w:t xml:space="preserve">слуг </w:t>
      </w:r>
      <w:r w:rsidR="005F1C0B">
        <w:t xml:space="preserve">по </w:t>
      </w:r>
      <w:r w:rsidR="00C42AE9" w:rsidRPr="00DB505E">
        <w:t>инжинирингов</w:t>
      </w:r>
      <w:r w:rsidR="005F1C0B">
        <w:t>ой</w:t>
      </w:r>
      <w:r w:rsidR="00C42AE9" w:rsidRPr="00DB505E">
        <w:t xml:space="preserve"> и технической поддержки при эксплуатац</w:t>
      </w:r>
      <w:proofErr w:type="gramStart"/>
      <w:r w:rsidR="00C42AE9" w:rsidRPr="00DB505E">
        <w:t>ии АЭ</w:t>
      </w:r>
      <w:proofErr w:type="gramEnd"/>
      <w:r w:rsidR="00C42AE9" w:rsidRPr="00DB505E">
        <w:t>С «</w:t>
      </w:r>
      <w:proofErr w:type="spellStart"/>
      <w:r w:rsidR="00C42AE9" w:rsidRPr="00DB505E">
        <w:t>Бушер</w:t>
      </w:r>
      <w:proofErr w:type="spellEnd"/>
      <w:r w:rsidR="00C42AE9" w:rsidRPr="00DB505E">
        <w:t>»</w:t>
      </w:r>
      <w:bookmarkEnd w:id="83"/>
      <w:bookmarkEnd w:id="8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
        <w:gridCol w:w="9015"/>
      </w:tblGrid>
      <w:tr w:rsidR="00DA4329" w:rsidRPr="008B1B71" w:rsidTr="00226AF0">
        <w:trPr>
          <w:trHeight w:val="20"/>
          <w:tblHeader/>
          <w:jc w:val="center"/>
        </w:trPr>
        <w:tc>
          <w:tcPr>
            <w:tcW w:w="427" w:type="pct"/>
            <w:tcBorders>
              <w:top w:val="single" w:sz="4" w:space="0" w:color="auto"/>
              <w:left w:val="single" w:sz="4" w:space="0" w:color="auto"/>
              <w:bottom w:val="single" w:sz="4" w:space="0" w:color="auto"/>
              <w:right w:val="single" w:sz="4" w:space="0" w:color="auto"/>
            </w:tcBorders>
          </w:tcPr>
          <w:p w:rsidR="00DA4329" w:rsidRPr="00226AF0" w:rsidRDefault="00DA4329" w:rsidP="00071EB8">
            <w:pPr>
              <w:pStyle w:val="12"/>
            </w:pPr>
            <w:r w:rsidRPr="00226AF0">
              <w:t xml:space="preserve">№ </w:t>
            </w:r>
            <w:r>
              <w:br/>
            </w:r>
            <w:proofErr w:type="gramStart"/>
            <w:r w:rsidRPr="00226AF0">
              <w:t>п</w:t>
            </w:r>
            <w:proofErr w:type="gramEnd"/>
            <w:r w:rsidRPr="00226AF0">
              <w:t>/п</w:t>
            </w: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071EB8">
            <w:pPr>
              <w:pStyle w:val="12"/>
            </w:pPr>
            <w:r w:rsidRPr="008B1B71">
              <w:t>Организация</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210269" w:rsidRDefault="00DA4329" w:rsidP="008B1B71">
            <w:proofErr w:type="gramStart"/>
            <w:r w:rsidRPr="00210269">
              <w:t>ВО</w:t>
            </w:r>
            <w:proofErr w:type="gramEnd"/>
            <w:r w:rsidRPr="00210269">
              <w:t xml:space="preserve"> «Изотоп»</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Группа компаний «</w:t>
            </w:r>
            <w:proofErr w:type="spellStart"/>
            <w:r w:rsidRPr="008B1B71">
              <w:t>ИнтерАрм</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8B1B71">
            <w:r w:rsidRPr="008B1B71">
              <w:t>Группа компаний «</w:t>
            </w:r>
            <w:proofErr w:type="spellStart"/>
            <w:r w:rsidRPr="008B1B71">
              <w:t>Стройэлектромонтаж</w:t>
            </w:r>
            <w:proofErr w:type="spellEnd"/>
            <w:r w:rsidRPr="008B1B71">
              <w:t xml:space="preserve"> №5»</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ЗАО «</w:t>
            </w:r>
            <w:proofErr w:type="spellStart"/>
            <w:r w:rsidRPr="008B1B71">
              <w:t>Атомстройэкспорт</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8B1B71">
            <w:r w:rsidRPr="008B1B71">
              <w:t>ЗАО «</w:t>
            </w:r>
            <w:proofErr w:type="spellStart"/>
            <w:r w:rsidRPr="008B1B71">
              <w:t>Атомтехэкспорт</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ЗАО «</w:t>
            </w:r>
            <w:proofErr w:type="spellStart"/>
            <w:r w:rsidRPr="008B1B71">
              <w:t>Диаконт</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ЗАО «</w:t>
            </w:r>
            <w:proofErr w:type="spellStart"/>
            <w:r w:rsidRPr="008B1B71">
              <w:t>КБПроминжиниринг</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ЗАО «Манометр»</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210269" w:rsidRDefault="00DA4329" w:rsidP="008B1B71">
            <w:r w:rsidRPr="00210269">
              <w:t>ЗАО «НПП АС»</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ЗАО «</w:t>
            </w:r>
            <w:proofErr w:type="spellStart"/>
            <w:r w:rsidRPr="008B1B71">
              <w:t>Проминжиниринг</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ЗАО «</w:t>
            </w:r>
            <w:proofErr w:type="spellStart"/>
            <w:r w:rsidRPr="008B1B71">
              <w:t>Русатом</w:t>
            </w:r>
            <w:proofErr w:type="spellEnd"/>
            <w:r w:rsidRPr="008B1B71">
              <w:t xml:space="preserve"> Сервис»</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ЗАО «</w:t>
            </w:r>
            <w:proofErr w:type="spellStart"/>
            <w:r w:rsidRPr="008B1B71">
              <w:t>Тулаэлектропривод</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ЗАО «Физика топливных циклов»</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ЗАО «Фирма «Союз-01»</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ЗАО «</w:t>
            </w:r>
            <w:proofErr w:type="spellStart"/>
            <w:r w:rsidRPr="008B1B71">
              <w:t>Энергоавтоматика</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ЗАО «</w:t>
            </w:r>
            <w:proofErr w:type="spellStart"/>
            <w:r w:rsidRPr="008B1B71">
              <w:t>Энергомаш</w:t>
            </w:r>
            <w:proofErr w:type="spellEnd"/>
            <w:r w:rsidRPr="008B1B71">
              <w:t xml:space="preserve"> (Чехов</w:t>
            </w:r>
            <w:proofErr w:type="gramStart"/>
            <w:r w:rsidRPr="008B1B71">
              <w:t>)-</w:t>
            </w:r>
            <w:proofErr w:type="gramEnd"/>
            <w:r w:rsidRPr="008B1B71">
              <w:t>ЧЗЭМ»</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8B1B71">
            <w:r w:rsidRPr="008B1B71">
              <w:t>ЗАО ИНПК «Русские энергетические технологии»</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210269" w:rsidRDefault="00DA4329" w:rsidP="008B1B71">
            <w:r w:rsidRPr="00210269">
              <w:t xml:space="preserve">ЗАО </w:t>
            </w:r>
            <w:proofErr w:type="spellStart"/>
            <w:r w:rsidRPr="00210269">
              <w:t>Неолант</w:t>
            </w:r>
            <w:proofErr w:type="spellEnd"/>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ИК «ЦКБА»</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F4707E">
            <w:r w:rsidRPr="008B1B71">
              <w:t>ИПУ РАН</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Концерн Российские насосы</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МК «СПЛАВ»</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t xml:space="preserve">НИЯУ «МИФИ» </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НПО «</w:t>
            </w:r>
            <w:proofErr w:type="spellStart"/>
            <w:r w:rsidRPr="008B1B71">
              <w:t>Гидромаш</w:t>
            </w:r>
            <w:proofErr w:type="spellEnd"/>
            <w:r w:rsidRPr="008B1B71">
              <w:t xml:space="preserve">» </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210269" w:rsidRDefault="00DA4329" w:rsidP="008B1B71">
            <w:r w:rsidRPr="00210269">
              <w:t>НПП «Доза»</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НПП ВНИИЭМ</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"Трест Гидромонтаж"</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 xml:space="preserve">ОАО «Альфа </w:t>
            </w:r>
            <w:proofErr w:type="spellStart"/>
            <w:r w:rsidRPr="008B1B71">
              <w:t>Лаваль</w:t>
            </w:r>
            <w:proofErr w:type="spellEnd"/>
            <w:r w:rsidRPr="008B1B71">
              <w:t xml:space="preserve"> Поток»</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«АСУ Сфера»</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8B1B71">
            <w:r w:rsidRPr="008B1B71">
              <w:t>ОАО «</w:t>
            </w:r>
            <w:proofErr w:type="spellStart"/>
            <w:r w:rsidRPr="008B1B71">
              <w:t>Атоммашэкспорт</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F4707E"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noWrap/>
            <w:vAlign w:val="center"/>
          </w:tcPr>
          <w:p w:rsidR="00DA4329" w:rsidRPr="008B1B71" w:rsidRDefault="00DA4329" w:rsidP="003A5542">
            <w:r w:rsidRPr="008B1B71">
              <w:t>ОАО «</w:t>
            </w:r>
            <w:proofErr w:type="spellStart"/>
            <w:r w:rsidRPr="008B1B71">
              <w:t>Атомтехэнерго</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ОАО «</w:t>
            </w:r>
            <w:proofErr w:type="spellStart"/>
            <w:r w:rsidRPr="008B1B71">
              <w:t>Атомэнергопроект</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8B1B71">
            <w:r w:rsidRPr="008B1B71">
              <w:t>ОАО «</w:t>
            </w:r>
            <w:proofErr w:type="spellStart"/>
            <w:r w:rsidRPr="008B1B71">
              <w:t>Атомэнергоремонт</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«Вибратор»</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ОАО «ВНИИАЭС»</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8B1B71">
            <w:r w:rsidRPr="008B1B71">
              <w:t>ОАО «</w:t>
            </w:r>
            <w:proofErr w:type="gramStart"/>
            <w:r w:rsidRPr="008B1B71">
              <w:t>ВО</w:t>
            </w:r>
            <w:proofErr w:type="gramEnd"/>
            <w:r w:rsidRPr="008B1B71">
              <w:t xml:space="preserve"> Электроаппарат»</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«Завод «</w:t>
            </w:r>
            <w:proofErr w:type="spellStart"/>
            <w:r w:rsidRPr="008B1B71">
              <w:t>Электропульт</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noWrap/>
            <w:vAlign w:val="center"/>
          </w:tcPr>
          <w:p w:rsidR="00DA4329" w:rsidRPr="008B1B71" w:rsidRDefault="00DA4329" w:rsidP="003A5542">
            <w:r w:rsidRPr="008B1B71">
              <w:t>ОАО «Ижорские заводы»</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«ИФАЗ»</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210269" w:rsidRDefault="00DA4329" w:rsidP="008B1B71">
            <w:r w:rsidRPr="00210269">
              <w:t xml:space="preserve">ОАО «КБ </w:t>
            </w:r>
            <w:proofErr w:type="spellStart"/>
            <w:r w:rsidRPr="00210269">
              <w:t>Энергоавтоматика</w:t>
            </w:r>
            <w:proofErr w:type="spellEnd"/>
            <w:r w:rsidRPr="00210269">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ОАО «Концерн Росэнергоатом»</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«Красный котельщик»</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w:t>
            </w:r>
            <w:proofErr w:type="spellStart"/>
            <w:r w:rsidRPr="008B1B71">
              <w:t>Ливгидромаш</w:t>
            </w:r>
            <w:proofErr w:type="spellEnd"/>
            <w:r w:rsidRPr="008B1B71">
              <w:t xml:space="preserve">» </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w:t>
            </w:r>
            <w:proofErr w:type="spellStart"/>
            <w:r w:rsidRPr="008B1B71">
              <w:t>Мовен</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w:t>
            </w:r>
            <w:proofErr w:type="spellStart"/>
            <w:r w:rsidRPr="008B1B71">
              <w:t>Насосэнергомаш</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«Невский завод «Электрощит»</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ОАО «НИАЭП»</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8B1B71">
            <w:r w:rsidRPr="008B1B71">
              <w:t>ОАО «НИИТФА»</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ОАО «НИКИМТ-</w:t>
            </w:r>
            <w:proofErr w:type="spellStart"/>
            <w:r w:rsidRPr="008B1B71">
              <w:t>Атомстрой</w:t>
            </w:r>
            <w:proofErr w:type="spellEnd"/>
            <w:r w:rsidRPr="008B1B71">
              <w:t>»</w:t>
            </w:r>
          </w:p>
        </w:tc>
      </w:tr>
      <w:tr w:rsidR="00DA4329" w:rsidRPr="008B1B71" w:rsidTr="0042492C">
        <w:trPr>
          <w:trHeight w:val="325"/>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«Новая Эра»</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ОАО «НПО ЦКТИ»</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ОАО «ОКБМ Африкантов»</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noWrap/>
            <w:vAlign w:val="center"/>
          </w:tcPr>
          <w:p w:rsidR="00DA4329" w:rsidRPr="008B1B71" w:rsidRDefault="00DA4329" w:rsidP="003A5542">
            <w:r w:rsidRPr="008B1B71">
              <w:t xml:space="preserve">ОАО «Подольский </w:t>
            </w:r>
            <w:proofErr w:type="gramStart"/>
            <w:r w:rsidRPr="008B1B71">
              <w:t>машиностроитель</w:t>
            </w:r>
            <w:r>
              <w:t>-</w:t>
            </w:r>
            <w:proofErr w:type="spellStart"/>
            <w:r w:rsidRPr="008B1B71">
              <w:t>ный</w:t>
            </w:r>
            <w:proofErr w:type="spellEnd"/>
            <w:proofErr w:type="gramEnd"/>
            <w:r w:rsidRPr="008B1B71">
              <w:t xml:space="preserve"> завод» (</w:t>
            </w:r>
            <w:proofErr w:type="spellStart"/>
            <w:r w:rsidRPr="008B1B71">
              <w:t>ЗиО</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«Прибор»</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w:t>
            </w:r>
            <w:proofErr w:type="spellStart"/>
            <w:r w:rsidRPr="008B1B71">
              <w:t>Протвинский</w:t>
            </w:r>
            <w:proofErr w:type="spellEnd"/>
            <w:r w:rsidRPr="008B1B71">
              <w:t xml:space="preserve"> Опытный завод «ПРОГРЕСС»</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«ПТПА»</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210269" w:rsidRDefault="00DA4329" w:rsidP="008B1B71">
            <w:r w:rsidRPr="00210269">
              <w:t>ОАО «Пятигорский завод Импульс»</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ОАО «</w:t>
            </w:r>
            <w:proofErr w:type="spellStart"/>
            <w:r w:rsidRPr="008B1B71">
              <w:t>СвердНИИхиммаш</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ОАО «Силовые Машины»</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«СМНПО им. Фрунзе»</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8B1B71">
            <w:r w:rsidRPr="008B1B71">
              <w:t>ОАО «СНИИП JSC»</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ОАО «СНИИП-СИСТЕМАТОМ»</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ОАО «</w:t>
            </w:r>
            <w:proofErr w:type="spellStart"/>
            <w:r w:rsidRPr="008B1B71">
              <w:t>СПбАЭП</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210269" w:rsidRDefault="00DA4329" w:rsidP="008B1B71">
            <w:r w:rsidRPr="00210269">
              <w:t>ОАО «ТВЭЛ»</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ОАО «ЦКБМ»</w:t>
            </w:r>
          </w:p>
        </w:tc>
      </w:tr>
      <w:tr w:rsidR="00DA4329" w:rsidRPr="008B1B71" w:rsidTr="00226AF0">
        <w:trPr>
          <w:trHeight w:val="311"/>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«ЭМК-АТОММАШ»</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ОАО «ЭНИЦ»</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ОАО НПО «ВНИИПТМАШ»</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ОАО НПО «ЦНИИТМАШ»</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noWrap/>
            <w:vAlign w:val="center"/>
          </w:tcPr>
          <w:p w:rsidR="00DA4329" w:rsidRPr="008B1B71" w:rsidRDefault="00DA4329" w:rsidP="003A5542">
            <w:r w:rsidRPr="008B1B71">
              <w:t>ОАО ОКБ «ГИДРОПРЕСС»</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proofErr w:type="spellStart"/>
            <w:r w:rsidRPr="008B1B71">
              <w:t>ОАОПриборныйзавод</w:t>
            </w:r>
            <w:proofErr w:type="spellEnd"/>
            <w:r w:rsidRPr="008B1B71">
              <w:t xml:space="preserve"> «ТЕНЗОР»</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ОАО ХК «Коломенский завод»</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ОНИЦ «Прогноз»</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ООО «ВЕЗА»</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ООО «Вест-Инжиниринг»</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8B1B71">
            <w:r>
              <w:t xml:space="preserve">ООО </w:t>
            </w:r>
            <w:r w:rsidRPr="008B1B71">
              <w:t>«Диана Трест»</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8B1B71">
            <w:r w:rsidRPr="008B1B71">
              <w:t>ООО «</w:t>
            </w:r>
            <w:proofErr w:type="spellStart"/>
            <w:r w:rsidRPr="008B1B71">
              <w:t>ИнтерПромАвтоматика</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210269" w:rsidRDefault="00DA4329" w:rsidP="008B1B71">
            <w:r w:rsidRPr="00210269">
              <w:t>ООО «</w:t>
            </w:r>
            <w:proofErr w:type="spellStart"/>
            <w:r w:rsidRPr="00210269">
              <w:t>ИтерраГаз</w:t>
            </w:r>
            <w:proofErr w:type="spellEnd"/>
            <w:r w:rsidRPr="00210269">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ООО «Корпорация АК «ЭСКМ»</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8B1B71">
            <w:r w:rsidRPr="008B1B71">
              <w:t>ООО «НТЛ-Прибор»</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ООО «НТТ-Электро»</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ООО «НТЦ ДИАПРОМ»</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ООО «СНИИП-АСКУР»</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8B1B71">
            <w:r w:rsidRPr="008B1B71">
              <w:t>ООО «</w:t>
            </w:r>
            <w:proofErr w:type="spellStart"/>
            <w:r w:rsidRPr="008B1B71">
              <w:t>Целлер</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ООО «</w:t>
            </w:r>
            <w:proofErr w:type="spellStart"/>
            <w:r w:rsidRPr="008B1B71">
              <w:t>Энергоавтоматика</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8B1B71">
            <w:r w:rsidRPr="008B1B71">
              <w:t>ООО «</w:t>
            </w:r>
            <w:proofErr w:type="spellStart"/>
            <w:r w:rsidRPr="008B1B71">
              <w:t>ЭнергоИнтеграция</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ООО «</w:t>
            </w:r>
            <w:proofErr w:type="spellStart"/>
            <w:r w:rsidRPr="008B1B71">
              <w:t>Энергопрогресс</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ООО «</w:t>
            </w:r>
            <w:proofErr w:type="spellStart"/>
            <w:r w:rsidRPr="008B1B71">
              <w:t>Энерготехсервис</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210269" w:rsidRDefault="00DA4329" w:rsidP="008B1B71">
            <w:r>
              <w:t>ООО «</w:t>
            </w:r>
            <w:r w:rsidRPr="00210269">
              <w:t>ЭНИКО ТСО</w:t>
            </w:r>
            <w:r>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ООО «ЭСКО-Инжиниринг»</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8B1B71">
            <w:r w:rsidRPr="008B1B71">
              <w:t>ООО Московский завод «</w:t>
            </w:r>
            <w:proofErr w:type="spellStart"/>
            <w:r w:rsidRPr="008B1B71">
              <w:t>Физприбор</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8B1B71">
            <w:r w:rsidRPr="008B1B71">
              <w:t>ООО НПП «Радиационный контроль. Приборы и методы»</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ФГУП «ВНИИА»</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ФГУП «</w:t>
            </w:r>
            <w:proofErr w:type="spellStart"/>
            <w:r w:rsidRPr="008B1B71">
              <w:t>Госзагрансобственность</w:t>
            </w:r>
            <w:proofErr w:type="spellEnd"/>
            <w:r w:rsidRPr="008B1B71">
              <w:t>»</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ФГУП «КБ завода «Россия»</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Pr="008B1B71" w:rsidRDefault="00DA4329" w:rsidP="008B1B71">
            <w:r w:rsidRPr="008B1B71">
              <w:t>ФГУП «Приборостроительный завод»</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ФГУП «ПСЗ»</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tcPr>
          <w:p w:rsidR="00DA4329" w:rsidRDefault="00DA4329" w:rsidP="00414503">
            <w:r>
              <w:t>ФГУП «УЭМЗ»</w:t>
            </w:r>
          </w:p>
        </w:tc>
      </w:tr>
      <w:tr w:rsidR="00DA4329"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DA4329" w:rsidRPr="00226AF0" w:rsidRDefault="00DA4329" w:rsidP="00F4707E">
            <w:pPr>
              <w:pStyle w:val="a0"/>
            </w:pPr>
          </w:p>
        </w:tc>
        <w:tc>
          <w:tcPr>
            <w:tcW w:w="4573" w:type="pct"/>
            <w:tcBorders>
              <w:top w:val="single" w:sz="4" w:space="0" w:color="auto"/>
              <w:left w:val="single" w:sz="4" w:space="0" w:color="auto"/>
              <w:bottom w:val="single" w:sz="4" w:space="0" w:color="auto"/>
              <w:right w:val="single" w:sz="4" w:space="0" w:color="auto"/>
            </w:tcBorders>
            <w:vAlign w:val="center"/>
          </w:tcPr>
          <w:p w:rsidR="00DA4329" w:rsidRPr="008B1B71" w:rsidRDefault="00DA4329" w:rsidP="003A5542">
            <w:r w:rsidRPr="008B1B71">
              <w:t>ФГУП «ФНПЦ НИИИС»</w:t>
            </w:r>
          </w:p>
        </w:tc>
      </w:tr>
      <w:tr w:rsidR="005F1C0B" w:rsidRPr="008B1B71" w:rsidTr="00226AF0">
        <w:trPr>
          <w:trHeight w:val="20"/>
          <w:jc w:val="center"/>
        </w:trPr>
        <w:tc>
          <w:tcPr>
            <w:tcW w:w="427" w:type="pct"/>
            <w:tcBorders>
              <w:top w:val="single" w:sz="4" w:space="0" w:color="auto"/>
              <w:left w:val="single" w:sz="4" w:space="0" w:color="auto"/>
              <w:bottom w:val="single" w:sz="4" w:space="0" w:color="auto"/>
              <w:right w:val="single" w:sz="4" w:space="0" w:color="auto"/>
            </w:tcBorders>
            <w:noWrap/>
          </w:tcPr>
          <w:p w:rsidR="005F1C0B" w:rsidRPr="00C07A80" w:rsidRDefault="005F1C0B" w:rsidP="00F4707E">
            <w:pPr>
              <w:pStyle w:val="a0"/>
              <w:rPr>
                <w:highlight w:val="yellow"/>
              </w:rPr>
            </w:pPr>
          </w:p>
        </w:tc>
        <w:tc>
          <w:tcPr>
            <w:tcW w:w="4573" w:type="pct"/>
            <w:tcBorders>
              <w:top w:val="single" w:sz="4" w:space="0" w:color="auto"/>
              <w:left w:val="single" w:sz="4" w:space="0" w:color="auto"/>
              <w:bottom w:val="single" w:sz="4" w:space="0" w:color="auto"/>
              <w:right w:val="single" w:sz="4" w:space="0" w:color="auto"/>
            </w:tcBorders>
            <w:vAlign w:val="center"/>
          </w:tcPr>
          <w:p w:rsidR="005F1C0B" w:rsidRPr="00C07A80" w:rsidRDefault="005F1C0B" w:rsidP="005F1C0B">
            <w:pPr>
              <w:rPr>
                <w:highlight w:val="yellow"/>
              </w:rPr>
            </w:pPr>
            <w:proofErr w:type="spellStart"/>
            <w:r w:rsidRPr="00A173A5">
              <w:rPr>
                <w:lang w:bidi="fa-IR"/>
              </w:rPr>
              <w:t>ОАОАтом</w:t>
            </w:r>
            <w:proofErr w:type="spellEnd"/>
            <w:r w:rsidRPr="00A173A5">
              <w:rPr>
                <w:lang w:bidi="fa-IR"/>
              </w:rPr>
              <w:t xml:space="preserve"> РЭД </w:t>
            </w:r>
          </w:p>
        </w:tc>
      </w:tr>
    </w:tbl>
    <w:p w:rsidR="000E3DB4" w:rsidRPr="008B1B71" w:rsidRDefault="000E3DB4" w:rsidP="008B1B71">
      <w:r w:rsidRPr="008B1B71">
        <w:br w:type="page"/>
      </w:r>
    </w:p>
    <w:p w:rsidR="000E3DB4" w:rsidRPr="008B1B71" w:rsidRDefault="00E1498D" w:rsidP="0042492C">
      <w:pPr>
        <w:pStyle w:val="a8"/>
      </w:pPr>
      <w:bookmarkStart w:id="85" w:name="_Toc401589744"/>
      <w:bookmarkStart w:id="86" w:name="_Toc404944051"/>
      <w:r w:rsidRPr="008B1B71">
        <w:lastRenderedPageBreak/>
        <w:t>ПРИЛОЖЕНИЕ</w:t>
      </w:r>
      <w:r w:rsidR="00BB718A">
        <w:t> </w:t>
      </w:r>
      <w:r w:rsidR="00B378C3" w:rsidRPr="008B1B71">
        <w:t>2</w:t>
      </w:r>
      <w:r w:rsidR="0042492C">
        <w:t xml:space="preserve"> – </w:t>
      </w:r>
      <w:r w:rsidR="000E3DB4" w:rsidRPr="008B1B71">
        <w:t xml:space="preserve">Заявка на командирование на </w:t>
      </w:r>
      <w:r w:rsidR="00A273EF" w:rsidRPr="008B1B71">
        <w:t xml:space="preserve">площадку </w:t>
      </w:r>
      <w:r w:rsidR="000E3DB4" w:rsidRPr="008B1B71">
        <w:t>БАЭС</w:t>
      </w:r>
      <w:r w:rsidR="005A7D5D" w:rsidRPr="008B1B71">
        <w:t>/в Тегеран</w:t>
      </w:r>
      <w:r w:rsidR="000E3DB4" w:rsidRPr="008B1B71">
        <w:t xml:space="preserve"> (образец)</w:t>
      </w:r>
      <w:bookmarkEnd w:id="85"/>
      <w:bookmarkEnd w:id="86"/>
    </w:p>
    <w:p w:rsidR="00C07A80" w:rsidRDefault="00C07A80" w:rsidP="00BB718A">
      <w:pPr>
        <w:pStyle w:val="112"/>
      </w:pPr>
      <w:r>
        <w:t>Полномочн</w:t>
      </w:r>
      <w:r w:rsidR="00CC37D8">
        <w:t>ому</w:t>
      </w:r>
      <w:r>
        <w:t xml:space="preserve"> Представител</w:t>
      </w:r>
      <w:r w:rsidR="00CC37D8">
        <w:t>ю</w:t>
      </w:r>
      <w:r>
        <w:t xml:space="preserve"> Подрядчика</w:t>
      </w:r>
    </w:p>
    <w:p w:rsidR="000E3DB4" w:rsidRPr="008B1B71" w:rsidRDefault="000E3DB4" w:rsidP="00BB718A">
      <w:pPr>
        <w:pStyle w:val="112"/>
      </w:pPr>
      <w:r w:rsidRPr="008B1B71">
        <w:t>Заказ на услуги</w:t>
      </w:r>
      <w:r w:rsidR="00756C60" w:rsidRPr="008B1B71">
        <w:t>.</w:t>
      </w:r>
    </w:p>
    <w:p w:rsidR="000E3DB4" w:rsidRPr="008B1B71" w:rsidRDefault="000E3DB4" w:rsidP="00BB718A">
      <w:pPr>
        <w:pStyle w:val="112"/>
      </w:pPr>
      <w:r w:rsidRPr="008B1B71">
        <w:t xml:space="preserve">Настоящим уведомляем Вас о том, что </w:t>
      </w:r>
      <w:r w:rsidR="00C07A80">
        <w:t xml:space="preserve">необходимо командировать </w:t>
      </w:r>
      <w:r w:rsidRPr="008B1B71">
        <w:t>нижеперечисленны</w:t>
      </w:r>
      <w:r w:rsidR="00C07A80">
        <w:t>х</w:t>
      </w:r>
      <w:r w:rsidRPr="008B1B71">
        <w:t xml:space="preserve"> эксперт</w:t>
      </w:r>
      <w:r w:rsidR="00C07A80">
        <w:t>ов</w:t>
      </w:r>
      <w:r w:rsidRPr="008B1B71">
        <w:t xml:space="preserve"> (специалист</w:t>
      </w:r>
      <w:r w:rsidR="00C07A80">
        <w:t>ов</w:t>
      </w:r>
      <w:r w:rsidRPr="008B1B71">
        <w:t xml:space="preserve">)  </w:t>
      </w:r>
      <w:r w:rsidR="00C07A80">
        <w:t>для выполнения Услуг по Технич</w:t>
      </w:r>
      <w:r w:rsidR="00687313">
        <w:t xml:space="preserve">еской </w:t>
      </w:r>
      <w:r w:rsidR="00C07A80">
        <w:t xml:space="preserve"> поддержке </w:t>
      </w:r>
      <w:r w:rsidRPr="008B1B71">
        <w:t xml:space="preserve"> по Контракту №…, на </w:t>
      </w:r>
      <w:r w:rsidR="00C07A80">
        <w:t>П</w:t>
      </w:r>
      <w:r w:rsidRPr="008B1B71">
        <w:t xml:space="preserve">лощадке </w:t>
      </w:r>
      <w:proofErr w:type="spellStart"/>
      <w:r w:rsidRPr="008B1B71">
        <w:t>АЭС</w:t>
      </w:r>
      <w:r w:rsidR="00C07A80">
        <w:t>Бушер</w:t>
      </w:r>
      <w:proofErr w:type="spellEnd"/>
      <w:r w:rsidR="005A7D5D" w:rsidRPr="008B1B71">
        <w:t>/в Тегеране</w:t>
      </w:r>
      <w:r w:rsidR="00C07A80">
        <w:t xml:space="preserve">, </w:t>
      </w:r>
      <w:proofErr w:type="gramStart"/>
      <w:r w:rsidR="00C07A80">
        <w:t>согласно</w:t>
      </w:r>
      <w:proofErr w:type="gramEnd"/>
      <w:r w:rsidR="00C07A80">
        <w:t xml:space="preserve"> следующей таблицы</w:t>
      </w:r>
      <w:r w:rsidRPr="008B1B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1773"/>
        <w:gridCol w:w="884"/>
        <w:gridCol w:w="1276"/>
        <w:gridCol w:w="1418"/>
        <w:gridCol w:w="1417"/>
        <w:gridCol w:w="2519"/>
      </w:tblGrid>
      <w:tr w:rsidR="00C07A80" w:rsidRPr="008B1B71" w:rsidTr="00C07A80">
        <w:tc>
          <w:tcPr>
            <w:tcW w:w="570" w:type="dxa"/>
            <w:tcBorders>
              <w:top w:val="single" w:sz="4" w:space="0" w:color="auto"/>
              <w:left w:val="single" w:sz="4" w:space="0" w:color="auto"/>
              <w:bottom w:val="single" w:sz="4" w:space="0" w:color="auto"/>
              <w:right w:val="single" w:sz="4" w:space="0" w:color="auto"/>
            </w:tcBorders>
            <w:vAlign w:val="center"/>
          </w:tcPr>
          <w:p w:rsidR="00C07A80" w:rsidRPr="008B1B71" w:rsidRDefault="00C07A80" w:rsidP="00BB718A">
            <w:pPr>
              <w:jc w:val="center"/>
            </w:pPr>
            <w:proofErr w:type="spellStart"/>
            <w:r w:rsidRPr="008B1B71">
              <w:t>No</w:t>
            </w:r>
            <w:proofErr w:type="spellEnd"/>
            <w:r w:rsidRPr="008B1B71">
              <w:t>.</w:t>
            </w:r>
          </w:p>
        </w:tc>
        <w:tc>
          <w:tcPr>
            <w:tcW w:w="1773" w:type="dxa"/>
            <w:tcBorders>
              <w:top w:val="single" w:sz="4" w:space="0" w:color="auto"/>
              <w:left w:val="single" w:sz="4" w:space="0" w:color="auto"/>
              <w:bottom w:val="single" w:sz="4" w:space="0" w:color="auto"/>
              <w:right w:val="single" w:sz="4" w:space="0" w:color="auto"/>
            </w:tcBorders>
            <w:vAlign w:val="center"/>
          </w:tcPr>
          <w:p w:rsidR="00C07A80" w:rsidRPr="008B1B71" w:rsidRDefault="00C07A80" w:rsidP="00BB718A">
            <w:pPr>
              <w:jc w:val="center"/>
            </w:pPr>
            <w:r w:rsidRPr="008B1B71">
              <w:t>Специальность</w:t>
            </w:r>
          </w:p>
        </w:tc>
        <w:tc>
          <w:tcPr>
            <w:tcW w:w="884" w:type="dxa"/>
            <w:tcBorders>
              <w:top w:val="single" w:sz="4" w:space="0" w:color="auto"/>
              <w:left w:val="single" w:sz="4" w:space="0" w:color="auto"/>
              <w:bottom w:val="single" w:sz="4" w:space="0" w:color="auto"/>
              <w:right w:val="single" w:sz="4" w:space="0" w:color="auto"/>
            </w:tcBorders>
          </w:tcPr>
          <w:p w:rsidR="00C07A80" w:rsidRPr="008B1B71" w:rsidRDefault="00C07A80" w:rsidP="00BB718A">
            <w:pPr>
              <w:jc w:val="center"/>
            </w:pPr>
            <w:proofErr w:type="spellStart"/>
            <w:r>
              <w:t>Грэйд</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C07A80" w:rsidRPr="008B1B71" w:rsidRDefault="00C07A80" w:rsidP="00BB718A">
            <w:pPr>
              <w:jc w:val="center"/>
            </w:pPr>
            <w:r w:rsidRPr="008B1B71">
              <w:t>Организация</w:t>
            </w:r>
          </w:p>
        </w:tc>
        <w:tc>
          <w:tcPr>
            <w:tcW w:w="1418" w:type="dxa"/>
            <w:tcBorders>
              <w:top w:val="single" w:sz="4" w:space="0" w:color="auto"/>
              <w:left w:val="single" w:sz="4" w:space="0" w:color="auto"/>
              <w:bottom w:val="single" w:sz="4" w:space="0" w:color="auto"/>
              <w:right w:val="single" w:sz="4" w:space="0" w:color="auto"/>
            </w:tcBorders>
            <w:vAlign w:val="center"/>
          </w:tcPr>
          <w:p w:rsidR="00C07A80" w:rsidRPr="008B1B71" w:rsidRDefault="00C07A80" w:rsidP="00BB718A">
            <w:pPr>
              <w:jc w:val="center"/>
            </w:pPr>
            <w:r w:rsidRPr="008B1B71">
              <w:t>Дата начала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C07A80" w:rsidRPr="008B1B71" w:rsidRDefault="00C07A80" w:rsidP="00BB718A">
            <w:pPr>
              <w:jc w:val="center"/>
            </w:pPr>
            <w:r w:rsidRPr="008B1B71">
              <w:t>Дата завершения работы</w:t>
            </w:r>
          </w:p>
        </w:tc>
        <w:tc>
          <w:tcPr>
            <w:tcW w:w="2519" w:type="dxa"/>
            <w:tcBorders>
              <w:top w:val="single" w:sz="4" w:space="0" w:color="auto"/>
              <w:left w:val="single" w:sz="4" w:space="0" w:color="auto"/>
              <w:bottom w:val="single" w:sz="4" w:space="0" w:color="auto"/>
              <w:right w:val="single" w:sz="4" w:space="0" w:color="auto"/>
            </w:tcBorders>
            <w:vAlign w:val="center"/>
          </w:tcPr>
          <w:p w:rsidR="00C07A80" w:rsidRPr="008B1B71" w:rsidRDefault="00C07A80" w:rsidP="00BB718A">
            <w:pPr>
              <w:jc w:val="center"/>
            </w:pPr>
            <w:r w:rsidRPr="008B1B71">
              <w:t>Комментарии</w:t>
            </w:r>
          </w:p>
        </w:tc>
      </w:tr>
      <w:tr w:rsidR="00C07A80" w:rsidRPr="008B1B71" w:rsidTr="00C07A80">
        <w:tc>
          <w:tcPr>
            <w:tcW w:w="570"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773"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884"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276"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418"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417"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2519"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r>
      <w:tr w:rsidR="00C07A80" w:rsidRPr="008B1B71" w:rsidTr="00C07A80">
        <w:tc>
          <w:tcPr>
            <w:tcW w:w="570"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773"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884"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276"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418"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417"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2519"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r>
      <w:tr w:rsidR="00C07A80" w:rsidRPr="008B1B71" w:rsidTr="00C07A80">
        <w:tc>
          <w:tcPr>
            <w:tcW w:w="570"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773"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884"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276"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418"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417"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2519"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r>
      <w:tr w:rsidR="00C07A80" w:rsidRPr="008B1B71" w:rsidTr="00C07A80">
        <w:tc>
          <w:tcPr>
            <w:tcW w:w="570"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773"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884"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276"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418"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417"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2519"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r>
      <w:tr w:rsidR="00C07A80" w:rsidRPr="008B1B71" w:rsidTr="00C07A80">
        <w:tc>
          <w:tcPr>
            <w:tcW w:w="570"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773"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884"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276"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418"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417"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2519"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r>
      <w:tr w:rsidR="00C07A80" w:rsidRPr="008B1B71" w:rsidTr="00C07A80">
        <w:tc>
          <w:tcPr>
            <w:tcW w:w="570"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773"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884"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276"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418"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417"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2519"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r>
      <w:tr w:rsidR="00C07A80" w:rsidRPr="008B1B71" w:rsidTr="00C07A80">
        <w:tc>
          <w:tcPr>
            <w:tcW w:w="570"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773"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884"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276"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418"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417"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2519"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r>
      <w:tr w:rsidR="00C07A80" w:rsidRPr="008B1B71" w:rsidTr="00C07A80">
        <w:tc>
          <w:tcPr>
            <w:tcW w:w="570"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773"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884"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276"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418"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417"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2519"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r>
      <w:tr w:rsidR="00C07A80" w:rsidRPr="008B1B71" w:rsidTr="00C07A80">
        <w:tc>
          <w:tcPr>
            <w:tcW w:w="570"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773"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884"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276"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418"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417"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2519"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r>
      <w:tr w:rsidR="00C07A80" w:rsidRPr="008B1B71" w:rsidTr="00C07A80">
        <w:tc>
          <w:tcPr>
            <w:tcW w:w="570"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773"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884"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276"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418"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417"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2519"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r>
      <w:tr w:rsidR="00C07A80" w:rsidRPr="008B1B71" w:rsidTr="00C07A80">
        <w:tc>
          <w:tcPr>
            <w:tcW w:w="570"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773"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884"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276"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418"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417"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2519"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r>
      <w:tr w:rsidR="00C07A80" w:rsidRPr="008B1B71" w:rsidTr="00C07A80">
        <w:tc>
          <w:tcPr>
            <w:tcW w:w="570"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773"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884"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276"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418"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1417"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c>
          <w:tcPr>
            <w:tcW w:w="2519" w:type="dxa"/>
            <w:tcBorders>
              <w:top w:val="single" w:sz="4" w:space="0" w:color="auto"/>
              <w:left w:val="single" w:sz="4" w:space="0" w:color="auto"/>
              <w:bottom w:val="single" w:sz="4" w:space="0" w:color="auto"/>
              <w:right w:val="single" w:sz="4" w:space="0" w:color="auto"/>
            </w:tcBorders>
          </w:tcPr>
          <w:p w:rsidR="00C07A80" w:rsidRPr="008B1B71" w:rsidRDefault="00C07A80" w:rsidP="008B1B71"/>
        </w:tc>
      </w:tr>
    </w:tbl>
    <w:p w:rsidR="00E84087" w:rsidRPr="008B1B71" w:rsidRDefault="00E84087" w:rsidP="008B1B71"/>
    <w:p w:rsidR="006633C9" w:rsidRPr="00210269" w:rsidRDefault="006633C9" w:rsidP="008B1B71"/>
    <w:p w:rsidR="000E3DB4" w:rsidRPr="008B1B71" w:rsidRDefault="000E3DB4" w:rsidP="00BB718A">
      <w:pPr>
        <w:pStyle w:val="120"/>
      </w:pPr>
      <w:r w:rsidRPr="00210269">
        <w:t>Утвердил</w:t>
      </w:r>
      <w:r w:rsidR="00C07A80">
        <w:t xml:space="preserve">         Полномочный Представитель Заказчика (ФИО и должность)</w:t>
      </w:r>
    </w:p>
    <w:p w:rsidR="00805101" w:rsidRPr="008B1B71" w:rsidRDefault="00805101" w:rsidP="008B1B71"/>
    <w:p w:rsidR="00805101" w:rsidRPr="008B1B71" w:rsidRDefault="00805101" w:rsidP="008B1B71">
      <w:r w:rsidRPr="008B1B71">
        <w:br w:type="page"/>
      </w:r>
    </w:p>
    <w:p w:rsidR="00C07A80" w:rsidRDefault="00E1498D" w:rsidP="00BB718A">
      <w:pPr>
        <w:pStyle w:val="a8"/>
      </w:pPr>
      <w:bookmarkStart w:id="87" w:name="_Toc404944052"/>
      <w:bookmarkStart w:id="88" w:name="_Toc401589745"/>
      <w:r w:rsidRPr="008B1B71">
        <w:lastRenderedPageBreak/>
        <w:t>ПРИЛОЖЕНИЕ</w:t>
      </w:r>
      <w:r w:rsidR="00BB718A">
        <w:t> </w:t>
      </w:r>
      <w:r w:rsidR="00B378C3" w:rsidRPr="008B1B71">
        <w:t>3</w:t>
      </w:r>
      <w:r w:rsidR="00BB718A">
        <w:t xml:space="preserve"> – </w:t>
      </w:r>
      <w:r w:rsidR="000E3DB4" w:rsidRPr="008B1B71">
        <w:t>Заявка на инжиниринговы</w:t>
      </w:r>
      <w:r w:rsidR="00A273EF" w:rsidRPr="008B1B71">
        <w:t>е</w:t>
      </w:r>
      <w:r w:rsidR="000E3DB4" w:rsidRPr="008B1B71">
        <w:t xml:space="preserve"> услуг</w:t>
      </w:r>
      <w:r w:rsidR="00A273EF" w:rsidRPr="008B1B71">
        <w:t>и</w:t>
      </w:r>
      <w:r w:rsidR="000E3DB4" w:rsidRPr="008B1B71">
        <w:t xml:space="preserve"> по запросу Заказчика</w:t>
      </w:r>
      <w:bookmarkEnd w:id="87"/>
    </w:p>
    <w:p w:rsidR="00C07A80" w:rsidRPr="00E44BA6" w:rsidRDefault="00CC37D8" w:rsidP="00E44BA6">
      <w:r w:rsidRPr="00E44BA6">
        <w:t xml:space="preserve">Полномочному Представителю Подрядчика </w:t>
      </w:r>
    </w:p>
    <w:p w:rsidR="000E3DB4" w:rsidRPr="00E44BA6" w:rsidRDefault="00CC37D8" w:rsidP="00E44BA6">
      <w:r w:rsidRPr="00E44BA6">
        <w:t>Настоящим уведомляем Вас о следующих Инжиниринговых Услугах, для Вашего рассмотрения и направления нам в ближайшее время необходимого технического задания, финансовых и контрактных сроков и условий</w:t>
      </w:r>
      <w:r w:rsidR="00C07A80" w:rsidRPr="00E44BA6">
        <w:t>.</w:t>
      </w:r>
      <w:bookmarkEnd w:id="88"/>
    </w:p>
    <w:tbl>
      <w:tblPr>
        <w:tblpPr w:leftFromText="180" w:rightFromText="180" w:vertAnchor="text" w:horzAnchor="margin" w:tblpXSpec="center" w:tblpY="188"/>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6"/>
        <w:gridCol w:w="2042"/>
        <w:gridCol w:w="3766"/>
        <w:gridCol w:w="1663"/>
      </w:tblGrid>
      <w:tr w:rsidR="000E3DB4" w:rsidRPr="008B1B71" w:rsidTr="005442BA">
        <w:trPr>
          <w:cantSplit/>
          <w:trHeight w:val="767"/>
        </w:trPr>
        <w:tc>
          <w:tcPr>
            <w:tcW w:w="3072" w:type="dxa"/>
            <w:tcBorders>
              <w:top w:val="single" w:sz="4" w:space="0" w:color="auto"/>
              <w:left w:val="single" w:sz="4" w:space="0" w:color="auto"/>
              <w:bottom w:val="single" w:sz="4" w:space="0" w:color="auto"/>
              <w:right w:val="single" w:sz="4" w:space="0" w:color="auto"/>
            </w:tcBorders>
            <w:vAlign w:val="center"/>
          </w:tcPr>
          <w:p w:rsidR="000E3DB4" w:rsidRPr="008B1B71" w:rsidRDefault="000E3DB4" w:rsidP="00BB718A">
            <w:pPr>
              <w:jc w:val="center"/>
            </w:pPr>
            <w:r w:rsidRPr="008B1B71">
              <w:t>Краткое</w:t>
            </w:r>
            <w:r w:rsidR="00687313">
              <w:t xml:space="preserve"> </w:t>
            </w:r>
            <w:r w:rsidRPr="008B1B71">
              <w:t>определение</w:t>
            </w:r>
            <w:r w:rsidR="00687313">
              <w:t xml:space="preserve"> </w:t>
            </w:r>
            <w:r w:rsidRPr="008B1B71">
              <w:t>проблемы</w:t>
            </w:r>
          </w:p>
        </w:tc>
        <w:tc>
          <w:tcPr>
            <w:tcW w:w="2450" w:type="dxa"/>
            <w:tcBorders>
              <w:top w:val="single" w:sz="4" w:space="0" w:color="auto"/>
              <w:left w:val="single" w:sz="4" w:space="0" w:color="auto"/>
              <w:bottom w:val="single" w:sz="4" w:space="0" w:color="auto"/>
              <w:right w:val="single" w:sz="4" w:space="0" w:color="auto"/>
            </w:tcBorders>
            <w:vAlign w:val="center"/>
          </w:tcPr>
          <w:p w:rsidR="000E3DB4" w:rsidRPr="008B1B71" w:rsidRDefault="000E3DB4" w:rsidP="00BB718A">
            <w:pPr>
              <w:jc w:val="center"/>
            </w:pPr>
          </w:p>
        </w:tc>
        <w:tc>
          <w:tcPr>
            <w:tcW w:w="2749" w:type="dxa"/>
            <w:tcBorders>
              <w:top w:val="single" w:sz="4" w:space="0" w:color="auto"/>
              <w:left w:val="single" w:sz="4" w:space="0" w:color="auto"/>
              <w:bottom w:val="single" w:sz="4" w:space="0" w:color="auto"/>
              <w:right w:val="single" w:sz="4" w:space="0" w:color="auto"/>
            </w:tcBorders>
            <w:vAlign w:val="center"/>
          </w:tcPr>
          <w:p w:rsidR="000E3DB4" w:rsidRPr="008B1B71" w:rsidRDefault="000E3DB4" w:rsidP="00BB718A">
            <w:pPr>
              <w:jc w:val="center"/>
            </w:pPr>
            <w:r w:rsidRPr="008B1B71">
              <w:t>Заказчик/</w:t>
            </w:r>
            <w:proofErr w:type="spellStart"/>
            <w:r w:rsidRPr="008B1B71">
              <w:t>ПодразделениеЗаказчика</w:t>
            </w:r>
            <w:proofErr w:type="spellEnd"/>
          </w:p>
        </w:tc>
        <w:tc>
          <w:tcPr>
            <w:tcW w:w="1986" w:type="dxa"/>
            <w:tcBorders>
              <w:top w:val="single" w:sz="4" w:space="0" w:color="auto"/>
              <w:left w:val="single" w:sz="4" w:space="0" w:color="auto"/>
              <w:bottom w:val="single" w:sz="4" w:space="0" w:color="auto"/>
              <w:right w:val="single" w:sz="4" w:space="0" w:color="auto"/>
            </w:tcBorders>
            <w:vAlign w:val="center"/>
          </w:tcPr>
          <w:p w:rsidR="000E3DB4" w:rsidRPr="008B1B71" w:rsidRDefault="000E3DB4" w:rsidP="00BB718A">
            <w:pPr>
              <w:jc w:val="center"/>
            </w:pPr>
          </w:p>
        </w:tc>
      </w:tr>
      <w:tr w:rsidR="000E3DB4" w:rsidRPr="008B1B71" w:rsidTr="005442BA">
        <w:trPr>
          <w:cantSplit/>
          <w:trHeight w:val="920"/>
        </w:trPr>
        <w:tc>
          <w:tcPr>
            <w:tcW w:w="3072" w:type="dxa"/>
            <w:tcBorders>
              <w:top w:val="single" w:sz="4" w:space="0" w:color="auto"/>
              <w:left w:val="single" w:sz="4" w:space="0" w:color="auto"/>
              <w:bottom w:val="single" w:sz="4" w:space="0" w:color="auto"/>
              <w:right w:val="single" w:sz="4" w:space="0" w:color="auto"/>
            </w:tcBorders>
            <w:vAlign w:val="center"/>
          </w:tcPr>
          <w:p w:rsidR="000E3DB4" w:rsidRPr="008B1B71" w:rsidRDefault="000E3DB4" w:rsidP="00BB718A">
            <w:pPr>
              <w:jc w:val="center"/>
            </w:pPr>
            <w:r w:rsidRPr="008B1B71">
              <w:t>Дата направления вопроса</w:t>
            </w:r>
          </w:p>
        </w:tc>
        <w:tc>
          <w:tcPr>
            <w:tcW w:w="2450" w:type="dxa"/>
            <w:tcBorders>
              <w:top w:val="single" w:sz="4" w:space="0" w:color="auto"/>
              <w:left w:val="single" w:sz="4" w:space="0" w:color="auto"/>
              <w:bottom w:val="single" w:sz="4" w:space="0" w:color="auto"/>
              <w:right w:val="single" w:sz="4" w:space="0" w:color="auto"/>
            </w:tcBorders>
            <w:vAlign w:val="center"/>
          </w:tcPr>
          <w:p w:rsidR="000E3DB4" w:rsidRPr="008B1B71" w:rsidRDefault="000E3DB4" w:rsidP="00BB718A">
            <w:pPr>
              <w:jc w:val="center"/>
            </w:pPr>
          </w:p>
        </w:tc>
        <w:tc>
          <w:tcPr>
            <w:tcW w:w="2749" w:type="dxa"/>
            <w:tcBorders>
              <w:top w:val="single" w:sz="4" w:space="0" w:color="auto"/>
              <w:left w:val="single" w:sz="4" w:space="0" w:color="auto"/>
              <w:bottom w:val="single" w:sz="4" w:space="0" w:color="auto"/>
              <w:right w:val="single" w:sz="4" w:space="0" w:color="auto"/>
            </w:tcBorders>
            <w:vAlign w:val="center"/>
          </w:tcPr>
          <w:p w:rsidR="000E3DB4" w:rsidRPr="008B1B71" w:rsidRDefault="000E3DB4" w:rsidP="00BB718A">
            <w:pPr>
              <w:jc w:val="center"/>
            </w:pPr>
            <w:r w:rsidRPr="008B1B71">
              <w:t>Срок</w:t>
            </w:r>
            <w:r w:rsidR="00BB718A">
              <w:t xml:space="preserve"> о</w:t>
            </w:r>
            <w:r w:rsidRPr="008B1B71">
              <w:t>твета</w:t>
            </w:r>
          </w:p>
        </w:tc>
        <w:tc>
          <w:tcPr>
            <w:tcW w:w="1986" w:type="dxa"/>
            <w:tcBorders>
              <w:top w:val="single" w:sz="4" w:space="0" w:color="auto"/>
              <w:left w:val="single" w:sz="4" w:space="0" w:color="auto"/>
              <w:bottom w:val="single" w:sz="4" w:space="0" w:color="auto"/>
              <w:right w:val="single" w:sz="4" w:space="0" w:color="auto"/>
            </w:tcBorders>
            <w:vAlign w:val="center"/>
          </w:tcPr>
          <w:p w:rsidR="000E3DB4" w:rsidRPr="008B1B71" w:rsidRDefault="000E3DB4" w:rsidP="00BB718A">
            <w:pPr>
              <w:jc w:val="center"/>
            </w:pPr>
          </w:p>
        </w:tc>
      </w:tr>
      <w:tr w:rsidR="000E3DB4" w:rsidRPr="008B1B71" w:rsidTr="00BB718A">
        <w:trPr>
          <w:cantSplit/>
          <w:trHeight w:val="850"/>
        </w:trPr>
        <w:tc>
          <w:tcPr>
            <w:tcW w:w="10257" w:type="dxa"/>
            <w:gridSpan w:val="4"/>
            <w:tcBorders>
              <w:top w:val="single" w:sz="4" w:space="0" w:color="auto"/>
              <w:left w:val="single" w:sz="4" w:space="0" w:color="auto"/>
              <w:bottom w:val="single" w:sz="4" w:space="0" w:color="auto"/>
              <w:right w:val="single" w:sz="4" w:space="0" w:color="auto"/>
            </w:tcBorders>
            <w:vAlign w:val="center"/>
          </w:tcPr>
          <w:p w:rsidR="000E3DB4" w:rsidRPr="008B1B71" w:rsidRDefault="000E3DB4" w:rsidP="005442BA">
            <w:pPr>
              <w:jc w:val="left"/>
            </w:pPr>
            <w:r w:rsidRPr="008B1B71">
              <w:t>Описание вопросов</w:t>
            </w:r>
            <w:r w:rsidR="005442BA">
              <w:t>:</w:t>
            </w:r>
          </w:p>
        </w:tc>
      </w:tr>
      <w:tr w:rsidR="000E3DB4" w:rsidRPr="008B1B71" w:rsidTr="005442BA">
        <w:trPr>
          <w:cantSplit/>
          <w:trHeight w:val="773"/>
        </w:trPr>
        <w:tc>
          <w:tcPr>
            <w:tcW w:w="3072" w:type="dxa"/>
            <w:tcBorders>
              <w:top w:val="single" w:sz="4" w:space="0" w:color="auto"/>
              <w:left w:val="single" w:sz="4" w:space="0" w:color="auto"/>
              <w:bottom w:val="single" w:sz="4" w:space="0" w:color="auto"/>
              <w:right w:val="single" w:sz="4" w:space="0" w:color="auto"/>
            </w:tcBorders>
            <w:vAlign w:val="center"/>
          </w:tcPr>
          <w:p w:rsidR="000E3DB4" w:rsidRPr="008B1B71" w:rsidRDefault="000E3DB4" w:rsidP="00BB718A">
            <w:pPr>
              <w:jc w:val="center"/>
            </w:pPr>
            <w:r w:rsidRPr="008B1B71">
              <w:t>Приложение</w:t>
            </w:r>
          </w:p>
        </w:tc>
        <w:tc>
          <w:tcPr>
            <w:tcW w:w="7185" w:type="dxa"/>
            <w:gridSpan w:val="3"/>
            <w:tcBorders>
              <w:top w:val="single" w:sz="4" w:space="0" w:color="auto"/>
              <w:left w:val="single" w:sz="4" w:space="0" w:color="auto"/>
              <w:bottom w:val="single" w:sz="4" w:space="0" w:color="auto"/>
              <w:right w:val="single" w:sz="4" w:space="0" w:color="auto"/>
            </w:tcBorders>
            <w:vAlign w:val="center"/>
          </w:tcPr>
          <w:p w:rsidR="000E3DB4" w:rsidRPr="008B1B71" w:rsidRDefault="000E3DB4" w:rsidP="00BB718A">
            <w:pPr>
              <w:jc w:val="center"/>
            </w:pPr>
          </w:p>
        </w:tc>
      </w:tr>
    </w:tbl>
    <w:p w:rsidR="000E3DB4" w:rsidRDefault="000E3DB4" w:rsidP="008B1B71"/>
    <w:p w:rsidR="00BB718A" w:rsidRDefault="005442BA" w:rsidP="008B1B71">
      <w:r w:rsidRPr="00210269">
        <w:t xml:space="preserve">Утвердил </w:t>
      </w:r>
      <w:r>
        <w:t xml:space="preserve">         Полномочный Представитель Заказчика (ФИО и должность)</w:t>
      </w:r>
    </w:p>
    <w:p w:rsidR="00BB718A" w:rsidRDefault="00BB718A">
      <w:pPr>
        <w:spacing w:after="200"/>
        <w:jc w:val="left"/>
      </w:pPr>
      <w:r>
        <w:br w:type="page"/>
      </w:r>
    </w:p>
    <w:p w:rsidR="00580504" w:rsidRPr="008B1B71" w:rsidRDefault="00E1498D" w:rsidP="00113E9B">
      <w:pPr>
        <w:pStyle w:val="a8"/>
      </w:pPr>
      <w:bookmarkStart w:id="89" w:name="_Toc401589746"/>
      <w:bookmarkStart w:id="90" w:name="_Toc404944053"/>
      <w:r w:rsidRPr="008164A1">
        <w:lastRenderedPageBreak/>
        <w:t>ПРИЛОЖЕНИЕ</w:t>
      </w:r>
      <w:r w:rsidR="00BB718A" w:rsidRPr="008164A1">
        <w:t> </w:t>
      </w:r>
      <w:r w:rsidR="00B378C3" w:rsidRPr="008164A1">
        <w:t>4</w:t>
      </w:r>
      <w:r w:rsidR="00BB718A" w:rsidRPr="008164A1">
        <w:t xml:space="preserve"> –</w:t>
      </w:r>
      <w:r w:rsidR="001D6457" w:rsidRPr="00A7259F">
        <w:rPr>
          <w:highlight w:val="yellow"/>
        </w:rPr>
        <w:t>Процедуры взаимодействия Заказчика и Подрядчика при оказании</w:t>
      </w:r>
      <w:r w:rsidR="00580504" w:rsidRPr="00A7259F">
        <w:rPr>
          <w:highlight w:val="yellow"/>
        </w:rPr>
        <w:t xml:space="preserve"> услуг</w:t>
      </w:r>
      <w:bookmarkEnd w:id="89"/>
      <w:bookmarkEnd w:id="90"/>
      <w:r w:rsidR="004A0DDE">
        <w:t xml:space="preserve"> </w:t>
      </w:r>
    </w:p>
    <w:p w:rsidR="00580504" w:rsidRPr="007A4D35" w:rsidRDefault="00580504" w:rsidP="007A4D35">
      <w:pPr>
        <w:pStyle w:val="1120"/>
      </w:pPr>
      <w:r w:rsidRPr="007A4D35">
        <w:t>Направление 1: Техническое и инжиниринговое сопровождение эксплуатации</w:t>
      </w:r>
    </w:p>
    <w:p w:rsidR="00E701D1" w:rsidRPr="007A4D35" w:rsidRDefault="00E701D1" w:rsidP="009B1F0F">
      <w:pPr>
        <w:pStyle w:val="1120"/>
        <w:jc w:val="right"/>
      </w:pPr>
      <w:r w:rsidRPr="007A4D35">
        <w:t>Приложение 4.1</w:t>
      </w:r>
      <w:r w:rsidR="00580504" w:rsidRPr="007A4D35">
        <w:t>.1</w:t>
      </w:r>
    </w:p>
    <w:p w:rsidR="00E701D1" w:rsidRPr="008B1B71" w:rsidRDefault="00E701D1" w:rsidP="00113E9B">
      <w:pPr>
        <w:pStyle w:val="112"/>
      </w:pPr>
      <w:r w:rsidRPr="008B1B71">
        <w:t>Процедура взаимодействия Заказчика и Подрядчика при командировании специалистов Подрядчика,</w:t>
      </w:r>
      <w:r w:rsidR="004C15EB">
        <w:t xml:space="preserve"> </w:t>
      </w:r>
      <w:r w:rsidRPr="008B1B71">
        <w:t xml:space="preserve">постоянно работающих на площадке АЭС по техническому сопровождению эксплуатации </w:t>
      </w:r>
    </w:p>
    <w:p w:rsidR="00E701D1" w:rsidRPr="008B1B71" w:rsidRDefault="00E701D1" w:rsidP="00113E9B">
      <w:pPr>
        <w:pStyle w:val="112"/>
      </w:pPr>
      <w:r w:rsidRPr="008B1B71">
        <w:t>1. Процедура взаимодействия Заказчика и Подрядчика при командировании специалистов Подрядчика, постоянно работающих на площадке АЭС по</w:t>
      </w:r>
      <w:r w:rsidR="00571461" w:rsidRPr="00571461">
        <w:t xml:space="preserve"> </w:t>
      </w:r>
      <w:r w:rsidRPr="008B1B71">
        <w:t>техническому сопровождению эксплуатации следующая:</w:t>
      </w:r>
    </w:p>
    <w:p w:rsidR="00E701D1" w:rsidRPr="008B1B71" w:rsidRDefault="00E701D1" w:rsidP="00113E9B">
      <w:pPr>
        <w:pStyle w:val="112"/>
      </w:pPr>
      <w:r w:rsidRPr="008B1B71">
        <w:t xml:space="preserve">Этап 1. Заказчик направляет запрос, оформленный в соответствии с Приложением 2 с указанием специальности (области оказания услуг) и сроков начала/окончания оказания услуг. В графе организация будет указан Подрядчик </w:t>
      </w:r>
      <w:r w:rsidR="00874480">
        <w:t>-</w:t>
      </w:r>
      <w:r w:rsidRPr="008B1B71">
        <w:t xml:space="preserve"> ОАО «Концерн Росэнергоатом».</w:t>
      </w:r>
    </w:p>
    <w:p w:rsidR="00E701D1" w:rsidRPr="008B1B71" w:rsidRDefault="00E701D1" w:rsidP="00113E9B">
      <w:pPr>
        <w:pStyle w:val="112"/>
      </w:pPr>
      <w:r w:rsidRPr="008B1B71">
        <w:t>Этап 2. Подрядчик рассматривает запрос, подбирает кандидатуры специалистов для оказания требуемых услуг. Специали</w:t>
      </w:r>
      <w:r w:rsidR="00A173A5">
        <w:t>сты подбираются из числа</w:t>
      </w:r>
      <w:r w:rsidRPr="008B1B71">
        <w:t xml:space="preserve"> </w:t>
      </w:r>
      <w:r w:rsidR="00A173A5">
        <w:t>работников, имеющих опыт работы на  АЭС</w:t>
      </w:r>
      <w:r w:rsidRPr="008B1B71">
        <w:t>. Время рассмотрения запроса до 2-х недель.</w:t>
      </w:r>
    </w:p>
    <w:p w:rsidR="00E701D1" w:rsidRPr="008B1B71" w:rsidRDefault="00E701D1" w:rsidP="00113E9B">
      <w:pPr>
        <w:pStyle w:val="112"/>
      </w:pPr>
      <w:r w:rsidRPr="008B1B71">
        <w:t>По результатам, Подрядчик вносит в таблицу ФИО специалистов с комментариями по опыту их работы (резюме или краткая биография</w:t>
      </w:r>
      <w:r w:rsidRPr="008B1B71">
        <w:rPr>
          <w:highlight w:val="yellow"/>
        </w:rPr>
        <w:t>,</w:t>
      </w:r>
      <w:r w:rsidR="00580504" w:rsidRPr="008B1B71">
        <w:rPr>
          <w:highlight w:val="yellow"/>
        </w:rPr>
        <w:t xml:space="preserve"> включая специальность</w:t>
      </w:r>
      <w:r w:rsidR="0016497E" w:rsidRPr="008B1B71">
        <w:rPr>
          <w:highlight w:val="yellow"/>
        </w:rPr>
        <w:t xml:space="preserve">, </w:t>
      </w:r>
      <w:proofErr w:type="spellStart"/>
      <w:r w:rsidR="0016497E" w:rsidRPr="00210269">
        <w:rPr>
          <w:highlight w:val="yellow"/>
        </w:rPr>
        <w:t>грейд</w:t>
      </w:r>
      <w:proofErr w:type="spellEnd"/>
      <w:r w:rsidR="00580504" w:rsidRPr="008B1B71">
        <w:rPr>
          <w:highlight w:val="yellow"/>
        </w:rPr>
        <w:t xml:space="preserve"> и </w:t>
      </w:r>
      <w:r w:rsidR="0016497E" w:rsidRPr="008B1B71">
        <w:rPr>
          <w:highlight w:val="yellow"/>
        </w:rPr>
        <w:t xml:space="preserve"> соответствующую </w:t>
      </w:r>
      <w:r w:rsidR="00580504" w:rsidRPr="008B1B71">
        <w:rPr>
          <w:highlight w:val="yellow"/>
        </w:rPr>
        <w:t>ставку</w:t>
      </w:r>
      <w:r w:rsidR="004C15EB">
        <w:rPr>
          <w:highlight w:val="yellow"/>
        </w:rPr>
        <w:t xml:space="preserve"> </w:t>
      </w:r>
      <w:r w:rsidR="00580504" w:rsidRPr="008B1B71">
        <w:rPr>
          <w:highlight w:val="yellow"/>
        </w:rPr>
        <w:t>возмещения</w:t>
      </w:r>
      <w:proofErr w:type="gramStart"/>
      <w:r w:rsidRPr="008B1B71">
        <w:rPr>
          <w:highlight w:val="green"/>
        </w:rPr>
        <w:t>)</w:t>
      </w:r>
      <w:r w:rsidRPr="008B1B71">
        <w:t>и</w:t>
      </w:r>
      <w:proofErr w:type="gramEnd"/>
      <w:r w:rsidRPr="008B1B71">
        <w:t xml:space="preserve"> направляет Заказчику. В графе «Организация» будет указано место работы специалиста (АЭС/ ДЗО).</w:t>
      </w:r>
    </w:p>
    <w:p w:rsidR="00E701D1" w:rsidRPr="008B1B71" w:rsidRDefault="00E701D1" w:rsidP="00113E9B">
      <w:pPr>
        <w:pStyle w:val="112"/>
      </w:pPr>
      <w:r w:rsidRPr="008B1B71">
        <w:t xml:space="preserve">Этап 3. Заказчик рассматривает предложения по составу исполнителей и, в случае отсутствия замечаний, направляет официальное письмо </w:t>
      </w:r>
      <w:r w:rsidR="00874480">
        <w:t>-</w:t>
      </w:r>
      <w:r w:rsidRPr="008B1B71">
        <w:t xml:space="preserve"> заказ в форме Приложения 2.</w:t>
      </w:r>
    </w:p>
    <w:p w:rsidR="00E701D1" w:rsidRPr="008B1B71" w:rsidRDefault="00E701D1" w:rsidP="00113E9B">
      <w:pPr>
        <w:pStyle w:val="112"/>
      </w:pPr>
      <w:r w:rsidRPr="008B1B71">
        <w:t>Время рассмотрения запроса до 2-х недель.</w:t>
      </w:r>
    </w:p>
    <w:p w:rsidR="00E701D1" w:rsidRPr="008B1B71" w:rsidRDefault="00E701D1" w:rsidP="00113E9B">
      <w:pPr>
        <w:pStyle w:val="112"/>
      </w:pPr>
      <w:r w:rsidRPr="008B1B71">
        <w:t>Этап 4.Подрядчик направляет Заказчику копии следующих документов специалистов:</w:t>
      </w:r>
    </w:p>
    <w:p w:rsidR="00E701D1" w:rsidRPr="008B1B71" w:rsidRDefault="00E701D1" w:rsidP="00113E9B">
      <w:pPr>
        <w:pStyle w:val="2"/>
      </w:pPr>
      <w:r w:rsidRPr="008B1B71">
        <w:t>анкету</w:t>
      </w:r>
    </w:p>
    <w:p w:rsidR="00E701D1" w:rsidRPr="008B1B71" w:rsidRDefault="00E701D1" w:rsidP="00113E9B">
      <w:pPr>
        <w:pStyle w:val="2"/>
      </w:pPr>
      <w:r w:rsidRPr="008B1B71">
        <w:t>ксерокопию паспорта</w:t>
      </w:r>
    </w:p>
    <w:p w:rsidR="00E701D1" w:rsidRPr="008B1B71" w:rsidRDefault="00E701D1" w:rsidP="00113E9B">
      <w:pPr>
        <w:pStyle w:val="2"/>
      </w:pPr>
      <w:r w:rsidRPr="008B1B71">
        <w:t>копию диплома об образовании</w:t>
      </w:r>
      <w:r w:rsidR="00A173A5">
        <w:t xml:space="preserve">, </w:t>
      </w:r>
      <w:r w:rsidRPr="00210269">
        <w:rPr>
          <w:highlight w:val="yellow"/>
        </w:rPr>
        <w:t>описание опыта работы.</w:t>
      </w:r>
    </w:p>
    <w:p w:rsidR="00E701D1" w:rsidRPr="008B1B71" w:rsidRDefault="00E701D1" w:rsidP="00113E9B">
      <w:pPr>
        <w:pStyle w:val="112"/>
      </w:pPr>
      <w:r w:rsidRPr="008B1B71">
        <w:t>Этап 5. Подрядчик получает рабочие визы F-30 (визы с правом на работу) специалистам.</w:t>
      </w:r>
    </w:p>
    <w:p w:rsidR="00E701D1" w:rsidRPr="008B1B71" w:rsidRDefault="00E701D1" w:rsidP="00113E9B">
      <w:pPr>
        <w:pStyle w:val="112"/>
      </w:pPr>
      <w:r w:rsidRPr="008B1B71">
        <w:t xml:space="preserve">Время оформления </w:t>
      </w:r>
      <w:r w:rsidR="00874480">
        <w:t>-</w:t>
      </w:r>
      <w:r w:rsidRPr="008B1B71">
        <w:t xml:space="preserve"> от 2-х месяцев.</w:t>
      </w:r>
    </w:p>
    <w:p w:rsidR="00E701D1" w:rsidRPr="008B1B71" w:rsidRDefault="00E701D1" w:rsidP="00113E9B">
      <w:pPr>
        <w:pStyle w:val="112"/>
      </w:pPr>
      <w:r w:rsidRPr="008B1B71">
        <w:t>Этап 6. После получения визы Подрядчик информирует Заказчика о готовности командирования специалистов.</w:t>
      </w:r>
    </w:p>
    <w:p w:rsidR="00E701D1" w:rsidRPr="008B1B71" w:rsidRDefault="00E701D1" w:rsidP="00113E9B">
      <w:pPr>
        <w:pStyle w:val="112"/>
      </w:pPr>
      <w:r w:rsidRPr="008B1B71">
        <w:t>Этап 7. Заказчик направляет согласительное письмо о командировании специалистов в указанный период и готовности жилых помещений.</w:t>
      </w:r>
    </w:p>
    <w:p w:rsidR="00E701D1" w:rsidRPr="008B1B71" w:rsidRDefault="00E701D1" w:rsidP="00113E9B">
      <w:pPr>
        <w:pStyle w:val="112"/>
      </w:pPr>
      <w:r w:rsidRPr="008B1B71">
        <w:t>Этап 8. Подрядчик командирует специалистов и извещает Заказчика об их выезде. Заказчик обеспечивает встречу специалистов Подрядчика в аэропорту и размещение по месту проживания.</w:t>
      </w:r>
    </w:p>
    <w:p w:rsidR="00E701D1" w:rsidRPr="008B1B71" w:rsidRDefault="00E701D1" w:rsidP="00113E9B">
      <w:pPr>
        <w:pStyle w:val="112"/>
      </w:pPr>
      <w:r w:rsidRPr="008B1B71">
        <w:t>Этап 9. Подрядчик при содействии Заказчика направляет документы командированного сотрудника для получения рабочей карты и вида на жительство.</w:t>
      </w:r>
    </w:p>
    <w:p w:rsidR="00113E9B" w:rsidRDefault="00362C18" w:rsidP="00113E9B">
      <w:pPr>
        <w:pStyle w:val="112"/>
        <w:rPr>
          <w:highlight w:val="yellow"/>
        </w:rPr>
      </w:pPr>
      <w:r w:rsidRPr="008B1B71">
        <w:t>Этап 10</w:t>
      </w:r>
      <w:r w:rsidR="00743005">
        <w:t>.</w:t>
      </w:r>
      <w:r w:rsidRPr="008B1B71">
        <w:t xml:space="preserve"> Подрядчик </w:t>
      </w:r>
      <w:r w:rsidRPr="00210269">
        <w:rPr>
          <w:highlight w:val="yellow"/>
        </w:rPr>
        <w:t>е</w:t>
      </w:r>
      <w:r w:rsidR="00E701D1" w:rsidRPr="00210269">
        <w:rPr>
          <w:highlight w:val="yellow"/>
        </w:rPr>
        <w:t>жемесячно или по о</w:t>
      </w:r>
      <w:r w:rsidRPr="00210269">
        <w:rPr>
          <w:highlight w:val="yellow"/>
        </w:rPr>
        <w:t xml:space="preserve">кончании оказания услуг </w:t>
      </w:r>
      <w:r w:rsidR="00E701D1" w:rsidRPr="00210269">
        <w:rPr>
          <w:highlight w:val="yellow"/>
        </w:rPr>
        <w:t xml:space="preserve"> оформляет </w:t>
      </w:r>
      <w:r w:rsidR="00DC7F19" w:rsidRPr="00210269">
        <w:rPr>
          <w:highlight w:val="yellow"/>
        </w:rPr>
        <w:t xml:space="preserve"> ежемесячный отчет в форме, определенной в приложении 8</w:t>
      </w:r>
      <w:r w:rsidRPr="00210269">
        <w:rPr>
          <w:highlight w:val="yellow"/>
        </w:rPr>
        <w:t xml:space="preserve">, и </w:t>
      </w:r>
      <w:r w:rsidR="00E701D1" w:rsidRPr="00210269">
        <w:rPr>
          <w:highlight w:val="yellow"/>
        </w:rPr>
        <w:t xml:space="preserve">табель учёта рабочего времени персонала </w:t>
      </w:r>
      <w:r w:rsidR="00743005" w:rsidRPr="00210269">
        <w:rPr>
          <w:highlight w:val="yellow"/>
        </w:rPr>
        <w:t>Подрядчика</w:t>
      </w:r>
      <w:r w:rsidR="00E701D1" w:rsidRPr="00210269">
        <w:rPr>
          <w:highlight w:val="yellow"/>
        </w:rPr>
        <w:t xml:space="preserve"> (Приложение 7</w:t>
      </w:r>
      <w:r w:rsidRPr="00210269">
        <w:rPr>
          <w:highlight w:val="yellow"/>
        </w:rPr>
        <w:t>.1</w:t>
      </w:r>
      <w:r w:rsidR="00E701D1" w:rsidRPr="00210269">
        <w:rPr>
          <w:highlight w:val="yellow"/>
        </w:rPr>
        <w:t>) и Сертификат приемки оказанных услуг (Приложение 15)</w:t>
      </w:r>
      <w:r w:rsidR="00C96579" w:rsidRPr="00210269">
        <w:rPr>
          <w:highlight w:val="yellow"/>
        </w:rPr>
        <w:t>(в соответствии с Приложением 11.1).</w:t>
      </w:r>
    </w:p>
    <w:p w:rsidR="00A173A5" w:rsidRDefault="00A173A5" w:rsidP="00113E9B">
      <w:pPr>
        <w:pStyle w:val="112"/>
        <w:rPr>
          <w:highlight w:val="green"/>
        </w:rPr>
      </w:pPr>
    </w:p>
    <w:p w:rsidR="00E701D1" w:rsidRPr="007A4D35" w:rsidRDefault="00E701D1" w:rsidP="009B1F0F">
      <w:pPr>
        <w:pStyle w:val="1120"/>
        <w:jc w:val="right"/>
      </w:pPr>
      <w:r w:rsidRPr="007A4D35">
        <w:lastRenderedPageBreak/>
        <w:t>Приложение 4.</w:t>
      </w:r>
      <w:r w:rsidR="00580504" w:rsidRPr="007A4D35">
        <w:t>1.</w:t>
      </w:r>
      <w:r w:rsidRPr="007A4D35">
        <w:t>2</w:t>
      </w:r>
    </w:p>
    <w:p w:rsidR="00E701D1" w:rsidRPr="008B1B71" w:rsidRDefault="00E701D1" w:rsidP="00113E9B">
      <w:pPr>
        <w:pStyle w:val="112"/>
      </w:pPr>
      <w:r w:rsidRPr="008B1B71">
        <w:t xml:space="preserve">Процедура взаимодействия Заказчика и Подрядчика при </w:t>
      </w:r>
      <w:r w:rsidR="00362C18" w:rsidRPr="008B1B71">
        <w:t xml:space="preserve"> краткосрочном (не более 90 дней) </w:t>
      </w:r>
      <w:r w:rsidRPr="008B1B71">
        <w:t>командировании сп</w:t>
      </w:r>
      <w:r w:rsidR="00113E9B">
        <w:t>ециалистов.</w:t>
      </w:r>
    </w:p>
    <w:p w:rsidR="00E701D1" w:rsidRPr="008B1B71" w:rsidRDefault="00362C18" w:rsidP="00113E9B">
      <w:pPr>
        <w:pStyle w:val="112"/>
      </w:pPr>
      <w:r w:rsidRPr="008B1B71">
        <w:t>Подрядчика для   оказания</w:t>
      </w:r>
      <w:r w:rsidR="00E701D1" w:rsidRPr="008B1B71">
        <w:t xml:space="preserve"> инжиниринговых услуг и технической поддержки</w:t>
      </w:r>
    </w:p>
    <w:p w:rsidR="00E701D1" w:rsidRPr="008B1B71" w:rsidRDefault="00E701D1" w:rsidP="00113E9B">
      <w:pPr>
        <w:pStyle w:val="112"/>
      </w:pPr>
      <w:r w:rsidRPr="008B1B71">
        <w:t xml:space="preserve">Для оказания услуг по техническому сопровождению эксплуатации </w:t>
      </w:r>
      <w:r w:rsidR="00F93AF6" w:rsidRPr="008B1B71">
        <w:t xml:space="preserve">Подрядчик  командирует на короткий срок не более 90 дней  </w:t>
      </w:r>
      <w:r w:rsidRPr="008B1B71">
        <w:t xml:space="preserve"> специалистов</w:t>
      </w:r>
      <w:r w:rsidR="00F93AF6" w:rsidRPr="008B1B71">
        <w:t xml:space="preserve">, в том числе из организаций, перечень которых приведен в </w:t>
      </w:r>
      <w:r w:rsidRPr="008B1B71">
        <w:t xml:space="preserve"> Приложении 1 к настоящему Контракту.</w:t>
      </w:r>
    </w:p>
    <w:p w:rsidR="00E701D1" w:rsidRPr="008B1B71" w:rsidRDefault="00E701D1" w:rsidP="00113E9B">
      <w:pPr>
        <w:pStyle w:val="112"/>
      </w:pPr>
      <w:r w:rsidRPr="008B1B71">
        <w:t>Процедура взаимодействия Подрядчика и Заказчика при этом:</w:t>
      </w:r>
    </w:p>
    <w:p w:rsidR="00E701D1" w:rsidRPr="008B1B71" w:rsidRDefault="00E701D1" w:rsidP="00113E9B">
      <w:pPr>
        <w:pStyle w:val="112"/>
      </w:pPr>
      <w:r w:rsidRPr="008B1B71">
        <w:t>Этап 1. Заказчик направляет запрос, оформленный в соответствии с Приложением 3 с указанием области оказания услуг, сроков начала/ окончания оказания услуг.</w:t>
      </w:r>
    </w:p>
    <w:p w:rsidR="00397CC8" w:rsidRPr="00210269" w:rsidRDefault="00397CC8" w:rsidP="00113E9B">
      <w:pPr>
        <w:pStyle w:val="112"/>
      </w:pPr>
      <w:r w:rsidRPr="008B1B71">
        <w:t xml:space="preserve">Этап 2. </w:t>
      </w:r>
      <w:r w:rsidRPr="00210269">
        <w:t>Подрядчик рассматривает заявку на возможность исполнения заявленных работ. При отсутствии возможности исполнения заявки Подрядчик направляет Заказчику мотивированный отказ. В этом случае Заказчик и Подрядчик проводят согласительное совещание по уточнению / изменению заявки. При согласии Подрядчика, Подрядчик согласовывает Заявку и направляет её Заказчику. Время рассмотрения заявки до 2-х недель.</w:t>
      </w:r>
    </w:p>
    <w:p w:rsidR="00397CC8" w:rsidRPr="00210269" w:rsidRDefault="00397CC8" w:rsidP="00113E9B">
      <w:pPr>
        <w:pStyle w:val="112"/>
      </w:pPr>
      <w:r w:rsidRPr="00210269">
        <w:t>Этап 2а</w:t>
      </w:r>
      <w:r w:rsidR="00743005">
        <w:t>.</w:t>
      </w:r>
      <w:r w:rsidRPr="00210269">
        <w:t xml:space="preserve"> На основании согласованной заявки Подрядчик готовит техническое задание на выполнение работы. В техническом задании рассматриваются следующие вопросы:</w:t>
      </w:r>
    </w:p>
    <w:p w:rsidR="00397CC8" w:rsidRPr="00210269" w:rsidRDefault="00397CC8" w:rsidP="00113E9B">
      <w:pPr>
        <w:pStyle w:val="2"/>
      </w:pPr>
      <w:r w:rsidRPr="00210269">
        <w:t>виды  услуг и направлений технической поддержки</w:t>
      </w:r>
      <w:r w:rsidRPr="00210269">
        <w:tab/>
        <w:t>;</w:t>
      </w:r>
    </w:p>
    <w:p w:rsidR="00397CC8" w:rsidRPr="00210269" w:rsidRDefault="00397CC8" w:rsidP="00113E9B">
      <w:pPr>
        <w:pStyle w:val="2"/>
      </w:pPr>
      <w:r w:rsidRPr="00210269">
        <w:t>порядок оказания технической поддержки Заказчику;</w:t>
      </w:r>
    </w:p>
    <w:p w:rsidR="00397CC8" w:rsidRPr="00210269" w:rsidRDefault="00397CC8" w:rsidP="00113E9B">
      <w:pPr>
        <w:pStyle w:val="2"/>
      </w:pPr>
      <w:r w:rsidRPr="00210269">
        <w:t>квалификацию и состав специалистов;</w:t>
      </w:r>
    </w:p>
    <w:p w:rsidR="00C96579" w:rsidRPr="00210269" w:rsidRDefault="00C96579" w:rsidP="00113E9B">
      <w:pPr>
        <w:pStyle w:val="2"/>
        <w:rPr>
          <w:highlight w:val="yellow"/>
        </w:rPr>
      </w:pPr>
      <w:r w:rsidRPr="00210269">
        <w:rPr>
          <w:highlight w:val="yellow"/>
        </w:rPr>
        <w:t>график командирования специалистов;</w:t>
      </w:r>
    </w:p>
    <w:p w:rsidR="00397CC8" w:rsidRPr="00210269" w:rsidRDefault="00397CC8" w:rsidP="00113E9B">
      <w:pPr>
        <w:pStyle w:val="2"/>
      </w:pPr>
      <w:r w:rsidRPr="00210269">
        <w:t>ответственных исполнителей;</w:t>
      </w:r>
    </w:p>
    <w:p w:rsidR="00397CC8" w:rsidRPr="00210269" w:rsidRDefault="00397CC8" w:rsidP="00113E9B">
      <w:pPr>
        <w:pStyle w:val="2"/>
      </w:pPr>
      <w:r w:rsidRPr="00210269">
        <w:t>обязанности Подрядчика;</w:t>
      </w:r>
    </w:p>
    <w:p w:rsidR="00397CC8" w:rsidRPr="00210269" w:rsidRDefault="00397CC8" w:rsidP="00113E9B">
      <w:pPr>
        <w:pStyle w:val="2"/>
      </w:pPr>
      <w:r w:rsidRPr="00210269">
        <w:t>обязанности Заказчика;</w:t>
      </w:r>
    </w:p>
    <w:p w:rsidR="00397CC8" w:rsidRPr="00210269" w:rsidRDefault="00397CC8" w:rsidP="00113E9B">
      <w:pPr>
        <w:pStyle w:val="2"/>
      </w:pPr>
      <w:r w:rsidRPr="00210269">
        <w:t>требование к оформлению исполнительных документов (при необходимости);</w:t>
      </w:r>
    </w:p>
    <w:p w:rsidR="00397CC8" w:rsidRPr="00210269" w:rsidRDefault="00397CC8" w:rsidP="00113E9B">
      <w:pPr>
        <w:pStyle w:val="2"/>
      </w:pPr>
      <w:r w:rsidRPr="00210269">
        <w:t>сроки исполнения;</w:t>
      </w:r>
    </w:p>
    <w:p w:rsidR="00C96579" w:rsidRPr="008B1B71" w:rsidRDefault="00C96579" w:rsidP="00113E9B">
      <w:pPr>
        <w:pStyle w:val="112"/>
      </w:pPr>
      <w:r w:rsidRPr="008B1B71">
        <w:t xml:space="preserve">Этап 3. Заказчик рассматривает техническое задание и сроки командирования </w:t>
      </w:r>
      <w:proofErr w:type="spellStart"/>
      <w:r w:rsidRPr="008B1B71">
        <w:t>специалистови</w:t>
      </w:r>
      <w:proofErr w:type="spellEnd"/>
      <w:r w:rsidRPr="008B1B71">
        <w:t xml:space="preserve">, в случае отсутствия замечаний, направляет официальное письмо </w:t>
      </w:r>
      <w:r w:rsidR="00874480">
        <w:t>-</w:t>
      </w:r>
      <w:r w:rsidRPr="008B1B71">
        <w:t xml:space="preserve"> заказ в форме Приложения 2 и согласованное техническое задание. Время рассмотрения запроса до 2-х недель.</w:t>
      </w:r>
    </w:p>
    <w:p w:rsidR="00C96579" w:rsidRPr="008B1B71" w:rsidRDefault="00C96579" w:rsidP="00113E9B">
      <w:pPr>
        <w:pStyle w:val="112"/>
      </w:pPr>
      <w:r w:rsidRPr="008B1B71">
        <w:t xml:space="preserve">Этап 4. Подрядчик готовит проект договора с российским контрагентом. Время оформления </w:t>
      </w:r>
      <w:r w:rsidR="00874480">
        <w:t>-</w:t>
      </w:r>
      <w:r w:rsidRPr="008B1B71">
        <w:t xml:space="preserve"> до 2,5 месяцев.</w:t>
      </w:r>
    </w:p>
    <w:p w:rsidR="00C96579" w:rsidRPr="008B1B71" w:rsidRDefault="00C96579" w:rsidP="00113E9B">
      <w:pPr>
        <w:pStyle w:val="112"/>
      </w:pPr>
      <w:r w:rsidRPr="008B1B71">
        <w:t>После заключения договора с российским контрагентом, он направляет Заказчику пакет документов, необходимых для командирования специалистов:</w:t>
      </w:r>
    </w:p>
    <w:p w:rsidR="00C96579" w:rsidRPr="008B1B71" w:rsidRDefault="00C96579" w:rsidP="00113E9B">
      <w:pPr>
        <w:pStyle w:val="2"/>
      </w:pPr>
      <w:r w:rsidRPr="008B1B71">
        <w:t>анкету</w:t>
      </w:r>
    </w:p>
    <w:p w:rsidR="00C96579" w:rsidRPr="008B1B71" w:rsidRDefault="00C96579" w:rsidP="00113E9B">
      <w:pPr>
        <w:pStyle w:val="2"/>
      </w:pPr>
      <w:r w:rsidRPr="008B1B71">
        <w:t>ксерокопию паспорта</w:t>
      </w:r>
    </w:p>
    <w:p w:rsidR="00C96579" w:rsidRPr="008B1B71" w:rsidRDefault="00C96579" w:rsidP="00113E9B">
      <w:pPr>
        <w:pStyle w:val="2"/>
      </w:pPr>
      <w:r w:rsidRPr="008B1B71">
        <w:t>копию диплома об образовании, с указанием опыта работы.</w:t>
      </w:r>
    </w:p>
    <w:p w:rsidR="00C96579" w:rsidRPr="008B1B71" w:rsidRDefault="00C96579" w:rsidP="00113E9B">
      <w:pPr>
        <w:pStyle w:val="112"/>
      </w:pPr>
      <w:r w:rsidRPr="008B1B71">
        <w:t>Этап 5. Подрядчик обращается в консульский отдел Посольства ИРИ в РФ для получения рабочей визы.</w:t>
      </w:r>
    </w:p>
    <w:p w:rsidR="00C96579" w:rsidRPr="008B1B71" w:rsidRDefault="00C96579" w:rsidP="00113E9B">
      <w:pPr>
        <w:pStyle w:val="112"/>
      </w:pPr>
      <w:r w:rsidRPr="008B1B71">
        <w:t>Этап 6. После получения визы Подрядчик информирует Заказчика о готовности командирования специалистов.</w:t>
      </w:r>
    </w:p>
    <w:p w:rsidR="00C96579" w:rsidRPr="008B1B71" w:rsidRDefault="00C96579" w:rsidP="00113E9B">
      <w:pPr>
        <w:pStyle w:val="112"/>
      </w:pPr>
      <w:r w:rsidRPr="008B1B71">
        <w:t>Этап 7. Заказчик направляет согласительное письмо о командировании специалистов в указанный период и готовности жилых помещений.</w:t>
      </w:r>
    </w:p>
    <w:p w:rsidR="00C96579" w:rsidRPr="008B1B71" w:rsidRDefault="00C96579" w:rsidP="00113E9B">
      <w:pPr>
        <w:pStyle w:val="112"/>
      </w:pPr>
      <w:r w:rsidRPr="008B1B71">
        <w:t>Этап 8. Подрядчик командирует специалистов и извещает Заказчика об их выезде. Заказчик обеспечивает встречу специалистов Подрядчика в аэропорту и размещение по месту проживания.</w:t>
      </w:r>
    </w:p>
    <w:p w:rsidR="009B1F0F" w:rsidRDefault="00C96579" w:rsidP="00113E9B">
      <w:pPr>
        <w:pStyle w:val="112"/>
        <w:rPr>
          <w:highlight w:val="yellow"/>
        </w:rPr>
      </w:pPr>
      <w:r w:rsidRPr="008B1B71">
        <w:lastRenderedPageBreak/>
        <w:t xml:space="preserve">Этап 9. Подрядчик </w:t>
      </w:r>
      <w:r w:rsidRPr="00210269">
        <w:rPr>
          <w:highlight w:val="yellow"/>
        </w:rPr>
        <w:t xml:space="preserve">ежемесячно или по окончании оказания услуг  оформляет  ежемесячный отчет в форме, определенной приложение 8, и табель учёта рабочего времени персонала </w:t>
      </w:r>
      <w:r w:rsidR="00743005" w:rsidRPr="00210269">
        <w:rPr>
          <w:highlight w:val="yellow"/>
        </w:rPr>
        <w:t>Подрядчика</w:t>
      </w:r>
      <w:r w:rsidRPr="00210269">
        <w:rPr>
          <w:highlight w:val="yellow"/>
        </w:rPr>
        <w:t xml:space="preserve"> (Приложение 7.2) и Сертификат приемки оказанных услуг (Приложение 15)(в соответствии с Приложением 11.1).</w:t>
      </w:r>
    </w:p>
    <w:p w:rsidR="009B1F0F" w:rsidRDefault="009B1F0F">
      <w:pPr>
        <w:spacing w:after="200"/>
        <w:jc w:val="left"/>
        <w:rPr>
          <w:highlight w:val="yellow"/>
        </w:rPr>
      </w:pPr>
      <w:r>
        <w:rPr>
          <w:highlight w:val="yellow"/>
        </w:rPr>
        <w:br w:type="page"/>
      </w:r>
    </w:p>
    <w:p w:rsidR="00C96579" w:rsidRPr="008B1B71" w:rsidRDefault="00C96579" w:rsidP="00113E9B">
      <w:pPr>
        <w:pStyle w:val="112"/>
      </w:pPr>
    </w:p>
    <w:p w:rsidR="00E701D1" w:rsidRPr="007A4D35" w:rsidRDefault="00E701D1" w:rsidP="009B1F0F">
      <w:pPr>
        <w:pStyle w:val="1120"/>
        <w:jc w:val="right"/>
      </w:pPr>
      <w:r w:rsidRPr="007A4D35">
        <w:t>Приложение 4.</w:t>
      </w:r>
      <w:r w:rsidR="00580504" w:rsidRPr="007A4D35">
        <w:t>1.</w:t>
      </w:r>
      <w:r w:rsidRPr="007A4D35">
        <w:t>3</w:t>
      </w:r>
    </w:p>
    <w:p w:rsidR="00E701D1" w:rsidRPr="008B1B71" w:rsidRDefault="00E701D1" w:rsidP="00113E9B">
      <w:pPr>
        <w:pStyle w:val="112"/>
      </w:pPr>
      <w:r w:rsidRPr="008B1B71">
        <w:t>Процедура взаимодействия Заказчика и Подрядчика при командировании специалистов Подрядчика в Иран для технического сопровождения эксплуатации в срочном порядке</w:t>
      </w:r>
      <w:r w:rsidR="007D62D1">
        <w:t>.</w:t>
      </w:r>
    </w:p>
    <w:p w:rsidR="00E701D1" w:rsidRPr="008B1B71" w:rsidRDefault="00E701D1" w:rsidP="00113E9B">
      <w:pPr>
        <w:pStyle w:val="112"/>
      </w:pPr>
      <w:proofErr w:type="gramStart"/>
      <w:r w:rsidRPr="008B1B71">
        <w:t>Для осуществления быстрого (в течение 7 календарных дней) командирования персонала Подрядчика для срочного кратковременного (не более 30 дней) оказания инжиниринговых услуг, в условиях, когда Заказчик считает, что вопрос срочный и вышеупомянутые условия заранее непрограммируемые и непредсказуемые, процедура взаимодействия Заказчика и Подрядчика выполняется следующим образом:</w:t>
      </w:r>
      <w:proofErr w:type="gramEnd"/>
    </w:p>
    <w:p w:rsidR="00E701D1" w:rsidRPr="008B1B71" w:rsidRDefault="00E701D1" w:rsidP="007D62D1">
      <w:pPr>
        <w:pStyle w:val="2"/>
      </w:pPr>
      <w:r w:rsidRPr="008B1B71">
        <w:t xml:space="preserve">Подрядчик рассматривает запрос Заявку Заказчика (Приложение 2 и Приложение 3) и подбирает кандидатуры специалистов для оказания требуемых услуг в срок до 1 недели. Одновременно с направлением Заказчику информации о командируемых специалистах, Подрядчик приступает к оформлению виз на въезд в Иран (время оформления визы </w:t>
      </w:r>
      <w:r w:rsidR="00874480">
        <w:t>-</w:t>
      </w:r>
      <w:r w:rsidRPr="008B1B71">
        <w:t xml:space="preserve"> 5 рабочих дней).</w:t>
      </w:r>
    </w:p>
    <w:p w:rsidR="00E701D1" w:rsidRPr="008B1B71" w:rsidRDefault="00E701D1" w:rsidP="007D62D1">
      <w:pPr>
        <w:pStyle w:val="2"/>
      </w:pPr>
      <w:r w:rsidRPr="008B1B71">
        <w:t>Заказчик рассматривает предложения по составу исполнителей и, в случае отсутствия замечаний, направляет официальное письмо</w:t>
      </w:r>
      <w:r w:rsidR="00874480">
        <w:t>-</w:t>
      </w:r>
      <w:r w:rsidRPr="008B1B71">
        <w:t>заказ в форме Приложения 3 в срок до 3 рабочих дней.</w:t>
      </w:r>
    </w:p>
    <w:p w:rsidR="00E701D1" w:rsidRPr="008B1B71" w:rsidRDefault="00E701D1" w:rsidP="00113E9B">
      <w:pPr>
        <w:pStyle w:val="112"/>
      </w:pPr>
      <w:r w:rsidRPr="008B1B71">
        <w:t xml:space="preserve">При этом ставка возмещения для срочно командируемых специалистов увеличивается в 1,5 (полтора) раза по отношению к ставке для командируемых специалистов в плановом порядке. </w:t>
      </w:r>
    </w:p>
    <w:p w:rsidR="00E701D1" w:rsidRPr="008B1B71" w:rsidRDefault="00E701D1" w:rsidP="00113E9B">
      <w:pPr>
        <w:pStyle w:val="112"/>
      </w:pPr>
      <w:r w:rsidRPr="008B1B71">
        <w:t>После получения виз и письма-заказа Заказчика Подрядчик командирует специалистов в Иран.</w:t>
      </w:r>
    </w:p>
    <w:p w:rsidR="009B1F0F" w:rsidRDefault="00E701D1" w:rsidP="00113E9B">
      <w:pPr>
        <w:pStyle w:val="112"/>
        <w:rPr>
          <w:highlight w:val="yellow"/>
        </w:rPr>
      </w:pPr>
      <w:r w:rsidRPr="008B1B71">
        <w:t xml:space="preserve">Ежемесячно или по окончании оказания услуг Подрядчик оформляет </w:t>
      </w:r>
      <w:r w:rsidR="0088119B" w:rsidRPr="008B1B71">
        <w:t xml:space="preserve">табель учёта </w:t>
      </w:r>
      <w:r w:rsidRPr="008B1B71">
        <w:t xml:space="preserve"> времени </w:t>
      </w:r>
      <w:r w:rsidR="0088119B" w:rsidRPr="008B1B71">
        <w:t xml:space="preserve"> пребывания </w:t>
      </w:r>
      <w:r w:rsidRPr="008B1B71">
        <w:t xml:space="preserve">персонала </w:t>
      </w:r>
      <w:r w:rsidR="00570119" w:rsidRPr="008B1B71">
        <w:t>Подрядчика</w:t>
      </w:r>
      <w:r w:rsidRPr="008B1B71">
        <w:t xml:space="preserve"> (Приложение 7</w:t>
      </w:r>
      <w:r w:rsidR="00C44AEC" w:rsidRPr="008B1B71">
        <w:t>.2</w:t>
      </w:r>
      <w:r w:rsidRPr="008B1B71">
        <w:t>) и Сертификат приемки оказанных услуг (Приложение 15</w:t>
      </w:r>
      <w:r w:rsidRPr="00210269">
        <w:rPr>
          <w:highlight w:val="yellow"/>
        </w:rPr>
        <w:t>)</w:t>
      </w:r>
      <w:r w:rsidR="00C96579" w:rsidRPr="00210269">
        <w:rPr>
          <w:highlight w:val="yellow"/>
        </w:rPr>
        <w:t>(в соответствии с Приложением 11.).</w:t>
      </w:r>
    </w:p>
    <w:p w:rsidR="009B1F0F" w:rsidRDefault="009B1F0F">
      <w:pPr>
        <w:spacing w:after="200"/>
        <w:jc w:val="left"/>
        <w:rPr>
          <w:highlight w:val="yellow"/>
        </w:rPr>
      </w:pPr>
      <w:r>
        <w:rPr>
          <w:highlight w:val="yellow"/>
        </w:rPr>
        <w:br w:type="page"/>
      </w:r>
    </w:p>
    <w:p w:rsidR="00C96579" w:rsidRPr="008B1B71" w:rsidRDefault="00C96579" w:rsidP="00113E9B">
      <w:pPr>
        <w:pStyle w:val="112"/>
      </w:pPr>
    </w:p>
    <w:p w:rsidR="00E701D1" w:rsidRPr="008B1B71" w:rsidRDefault="00E701D1" w:rsidP="009B1F0F">
      <w:pPr>
        <w:pStyle w:val="1120"/>
        <w:jc w:val="right"/>
      </w:pPr>
      <w:r w:rsidRPr="008B1B71">
        <w:t>Приложение 4.</w:t>
      </w:r>
      <w:r w:rsidR="00580504" w:rsidRPr="008B1B71">
        <w:t>1.</w:t>
      </w:r>
      <w:r w:rsidRPr="008B1B71">
        <w:t>4</w:t>
      </w:r>
    </w:p>
    <w:p w:rsidR="00C96579" w:rsidRPr="008B1B71" w:rsidRDefault="00C96579" w:rsidP="007D62D1">
      <w:pPr>
        <w:pStyle w:val="112"/>
      </w:pPr>
      <w:r w:rsidRPr="008B1B71">
        <w:t>Процедура взаимодействия Заказчика и Подрядчика без командирования</w:t>
      </w:r>
      <w:r w:rsidR="007A4D35">
        <w:t xml:space="preserve"> специалистов Подрядчика в Иран.</w:t>
      </w:r>
    </w:p>
    <w:p w:rsidR="00C96579" w:rsidRPr="008B1B71" w:rsidRDefault="00C96579" w:rsidP="007D62D1">
      <w:pPr>
        <w:pStyle w:val="112"/>
      </w:pPr>
      <w:r w:rsidRPr="008B1B71">
        <w:t>1. Услуги по сопровождению эксплуатации могут оказываться Подрядчиком и по месту постоянной работы субподрядчиков в РФ. Процедура взаимодействия Заказчика и Подрядчика, если выезд специалистов Подрядчика в Иран не требуется, следующий:</w:t>
      </w:r>
    </w:p>
    <w:p w:rsidR="00C96579" w:rsidRPr="008B1B71" w:rsidRDefault="00C96579" w:rsidP="007D62D1">
      <w:pPr>
        <w:pStyle w:val="112"/>
      </w:pPr>
      <w:r w:rsidRPr="008B1B71">
        <w:t>Этап 1. Заказчик направляет запрос, оформленный в соответствии с Приложением 3 с указанием желательного срока выполнения работ.</w:t>
      </w:r>
    </w:p>
    <w:p w:rsidR="00C96579" w:rsidRPr="00210269" w:rsidRDefault="00C96579" w:rsidP="007D62D1">
      <w:pPr>
        <w:pStyle w:val="112"/>
        <w:rPr>
          <w:highlight w:val="yellow"/>
        </w:rPr>
      </w:pPr>
      <w:r w:rsidRPr="008B1B71">
        <w:t xml:space="preserve">Этап 2. </w:t>
      </w:r>
      <w:r w:rsidRPr="00210269">
        <w:rPr>
          <w:highlight w:val="yellow"/>
        </w:rPr>
        <w:t>Подрядчик рассматривает заявку на возможность исполнения заявленных работ. При отсутствии возможности исполнения заявки Подрядчик направляет Заказчику мотивированный отказ. В этом случае Заказчик и Подрядчик проводят согласительное совещание по уточнению / изменению заявки. При согласии Подрядчика, Подрядчик согласовывает Заявку и направляет её Заказчику. Время рассмотрения заявки до 2-х недель.</w:t>
      </w:r>
    </w:p>
    <w:p w:rsidR="00C96579" w:rsidRPr="00210269" w:rsidRDefault="00C96579" w:rsidP="007D62D1">
      <w:pPr>
        <w:pStyle w:val="112"/>
        <w:rPr>
          <w:highlight w:val="yellow"/>
        </w:rPr>
      </w:pPr>
      <w:r w:rsidRPr="00210269">
        <w:rPr>
          <w:highlight w:val="yellow"/>
        </w:rPr>
        <w:t>Этап 2а. На основании согласованной заявки Подрядчик готовит техническое задание на выполнение работы. В техническом задании рассматриваются следующие вопросы:</w:t>
      </w:r>
    </w:p>
    <w:p w:rsidR="00C96579" w:rsidRPr="00210269" w:rsidRDefault="00C96579" w:rsidP="00701F47">
      <w:pPr>
        <w:pStyle w:val="2"/>
        <w:rPr>
          <w:highlight w:val="yellow"/>
        </w:rPr>
      </w:pPr>
      <w:r w:rsidRPr="00210269">
        <w:rPr>
          <w:highlight w:val="yellow"/>
        </w:rPr>
        <w:t>виды  услуг и направлений технической поддержки</w:t>
      </w:r>
      <w:r w:rsidRPr="00210269">
        <w:rPr>
          <w:highlight w:val="yellow"/>
        </w:rPr>
        <w:tab/>
        <w:t>;</w:t>
      </w:r>
    </w:p>
    <w:p w:rsidR="00C96579" w:rsidRPr="00210269" w:rsidRDefault="00C96579" w:rsidP="00701F47">
      <w:pPr>
        <w:pStyle w:val="2"/>
        <w:rPr>
          <w:highlight w:val="yellow"/>
        </w:rPr>
      </w:pPr>
      <w:r w:rsidRPr="00210269">
        <w:rPr>
          <w:highlight w:val="yellow"/>
        </w:rPr>
        <w:t>порядок оказания технической поддержки Заказчику;</w:t>
      </w:r>
    </w:p>
    <w:p w:rsidR="00C96579" w:rsidRPr="00210269" w:rsidRDefault="00C96579" w:rsidP="00701F47">
      <w:pPr>
        <w:pStyle w:val="2"/>
        <w:rPr>
          <w:highlight w:val="yellow"/>
        </w:rPr>
      </w:pPr>
      <w:r w:rsidRPr="00210269">
        <w:rPr>
          <w:highlight w:val="yellow"/>
        </w:rPr>
        <w:t>ответственных исполнителей;</w:t>
      </w:r>
    </w:p>
    <w:p w:rsidR="00C96579" w:rsidRPr="00210269" w:rsidRDefault="00C96579" w:rsidP="00701F47">
      <w:pPr>
        <w:pStyle w:val="2"/>
        <w:rPr>
          <w:highlight w:val="yellow"/>
        </w:rPr>
      </w:pPr>
      <w:r w:rsidRPr="00210269">
        <w:rPr>
          <w:highlight w:val="yellow"/>
        </w:rPr>
        <w:t>обязанности Подрядчика;</w:t>
      </w:r>
    </w:p>
    <w:p w:rsidR="00C96579" w:rsidRPr="00210269" w:rsidRDefault="00C96579" w:rsidP="00701F47">
      <w:pPr>
        <w:pStyle w:val="2"/>
        <w:rPr>
          <w:highlight w:val="yellow"/>
        </w:rPr>
      </w:pPr>
      <w:r w:rsidRPr="00210269">
        <w:rPr>
          <w:highlight w:val="yellow"/>
        </w:rPr>
        <w:t>обязанности Заказчика;</w:t>
      </w:r>
    </w:p>
    <w:p w:rsidR="00C96579" w:rsidRPr="00210269" w:rsidRDefault="00C96579" w:rsidP="00701F47">
      <w:pPr>
        <w:pStyle w:val="2"/>
        <w:rPr>
          <w:highlight w:val="yellow"/>
        </w:rPr>
      </w:pPr>
      <w:r w:rsidRPr="00210269">
        <w:rPr>
          <w:highlight w:val="yellow"/>
        </w:rPr>
        <w:t>требование к оформлению исполнительных документов (при необходимости);</w:t>
      </w:r>
    </w:p>
    <w:p w:rsidR="00C96579" w:rsidRPr="00210269" w:rsidRDefault="00C96579" w:rsidP="00701F47">
      <w:pPr>
        <w:pStyle w:val="2"/>
        <w:rPr>
          <w:highlight w:val="yellow"/>
        </w:rPr>
      </w:pPr>
      <w:r w:rsidRPr="00210269">
        <w:rPr>
          <w:highlight w:val="yellow"/>
        </w:rPr>
        <w:t>сроки исполнения и стоимость услуг;</w:t>
      </w:r>
    </w:p>
    <w:p w:rsidR="00C96579" w:rsidRPr="00210269" w:rsidRDefault="00C96579" w:rsidP="007D62D1">
      <w:pPr>
        <w:pStyle w:val="112"/>
        <w:rPr>
          <w:highlight w:val="yellow"/>
        </w:rPr>
      </w:pPr>
      <w:r w:rsidRPr="00210269">
        <w:rPr>
          <w:highlight w:val="yellow"/>
        </w:rPr>
        <w:t>Этап 3. Заказчик рассматривает техническое задание и, в случае отсутствия замечаний,</w:t>
      </w:r>
      <w:r w:rsidR="000B7B14" w:rsidRPr="00210269">
        <w:rPr>
          <w:highlight w:val="yellow"/>
        </w:rPr>
        <w:t xml:space="preserve"> направляет  З</w:t>
      </w:r>
      <w:r w:rsidRPr="00210269">
        <w:rPr>
          <w:highlight w:val="yellow"/>
        </w:rPr>
        <w:t>аказ</w:t>
      </w:r>
      <w:r w:rsidR="000B7B14" w:rsidRPr="00210269">
        <w:rPr>
          <w:highlight w:val="yellow"/>
        </w:rPr>
        <w:t xml:space="preserve">-наряд </w:t>
      </w:r>
      <w:r w:rsidRPr="00210269">
        <w:rPr>
          <w:highlight w:val="yellow"/>
        </w:rPr>
        <w:t>и согласованное техническое задание. Время рассмотрения запроса до 2-х недель.</w:t>
      </w:r>
    </w:p>
    <w:p w:rsidR="00C96579" w:rsidRPr="00210269" w:rsidRDefault="00C96579" w:rsidP="007D62D1">
      <w:pPr>
        <w:pStyle w:val="112"/>
        <w:rPr>
          <w:highlight w:val="yellow"/>
        </w:rPr>
      </w:pPr>
      <w:r w:rsidRPr="00210269">
        <w:rPr>
          <w:highlight w:val="yellow"/>
        </w:rPr>
        <w:t>Этап 4. Подрядчик готовит проект договора с российским контраг</w:t>
      </w:r>
      <w:r w:rsidR="000B7B14" w:rsidRPr="00210269">
        <w:rPr>
          <w:highlight w:val="yellow"/>
        </w:rPr>
        <w:t xml:space="preserve">ентом. Время оформления </w:t>
      </w:r>
      <w:r w:rsidR="00874480" w:rsidRPr="00210269">
        <w:rPr>
          <w:highlight w:val="yellow"/>
        </w:rPr>
        <w:t>-</w:t>
      </w:r>
      <w:r w:rsidR="000B7B14" w:rsidRPr="00210269">
        <w:rPr>
          <w:highlight w:val="yellow"/>
        </w:rPr>
        <w:t xml:space="preserve"> до 4</w:t>
      </w:r>
      <w:r w:rsidRPr="00210269">
        <w:rPr>
          <w:highlight w:val="yellow"/>
        </w:rPr>
        <w:t xml:space="preserve"> месяцев.</w:t>
      </w:r>
    </w:p>
    <w:p w:rsidR="00C96579" w:rsidRPr="00210269" w:rsidRDefault="00C96579" w:rsidP="007D62D1">
      <w:pPr>
        <w:pStyle w:val="112"/>
        <w:rPr>
          <w:highlight w:val="yellow"/>
        </w:rPr>
      </w:pPr>
      <w:r w:rsidRPr="00210269">
        <w:rPr>
          <w:highlight w:val="yellow"/>
        </w:rPr>
        <w:t>После заключения договора с российским контрагентом, он контролирует выполнение договора в установленные сроки.</w:t>
      </w:r>
    </w:p>
    <w:p w:rsidR="009B1F0F" w:rsidRDefault="00C96579" w:rsidP="007D62D1">
      <w:pPr>
        <w:pStyle w:val="112"/>
        <w:rPr>
          <w:highlight w:val="yellow"/>
        </w:rPr>
      </w:pPr>
      <w:r w:rsidRPr="00210269">
        <w:rPr>
          <w:highlight w:val="yellow"/>
        </w:rPr>
        <w:t xml:space="preserve">Этап 5.  Подрядчик по окончании оказания услуг  оформляет  отчетные документы и Сертификат приемки оказанных услуг (Приложение 15) (в соответствии </w:t>
      </w:r>
      <w:r w:rsidRPr="008164A1">
        <w:rPr>
          <w:highlight w:val="yellow"/>
        </w:rPr>
        <w:t>с Приложением 11.4).</w:t>
      </w:r>
    </w:p>
    <w:p w:rsidR="009B1F0F" w:rsidRDefault="009B1F0F">
      <w:pPr>
        <w:spacing w:after="200"/>
        <w:jc w:val="left"/>
        <w:rPr>
          <w:highlight w:val="yellow"/>
        </w:rPr>
      </w:pPr>
      <w:r>
        <w:rPr>
          <w:highlight w:val="yellow"/>
        </w:rPr>
        <w:br w:type="page"/>
      </w:r>
    </w:p>
    <w:p w:rsidR="00C96579" w:rsidRPr="008B1B71" w:rsidRDefault="00C96579" w:rsidP="007D62D1">
      <w:pPr>
        <w:pStyle w:val="112"/>
      </w:pPr>
    </w:p>
    <w:p w:rsidR="00FA7D38" w:rsidRPr="008B1B71" w:rsidRDefault="00FA7D38" w:rsidP="007D62D1">
      <w:pPr>
        <w:pStyle w:val="112"/>
      </w:pPr>
    </w:p>
    <w:p w:rsidR="00580504" w:rsidRPr="009F210B" w:rsidRDefault="00580504" w:rsidP="007A4D35">
      <w:pPr>
        <w:pStyle w:val="1120"/>
        <w:rPr>
          <w:color w:val="00B0F0"/>
        </w:rPr>
      </w:pPr>
      <w:r w:rsidRPr="009F210B">
        <w:rPr>
          <w:color w:val="00B0F0"/>
        </w:rPr>
        <w:t xml:space="preserve">Направление </w:t>
      </w:r>
      <w:r w:rsidR="002004A2" w:rsidRPr="009F210B">
        <w:rPr>
          <w:color w:val="00B0F0"/>
        </w:rPr>
        <w:t>2: Оказание  Технической Поддержки и  Услуг по разработке документации и созданию лаборатории ЛПФО</w:t>
      </w:r>
    </w:p>
    <w:p w:rsidR="00E701D1" w:rsidRPr="007A4D35" w:rsidRDefault="00E701D1" w:rsidP="009B1F0F">
      <w:pPr>
        <w:pStyle w:val="1120"/>
        <w:jc w:val="right"/>
      </w:pPr>
      <w:r w:rsidRPr="007A4D35">
        <w:t>Приложение 4.</w:t>
      </w:r>
      <w:r w:rsidR="002004A2">
        <w:t>2</w:t>
      </w:r>
      <w:r w:rsidR="00F45ECF">
        <w:t>.</w:t>
      </w:r>
    </w:p>
    <w:p w:rsidR="00C96579" w:rsidRPr="009F210B" w:rsidRDefault="00C96579" w:rsidP="007D62D1">
      <w:pPr>
        <w:pStyle w:val="112"/>
        <w:rPr>
          <w:strike/>
          <w:color w:val="00B0F0"/>
        </w:rPr>
      </w:pPr>
      <w:r w:rsidRPr="009F210B">
        <w:rPr>
          <w:strike/>
          <w:color w:val="00B0F0"/>
        </w:rPr>
        <w:t>Процедура взаимодействия Заказчика и Подрядчика при выполнении услуг по модернизации систем и оборудования АЭС «</w:t>
      </w:r>
      <w:proofErr w:type="spellStart"/>
      <w:r w:rsidRPr="009F210B">
        <w:rPr>
          <w:strike/>
          <w:color w:val="00B0F0"/>
        </w:rPr>
        <w:t>Бушер</w:t>
      </w:r>
      <w:proofErr w:type="spellEnd"/>
      <w:r w:rsidRPr="009F210B">
        <w:rPr>
          <w:strike/>
          <w:color w:val="00B0F0"/>
        </w:rPr>
        <w:t>»</w:t>
      </w:r>
      <w:r w:rsidR="007A4D35" w:rsidRPr="009F210B">
        <w:rPr>
          <w:strike/>
          <w:color w:val="00B0F0"/>
        </w:rPr>
        <w:t>.</w:t>
      </w:r>
    </w:p>
    <w:p w:rsidR="00C96579" w:rsidRPr="009F210B" w:rsidRDefault="00C96579" w:rsidP="007D62D1">
      <w:pPr>
        <w:pStyle w:val="112"/>
        <w:rPr>
          <w:strike/>
          <w:color w:val="00B0F0"/>
        </w:rPr>
      </w:pPr>
      <w:r w:rsidRPr="009F210B">
        <w:rPr>
          <w:strike/>
          <w:color w:val="00B0F0"/>
        </w:rPr>
        <w:t>Этап 1.Заказчик обращается к постоянному представителю Подрядчика на Площадке/в Тегеране для получения предварительной информации по выбранной теме: выполнены ли такие работы на АЭС Концерна, возможный круг исполнителей и т.д.</w:t>
      </w:r>
    </w:p>
    <w:p w:rsidR="00C96579" w:rsidRPr="009F210B" w:rsidRDefault="00C96579" w:rsidP="007D62D1">
      <w:pPr>
        <w:pStyle w:val="112"/>
        <w:rPr>
          <w:strike/>
          <w:color w:val="00B0F0"/>
        </w:rPr>
      </w:pPr>
      <w:r w:rsidRPr="009F210B">
        <w:rPr>
          <w:strike/>
          <w:color w:val="00B0F0"/>
        </w:rPr>
        <w:t>Этап 2.Подрядчик направляет Заказчику имеющуюся у него информацию о возможности выполнения услуг по модернизации систем и оборудования.</w:t>
      </w:r>
    </w:p>
    <w:p w:rsidR="00C96579" w:rsidRPr="008B1B71" w:rsidRDefault="00B06C91" w:rsidP="007D62D1">
      <w:pPr>
        <w:pStyle w:val="112"/>
      </w:pPr>
      <w:r>
        <w:t>Этап 1</w:t>
      </w:r>
      <w:r w:rsidR="00C96579" w:rsidRPr="008B1B71">
        <w:t>. В случае заинтересованности З</w:t>
      </w:r>
      <w:r w:rsidR="00F45ECF">
        <w:t>аказчика в выполнении конкретных  работ и услуг из перечня</w:t>
      </w:r>
      <w:r w:rsidR="00C96579" w:rsidRPr="008B1B71">
        <w:t xml:space="preserve">, </w:t>
      </w:r>
      <w:r w:rsidR="00F45ECF">
        <w:rPr>
          <w:color w:val="00B0F0"/>
        </w:rPr>
        <w:t>приведенного</w:t>
      </w:r>
      <w:r w:rsidRPr="00B06C91">
        <w:rPr>
          <w:color w:val="00B0F0"/>
        </w:rPr>
        <w:t xml:space="preserve"> в приложении 21</w:t>
      </w:r>
      <w:r>
        <w:t>,</w:t>
      </w:r>
      <w:r w:rsidR="00C96579" w:rsidRPr="008B1B71">
        <w:t>Заказчик направляет запрос, оформленный в соответствии с Приложением 3 с указанием желательного срока выполнения работ.</w:t>
      </w:r>
    </w:p>
    <w:p w:rsidR="00C96579" w:rsidRPr="009E3D4B" w:rsidRDefault="00C96579" w:rsidP="007D62D1">
      <w:pPr>
        <w:pStyle w:val="112"/>
        <w:rPr>
          <w:highlight w:val="yellow"/>
        </w:rPr>
      </w:pPr>
      <w:r w:rsidRPr="008B1B71">
        <w:t xml:space="preserve">Этап </w:t>
      </w:r>
      <w:r w:rsidR="00B06C91">
        <w:rPr>
          <w:highlight w:val="yellow"/>
        </w:rPr>
        <w:t>2</w:t>
      </w:r>
      <w:r w:rsidR="00743005">
        <w:rPr>
          <w:highlight w:val="yellow"/>
        </w:rPr>
        <w:t>.</w:t>
      </w:r>
      <w:r w:rsidRPr="009E3D4B">
        <w:rPr>
          <w:highlight w:val="yellow"/>
        </w:rPr>
        <w:t xml:space="preserve">  Подрядчик рассматривает заявку на возможность исполнения заявленных работ. При отсутствии возможности исполнения заявки Подрядчик направляет Заказчику мотивированный отказ. В этом случае Заказчик и Подрядчик проводят согласительное совещание по уточнению / изменению заявки. При согласии Подрядчика, Подрядчик согласовывает Заявку и направляет её Заказчику. Время рассмотрения заявки до 2-х недель.</w:t>
      </w:r>
    </w:p>
    <w:p w:rsidR="00C96579" w:rsidRPr="009E3D4B" w:rsidRDefault="00B06C91" w:rsidP="007D62D1">
      <w:pPr>
        <w:pStyle w:val="112"/>
        <w:rPr>
          <w:highlight w:val="yellow"/>
        </w:rPr>
      </w:pPr>
      <w:r>
        <w:rPr>
          <w:highlight w:val="yellow"/>
        </w:rPr>
        <w:t>Этап 3</w:t>
      </w:r>
      <w:r w:rsidR="00C96579" w:rsidRPr="009E3D4B">
        <w:rPr>
          <w:highlight w:val="yellow"/>
        </w:rPr>
        <w:t>а</w:t>
      </w:r>
      <w:r w:rsidR="00743005">
        <w:rPr>
          <w:highlight w:val="yellow"/>
        </w:rPr>
        <w:t>.</w:t>
      </w:r>
      <w:r w:rsidR="00C96579" w:rsidRPr="009E3D4B">
        <w:rPr>
          <w:highlight w:val="yellow"/>
        </w:rPr>
        <w:t xml:space="preserve"> На основании согласованной заявки Подрядчик готовит техническое задание на выполнение работы. В техническом задании рассматриваются следующие вопросы:</w:t>
      </w:r>
    </w:p>
    <w:p w:rsidR="00C96579" w:rsidRPr="009E3D4B" w:rsidRDefault="00C96579" w:rsidP="00701F47">
      <w:pPr>
        <w:pStyle w:val="2"/>
        <w:rPr>
          <w:highlight w:val="yellow"/>
        </w:rPr>
      </w:pPr>
      <w:r w:rsidRPr="009E3D4B">
        <w:rPr>
          <w:highlight w:val="yellow"/>
        </w:rPr>
        <w:t>-</w:t>
      </w:r>
      <w:r w:rsidRPr="009E3D4B">
        <w:rPr>
          <w:highlight w:val="yellow"/>
        </w:rPr>
        <w:tab/>
        <w:t>виды  услуг и направлений технической поддержки</w:t>
      </w:r>
      <w:r w:rsidRPr="009E3D4B">
        <w:rPr>
          <w:highlight w:val="yellow"/>
        </w:rPr>
        <w:tab/>
        <w:t>;</w:t>
      </w:r>
    </w:p>
    <w:p w:rsidR="00C96579" w:rsidRPr="009E3D4B" w:rsidRDefault="00C96579" w:rsidP="00701F47">
      <w:pPr>
        <w:pStyle w:val="2"/>
        <w:rPr>
          <w:highlight w:val="yellow"/>
        </w:rPr>
      </w:pPr>
      <w:r w:rsidRPr="009E3D4B">
        <w:rPr>
          <w:highlight w:val="yellow"/>
        </w:rPr>
        <w:t>-</w:t>
      </w:r>
      <w:r w:rsidRPr="009E3D4B">
        <w:rPr>
          <w:highlight w:val="yellow"/>
        </w:rPr>
        <w:tab/>
        <w:t>порядок оказания технической поддержки Заказчику;</w:t>
      </w:r>
    </w:p>
    <w:p w:rsidR="00C96579" w:rsidRPr="009B1F0F" w:rsidRDefault="00C96579" w:rsidP="00701F47">
      <w:pPr>
        <w:pStyle w:val="2"/>
        <w:rPr>
          <w:highlight w:val="yellow"/>
        </w:rPr>
      </w:pPr>
      <w:r w:rsidRPr="009E3D4B">
        <w:rPr>
          <w:highlight w:val="yellow"/>
        </w:rPr>
        <w:t>квалификацию и состав специалистов</w:t>
      </w:r>
      <w:r w:rsidRPr="009B1F0F">
        <w:rPr>
          <w:highlight w:val="yellow"/>
        </w:rPr>
        <w:t>;</w:t>
      </w:r>
    </w:p>
    <w:p w:rsidR="00BA409D" w:rsidRPr="009E3D4B" w:rsidRDefault="00BA409D" w:rsidP="00701F47">
      <w:pPr>
        <w:pStyle w:val="2"/>
        <w:rPr>
          <w:highlight w:val="red"/>
        </w:rPr>
      </w:pPr>
      <w:r w:rsidRPr="009E3D4B">
        <w:rPr>
          <w:highlight w:val="red"/>
        </w:rPr>
        <w:t>график командирования  необходимых специалистов;</w:t>
      </w:r>
    </w:p>
    <w:p w:rsidR="00C96579" w:rsidRPr="009E3D4B" w:rsidRDefault="00C96579" w:rsidP="00701F47">
      <w:pPr>
        <w:pStyle w:val="2"/>
        <w:rPr>
          <w:highlight w:val="yellow"/>
        </w:rPr>
      </w:pPr>
      <w:r w:rsidRPr="009E3D4B">
        <w:rPr>
          <w:highlight w:val="yellow"/>
        </w:rPr>
        <w:t>ответственных исполнителей;</w:t>
      </w:r>
    </w:p>
    <w:p w:rsidR="00C96579" w:rsidRPr="009E3D4B" w:rsidRDefault="00C96579" w:rsidP="00701F47">
      <w:pPr>
        <w:pStyle w:val="2"/>
        <w:rPr>
          <w:highlight w:val="yellow"/>
        </w:rPr>
      </w:pPr>
      <w:r w:rsidRPr="009E3D4B">
        <w:rPr>
          <w:highlight w:val="yellow"/>
        </w:rPr>
        <w:t>обязанности Подрядчика;</w:t>
      </w:r>
    </w:p>
    <w:p w:rsidR="00C96579" w:rsidRPr="009E3D4B" w:rsidRDefault="00701F47" w:rsidP="00701F47">
      <w:pPr>
        <w:pStyle w:val="2"/>
        <w:rPr>
          <w:highlight w:val="yellow"/>
        </w:rPr>
      </w:pPr>
      <w:r w:rsidRPr="009E3D4B">
        <w:rPr>
          <w:highlight w:val="yellow"/>
        </w:rPr>
        <w:t>о</w:t>
      </w:r>
      <w:r w:rsidR="00C96579" w:rsidRPr="009E3D4B">
        <w:rPr>
          <w:highlight w:val="yellow"/>
        </w:rPr>
        <w:t>бязанности Заказчика;</w:t>
      </w:r>
    </w:p>
    <w:p w:rsidR="00C96579" w:rsidRPr="009E3D4B" w:rsidRDefault="00C96579" w:rsidP="00701F47">
      <w:pPr>
        <w:pStyle w:val="2"/>
        <w:rPr>
          <w:highlight w:val="yellow"/>
        </w:rPr>
      </w:pPr>
      <w:r w:rsidRPr="009E3D4B">
        <w:rPr>
          <w:highlight w:val="yellow"/>
        </w:rPr>
        <w:t>требование к оформлению исполнительных документов (при необходимости);</w:t>
      </w:r>
    </w:p>
    <w:p w:rsidR="00C96579" w:rsidRPr="009E3D4B" w:rsidRDefault="00C96579" w:rsidP="00701F47">
      <w:pPr>
        <w:pStyle w:val="2"/>
        <w:rPr>
          <w:highlight w:val="yellow"/>
        </w:rPr>
      </w:pPr>
      <w:r w:rsidRPr="009E3D4B">
        <w:rPr>
          <w:highlight w:val="yellow"/>
        </w:rPr>
        <w:t>сроки исполнения;</w:t>
      </w:r>
    </w:p>
    <w:p w:rsidR="00C96579" w:rsidRPr="009E3D4B" w:rsidRDefault="00C96579" w:rsidP="007D62D1">
      <w:pPr>
        <w:pStyle w:val="112"/>
        <w:rPr>
          <w:highlight w:val="yellow"/>
        </w:rPr>
      </w:pPr>
      <w:r w:rsidRPr="009E3D4B">
        <w:rPr>
          <w:highlight w:val="yellow"/>
        </w:rPr>
        <w:t xml:space="preserve">Одновременно Подрядчик готовит расчет стоимости услуг, </w:t>
      </w:r>
      <w:r w:rsidRPr="009F210B">
        <w:rPr>
          <w:strike/>
          <w:color w:val="00B0F0"/>
        </w:rPr>
        <w:t xml:space="preserve">исходя из </w:t>
      </w:r>
      <w:r w:rsidR="004C66BE" w:rsidRPr="009F210B">
        <w:rPr>
          <w:strike/>
          <w:color w:val="00B0F0"/>
        </w:rPr>
        <w:t>ставок возмещения (</w:t>
      </w:r>
      <w:proofErr w:type="spellStart"/>
      <w:r w:rsidR="004C66BE" w:rsidRPr="009F210B">
        <w:rPr>
          <w:strike/>
          <w:color w:val="00B0F0"/>
        </w:rPr>
        <w:t>грейдов</w:t>
      </w:r>
      <w:proofErr w:type="spellEnd"/>
      <w:r w:rsidR="004C66BE" w:rsidRPr="009F210B">
        <w:rPr>
          <w:strike/>
          <w:color w:val="00B0F0"/>
        </w:rPr>
        <w:t xml:space="preserve"> </w:t>
      </w:r>
      <w:proofErr w:type="gramStart"/>
      <w:r w:rsidR="004C66BE" w:rsidRPr="009F210B">
        <w:rPr>
          <w:strike/>
          <w:color w:val="00B0F0"/>
        </w:rPr>
        <w:t>)</w:t>
      </w:r>
      <w:r w:rsidRPr="009F210B">
        <w:rPr>
          <w:strike/>
          <w:color w:val="00B0F0"/>
        </w:rPr>
        <w:t>д</w:t>
      </w:r>
      <w:proofErr w:type="gramEnd"/>
      <w:r w:rsidRPr="009F210B">
        <w:rPr>
          <w:strike/>
          <w:color w:val="00B0F0"/>
        </w:rPr>
        <w:t xml:space="preserve">ля специалистов </w:t>
      </w:r>
      <w:proofErr w:type="spellStart"/>
      <w:r w:rsidRPr="009F210B">
        <w:rPr>
          <w:strike/>
          <w:color w:val="00B0F0"/>
        </w:rPr>
        <w:t>Подрядчика</w:t>
      </w:r>
      <w:r w:rsidRPr="009E3D4B">
        <w:rPr>
          <w:highlight w:val="yellow"/>
        </w:rPr>
        <w:t>для</w:t>
      </w:r>
      <w:proofErr w:type="spellEnd"/>
      <w:r w:rsidRPr="009E3D4B">
        <w:rPr>
          <w:highlight w:val="yellow"/>
        </w:rPr>
        <w:t xml:space="preserve"> данного вида работ и планируемых сроков оказания услуг. Указанные документы направляются Заказчику в течени</w:t>
      </w:r>
      <w:proofErr w:type="gramStart"/>
      <w:r w:rsidRPr="009E3D4B">
        <w:rPr>
          <w:highlight w:val="yellow"/>
        </w:rPr>
        <w:t>и</w:t>
      </w:r>
      <w:proofErr w:type="gramEnd"/>
      <w:r w:rsidRPr="009E3D4B">
        <w:rPr>
          <w:highlight w:val="yellow"/>
        </w:rPr>
        <w:t xml:space="preserve"> 1 месяца после согласования Заявки.</w:t>
      </w:r>
    </w:p>
    <w:p w:rsidR="00C96579" w:rsidRPr="009F210B" w:rsidRDefault="00B06C91" w:rsidP="007D62D1">
      <w:pPr>
        <w:pStyle w:val="112"/>
      </w:pPr>
      <w:r w:rsidRPr="009F210B">
        <w:t>Этап 4</w:t>
      </w:r>
      <w:r w:rsidR="00743005" w:rsidRPr="009F210B">
        <w:t>.</w:t>
      </w:r>
      <w:r w:rsidR="00C96579" w:rsidRPr="009F210B">
        <w:t xml:space="preserve"> Заказчик рассматривает Техническое задание к Заявке, расчет стоимости услуг и сроков исполнения и, в случае отсутствия замечаний, н</w:t>
      </w:r>
      <w:r w:rsidR="00BA409D" w:rsidRPr="009F210B">
        <w:t>аправляет З</w:t>
      </w:r>
      <w:r w:rsidR="00C96579" w:rsidRPr="009F210B">
        <w:t>аказ</w:t>
      </w:r>
      <w:r w:rsidR="00BA409D" w:rsidRPr="009F210B">
        <w:t>-наряд</w:t>
      </w:r>
      <w:r w:rsidR="00C96579" w:rsidRPr="009F210B">
        <w:t xml:space="preserve"> с указанием согласованной стоимости услуг и приложением согласованного Технического  задания. Время рассмотрения заявки до 2-х недель.</w:t>
      </w:r>
    </w:p>
    <w:p w:rsidR="009B1F0F" w:rsidRDefault="00B06C91" w:rsidP="007D62D1">
      <w:pPr>
        <w:pStyle w:val="112"/>
        <w:rPr>
          <w:highlight w:val="yellow"/>
        </w:rPr>
      </w:pPr>
      <w:r>
        <w:rPr>
          <w:highlight w:val="yellow"/>
        </w:rPr>
        <w:t>Этап 5</w:t>
      </w:r>
      <w:r w:rsidR="00C96579" w:rsidRPr="009E3D4B">
        <w:rPr>
          <w:highlight w:val="yellow"/>
        </w:rPr>
        <w:t xml:space="preserve">. Подрядчик  (при необходимости) заключает  договоры с российскими контрагентами. Время оформления </w:t>
      </w:r>
      <w:r w:rsidR="00874480" w:rsidRPr="009E3D4B">
        <w:rPr>
          <w:highlight w:val="yellow"/>
        </w:rPr>
        <w:t>-</w:t>
      </w:r>
      <w:r w:rsidR="00C96579" w:rsidRPr="009E3D4B">
        <w:rPr>
          <w:highlight w:val="yellow"/>
        </w:rPr>
        <w:t xml:space="preserve"> до 4,0 месяцев после получения письма </w:t>
      </w:r>
      <w:r w:rsidR="00874480" w:rsidRPr="009E3D4B">
        <w:rPr>
          <w:highlight w:val="yellow"/>
        </w:rPr>
        <w:t>-</w:t>
      </w:r>
      <w:r w:rsidR="00C96579" w:rsidRPr="009E3D4B">
        <w:rPr>
          <w:highlight w:val="yellow"/>
        </w:rPr>
        <w:t xml:space="preserve"> заказа и согласования Технического задания и приступает к выполнению работ.</w:t>
      </w:r>
    </w:p>
    <w:p w:rsidR="009B1F0F" w:rsidRDefault="009B1F0F">
      <w:pPr>
        <w:spacing w:after="200"/>
        <w:jc w:val="left"/>
        <w:rPr>
          <w:highlight w:val="yellow"/>
        </w:rPr>
      </w:pPr>
      <w:r>
        <w:rPr>
          <w:highlight w:val="yellow"/>
        </w:rPr>
        <w:br w:type="page"/>
      </w:r>
    </w:p>
    <w:p w:rsidR="00C96579" w:rsidRPr="009E3D4B" w:rsidRDefault="00C96579" w:rsidP="007D62D1">
      <w:pPr>
        <w:pStyle w:val="112"/>
        <w:rPr>
          <w:highlight w:val="yellow"/>
        </w:rPr>
      </w:pPr>
    </w:p>
    <w:p w:rsidR="00954308" w:rsidRPr="009F210B" w:rsidRDefault="00954308" w:rsidP="00701F47">
      <w:pPr>
        <w:pStyle w:val="1120"/>
        <w:rPr>
          <w:strike/>
          <w:color w:val="00B0F0"/>
          <w:highlight w:val="yellow"/>
        </w:rPr>
      </w:pPr>
      <w:r w:rsidRPr="009F210B">
        <w:rPr>
          <w:strike/>
          <w:color w:val="00B0F0"/>
          <w:highlight w:val="yellow"/>
        </w:rPr>
        <w:t>Направление 4: Содействие при проведении внепланового/аварийного ремонта и техобслуживания</w:t>
      </w:r>
    </w:p>
    <w:p w:rsidR="0059680D" w:rsidRPr="009F210B" w:rsidRDefault="0059680D" w:rsidP="009B1F0F">
      <w:pPr>
        <w:pStyle w:val="1120"/>
        <w:jc w:val="right"/>
        <w:rPr>
          <w:strike/>
          <w:color w:val="00B0F0"/>
        </w:rPr>
      </w:pPr>
      <w:r w:rsidRPr="009F210B">
        <w:rPr>
          <w:strike/>
          <w:color w:val="00B0F0"/>
        </w:rPr>
        <w:t xml:space="preserve">Приложение 4.4 </w:t>
      </w:r>
    </w:p>
    <w:p w:rsidR="0059680D" w:rsidRPr="009F210B" w:rsidRDefault="0059680D" w:rsidP="007D62D1">
      <w:pPr>
        <w:pStyle w:val="112"/>
        <w:rPr>
          <w:strike/>
          <w:color w:val="00B0F0"/>
        </w:rPr>
      </w:pPr>
      <w:r w:rsidRPr="009F210B">
        <w:rPr>
          <w:strike/>
          <w:color w:val="00B0F0"/>
        </w:rPr>
        <w:t>Процедура взаимодей</w:t>
      </w:r>
      <w:r w:rsidR="00EC5031" w:rsidRPr="009F210B">
        <w:rPr>
          <w:strike/>
          <w:color w:val="00B0F0"/>
        </w:rPr>
        <w:t xml:space="preserve">ствия Заказчика и Подрядчика по оказанию </w:t>
      </w:r>
      <w:proofErr w:type="spellStart"/>
      <w:r w:rsidR="00EC5031" w:rsidRPr="009F210B">
        <w:rPr>
          <w:strike/>
          <w:color w:val="00B0F0"/>
        </w:rPr>
        <w:t>содействияпри</w:t>
      </w:r>
      <w:proofErr w:type="spellEnd"/>
      <w:r w:rsidR="00EC5031" w:rsidRPr="009F210B">
        <w:rPr>
          <w:strike/>
          <w:color w:val="00B0F0"/>
        </w:rPr>
        <w:t xml:space="preserve"> </w:t>
      </w:r>
      <w:proofErr w:type="gramStart"/>
      <w:r w:rsidRPr="009F210B">
        <w:rPr>
          <w:strike/>
          <w:color w:val="00B0F0"/>
        </w:rPr>
        <w:t>проведении</w:t>
      </w:r>
      <w:proofErr w:type="gramEnd"/>
      <w:r w:rsidRPr="009F210B">
        <w:rPr>
          <w:strike/>
          <w:color w:val="00B0F0"/>
        </w:rPr>
        <w:t xml:space="preserve"> внепланового/аварийного ремонта и техобслуживания</w:t>
      </w:r>
    </w:p>
    <w:p w:rsidR="0059680D" w:rsidRPr="009F210B" w:rsidRDefault="009B1F0F" w:rsidP="007D62D1">
      <w:pPr>
        <w:pStyle w:val="112"/>
        <w:rPr>
          <w:strike/>
          <w:color w:val="00B0F0"/>
          <w:highlight w:val="yellow"/>
        </w:rPr>
      </w:pPr>
      <w:r w:rsidRPr="009F210B">
        <w:rPr>
          <w:strike/>
          <w:color w:val="00B0F0"/>
          <w:highlight w:val="yellow"/>
        </w:rPr>
        <w:t>1.</w:t>
      </w:r>
      <w:r w:rsidR="0059680D" w:rsidRPr="009F210B">
        <w:rPr>
          <w:strike/>
          <w:color w:val="00B0F0"/>
          <w:highlight w:val="yellow"/>
        </w:rPr>
        <w:t>Для оказания услуг по оказанию содействия при проведении внепланового/аварийного ремонта и техобслуживания Подрядчик использует постоянных представителей на Площадке, а также краткосрочно командированных специалистов Подрядчика (на срок не более 90 дней) и организаций, неограниченный перечень которых приведен в Приложении</w:t>
      </w:r>
      <w:r w:rsidRPr="009F210B">
        <w:rPr>
          <w:strike/>
          <w:color w:val="00B0F0"/>
          <w:highlight w:val="yellow"/>
        </w:rPr>
        <w:t xml:space="preserve"> 1 к настоящему Контракту. </w:t>
      </w:r>
    </w:p>
    <w:p w:rsidR="0059680D" w:rsidRPr="009F210B" w:rsidRDefault="0059680D" w:rsidP="007D62D1">
      <w:pPr>
        <w:pStyle w:val="112"/>
        <w:rPr>
          <w:strike/>
          <w:color w:val="00B0F0"/>
          <w:highlight w:val="yellow"/>
        </w:rPr>
      </w:pPr>
      <w:r w:rsidRPr="009F210B">
        <w:rPr>
          <w:strike/>
          <w:color w:val="00B0F0"/>
          <w:highlight w:val="yellow"/>
        </w:rPr>
        <w:t>2.Процедура взаимодействия Подрядчика и Заказчика по оказанию содействия при проведении внепланового/аварийного ремонта и техобслуживания:</w:t>
      </w:r>
    </w:p>
    <w:p w:rsidR="0059680D" w:rsidRPr="009F210B" w:rsidRDefault="00743005" w:rsidP="007D62D1">
      <w:pPr>
        <w:pStyle w:val="112"/>
        <w:rPr>
          <w:strike/>
          <w:color w:val="00B0F0"/>
          <w:highlight w:val="yellow"/>
        </w:rPr>
      </w:pPr>
      <w:r w:rsidRPr="009F210B">
        <w:rPr>
          <w:strike/>
          <w:color w:val="00B0F0"/>
          <w:highlight w:val="yellow"/>
        </w:rPr>
        <w:t xml:space="preserve">Этап 1. </w:t>
      </w:r>
      <w:r w:rsidR="0059680D" w:rsidRPr="009F210B">
        <w:rPr>
          <w:strike/>
          <w:color w:val="00B0F0"/>
          <w:highlight w:val="yellow"/>
        </w:rPr>
        <w:t xml:space="preserve">Заказчик направляет Заявку, оформленную в соответствии с Приложением 3 с указанием области оказания услуг, основных требований к оказываемым услугам, с указанием желательного срока выполнения работ. </w:t>
      </w:r>
    </w:p>
    <w:p w:rsidR="0059680D" w:rsidRPr="009F210B" w:rsidRDefault="0059680D" w:rsidP="007D62D1">
      <w:pPr>
        <w:pStyle w:val="112"/>
        <w:rPr>
          <w:strike/>
          <w:color w:val="00B0F0"/>
          <w:highlight w:val="yellow"/>
        </w:rPr>
      </w:pPr>
      <w:r w:rsidRPr="009F210B">
        <w:rPr>
          <w:strike/>
          <w:color w:val="00B0F0"/>
          <w:highlight w:val="yellow"/>
        </w:rPr>
        <w:t xml:space="preserve">Этап 2. Подрядчик рассматривает заявку на возможность исполнения заявленных работ. При необходимости Заказчик и Подрядчик проводят согласительное совещание по уточнению / изменению заявки. При согласии Подрядчика, Подрядчик согласовывает Заявку и направляет её Заказчику. </w:t>
      </w:r>
    </w:p>
    <w:p w:rsidR="0059680D" w:rsidRPr="009F210B" w:rsidRDefault="0059680D" w:rsidP="007D62D1">
      <w:pPr>
        <w:pStyle w:val="112"/>
        <w:rPr>
          <w:strike/>
          <w:color w:val="00B0F0"/>
          <w:highlight w:val="yellow"/>
        </w:rPr>
      </w:pPr>
      <w:r w:rsidRPr="009F210B">
        <w:rPr>
          <w:strike/>
          <w:color w:val="00B0F0"/>
          <w:highlight w:val="yellow"/>
        </w:rPr>
        <w:t>В случае необходимости Подрядчик организует взаимодействие и привлекает для проведения консультаций и получения технической поддержки соответствующих специалистов в РФ.</w:t>
      </w:r>
    </w:p>
    <w:p w:rsidR="0059680D" w:rsidRPr="009F210B" w:rsidRDefault="0059680D" w:rsidP="007D62D1">
      <w:pPr>
        <w:pStyle w:val="112"/>
        <w:rPr>
          <w:strike/>
          <w:color w:val="00B0F0"/>
          <w:highlight w:val="yellow"/>
        </w:rPr>
      </w:pPr>
      <w:r w:rsidRPr="009F210B">
        <w:rPr>
          <w:strike/>
          <w:color w:val="00B0F0"/>
          <w:highlight w:val="yellow"/>
        </w:rPr>
        <w:t>Время рассмотрения заявки до 1-й недели.</w:t>
      </w:r>
    </w:p>
    <w:p w:rsidR="0059680D" w:rsidRPr="009F210B" w:rsidRDefault="0059680D" w:rsidP="007D62D1">
      <w:pPr>
        <w:pStyle w:val="112"/>
        <w:rPr>
          <w:strike/>
          <w:color w:val="00B0F0"/>
          <w:highlight w:val="yellow"/>
        </w:rPr>
      </w:pPr>
      <w:r w:rsidRPr="009F210B">
        <w:rPr>
          <w:strike/>
          <w:color w:val="00B0F0"/>
          <w:highlight w:val="yellow"/>
        </w:rPr>
        <w:t>Этап 3а</w:t>
      </w:r>
      <w:proofErr w:type="gramStart"/>
      <w:r w:rsidRPr="009F210B">
        <w:rPr>
          <w:strike/>
          <w:color w:val="00B0F0"/>
          <w:highlight w:val="yellow"/>
        </w:rPr>
        <w:t>.В</w:t>
      </w:r>
      <w:proofErr w:type="gramEnd"/>
      <w:r w:rsidRPr="009F210B">
        <w:rPr>
          <w:strike/>
          <w:color w:val="00B0F0"/>
          <w:highlight w:val="yellow"/>
        </w:rPr>
        <w:t xml:space="preserve"> случае необходимости срочного командирования специалистов Подрядчик направляет Заказчику пакет документов,:</w:t>
      </w:r>
    </w:p>
    <w:p w:rsidR="0059680D" w:rsidRPr="009F210B" w:rsidRDefault="0059680D" w:rsidP="00701F47">
      <w:pPr>
        <w:pStyle w:val="2"/>
        <w:rPr>
          <w:strike/>
          <w:color w:val="00B0F0"/>
          <w:highlight w:val="yellow"/>
        </w:rPr>
      </w:pPr>
      <w:r w:rsidRPr="009F210B">
        <w:rPr>
          <w:strike/>
          <w:color w:val="00B0F0"/>
          <w:highlight w:val="yellow"/>
        </w:rPr>
        <w:t>анкету</w:t>
      </w:r>
    </w:p>
    <w:p w:rsidR="0059680D" w:rsidRPr="009F210B" w:rsidRDefault="0059680D" w:rsidP="00701F47">
      <w:pPr>
        <w:pStyle w:val="2"/>
        <w:rPr>
          <w:strike/>
          <w:color w:val="00B0F0"/>
          <w:highlight w:val="yellow"/>
        </w:rPr>
      </w:pPr>
      <w:r w:rsidRPr="009F210B">
        <w:rPr>
          <w:strike/>
          <w:color w:val="00B0F0"/>
          <w:highlight w:val="yellow"/>
        </w:rPr>
        <w:t>ксерокопию паспорта</w:t>
      </w:r>
    </w:p>
    <w:p w:rsidR="0059680D" w:rsidRPr="009F210B" w:rsidRDefault="0059680D" w:rsidP="00701F47">
      <w:pPr>
        <w:pStyle w:val="2"/>
        <w:rPr>
          <w:strike/>
          <w:color w:val="00B0F0"/>
          <w:highlight w:val="yellow"/>
        </w:rPr>
      </w:pPr>
      <w:r w:rsidRPr="009F210B">
        <w:rPr>
          <w:strike/>
          <w:color w:val="00B0F0"/>
          <w:highlight w:val="yellow"/>
        </w:rPr>
        <w:t>копию диплома об образовании, с указанием опыта работы.</w:t>
      </w:r>
    </w:p>
    <w:p w:rsidR="0059680D" w:rsidRPr="009F210B" w:rsidRDefault="0059680D" w:rsidP="007D62D1">
      <w:pPr>
        <w:pStyle w:val="112"/>
        <w:rPr>
          <w:strike/>
          <w:color w:val="00B0F0"/>
          <w:highlight w:val="yellow"/>
        </w:rPr>
      </w:pPr>
      <w:r w:rsidRPr="009F210B">
        <w:rPr>
          <w:strike/>
          <w:color w:val="00B0F0"/>
          <w:highlight w:val="yellow"/>
        </w:rPr>
        <w:t>Этап 3б. Подрядчик обращается в консульский отдел Посольства ИРИ в РФ для получения срочной рабочей визы и информирует Заказчика о готовности командирования специалистов.</w:t>
      </w:r>
    </w:p>
    <w:p w:rsidR="0059680D" w:rsidRPr="009F210B" w:rsidRDefault="0059680D" w:rsidP="007D62D1">
      <w:pPr>
        <w:pStyle w:val="112"/>
        <w:rPr>
          <w:strike/>
          <w:color w:val="00B0F0"/>
          <w:highlight w:val="yellow"/>
        </w:rPr>
      </w:pPr>
      <w:r w:rsidRPr="009F210B">
        <w:rPr>
          <w:strike/>
          <w:color w:val="00B0F0"/>
          <w:highlight w:val="yellow"/>
        </w:rPr>
        <w:t>Этап 3в. Подрядчик командирует специалистов и извещает Заказчика об их выезде. Заказчик обеспечивает встречу специалистов Подрядчика в аэропорту и размещение по месту проживания.</w:t>
      </w:r>
    </w:p>
    <w:p w:rsidR="0059680D" w:rsidRPr="009F210B" w:rsidRDefault="0059680D" w:rsidP="007D62D1">
      <w:pPr>
        <w:pStyle w:val="112"/>
        <w:rPr>
          <w:strike/>
          <w:color w:val="00B0F0"/>
          <w:highlight w:val="yellow"/>
        </w:rPr>
      </w:pPr>
      <w:r w:rsidRPr="009F210B">
        <w:rPr>
          <w:strike/>
          <w:color w:val="00B0F0"/>
          <w:highlight w:val="yellow"/>
        </w:rPr>
        <w:t>Этап 4</w:t>
      </w:r>
      <w:r w:rsidR="00743005" w:rsidRPr="009F210B">
        <w:rPr>
          <w:strike/>
          <w:color w:val="00B0F0"/>
          <w:highlight w:val="yellow"/>
        </w:rPr>
        <w:t>.</w:t>
      </w:r>
      <w:r w:rsidRPr="009F210B">
        <w:rPr>
          <w:strike/>
          <w:color w:val="00B0F0"/>
          <w:highlight w:val="yellow"/>
        </w:rPr>
        <w:t xml:space="preserve"> На основании согласованной заявки Подрядчик готовит техническое задание на выполнение работы (с </w:t>
      </w:r>
      <w:proofErr w:type="spellStart"/>
      <w:r w:rsidRPr="009F210B">
        <w:rPr>
          <w:strike/>
          <w:color w:val="00B0F0"/>
          <w:highlight w:val="yellow"/>
        </w:rPr>
        <w:t>командированием</w:t>
      </w:r>
      <w:proofErr w:type="gramStart"/>
      <w:r w:rsidRPr="009F210B">
        <w:rPr>
          <w:strike/>
          <w:color w:val="00B0F0"/>
          <w:highlight w:val="yellow"/>
        </w:rPr>
        <w:t>,л</w:t>
      </w:r>
      <w:proofErr w:type="gramEnd"/>
      <w:r w:rsidRPr="009F210B">
        <w:rPr>
          <w:strike/>
          <w:color w:val="00B0F0"/>
          <w:highlight w:val="yellow"/>
        </w:rPr>
        <w:t>ибо</w:t>
      </w:r>
      <w:proofErr w:type="spellEnd"/>
      <w:r w:rsidRPr="009F210B">
        <w:rPr>
          <w:strike/>
          <w:color w:val="00B0F0"/>
          <w:highlight w:val="yellow"/>
        </w:rPr>
        <w:t xml:space="preserve"> без командирования специалистов Подрядчика в Иран). В техническом задании рассматриваются следующие вопросы:</w:t>
      </w:r>
    </w:p>
    <w:p w:rsidR="0059680D" w:rsidRPr="009F210B" w:rsidRDefault="0059680D" w:rsidP="00701F47">
      <w:pPr>
        <w:pStyle w:val="2"/>
        <w:rPr>
          <w:strike/>
          <w:color w:val="00B0F0"/>
          <w:highlight w:val="yellow"/>
        </w:rPr>
      </w:pPr>
      <w:r w:rsidRPr="009F210B">
        <w:rPr>
          <w:strike/>
          <w:color w:val="00B0F0"/>
          <w:highlight w:val="yellow"/>
        </w:rPr>
        <w:t>виды  услуг и направлений технической поддержки</w:t>
      </w:r>
      <w:r w:rsidRPr="009F210B">
        <w:rPr>
          <w:strike/>
          <w:color w:val="00B0F0"/>
          <w:highlight w:val="yellow"/>
        </w:rPr>
        <w:tab/>
        <w:t>;</w:t>
      </w:r>
    </w:p>
    <w:p w:rsidR="0059680D" w:rsidRPr="009F210B" w:rsidRDefault="0059680D" w:rsidP="00701F47">
      <w:pPr>
        <w:pStyle w:val="2"/>
        <w:rPr>
          <w:strike/>
          <w:color w:val="00B0F0"/>
          <w:highlight w:val="yellow"/>
        </w:rPr>
      </w:pPr>
      <w:r w:rsidRPr="009F210B">
        <w:rPr>
          <w:strike/>
          <w:color w:val="00B0F0"/>
          <w:highlight w:val="yellow"/>
        </w:rPr>
        <w:t>порядок оказания технической поддержки Заказчику;</w:t>
      </w:r>
    </w:p>
    <w:p w:rsidR="0059680D" w:rsidRPr="009F210B" w:rsidRDefault="0059680D" w:rsidP="00701F47">
      <w:pPr>
        <w:pStyle w:val="2"/>
        <w:rPr>
          <w:strike/>
          <w:color w:val="00B0F0"/>
          <w:highlight w:val="yellow"/>
        </w:rPr>
      </w:pPr>
      <w:r w:rsidRPr="009F210B">
        <w:rPr>
          <w:strike/>
          <w:color w:val="00B0F0"/>
          <w:highlight w:val="yellow"/>
        </w:rPr>
        <w:t>квалификацию и состав специалистов (в случае командирования специалистов);</w:t>
      </w:r>
    </w:p>
    <w:p w:rsidR="0059680D" w:rsidRPr="009F210B" w:rsidRDefault="0059680D" w:rsidP="00701F47">
      <w:pPr>
        <w:pStyle w:val="2"/>
        <w:rPr>
          <w:strike/>
          <w:color w:val="00B0F0"/>
          <w:highlight w:val="yellow"/>
        </w:rPr>
      </w:pPr>
      <w:r w:rsidRPr="009F210B">
        <w:rPr>
          <w:strike/>
          <w:color w:val="00B0F0"/>
          <w:highlight w:val="yellow"/>
        </w:rPr>
        <w:t>ответственных исполнителей;</w:t>
      </w:r>
    </w:p>
    <w:p w:rsidR="0059680D" w:rsidRPr="009F210B" w:rsidRDefault="0059680D" w:rsidP="00701F47">
      <w:pPr>
        <w:pStyle w:val="2"/>
        <w:rPr>
          <w:strike/>
          <w:color w:val="00B0F0"/>
          <w:highlight w:val="yellow"/>
        </w:rPr>
      </w:pPr>
      <w:r w:rsidRPr="009F210B">
        <w:rPr>
          <w:strike/>
          <w:color w:val="00B0F0"/>
          <w:highlight w:val="yellow"/>
        </w:rPr>
        <w:t>обязанности Подрядчика;</w:t>
      </w:r>
    </w:p>
    <w:p w:rsidR="0059680D" w:rsidRPr="009F210B" w:rsidRDefault="0059680D" w:rsidP="00701F47">
      <w:pPr>
        <w:pStyle w:val="2"/>
        <w:rPr>
          <w:strike/>
          <w:color w:val="00B0F0"/>
          <w:highlight w:val="yellow"/>
        </w:rPr>
      </w:pPr>
      <w:r w:rsidRPr="009F210B">
        <w:rPr>
          <w:strike/>
          <w:color w:val="00B0F0"/>
          <w:highlight w:val="yellow"/>
        </w:rPr>
        <w:t>обязанности Заказчика;</w:t>
      </w:r>
    </w:p>
    <w:p w:rsidR="0059680D" w:rsidRPr="009F210B" w:rsidRDefault="0059680D" w:rsidP="00701F47">
      <w:pPr>
        <w:pStyle w:val="2"/>
        <w:rPr>
          <w:strike/>
          <w:color w:val="00B0F0"/>
          <w:highlight w:val="yellow"/>
        </w:rPr>
      </w:pPr>
      <w:r w:rsidRPr="009F210B">
        <w:rPr>
          <w:strike/>
          <w:color w:val="00B0F0"/>
          <w:highlight w:val="yellow"/>
        </w:rPr>
        <w:t>требование к оформлению исполнительных документов (при необходимости);</w:t>
      </w:r>
    </w:p>
    <w:p w:rsidR="0059680D" w:rsidRPr="009F210B" w:rsidRDefault="0059680D" w:rsidP="00701F47">
      <w:pPr>
        <w:pStyle w:val="2"/>
        <w:rPr>
          <w:strike/>
          <w:color w:val="00B0F0"/>
          <w:highlight w:val="yellow"/>
        </w:rPr>
      </w:pPr>
      <w:r w:rsidRPr="009F210B">
        <w:rPr>
          <w:strike/>
          <w:color w:val="00B0F0"/>
          <w:highlight w:val="yellow"/>
        </w:rPr>
        <w:lastRenderedPageBreak/>
        <w:t>график командирования</w:t>
      </w:r>
    </w:p>
    <w:p w:rsidR="0059680D" w:rsidRPr="009F210B" w:rsidRDefault="0059680D" w:rsidP="00701F47">
      <w:pPr>
        <w:pStyle w:val="2"/>
        <w:rPr>
          <w:strike/>
          <w:color w:val="00B0F0"/>
          <w:highlight w:val="yellow"/>
        </w:rPr>
      </w:pPr>
      <w:r w:rsidRPr="009F210B">
        <w:rPr>
          <w:strike/>
          <w:color w:val="00B0F0"/>
          <w:highlight w:val="yellow"/>
        </w:rPr>
        <w:t>сроки исполнения;</w:t>
      </w:r>
    </w:p>
    <w:p w:rsidR="0059680D" w:rsidRPr="009F210B" w:rsidRDefault="0059680D" w:rsidP="007D62D1">
      <w:pPr>
        <w:pStyle w:val="112"/>
        <w:rPr>
          <w:strike/>
          <w:color w:val="00B0F0"/>
          <w:highlight w:val="yellow"/>
        </w:rPr>
      </w:pPr>
      <w:r w:rsidRPr="009F210B">
        <w:rPr>
          <w:strike/>
          <w:color w:val="00B0F0"/>
          <w:highlight w:val="yellow"/>
        </w:rPr>
        <w:t>Этап 5. Заказчик рассматривает Техническое задание к Заявке, расчет стоимости услуг и сроков исполнения и, в случае отсутствия замечаний,</w:t>
      </w:r>
      <w:r w:rsidR="007E193A" w:rsidRPr="009F210B">
        <w:rPr>
          <w:strike/>
          <w:color w:val="00B0F0"/>
          <w:highlight w:val="yellow"/>
        </w:rPr>
        <w:t xml:space="preserve"> направляет  З</w:t>
      </w:r>
      <w:r w:rsidRPr="009F210B">
        <w:rPr>
          <w:strike/>
          <w:color w:val="00B0F0"/>
          <w:highlight w:val="yellow"/>
        </w:rPr>
        <w:t>аказ</w:t>
      </w:r>
      <w:r w:rsidR="007E193A" w:rsidRPr="009F210B">
        <w:rPr>
          <w:strike/>
          <w:color w:val="00B0F0"/>
          <w:highlight w:val="yellow"/>
        </w:rPr>
        <w:t>-наряд</w:t>
      </w:r>
      <w:r w:rsidRPr="009F210B">
        <w:rPr>
          <w:strike/>
          <w:color w:val="00B0F0"/>
          <w:highlight w:val="yellow"/>
        </w:rPr>
        <w:t xml:space="preserve"> с указанием согласованной стоимости услуг и приложением согласованного Технического  задания. Время рассмотрения заявки до 2-х недель.</w:t>
      </w:r>
    </w:p>
    <w:p w:rsidR="0059680D" w:rsidRPr="009F210B" w:rsidRDefault="0059680D" w:rsidP="007D62D1">
      <w:pPr>
        <w:pStyle w:val="112"/>
        <w:rPr>
          <w:strike/>
          <w:color w:val="00B0F0"/>
          <w:highlight w:val="yellow"/>
        </w:rPr>
      </w:pPr>
      <w:r w:rsidRPr="009F210B">
        <w:rPr>
          <w:strike/>
          <w:color w:val="00B0F0"/>
          <w:highlight w:val="yellow"/>
        </w:rPr>
        <w:t>Этап 5а. При необходимости, Подрядчик организует совещание по согласованию Технического задания к Заявке и стоимости оказания услуг с участием представителей Заказчика и контрагентов (при необходимости). После согласования стоимости и Технического задания Заказчик н</w:t>
      </w:r>
      <w:r w:rsidR="007E193A" w:rsidRPr="009F210B">
        <w:rPr>
          <w:strike/>
          <w:color w:val="00B0F0"/>
          <w:highlight w:val="yellow"/>
        </w:rPr>
        <w:t>аправляет З</w:t>
      </w:r>
      <w:r w:rsidRPr="009F210B">
        <w:rPr>
          <w:strike/>
          <w:color w:val="00B0F0"/>
          <w:highlight w:val="yellow"/>
        </w:rPr>
        <w:t>аказ</w:t>
      </w:r>
      <w:r w:rsidR="007E193A" w:rsidRPr="009F210B">
        <w:rPr>
          <w:strike/>
          <w:color w:val="00B0F0"/>
          <w:highlight w:val="yellow"/>
        </w:rPr>
        <w:t>-наряд</w:t>
      </w:r>
      <w:r w:rsidRPr="009F210B">
        <w:rPr>
          <w:strike/>
          <w:color w:val="00B0F0"/>
          <w:highlight w:val="yellow"/>
        </w:rPr>
        <w:t xml:space="preserve"> с указанием стоимости оказания услуг и приложением согласованного Технического  задания. </w:t>
      </w:r>
    </w:p>
    <w:p w:rsidR="0059680D" w:rsidRPr="009F210B" w:rsidRDefault="0059680D" w:rsidP="007D62D1">
      <w:pPr>
        <w:pStyle w:val="112"/>
        <w:rPr>
          <w:strike/>
          <w:color w:val="00B0F0"/>
          <w:highlight w:val="yellow"/>
        </w:rPr>
      </w:pPr>
      <w:r w:rsidRPr="009F210B">
        <w:rPr>
          <w:strike/>
          <w:color w:val="00B0F0"/>
          <w:highlight w:val="yellow"/>
        </w:rPr>
        <w:t xml:space="preserve">Этап 6. Подрядчик  (при необходимости) заключает  договоры с российскими контрагентами. Время оформления </w:t>
      </w:r>
      <w:r w:rsidR="00874480" w:rsidRPr="009F210B">
        <w:rPr>
          <w:strike/>
          <w:color w:val="00B0F0"/>
          <w:highlight w:val="yellow"/>
        </w:rPr>
        <w:t>-</w:t>
      </w:r>
      <w:r w:rsidRPr="009F210B">
        <w:rPr>
          <w:strike/>
          <w:color w:val="00B0F0"/>
          <w:highlight w:val="yellow"/>
        </w:rPr>
        <w:t xml:space="preserve"> до 4,0 ме</w:t>
      </w:r>
      <w:r w:rsidR="007E193A" w:rsidRPr="009F210B">
        <w:rPr>
          <w:strike/>
          <w:color w:val="00B0F0"/>
          <w:highlight w:val="yellow"/>
        </w:rPr>
        <w:t>сяцев после получения З</w:t>
      </w:r>
      <w:r w:rsidRPr="009F210B">
        <w:rPr>
          <w:strike/>
          <w:color w:val="00B0F0"/>
          <w:highlight w:val="yellow"/>
        </w:rPr>
        <w:t>аказа</w:t>
      </w:r>
      <w:r w:rsidR="007E193A" w:rsidRPr="009F210B">
        <w:rPr>
          <w:strike/>
          <w:color w:val="00B0F0"/>
          <w:highlight w:val="yellow"/>
        </w:rPr>
        <w:t>-наряда</w:t>
      </w:r>
      <w:r w:rsidRPr="009F210B">
        <w:rPr>
          <w:strike/>
          <w:color w:val="00B0F0"/>
          <w:highlight w:val="yellow"/>
        </w:rPr>
        <w:t xml:space="preserve"> и согласования Технического задания.</w:t>
      </w:r>
    </w:p>
    <w:p w:rsidR="0059680D" w:rsidRPr="009F210B" w:rsidRDefault="0059680D" w:rsidP="007D62D1">
      <w:pPr>
        <w:pStyle w:val="112"/>
        <w:rPr>
          <w:strike/>
          <w:color w:val="00B0F0"/>
          <w:highlight w:val="yellow"/>
        </w:rPr>
      </w:pPr>
      <w:r w:rsidRPr="009F210B">
        <w:rPr>
          <w:strike/>
          <w:color w:val="00B0F0"/>
          <w:highlight w:val="yellow"/>
        </w:rPr>
        <w:t>Этап 7</w:t>
      </w:r>
      <w:r w:rsidR="00743005" w:rsidRPr="009F210B">
        <w:rPr>
          <w:strike/>
          <w:color w:val="00B0F0"/>
          <w:highlight w:val="yellow"/>
        </w:rPr>
        <w:t>.</w:t>
      </w:r>
      <w:r w:rsidRPr="009F210B">
        <w:rPr>
          <w:strike/>
          <w:color w:val="00B0F0"/>
          <w:highlight w:val="yellow"/>
        </w:rPr>
        <w:t xml:space="preserve"> При выполнении работ краткосрочно командированными специалистами (не более 90 дней) Подрядчика ежемесячно Подрядчик оформляет табель </w:t>
      </w:r>
      <w:proofErr w:type="gramStart"/>
      <w:r w:rsidRPr="009F210B">
        <w:rPr>
          <w:strike/>
          <w:color w:val="00B0F0"/>
          <w:highlight w:val="yellow"/>
        </w:rPr>
        <w:t>учёта времени пребывания персонала Подрядчика</w:t>
      </w:r>
      <w:proofErr w:type="gramEnd"/>
      <w:r w:rsidRPr="009F210B">
        <w:rPr>
          <w:strike/>
          <w:color w:val="00B0F0"/>
          <w:highlight w:val="yellow"/>
        </w:rPr>
        <w:t xml:space="preserve"> в ИРИ (Приложение 7.2). </w:t>
      </w:r>
      <w:proofErr w:type="gramStart"/>
      <w:r w:rsidRPr="009F210B">
        <w:rPr>
          <w:strike/>
          <w:color w:val="00B0F0"/>
          <w:highlight w:val="yellow"/>
        </w:rPr>
        <w:t>По окончании оказания услуг краткосрочно командированными специалистами (не более 90 дней) Подрядчик оформляет отчет в формате, определенном в Приложении 8 и Сертификат приемки оказанных услуг (Приложение 15).).</w:t>
      </w:r>
      <w:proofErr w:type="gramEnd"/>
      <w:r w:rsidRPr="009F210B">
        <w:rPr>
          <w:strike/>
          <w:color w:val="00B0F0"/>
          <w:highlight w:val="yellow"/>
        </w:rPr>
        <w:t xml:space="preserve">  Оплата услуг производится </w:t>
      </w:r>
      <w:proofErr w:type="spellStart"/>
      <w:r w:rsidRPr="009F210B">
        <w:rPr>
          <w:strike/>
          <w:color w:val="00B0F0"/>
          <w:highlight w:val="yellow"/>
        </w:rPr>
        <w:t>единоразово</w:t>
      </w:r>
      <w:proofErr w:type="spellEnd"/>
      <w:r w:rsidRPr="009F210B">
        <w:rPr>
          <w:strike/>
          <w:color w:val="00B0F0"/>
          <w:highlight w:val="yellow"/>
        </w:rPr>
        <w:t>, после завершения выполнения услуги.</w:t>
      </w:r>
    </w:p>
    <w:p w:rsidR="00961079" w:rsidRPr="009F210B" w:rsidRDefault="0059680D" w:rsidP="007D62D1">
      <w:pPr>
        <w:pStyle w:val="112"/>
        <w:rPr>
          <w:strike/>
          <w:color w:val="00B0F0"/>
          <w:highlight w:val="yellow"/>
        </w:rPr>
      </w:pPr>
      <w:r w:rsidRPr="009F210B">
        <w:rPr>
          <w:strike/>
          <w:color w:val="00B0F0"/>
          <w:highlight w:val="yellow"/>
        </w:rPr>
        <w:t xml:space="preserve">Процедура взаимодействия Подрядчика и </w:t>
      </w:r>
      <w:proofErr w:type="spellStart"/>
      <w:r w:rsidRPr="009F210B">
        <w:rPr>
          <w:strike/>
          <w:color w:val="00B0F0"/>
          <w:highlight w:val="yellow"/>
        </w:rPr>
        <w:t>Заказчикапривыполнении</w:t>
      </w:r>
      <w:proofErr w:type="spellEnd"/>
      <w:r w:rsidRPr="009F210B">
        <w:rPr>
          <w:strike/>
          <w:color w:val="00B0F0"/>
          <w:highlight w:val="yellow"/>
        </w:rPr>
        <w:t xml:space="preserve"> части работ на территории </w:t>
      </w:r>
      <w:proofErr w:type="spellStart"/>
      <w:r w:rsidRPr="009F210B">
        <w:rPr>
          <w:strike/>
          <w:color w:val="00B0F0"/>
          <w:highlight w:val="yellow"/>
        </w:rPr>
        <w:t>РФуказана</w:t>
      </w:r>
      <w:proofErr w:type="spellEnd"/>
      <w:r w:rsidRPr="009F210B">
        <w:rPr>
          <w:strike/>
          <w:color w:val="00B0F0"/>
          <w:highlight w:val="yellow"/>
        </w:rPr>
        <w:t xml:space="preserve"> в Приложении 4.2.3</w:t>
      </w:r>
    </w:p>
    <w:p w:rsidR="00961079" w:rsidRPr="009F210B" w:rsidRDefault="00961079">
      <w:pPr>
        <w:spacing w:after="200"/>
        <w:jc w:val="left"/>
        <w:rPr>
          <w:strike/>
          <w:color w:val="00B0F0"/>
          <w:highlight w:val="yellow"/>
        </w:rPr>
      </w:pPr>
      <w:r w:rsidRPr="009F210B">
        <w:rPr>
          <w:strike/>
          <w:color w:val="00B0F0"/>
          <w:highlight w:val="yellow"/>
        </w:rPr>
        <w:br w:type="page"/>
      </w:r>
    </w:p>
    <w:p w:rsidR="00FB72FE" w:rsidRDefault="002004A2" w:rsidP="001B033B">
      <w:pPr>
        <w:pStyle w:val="1120"/>
        <w:rPr>
          <w:highlight w:val="yellow"/>
        </w:rPr>
      </w:pPr>
      <w:r>
        <w:rPr>
          <w:highlight w:val="yellow"/>
        </w:rPr>
        <w:lastRenderedPageBreak/>
        <w:t>Направление 3</w:t>
      </w:r>
      <w:r w:rsidR="008F053F" w:rsidRPr="009E3D4B">
        <w:rPr>
          <w:highlight w:val="yellow"/>
        </w:rPr>
        <w:t>:</w:t>
      </w:r>
      <w:r w:rsidR="00FB72FE" w:rsidRPr="009E3D4B">
        <w:rPr>
          <w:highlight w:val="yellow"/>
        </w:rPr>
        <w:t xml:space="preserve"> Содействие  в организации технической поддержки (</w:t>
      </w:r>
      <w:proofErr w:type="spellStart"/>
      <w:r w:rsidR="00062401" w:rsidRPr="009E3D4B">
        <w:rPr>
          <w:highlight w:val="yellow"/>
        </w:rPr>
        <w:t>TAVANACo</w:t>
      </w:r>
      <w:proofErr w:type="spellEnd"/>
      <w:r w:rsidR="00062401" w:rsidRPr="009E3D4B">
        <w:rPr>
          <w:highlight w:val="yellow"/>
        </w:rPr>
        <w:t>.)</w:t>
      </w:r>
    </w:p>
    <w:p w:rsidR="0012440E" w:rsidRPr="009E3D4B" w:rsidRDefault="00F45ECF" w:rsidP="009B1F0F">
      <w:pPr>
        <w:pStyle w:val="1120"/>
        <w:jc w:val="right"/>
        <w:rPr>
          <w:highlight w:val="yellow"/>
        </w:rPr>
      </w:pPr>
      <w:r>
        <w:rPr>
          <w:highlight w:val="yellow"/>
        </w:rPr>
        <w:t>Приложение 4.3.</w:t>
      </w:r>
    </w:p>
    <w:p w:rsidR="00025A7D" w:rsidRPr="008B1B71" w:rsidRDefault="00025A7D" w:rsidP="007D62D1">
      <w:pPr>
        <w:pStyle w:val="112"/>
      </w:pPr>
      <w:r w:rsidRPr="008B1B71">
        <w:t xml:space="preserve">1. Процедура взаимодействия Заказчика и Подрядчика </w:t>
      </w:r>
      <w:proofErr w:type="gramStart"/>
      <w:r w:rsidRPr="008B1B71">
        <w:t xml:space="preserve">при командировании специалистов Подрядчика для постоянной работы в организации технической поддержки </w:t>
      </w:r>
      <w:r w:rsidR="00BA409D" w:rsidRPr="008B1B71">
        <w:t>по содействию в ее организации</w:t>
      </w:r>
      <w:proofErr w:type="gramEnd"/>
      <w:r w:rsidRPr="008B1B71">
        <w:t xml:space="preserve"> следующая:</w:t>
      </w:r>
    </w:p>
    <w:p w:rsidR="00025A7D" w:rsidRPr="008B1B71" w:rsidRDefault="00025A7D" w:rsidP="007D62D1">
      <w:pPr>
        <w:pStyle w:val="112"/>
      </w:pPr>
      <w:r w:rsidRPr="008B1B71">
        <w:t xml:space="preserve">Этап 1. Заказчик направляет запрос, оформленный в соответствии с Приложением 2 с указанием специальности (области оказания услуг) и сроков начала/окончания оказания услуг. В графе организация будет указан Подрядчик </w:t>
      </w:r>
      <w:r w:rsidR="00874480">
        <w:t>-</w:t>
      </w:r>
      <w:r w:rsidRPr="008B1B71">
        <w:t xml:space="preserve"> ОАО «Концерн Росэнергоатом».</w:t>
      </w:r>
    </w:p>
    <w:p w:rsidR="00025A7D" w:rsidRPr="008B1B71" w:rsidRDefault="00025A7D" w:rsidP="007D62D1">
      <w:pPr>
        <w:pStyle w:val="112"/>
      </w:pPr>
      <w:r w:rsidRPr="008B1B71">
        <w:t>Этап 2. Подрядчик рассматривает запрос, подбирает кандидатуры специалистов для оказания требуемых услуг. Специалисты подбираются из числа опытных работников АЭС, дочерних предприятий ОАО «Концерн Росэнергоатом». Время рассмотрения запроса до 2-х недель.</w:t>
      </w:r>
    </w:p>
    <w:p w:rsidR="00025A7D" w:rsidRPr="008B1B71" w:rsidRDefault="00025A7D" w:rsidP="007D62D1">
      <w:pPr>
        <w:pStyle w:val="112"/>
      </w:pPr>
      <w:proofErr w:type="gramStart"/>
      <w:r w:rsidRPr="008B1B71">
        <w:t>По результатам, Подрядчик вносит в таблицу ФИО специалистов с комментариями по опыту их работы (резюме или краткая биография</w:t>
      </w:r>
      <w:r w:rsidRPr="009E3D4B">
        <w:t>, включая специальность</w:t>
      </w:r>
      <w:r w:rsidRPr="008B1B71">
        <w:t>, и направляет Заказчику.</w:t>
      </w:r>
      <w:proofErr w:type="gramEnd"/>
      <w:r w:rsidRPr="008B1B71">
        <w:t xml:space="preserve"> В графе «Организация» будет указано место работы специалиста (АЭС/ ДЗО).</w:t>
      </w:r>
    </w:p>
    <w:p w:rsidR="00025A7D" w:rsidRPr="008B1B71" w:rsidRDefault="00025A7D" w:rsidP="007D62D1">
      <w:pPr>
        <w:pStyle w:val="112"/>
      </w:pPr>
      <w:r w:rsidRPr="008B1B71">
        <w:t xml:space="preserve">Этап 3. Заказчик рассматривает предложения по составу исполнителей и, в случае отсутствия замечаний, направляет официальное письмо </w:t>
      </w:r>
      <w:r w:rsidR="00874480">
        <w:t>-</w:t>
      </w:r>
      <w:r w:rsidRPr="008B1B71">
        <w:t xml:space="preserve"> заказ в форме Приложения 2.</w:t>
      </w:r>
    </w:p>
    <w:p w:rsidR="00025A7D" w:rsidRPr="008B1B71" w:rsidRDefault="00025A7D" w:rsidP="007D62D1">
      <w:pPr>
        <w:pStyle w:val="112"/>
      </w:pPr>
      <w:r w:rsidRPr="008B1B71">
        <w:t>Время рассмотрения запроса до 2-х недель.</w:t>
      </w:r>
    </w:p>
    <w:p w:rsidR="00025A7D" w:rsidRPr="008B1B71" w:rsidRDefault="00025A7D" w:rsidP="007D62D1">
      <w:pPr>
        <w:pStyle w:val="112"/>
      </w:pPr>
      <w:r w:rsidRPr="008B1B71">
        <w:t>Этап 4.Подрядчик направляет Заказчику копии следующих документов специалистов:</w:t>
      </w:r>
    </w:p>
    <w:p w:rsidR="00025A7D" w:rsidRPr="008B1B71" w:rsidRDefault="00025A7D" w:rsidP="001B033B">
      <w:pPr>
        <w:pStyle w:val="2"/>
      </w:pPr>
      <w:r w:rsidRPr="008B1B71">
        <w:t>анкету</w:t>
      </w:r>
    </w:p>
    <w:p w:rsidR="00025A7D" w:rsidRPr="008B1B71" w:rsidRDefault="00025A7D" w:rsidP="001B033B">
      <w:pPr>
        <w:pStyle w:val="2"/>
      </w:pPr>
      <w:r w:rsidRPr="008B1B71">
        <w:t>ксерокопию паспорта</w:t>
      </w:r>
    </w:p>
    <w:p w:rsidR="00025A7D" w:rsidRPr="008B1B71" w:rsidRDefault="00025A7D" w:rsidP="001B033B">
      <w:pPr>
        <w:pStyle w:val="2"/>
      </w:pPr>
      <w:r w:rsidRPr="008B1B71">
        <w:t>копию диплома об образовании</w:t>
      </w:r>
      <w:r w:rsidR="009F210B" w:rsidRPr="009F210B">
        <w:t xml:space="preserve">, </w:t>
      </w:r>
      <w:r w:rsidRPr="009F210B">
        <w:t>о</w:t>
      </w:r>
      <w:r w:rsidRPr="00AC587D">
        <w:rPr>
          <w:highlight w:val="cyan"/>
        </w:rPr>
        <w:t>писание опыта работы</w:t>
      </w:r>
      <w:r w:rsidRPr="008B1B71">
        <w:t>.</w:t>
      </w:r>
    </w:p>
    <w:p w:rsidR="00025A7D" w:rsidRPr="008B1B71" w:rsidRDefault="00025A7D" w:rsidP="007D62D1">
      <w:pPr>
        <w:pStyle w:val="112"/>
      </w:pPr>
      <w:r w:rsidRPr="008B1B71">
        <w:t>Этап 5. Подрядчик получает рабочие визы F-30 (визы с правом на работу) специалистам.</w:t>
      </w:r>
    </w:p>
    <w:p w:rsidR="00025A7D" w:rsidRPr="008B1B71" w:rsidRDefault="00025A7D" w:rsidP="007D62D1">
      <w:pPr>
        <w:pStyle w:val="112"/>
      </w:pPr>
      <w:r w:rsidRPr="008B1B71">
        <w:t xml:space="preserve">Время оформления </w:t>
      </w:r>
      <w:r w:rsidR="00874480">
        <w:t>-</w:t>
      </w:r>
      <w:r w:rsidRPr="008B1B71">
        <w:t xml:space="preserve"> от 2-х месяцев.</w:t>
      </w:r>
    </w:p>
    <w:p w:rsidR="00025A7D" w:rsidRPr="008B1B71" w:rsidRDefault="00025A7D" w:rsidP="007D62D1">
      <w:pPr>
        <w:pStyle w:val="112"/>
      </w:pPr>
      <w:r w:rsidRPr="008B1B71">
        <w:t>Этап 6. После получения визы Подрядчик информирует Заказчика о готовности командирования специалистов.</w:t>
      </w:r>
    </w:p>
    <w:p w:rsidR="00025A7D" w:rsidRPr="008B1B71" w:rsidRDefault="00025A7D" w:rsidP="007D62D1">
      <w:pPr>
        <w:pStyle w:val="112"/>
      </w:pPr>
      <w:r w:rsidRPr="008B1B71">
        <w:t>Этап 7. Заказчик направляет согласительное письмо о командировании специалистов в указанный период и готовности жилых помещений.</w:t>
      </w:r>
    </w:p>
    <w:p w:rsidR="00025A7D" w:rsidRPr="008B1B71" w:rsidRDefault="00025A7D" w:rsidP="007D62D1">
      <w:pPr>
        <w:pStyle w:val="112"/>
      </w:pPr>
      <w:r w:rsidRPr="008B1B71">
        <w:t>Этап 8. Подрядчик командирует специалистов и извещает Заказчика об их выезде. Заказчик обеспечивает встречу специалистов Подрядчика в аэропорту и размещение по месту проживания.</w:t>
      </w:r>
    </w:p>
    <w:p w:rsidR="00025A7D" w:rsidRPr="008B1B71" w:rsidRDefault="00025A7D" w:rsidP="007D62D1">
      <w:pPr>
        <w:pStyle w:val="112"/>
      </w:pPr>
      <w:r w:rsidRPr="008B1B71">
        <w:t>Этап 9. Подрядчик при содействии Заказчика направляет документы командированного сотрудника для получения рабочей карты и вида на жительство.</w:t>
      </w:r>
    </w:p>
    <w:p w:rsidR="009B1F0F" w:rsidRDefault="00025A7D" w:rsidP="007D62D1">
      <w:pPr>
        <w:pStyle w:val="112"/>
        <w:rPr>
          <w:highlight w:val="yellow"/>
        </w:rPr>
      </w:pPr>
      <w:proofErr w:type="gramStart"/>
      <w:r w:rsidRPr="008B1B71">
        <w:t xml:space="preserve">Этап 10 Подрядчик </w:t>
      </w:r>
      <w:r w:rsidRPr="009E3D4B">
        <w:rPr>
          <w:highlight w:val="yellow"/>
        </w:rPr>
        <w:t xml:space="preserve">ежемесячно или по окончании оказания услуг  оформляет  ежемесячный отчет в </w:t>
      </w:r>
      <w:r w:rsidR="00DC7F19" w:rsidRPr="009E3D4B">
        <w:rPr>
          <w:highlight w:val="yellow"/>
        </w:rPr>
        <w:t>форме, определенной в приложении 8</w:t>
      </w:r>
      <w:r w:rsidRPr="009E3D4B">
        <w:rPr>
          <w:highlight w:val="yellow"/>
        </w:rPr>
        <w:t xml:space="preserve">, и табель учёта рабочего времени персонала </w:t>
      </w:r>
      <w:r w:rsidR="00961079" w:rsidRPr="009E3D4B">
        <w:rPr>
          <w:highlight w:val="yellow"/>
        </w:rPr>
        <w:t>Подрядчика</w:t>
      </w:r>
      <w:r w:rsidR="00245457">
        <w:rPr>
          <w:highlight w:val="yellow"/>
        </w:rPr>
        <w:t xml:space="preserve"> (Приложение 7.1)-</w:t>
      </w:r>
      <w:r w:rsidR="00245457" w:rsidRPr="009F210B">
        <w:rPr>
          <w:color w:val="00B0F0"/>
        </w:rPr>
        <w:t>для постоянно находящихся в Тегеране и (Приложение 7.2_ - для краткосрочно командируемых, а также</w:t>
      </w:r>
      <w:r w:rsidRPr="009F210B">
        <w:rPr>
          <w:color w:val="00B0F0"/>
        </w:rPr>
        <w:t xml:space="preserve"> </w:t>
      </w:r>
      <w:r w:rsidRPr="009E3D4B">
        <w:rPr>
          <w:highlight w:val="yellow"/>
        </w:rPr>
        <w:t>Сертификат приемки оказанных услуг (Приложение 15)</w:t>
      </w:r>
      <w:r w:rsidR="00C96579" w:rsidRPr="009E3D4B">
        <w:rPr>
          <w:highlight w:val="yellow"/>
        </w:rPr>
        <w:t xml:space="preserve"> в соответствии с приложением 11.3</w:t>
      </w:r>
      <w:r w:rsidRPr="009E3D4B">
        <w:rPr>
          <w:highlight w:val="yellow"/>
        </w:rPr>
        <w:t>.</w:t>
      </w:r>
      <w:proofErr w:type="gramEnd"/>
    </w:p>
    <w:p w:rsidR="002004A2" w:rsidRDefault="002004A2" w:rsidP="007D62D1">
      <w:pPr>
        <w:pStyle w:val="112"/>
        <w:rPr>
          <w:highlight w:val="yellow"/>
        </w:rPr>
      </w:pPr>
    </w:p>
    <w:p w:rsidR="009B1F0F" w:rsidRDefault="009B1F0F">
      <w:pPr>
        <w:spacing w:after="200"/>
        <w:jc w:val="left"/>
        <w:rPr>
          <w:highlight w:val="yellow"/>
        </w:rPr>
      </w:pPr>
      <w:r>
        <w:rPr>
          <w:highlight w:val="yellow"/>
        </w:rPr>
        <w:br w:type="page"/>
      </w:r>
    </w:p>
    <w:p w:rsidR="002004A2" w:rsidRPr="00517605" w:rsidRDefault="002004A2" w:rsidP="00517605">
      <w:pPr>
        <w:rPr>
          <w:b/>
        </w:rPr>
      </w:pPr>
      <w:r w:rsidRPr="00517605">
        <w:rPr>
          <w:b/>
          <w:highlight w:val="yellow"/>
        </w:rPr>
        <w:lastRenderedPageBreak/>
        <w:t xml:space="preserve">Направление 4 </w:t>
      </w:r>
      <w:r w:rsidRPr="00517605">
        <w:rPr>
          <w:b/>
        </w:rPr>
        <w:t>Техподдержка и консультирование при проектировании, строительстве и эксплуатации новых блоков АЭС  с ВВЭР-1000/1200.</w:t>
      </w:r>
    </w:p>
    <w:p w:rsidR="002004A2" w:rsidRDefault="00F45ECF">
      <w:pPr>
        <w:spacing w:after="200"/>
        <w:jc w:val="left"/>
        <w:rPr>
          <w:highlight w:val="yellow"/>
        </w:rPr>
      </w:pPr>
      <w:r w:rsidRPr="008B1B71">
        <w:t>Процедура взаимодействия Заказчика и Подрядчика</w:t>
      </w:r>
      <w:r>
        <w:t xml:space="preserve"> при оказании технической поддержки при проектировании, строительстве и эксплуатации новых блоков АЭС с ВВЭР-1000/1200 </w:t>
      </w:r>
      <w:r w:rsidR="007C132C">
        <w:t>аналогична процедурам, приведенным в  приложениях 4.1.1-4.1.4.</w:t>
      </w:r>
    </w:p>
    <w:p w:rsidR="00025A7D" w:rsidRDefault="00025A7D" w:rsidP="007D62D1">
      <w:pPr>
        <w:pStyle w:val="112"/>
        <w:rPr>
          <w:highlight w:val="yellow"/>
        </w:rPr>
      </w:pPr>
    </w:p>
    <w:p w:rsidR="00EE7320" w:rsidRPr="008B1B71" w:rsidRDefault="00EE7320" w:rsidP="008B1B71"/>
    <w:p w:rsidR="00DF1DD9" w:rsidRPr="005444CD" w:rsidRDefault="00FC1DFE" w:rsidP="001B033B">
      <w:pPr>
        <w:pStyle w:val="a8"/>
        <w:rPr>
          <w:b w:val="0"/>
        </w:rPr>
      </w:pPr>
      <w:bookmarkStart w:id="91" w:name="_Toc401589747"/>
      <w:bookmarkStart w:id="92" w:name="_Toc404944054"/>
      <w:r w:rsidRPr="005444CD">
        <w:rPr>
          <w:b w:val="0"/>
        </w:rPr>
        <w:t>ПРИЛОЖЕНИЕ</w:t>
      </w:r>
      <w:r w:rsidR="001B033B" w:rsidRPr="005444CD">
        <w:rPr>
          <w:b w:val="0"/>
        </w:rPr>
        <w:t> </w:t>
      </w:r>
      <w:r w:rsidR="00C656F1" w:rsidRPr="005444CD">
        <w:rPr>
          <w:b w:val="0"/>
        </w:rPr>
        <w:t>5</w:t>
      </w:r>
      <w:r w:rsidR="001B033B" w:rsidRPr="005444CD">
        <w:rPr>
          <w:b w:val="0"/>
        </w:rPr>
        <w:t xml:space="preserve"> – </w:t>
      </w:r>
      <w:r w:rsidR="00DF1DD9" w:rsidRPr="005444CD">
        <w:rPr>
          <w:b w:val="0"/>
        </w:rPr>
        <w:t xml:space="preserve">Обязанности </w:t>
      </w:r>
      <w:r w:rsidR="00DF1DD9" w:rsidRPr="005444CD">
        <w:rPr>
          <w:b w:val="0"/>
          <w:strike/>
          <w:color w:val="FF0000"/>
          <w:sz w:val="24"/>
          <w:highlight w:val="yellow"/>
        </w:rPr>
        <w:t>и должностные инструкции</w:t>
      </w:r>
      <w:r w:rsidR="001B033B" w:rsidRPr="005444CD">
        <w:rPr>
          <w:b w:val="0"/>
        </w:rPr>
        <w:br/>
      </w:r>
      <w:r w:rsidR="00DF1DD9" w:rsidRPr="005444CD">
        <w:rPr>
          <w:b w:val="0"/>
        </w:rPr>
        <w:t>персонала Подрядчика, постоянно работающего на площадке/</w:t>
      </w:r>
      <w:r w:rsidR="00DF1DD9" w:rsidRPr="005444CD">
        <w:rPr>
          <w:b w:val="0"/>
          <w:color w:val="FF0000"/>
          <w:highlight w:val="yellow"/>
        </w:rPr>
        <w:t>в Тегеране</w:t>
      </w:r>
      <w:bookmarkEnd w:id="91"/>
      <w:bookmarkEnd w:id="92"/>
    </w:p>
    <w:p w:rsidR="00DF1DD9" w:rsidRPr="008B1B71" w:rsidRDefault="00DF1DD9" w:rsidP="008B1B71"/>
    <w:p w:rsidR="00DF1DD9" w:rsidRPr="008B1B71" w:rsidRDefault="00425C04" w:rsidP="001B033B">
      <w:pPr>
        <w:pStyle w:val="112"/>
        <w:rPr>
          <w:highlight w:val="yellow"/>
        </w:rPr>
      </w:pPr>
      <w:r w:rsidRPr="008B1B71">
        <w:rPr>
          <w:highlight w:val="yellow"/>
        </w:rPr>
        <w:t>Общие функции и</w:t>
      </w:r>
      <w:r w:rsidR="00FA3D77">
        <w:rPr>
          <w:highlight w:val="yellow"/>
        </w:rPr>
        <w:t xml:space="preserve"> </w:t>
      </w:r>
      <w:r w:rsidR="001B033B" w:rsidRPr="008B1B71">
        <w:rPr>
          <w:highlight w:val="yellow"/>
        </w:rPr>
        <w:t>обязанности</w:t>
      </w:r>
      <w:r w:rsidR="00FA3D77">
        <w:rPr>
          <w:highlight w:val="yellow"/>
        </w:rPr>
        <w:t xml:space="preserve"> </w:t>
      </w:r>
      <w:r w:rsidRPr="008B1B71">
        <w:rPr>
          <w:highlight w:val="yellow"/>
        </w:rPr>
        <w:t>постоянных</w:t>
      </w:r>
      <w:r w:rsidR="00FA3D77">
        <w:rPr>
          <w:highlight w:val="yellow"/>
        </w:rPr>
        <w:t xml:space="preserve"> </w:t>
      </w:r>
      <w:r w:rsidRPr="008B1B71">
        <w:rPr>
          <w:highlight w:val="yellow"/>
        </w:rPr>
        <w:t>представителей</w:t>
      </w:r>
      <w:r w:rsidR="00FA3D77">
        <w:rPr>
          <w:highlight w:val="yellow"/>
        </w:rPr>
        <w:t xml:space="preserve"> </w:t>
      </w:r>
      <w:r w:rsidR="00245457" w:rsidRPr="009F210B">
        <w:rPr>
          <w:color w:val="00B0F0"/>
        </w:rPr>
        <w:t>Подрядчика, включая представителей</w:t>
      </w:r>
      <w:r w:rsidR="00FA3D77" w:rsidRPr="009F210B">
        <w:rPr>
          <w:color w:val="00B0F0"/>
          <w:highlight w:val="magenta"/>
        </w:rPr>
        <w:t xml:space="preserve"> </w:t>
      </w:r>
      <w:r w:rsidRPr="008B1B71">
        <w:rPr>
          <w:highlight w:val="yellow"/>
        </w:rPr>
        <w:t>проектных</w:t>
      </w:r>
      <w:r w:rsidR="00FA3D77">
        <w:rPr>
          <w:highlight w:val="yellow"/>
        </w:rPr>
        <w:t xml:space="preserve"> </w:t>
      </w:r>
      <w:r w:rsidRPr="008B1B71">
        <w:rPr>
          <w:highlight w:val="yellow"/>
        </w:rPr>
        <w:t>организаций</w:t>
      </w:r>
      <w:r w:rsidR="00FA3D77">
        <w:rPr>
          <w:highlight w:val="yellow"/>
        </w:rPr>
        <w:t xml:space="preserve"> </w:t>
      </w:r>
      <w:r w:rsidRPr="008B1B71">
        <w:rPr>
          <w:highlight w:val="yellow"/>
        </w:rPr>
        <w:t>и</w:t>
      </w:r>
      <w:r w:rsidR="00FA3D77">
        <w:rPr>
          <w:highlight w:val="yellow"/>
        </w:rPr>
        <w:t xml:space="preserve"> </w:t>
      </w:r>
      <w:r w:rsidRPr="008B1B71">
        <w:rPr>
          <w:highlight w:val="yellow"/>
        </w:rPr>
        <w:t>производителей</w:t>
      </w:r>
      <w:r w:rsidR="00FA3D77">
        <w:rPr>
          <w:highlight w:val="yellow"/>
        </w:rPr>
        <w:t xml:space="preserve"> </w:t>
      </w:r>
      <w:r w:rsidRPr="008B1B71">
        <w:rPr>
          <w:highlight w:val="yellow"/>
        </w:rPr>
        <w:t>основного</w:t>
      </w:r>
      <w:r w:rsidR="00FA3D77">
        <w:rPr>
          <w:highlight w:val="yellow"/>
        </w:rPr>
        <w:t xml:space="preserve"> </w:t>
      </w:r>
      <w:r w:rsidRPr="008B1B71">
        <w:rPr>
          <w:highlight w:val="yellow"/>
        </w:rPr>
        <w:t>оборудования</w:t>
      </w:r>
      <w:r w:rsidR="00FA3D77">
        <w:rPr>
          <w:highlight w:val="yellow"/>
        </w:rPr>
        <w:t xml:space="preserve"> </w:t>
      </w:r>
      <w:r w:rsidR="001B033B" w:rsidRPr="008B1B71">
        <w:rPr>
          <w:highlight w:val="yellow"/>
        </w:rPr>
        <w:t>на площадке</w:t>
      </w:r>
      <w:r w:rsidR="00DF1DD9" w:rsidRPr="008B1B71">
        <w:rPr>
          <w:highlight w:val="yellow"/>
        </w:rPr>
        <w:t xml:space="preserve">: </w:t>
      </w:r>
    </w:p>
    <w:p w:rsidR="00DF1DD9" w:rsidRDefault="00896284" w:rsidP="001B033B">
      <w:pPr>
        <w:pStyle w:val="112"/>
        <w:rPr>
          <w:highlight w:val="yellow"/>
        </w:rPr>
      </w:pPr>
      <w:r w:rsidRPr="008B1B71">
        <w:rPr>
          <w:highlight w:val="yellow"/>
        </w:rPr>
        <w:t>Контроль</w:t>
      </w:r>
      <w:r w:rsidR="00FA3D77">
        <w:rPr>
          <w:highlight w:val="yellow"/>
        </w:rPr>
        <w:t xml:space="preserve"> </w:t>
      </w:r>
      <w:r w:rsidRPr="008B1B71">
        <w:rPr>
          <w:highlight w:val="yellow"/>
        </w:rPr>
        <w:t>эксплуатации</w:t>
      </w:r>
      <w:r w:rsidR="00FA3D77">
        <w:rPr>
          <w:highlight w:val="yellow"/>
        </w:rPr>
        <w:t xml:space="preserve"> </w:t>
      </w:r>
      <w:r w:rsidRPr="008B1B71">
        <w:rPr>
          <w:highlight w:val="yellow"/>
        </w:rPr>
        <w:t>оборудования</w:t>
      </w:r>
      <w:r w:rsidR="00FA3D77">
        <w:rPr>
          <w:highlight w:val="yellow"/>
        </w:rPr>
        <w:t xml:space="preserve"> </w:t>
      </w:r>
      <w:r w:rsidRPr="008B1B71">
        <w:rPr>
          <w:highlight w:val="yellow"/>
        </w:rPr>
        <w:t>и</w:t>
      </w:r>
      <w:r w:rsidR="00FA3D77">
        <w:rPr>
          <w:highlight w:val="yellow"/>
        </w:rPr>
        <w:t xml:space="preserve"> </w:t>
      </w:r>
      <w:r w:rsidRPr="008B1B71">
        <w:rPr>
          <w:highlight w:val="yellow"/>
        </w:rPr>
        <w:t>систем</w:t>
      </w:r>
      <w:r w:rsidR="00FA3D77">
        <w:rPr>
          <w:highlight w:val="yellow"/>
        </w:rPr>
        <w:t xml:space="preserve"> </w:t>
      </w:r>
      <w:r w:rsidRPr="008B1B71">
        <w:rPr>
          <w:highlight w:val="yellow"/>
        </w:rPr>
        <w:t>в</w:t>
      </w:r>
      <w:r w:rsidR="00FA3D77">
        <w:rPr>
          <w:highlight w:val="yellow"/>
        </w:rPr>
        <w:t xml:space="preserve"> </w:t>
      </w:r>
      <w:r w:rsidRPr="008B1B71">
        <w:rPr>
          <w:highlight w:val="yellow"/>
        </w:rPr>
        <w:t>соответствии</w:t>
      </w:r>
      <w:r w:rsidR="00FA3D77">
        <w:rPr>
          <w:highlight w:val="yellow"/>
        </w:rPr>
        <w:t xml:space="preserve"> </w:t>
      </w:r>
      <w:r w:rsidRPr="008B1B71">
        <w:rPr>
          <w:highlight w:val="yellow"/>
        </w:rPr>
        <w:t>с</w:t>
      </w:r>
      <w:r w:rsidR="00FA3D77">
        <w:rPr>
          <w:highlight w:val="yellow"/>
        </w:rPr>
        <w:t xml:space="preserve"> </w:t>
      </w:r>
      <w:r w:rsidRPr="008B1B71">
        <w:rPr>
          <w:highlight w:val="yellow"/>
        </w:rPr>
        <w:t>требованиями</w:t>
      </w:r>
      <w:r w:rsidR="00FA3D77">
        <w:rPr>
          <w:highlight w:val="yellow"/>
        </w:rPr>
        <w:t xml:space="preserve"> </w:t>
      </w:r>
      <w:r w:rsidRPr="008B1B71">
        <w:rPr>
          <w:highlight w:val="yellow"/>
        </w:rPr>
        <w:t>проектной</w:t>
      </w:r>
      <w:r w:rsidR="00FA3D77">
        <w:rPr>
          <w:highlight w:val="yellow"/>
        </w:rPr>
        <w:t xml:space="preserve"> </w:t>
      </w:r>
      <w:r w:rsidRPr="008B1B71">
        <w:rPr>
          <w:highlight w:val="yellow"/>
        </w:rPr>
        <w:t>и</w:t>
      </w:r>
      <w:r w:rsidR="00FA3D77">
        <w:rPr>
          <w:highlight w:val="yellow"/>
        </w:rPr>
        <w:t xml:space="preserve"> </w:t>
      </w:r>
      <w:r w:rsidRPr="008B1B71">
        <w:rPr>
          <w:highlight w:val="yellow"/>
        </w:rPr>
        <w:t>заводской</w:t>
      </w:r>
      <w:r w:rsidR="00FA3D77">
        <w:rPr>
          <w:highlight w:val="yellow"/>
        </w:rPr>
        <w:t xml:space="preserve"> </w:t>
      </w:r>
      <w:r w:rsidRPr="008B1B71">
        <w:rPr>
          <w:highlight w:val="yellow"/>
        </w:rPr>
        <w:t>документации</w:t>
      </w:r>
      <w:r w:rsidR="00DF1DD9" w:rsidRPr="008B1B71">
        <w:rPr>
          <w:highlight w:val="yellow"/>
        </w:rPr>
        <w:t xml:space="preserve">. </w:t>
      </w:r>
    </w:p>
    <w:p w:rsidR="00245457" w:rsidRPr="009F210B" w:rsidRDefault="00245457" w:rsidP="00245457">
      <w:pPr>
        <w:pStyle w:val="112"/>
        <w:rPr>
          <w:color w:val="00B0F0"/>
        </w:rPr>
      </w:pPr>
      <w:r w:rsidRPr="009F210B">
        <w:rPr>
          <w:color w:val="00B0F0"/>
        </w:rPr>
        <w:t>Участие в обеспечении эксплуатац</w:t>
      </w:r>
      <w:proofErr w:type="gramStart"/>
      <w:r w:rsidRPr="009F210B">
        <w:rPr>
          <w:color w:val="00B0F0"/>
        </w:rPr>
        <w:t>ии АЭ</w:t>
      </w:r>
      <w:proofErr w:type="gramEnd"/>
      <w:r w:rsidRPr="009F210B">
        <w:rPr>
          <w:color w:val="00B0F0"/>
        </w:rPr>
        <w:t xml:space="preserve">С </w:t>
      </w:r>
      <w:proofErr w:type="spellStart"/>
      <w:r w:rsidRPr="009F210B">
        <w:rPr>
          <w:color w:val="00B0F0"/>
        </w:rPr>
        <w:t>Бушер</w:t>
      </w:r>
      <w:proofErr w:type="spellEnd"/>
      <w:r w:rsidRPr="009F210B">
        <w:rPr>
          <w:color w:val="00B0F0"/>
        </w:rPr>
        <w:t xml:space="preserve"> в соответствии с Техническими требованиями  к безопасной эксплуатации и Руководствами по эксплуатации</w:t>
      </w:r>
    </w:p>
    <w:p w:rsidR="00245457" w:rsidRPr="009F210B" w:rsidRDefault="00245457" w:rsidP="00245457">
      <w:pPr>
        <w:pStyle w:val="112"/>
        <w:rPr>
          <w:color w:val="00B0F0"/>
        </w:rPr>
      </w:pPr>
      <w:r w:rsidRPr="009F210B">
        <w:rPr>
          <w:color w:val="00B0F0"/>
        </w:rPr>
        <w:t>Выполнение всех функций и обязанностей в рамках утвержденных Должностных инструкций персонала</w:t>
      </w:r>
    </w:p>
    <w:p w:rsidR="00245457" w:rsidRPr="009F210B" w:rsidRDefault="00245457" w:rsidP="00245457">
      <w:pPr>
        <w:pStyle w:val="ab"/>
        <w:spacing w:after="120"/>
        <w:rPr>
          <w:color w:val="00B0F0"/>
        </w:rPr>
      </w:pPr>
      <w:r w:rsidRPr="009F210B">
        <w:rPr>
          <w:color w:val="00B0F0"/>
        </w:rPr>
        <w:t xml:space="preserve">Выполнение работ на своих рабочих местах в рамках должностных инструкций </w:t>
      </w:r>
      <w:proofErr w:type="gramStart"/>
      <w:r w:rsidRPr="009F210B">
        <w:rPr>
          <w:color w:val="00B0F0"/>
        </w:rPr>
        <w:t>по</w:t>
      </w:r>
      <w:proofErr w:type="gramEnd"/>
      <w:r w:rsidRPr="009F210B">
        <w:rPr>
          <w:color w:val="00B0F0"/>
        </w:rPr>
        <w:t>:</w:t>
      </w:r>
    </w:p>
    <w:p w:rsidR="00245457" w:rsidRPr="009F210B" w:rsidRDefault="00245457" w:rsidP="00BD524F">
      <w:pPr>
        <w:pStyle w:val="ab"/>
        <w:numPr>
          <w:ilvl w:val="0"/>
          <w:numId w:val="7"/>
        </w:numPr>
        <w:tabs>
          <w:tab w:val="num" w:pos="720"/>
        </w:tabs>
        <w:spacing w:after="60"/>
        <w:ind w:left="714" w:hanging="357"/>
        <w:contextualSpacing w:val="0"/>
        <w:jc w:val="both"/>
        <w:rPr>
          <w:color w:val="00B0F0"/>
        </w:rPr>
      </w:pPr>
      <w:r w:rsidRPr="009F210B">
        <w:rPr>
          <w:color w:val="00B0F0"/>
        </w:rPr>
        <w:t>эксплуатации и техническому обслуживанию оборудования  Реакторного отделения;</w:t>
      </w:r>
    </w:p>
    <w:p w:rsidR="00245457" w:rsidRPr="009F210B" w:rsidRDefault="00245457" w:rsidP="00BD524F">
      <w:pPr>
        <w:pStyle w:val="ab"/>
        <w:numPr>
          <w:ilvl w:val="0"/>
          <w:numId w:val="7"/>
        </w:numPr>
        <w:tabs>
          <w:tab w:val="num" w:pos="720"/>
        </w:tabs>
        <w:spacing w:after="60"/>
        <w:ind w:left="714" w:hanging="357"/>
        <w:contextualSpacing w:val="0"/>
        <w:jc w:val="both"/>
        <w:rPr>
          <w:color w:val="00B0F0"/>
        </w:rPr>
      </w:pPr>
      <w:r w:rsidRPr="009F210B">
        <w:rPr>
          <w:color w:val="00B0F0"/>
        </w:rPr>
        <w:t>эксплуатации и техническому обслуживанию оборудования Турбинного отделения;</w:t>
      </w:r>
    </w:p>
    <w:p w:rsidR="00245457" w:rsidRPr="009F210B" w:rsidRDefault="00245457" w:rsidP="00BD524F">
      <w:pPr>
        <w:pStyle w:val="ab"/>
        <w:numPr>
          <w:ilvl w:val="0"/>
          <w:numId w:val="7"/>
        </w:numPr>
        <w:tabs>
          <w:tab w:val="num" w:pos="720"/>
        </w:tabs>
        <w:spacing w:after="60"/>
        <w:ind w:left="714" w:hanging="357"/>
        <w:contextualSpacing w:val="0"/>
        <w:jc w:val="both"/>
        <w:rPr>
          <w:color w:val="00B0F0"/>
        </w:rPr>
      </w:pPr>
      <w:r w:rsidRPr="009F210B">
        <w:rPr>
          <w:color w:val="00B0F0"/>
        </w:rPr>
        <w:t>эксплуатации и техническому обслуживанию оборудования Отдела ЭТО;</w:t>
      </w:r>
    </w:p>
    <w:p w:rsidR="00245457" w:rsidRPr="009F210B" w:rsidRDefault="00245457" w:rsidP="00BD524F">
      <w:pPr>
        <w:pStyle w:val="ab"/>
        <w:numPr>
          <w:ilvl w:val="0"/>
          <w:numId w:val="7"/>
        </w:numPr>
        <w:tabs>
          <w:tab w:val="num" w:pos="720"/>
        </w:tabs>
        <w:spacing w:after="60"/>
        <w:ind w:left="714" w:hanging="357"/>
        <w:contextualSpacing w:val="0"/>
        <w:jc w:val="both"/>
        <w:rPr>
          <w:color w:val="00B0F0"/>
        </w:rPr>
      </w:pPr>
      <w:r w:rsidRPr="009F210B">
        <w:rPr>
          <w:color w:val="00B0F0"/>
        </w:rPr>
        <w:t>эксплуатации и техническому обслуживанию оборудования Химического отделения;</w:t>
      </w:r>
    </w:p>
    <w:p w:rsidR="00245457" w:rsidRPr="009F210B" w:rsidRDefault="00245457" w:rsidP="00BD524F">
      <w:pPr>
        <w:pStyle w:val="ab"/>
        <w:numPr>
          <w:ilvl w:val="0"/>
          <w:numId w:val="7"/>
        </w:numPr>
        <w:tabs>
          <w:tab w:val="num" w:pos="720"/>
        </w:tabs>
        <w:spacing w:after="60"/>
        <w:ind w:left="714" w:hanging="357"/>
        <w:contextualSpacing w:val="0"/>
        <w:jc w:val="both"/>
        <w:rPr>
          <w:color w:val="00B0F0"/>
        </w:rPr>
      </w:pPr>
      <w:r w:rsidRPr="009F210B">
        <w:rPr>
          <w:color w:val="00B0F0"/>
        </w:rPr>
        <w:t>эксплуатации  и техническому обслуживанию оборудования Отдела АСУ ТП;</w:t>
      </w:r>
    </w:p>
    <w:p w:rsidR="00245457" w:rsidRPr="009F210B" w:rsidRDefault="00245457" w:rsidP="00BD524F">
      <w:pPr>
        <w:pStyle w:val="ab"/>
        <w:numPr>
          <w:ilvl w:val="0"/>
          <w:numId w:val="7"/>
        </w:numPr>
        <w:tabs>
          <w:tab w:val="num" w:pos="720"/>
        </w:tabs>
        <w:spacing w:after="60"/>
        <w:ind w:left="714" w:hanging="357"/>
        <w:contextualSpacing w:val="0"/>
        <w:jc w:val="both"/>
        <w:rPr>
          <w:color w:val="00B0F0"/>
        </w:rPr>
      </w:pPr>
      <w:r w:rsidRPr="009F210B">
        <w:rPr>
          <w:color w:val="00B0F0"/>
        </w:rPr>
        <w:t>эксплуатации и техническому обслуживанию оборудования БПУ;</w:t>
      </w:r>
    </w:p>
    <w:p w:rsidR="00245457" w:rsidRPr="009F210B" w:rsidRDefault="00245457" w:rsidP="00BD524F">
      <w:pPr>
        <w:pStyle w:val="ab"/>
        <w:numPr>
          <w:ilvl w:val="0"/>
          <w:numId w:val="7"/>
        </w:numPr>
        <w:tabs>
          <w:tab w:val="num" w:pos="720"/>
        </w:tabs>
        <w:spacing w:after="60"/>
        <w:ind w:left="714" w:hanging="357"/>
        <w:contextualSpacing w:val="0"/>
        <w:jc w:val="both"/>
        <w:rPr>
          <w:color w:val="00B0F0"/>
        </w:rPr>
      </w:pPr>
      <w:r w:rsidRPr="009F210B">
        <w:rPr>
          <w:color w:val="00B0F0"/>
        </w:rPr>
        <w:t>эксплуатации оборудования и техническому обслуживанию  систем собственных нужд;</w:t>
      </w:r>
    </w:p>
    <w:p w:rsidR="00245457" w:rsidRPr="009F210B" w:rsidRDefault="00245457" w:rsidP="001B033B">
      <w:pPr>
        <w:pStyle w:val="112"/>
        <w:rPr>
          <w:color w:val="00B0F0"/>
          <w:highlight w:val="yellow"/>
        </w:rPr>
      </w:pPr>
    </w:p>
    <w:p w:rsidR="00DF1DD9" w:rsidRPr="008B1B71" w:rsidRDefault="00EF55FF" w:rsidP="001B033B">
      <w:pPr>
        <w:pStyle w:val="112"/>
        <w:rPr>
          <w:highlight w:val="yellow"/>
        </w:rPr>
      </w:pPr>
      <w:r w:rsidRPr="008B1B71">
        <w:rPr>
          <w:highlight w:val="yellow"/>
        </w:rPr>
        <w:t>Согласование временных изменений в режимах эксплуатации оборудования при наличии отклонений, не влияющих  на безопасность</w:t>
      </w:r>
      <w:r w:rsidR="00DF1DD9" w:rsidRPr="008B1B71">
        <w:rPr>
          <w:highlight w:val="yellow"/>
        </w:rPr>
        <w:t>.</w:t>
      </w:r>
    </w:p>
    <w:p w:rsidR="00DF1DD9" w:rsidRPr="00FA3D77" w:rsidRDefault="00EF55FF" w:rsidP="001B033B">
      <w:pPr>
        <w:pStyle w:val="112"/>
        <w:rPr>
          <w:color w:val="00B0F0"/>
          <w:highlight w:val="yellow"/>
        </w:rPr>
      </w:pPr>
      <w:r w:rsidRPr="00FA3D77">
        <w:rPr>
          <w:color w:val="00B0F0"/>
          <w:highlight w:val="yellow"/>
        </w:rPr>
        <w:t>Согласование</w:t>
      </w:r>
      <w:r w:rsidR="00FA3D77" w:rsidRPr="00FA3D77">
        <w:rPr>
          <w:color w:val="00B0F0"/>
          <w:highlight w:val="yellow"/>
        </w:rPr>
        <w:t xml:space="preserve"> </w:t>
      </w:r>
      <w:r w:rsidRPr="00FA3D77">
        <w:rPr>
          <w:color w:val="00B0F0"/>
          <w:highlight w:val="yellow"/>
        </w:rPr>
        <w:t>объемов</w:t>
      </w:r>
      <w:r w:rsidR="00FA3D77" w:rsidRPr="00FA3D77">
        <w:rPr>
          <w:color w:val="00B0F0"/>
          <w:highlight w:val="yellow"/>
        </w:rPr>
        <w:t xml:space="preserve"> </w:t>
      </w:r>
      <w:r w:rsidR="00961079" w:rsidRPr="00FA3D77">
        <w:rPr>
          <w:color w:val="00B0F0"/>
          <w:highlight w:val="yellow"/>
        </w:rPr>
        <w:t>техобслуживания</w:t>
      </w:r>
      <w:r w:rsidR="00FA3D77" w:rsidRPr="00FA3D77">
        <w:rPr>
          <w:color w:val="00B0F0"/>
          <w:highlight w:val="yellow"/>
        </w:rPr>
        <w:t xml:space="preserve"> </w:t>
      </w:r>
      <w:r w:rsidRPr="00FA3D77">
        <w:rPr>
          <w:color w:val="00B0F0"/>
          <w:highlight w:val="yellow"/>
        </w:rPr>
        <w:t>и</w:t>
      </w:r>
      <w:r w:rsidR="00FA3D77" w:rsidRPr="00FA3D77">
        <w:rPr>
          <w:color w:val="00B0F0"/>
          <w:highlight w:val="yellow"/>
        </w:rPr>
        <w:t xml:space="preserve"> </w:t>
      </w:r>
      <w:r w:rsidRPr="00FA3D77">
        <w:rPr>
          <w:color w:val="00B0F0"/>
          <w:highlight w:val="yellow"/>
        </w:rPr>
        <w:t>ремонта</w:t>
      </w:r>
      <w:r w:rsidR="00FA3D77" w:rsidRPr="00FA3D77">
        <w:rPr>
          <w:color w:val="00B0F0"/>
          <w:highlight w:val="yellow"/>
        </w:rPr>
        <w:t xml:space="preserve"> </w:t>
      </w:r>
      <w:r w:rsidRPr="00FA3D77">
        <w:rPr>
          <w:color w:val="00B0F0"/>
          <w:highlight w:val="yellow"/>
        </w:rPr>
        <w:t>оборудования</w:t>
      </w:r>
      <w:r w:rsidR="00FA3D77" w:rsidRPr="00FA3D77">
        <w:rPr>
          <w:color w:val="00B0F0"/>
          <w:highlight w:val="yellow"/>
        </w:rPr>
        <w:t xml:space="preserve"> </w:t>
      </w:r>
      <w:r w:rsidRPr="00FA3D77">
        <w:rPr>
          <w:color w:val="00B0F0"/>
          <w:highlight w:val="yellow"/>
        </w:rPr>
        <w:t>при</w:t>
      </w:r>
      <w:r w:rsidR="00FA3D77" w:rsidRPr="00FA3D77">
        <w:rPr>
          <w:color w:val="00B0F0"/>
          <w:highlight w:val="yellow"/>
        </w:rPr>
        <w:t xml:space="preserve"> </w:t>
      </w:r>
      <w:r w:rsidRPr="00FA3D77">
        <w:rPr>
          <w:color w:val="00B0F0"/>
          <w:highlight w:val="yellow"/>
        </w:rPr>
        <w:t>проведении</w:t>
      </w:r>
      <w:r w:rsidR="00FA3D77" w:rsidRPr="00FA3D77">
        <w:rPr>
          <w:color w:val="00B0F0"/>
          <w:highlight w:val="yellow"/>
        </w:rPr>
        <w:t xml:space="preserve"> </w:t>
      </w:r>
      <w:r w:rsidRPr="00FA3D77">
        <w:rPr>
          <w:color w:val="00B0F0"/>
          <w:highlight w:val="yellow"/>
        </w:rPr>
        <w:t>ППР</w:t>
      </w:r>
      <w:r w:rsidR="00DF1DD9" w:rsidRPr="00FA3D77">
        <w:rPr>
          <w:color w:val="00B0F0"/>
          <w:highlight w:val="yellow"/>
        </w:rPr>
        <w:t>.</w:t>
      </w:r>
    </w:p>
    <w:p w:rsidR="00DF1DD9" w:rsidRPr="008B1B71" w:rsidRDefault="001A6819" w:rsidP="001B033B">
      <w:pPr>
        <w:pStyle w:val="112"/>
        <w:rPr>
          <w:highlight w:val="yellow"/>
        </w:rPr>
      </w:pPr>
      <w:r w:rsidRPr="008B1B71">
        <w:rPr>
          <w:highlight w:val="yellow"/>
        </w:rPr>
        <w:t>Выдача</w:t>
      </w:r>
      <w:r w:rsidR="00FA3D77">
        <w:rPr>
          <w:highlight w:val="yellow"/>
        </w:rPr>
        <w:t xml:space="preserve"> </w:t>
      </w:r>
      <w:r w:rsidRPr="008B1B71">
        <w:rPr>
          <w:highlight w:val="yellow"/>
        </w:rPr>
        <w:t>рекомендаций</w:t>
      </w:r>
      <w:r w:rsidR="00FA3D77">
        <w:rPr>
          <w:highlight w:val="yellow"/>
        </w:rPr>
        <w:t xml:space="preserve"> </w:t>
      </w:r>
      <w:r w:rsidRPr="008B1B71">
        <w:rPr>
          <w:highlight w:val="yellow"/>
        </w:rPr>
        <w:t>по</w:t>
      </w:r>
      <w:r w:rsidR="00FA3D77">
        <w:rPr>
          <w:highlight w:val="yellow"/>
        </w:rPr>
        <w:t xml:space="preserve"> </w:t>
      </w:r>
      <w:r w:rsidRPr="008B1B71">
        <w:rPr>
          <w:highlight w:val="yellow"/>
        </w:rPr>
        <w:t>устранению</w:t>
      </w:r>
      <w:r w:rsidR="00FA3D77">
        <w:rPr>
          <w:highlight w:val="yellow"/>
        </w:rPr>
        <w:t xml:space="preserve"> </w:t>
      </w:r>
      <w:r w:rsidRPr="008B1B71">
        <w:rPr>
          <w:highlight w:val="yellow"/>
        </w:rPr>
        <w:t>дефектов, возникающих</w:t>
      </w:r>
      <w:r w:rsidR="00FA3D77">
        <w:rPr>
          <w:highlight w:val="yellow"/>
        </w:rPr>
        <w:t xml:space="preserve"> </w:t>
      </w:r>
      <w:r w:rsidRPr="008B1B71">
        <w:rPr>
          <w:highlight w:val="yellow"/>
        </w:rPr>
        <w:t>в</w:t>
      </w:r>
      <w:r w:rsidR="00FA3D77">
        <w:rPr>
          <w:highlight w:val="yellow"/>
        </w:rPr>
        <w:t xml:space="preserve"> </w:t>
      </w:r>
      <w:r w:rsidRPr="008B1B71">
        <w:rPr>
          <w:highlight w:val="yellow"/>
        </w:rPr>
        <w:t>ходе</w:t>
      </w:r>
      <w:r w:rsidR="00FA3D77">
        <w:rPr>
          <w:highlight w:val="yellow"/>
        </w:rPr>
        <w:t xml:space="preserve"> </w:t>
      </w:r>
      <w:r w:rsidRPr="008B1B71">
        <w:rPr>
          <w:highlight w:val="yellow"/>
        </w:rPr>
        <w:t>эксплуатации</w:t>
      </w:r>
      <w:r w:rsidR="00FA3D77">
        <w:rPr>
          <w:highlight w:val="yellow"/>
        </w:rPr>
        <w:t xml:space="preserve"> </w:t>
      </w:r>
      <w:r w:rsidRPr="008B1B71">
        <w:rPr>
          <w:highlight w:val="yellow"/>
        </w:rPr>
        <w:t>и</w:t>
      </w:r>
      <w:r w:rsidR="00FA3D77">
        <w:rPr>
          <w:highlight w:val="yellow"/>
        </w:rPr>
        <w:t xml:space="preserve"> </w:t>
      </w:r>
      <w:r w:rsidRPr="008B1B71">
        <w:rPr>
          <w:highlight w:val="yellow"/>
        </w:rPr>
        <w:t>дефектов, обнаруженных</w:t>
      </w:r>
      <w:r w:rsidR="00FA3D77">
        <w:rPr>
          <w:highlight w:val="yellow"/>
        </w:rPr>
        <w:t xml:space="preserve"> </w:t>
      </w:r>
      <w:r w:rsidRPr="008B1B71">
        <w:rPr>
          <w:highlight w:val="yellow"/>
        </w:rPr>
        <w:t>в</w:t>
      </w:r>
      <w:r w:rsidR="00FA3D77">
        <w:rPr>
          <w:highlight w:val="yellow"/>
        </w:rPr>
        <w:t xml:space="preserve"> </w:t>
      </w:r>
      <w:r w:rsidRPr="008B1B71">
        <w:rPr>
          <w:highlight w:val="yellow"/>
        </w:rPr>
        <w:t>ходе</w:t>
      </w:r>
      <w:r w:rsidR="00FA3D77">
        <w:rPr>
          <w:highlight w:val="yellow"/>
        </w:rPr>
        <w:t xml:space="preserve"> </w:t>
      </w:r>
      <w:proofErr w:type="spellStart"/>
      <w:r w:rsidRPr="008B1B71">
        <w:rPr>
          <w:highlight w:val="yellow"/>
        </w:rPr>
        <w:t>плановогоТО</w:t>
      </w:r>
      <w:proofErr w:type="spellEnd"/>
      <w:r w:rsidRPr="008B1B71">
        <w:rPr>
          <w:highlight w:val="yellow"/>
        </w:rPr>
        <w:t>, а</w:t>
      </w:r>
      <w:r w:rsidR="00FA3D77">
        <w:rPr>
          <w:highlight w:val="yellow"/>
        </w:rPr>
        <w:t xml:space="preserve"> </w:t>
      </w:r>
      <w:r w:rsidRPr="008B1B71">
        <w:rPr>
          <w:highlight w:val="yellow"/>
        </w:rPr>
        <w:t>также</w:t>
      </w:r>
      <w:r w:rsidR="00FA3D77">
        <w:rPr>
          <w:highlight w:val="yellow"/>
        </w:rPr>
        <w:t xml:space="preserve"> </w:t>
      </w:r>
      <w:r w:rsidRPr="008B1B71">
        <w:rPr>
          <w:highlight w:val="yellow"/>
        </w:rPr>
        <w:t>разработка (согласование) способов устранения дефектов</w:t>
      </w:r>
      <w:r w:rsidR="00DF1DD9" w:rsidRPr="008B1B71">
        <w:rPr>
          <w:highlight w:val="yellow"/>
        </w:rPr>
        <w:t xml:space="preserve">. </w:t>
      </w:r>
    </w:p>
    <w:p w:rsidR="00DF1DD9" w:rsidRPr="008B1B71" w:rsidRDefault="009069FA" w:rsidP="001B033B">
      <w:pPr>
        <w:pStyle w:val="112"/>
        <w:rPr>
          <w:highlight w:val="yellow"/>
        </w:rPr>
      </w:pPr>
      <w:r w:rsidRPr="008B1B71">
        <w:rPr>
          <w:highlight w:val="yellow"/>
        </w:rPr>
        <w:t>Выдача предложений БАЭС относительно усовершенствования режимов эксплуатации и модернизации оборудования и систем для повышения надежности и производительности</w:t>
      </w:r>
      <w:r w:rsidR="00DF1DD9" w:rsidRPr="008B1B71">
        <w:rPr>
          <w:highlight w:val="yellow"/>
        </w:rPr>
        <w:t>.</w:t>
      </w:r>
    </w:p>
    <w:p w:rsidR="00DF1DD9" w:rsidRPr="008B1B71" w:rsidRDefault="009771EB" w:rsidP="001B033B">
      <w:pPr>
        <w:pStyle w:val="112"/>
        <w:rPr>
          <w:highlight w:val="yellow"/>
        </w:rPr>
      </w:pPr>
      <w:r w:rsidRPr="008B1B71">
        <w:rPr>
          <w:highlight w:val="yellow"/>
        </w:rPr>
        <w:t>Участие</w:t>
      </w:r>
      <w:r w:rsidR="00FA3D77">
        <w:rPr>
          <w:highlight w:val="yellow"/>
        </w:rPr>
        <w:t xml:space="preserve"> </w:t>
      </w:r>
      <w:r w:rsidRPr="008B1B71">
        <w:rPr>
          <w:highlight w:val="yellow"/>
        </w:rPr>
        <w:t>в</w:t>
      </w:r>
      <w:r w:rsidR="00FA3D77">
        <w:rPr>
          <w:highlight w:val="yellow"/>
        </w:rPr>
        <w:t xml:space="preserve"> </w:t>
      </w:r>
      <w:r w:rsidRPr="008B1B71">
        <w:rPr>
          <w:highlight w:val="yellow"/>
        </w:rPr>
        <w:t>рабочих совещаниях, проводимых как на уровне руководства, так и в подразделениях БАЭС</w:t>
      </w:r>
      <w:r w:rsidR="00DF1DD9" w:rsidRPr="008B1B71">
        <w:rPr>
          <w:highlight w:val="yellow"/>
        </w:rPr>
        <w:t>.</w:t>
      </w:r>
    </w:p>
    <w:p w:rsidR="00DF1DD9" w:rsidRPr="00FA3D77" w:rsidRDefault="00507FFA" w:rsidP="001B033B">
      <w:pPr>
        <w:pStyle w:val="112"/>
        <w:rPr>
          <w:strike/>
          <w:color w:val="00B0F0"/>
          <w:highlight w:val="yellow"/>
        </w:rPr>
      </w:pPr>
      <w:r w:rsidRPr="00FA3D77">
        <w:rPr>
          <w:strike/>
          <w:color w:val="00B0F0"/>
          <w:highlight w:val="yellow"/>
        </w:rPr>
        <w:t>Координирование</w:t>
      </w:r>
      <w:r w:rsidR="00FA3D77" w:rsidRPr="00FA3D77">
        <w:rPr>
          <w:strike/>
          <w:color w:val="00B0F0"/>
          <w:highlight w:val="yellow"/>
        </w:rPr>
        <w:t xml:space="preserve"> </w:t>
      </w:r>
      <w:r w:rsidRPr="00FA3D77">
        <w:rPr>
          <w:strike/>
          <w:color w:val="00B0F0"/>
          <w:highlight w:val="yellow"/>
        </w:rPr>
        <w:t>срочных</w:t>
      </w:r>
      <w:r w:rsidR="00FA3D77" w:rsidRPr="00FA3D77">
        <w:rPr>
          <w:strike/>
          <w:color w:val="00B0F0"/>
          <w:highlight w:val="yellow"/>
        </w:rPr>
        <w:t xml:space="preserve"> </w:t>
      </w:r>
      <w:r w:rsidRPr="00FA3D77">
        <w:rPr>
          <w:strike/>
          <w:color w:val="00B0F0"/>
          <w:highlight w:val="yellow"/>
        </w:rPr>
        <w:t>поставок</w:t>
      </w:r>
      <w:r w:rsidR="00FA3D77" w:rsidRPr="00FA3D77">
        <w:rPr>
          <w:strike/>
          <w:color w:val="00B0F0"/>
          <w:highlight w:val="yellow"/>
        </w:rPr>
        <w:t xml:space="preserve"> </w:t>
      </w:r>
      <w:r w:rsidRPr="00FA3D77">
        <w:rPr>
          <w:strike/>
          <w:color w:val="00B0F0"/>
          <w:highlight w:val="yellow"/>
        </w:rPr>
        <w:t>ЗИП</w:t>
      </w:r>
      <w:r w:rsidR="00FA3D77" w:rsidRPr="00FA3D77">
        <w:rPr>
          <w:strike/>
          <w:color w:val="00B0F0"/>
          <w:highlight w:val="yellow"/>
        </w:rPr>
        <w:t xml:space="preserve"> </w:t>
      </w:r>
      <w:r w:rsidRPr="00FA3D77">
        <w:rPr>
          <w:strike/>
          <w:color w:val="00B0F0"/>
          <w:highlight w:val="yellow"/>
        </w:rPr>
        <w:t>с</w:t>
      </w:r>
      <w:r w:rsidR="00FA3D77" w:rsidRPr="00FA3D77">
        <w:rPr>
          <w:strike/>
          <w:color w:val="00B0F0"/>
          <w:highlight w:val="yellow"/>
        </w:rPr>
        <w:t xml:space="preserve"> </w:t>
      </w:r>
      <w:r w:rsidRPr="00FA3D77">
        <w:rPr>
          <w:strike/>
          <w:color w:val="00B0F0"/>
          <w:highlight w:val="yellow"/>
        </w:rPr>
        <w:t>заводами</w:t>
      </w:r>
      <w:r w:rsidR="00FA3D77" w:rsidRPr="00FA3D77">
        <w:rPr>
          <w:strike/>
          <w:color w:val="00B0F0"/>
          <w:highlight w:val="yellow"/>
        </w:rPr>
        <w:t xml:space="preserve"> </w:t>
      </w:r>
      <w:r w:rsidRPr="00FA3D77">
        <w:rPr>
          <w:strike/>
          <w:color w:val="00B0F0"/>
          <w:highlight w:val="yellow"/>
        </w:rPr>
        <w:t>для</w:t>
      </w:r>
      <w:r w:rsidR="00FA3D77" w:rsidRPr="00FA3D77">
        <w:rPr>
          <w:strike/>
          <w:color w:val="00B0F0"/>
          <w:highlight w:val="yellow"/>
        </w:rPr>
        <w:t xml:space="preserve"> </w:t>
      </w:r>
      <w:r w:rsidRPr="00FA3D77">
        <w:rPr>
          <w:strike/>
          <w:color w:val="00B0F0"/>
          <w:highlight w:val="yellow"/>
        </w:rPr>
        <w:t>минимизации</w:t>
      </w:r>
      <w:r w:rsidR="00FA3D77" w:rsidRPr="00FA3D77">
        <w:rPr>
          <w:strike/>
          <w:color w:val="00B0F0"/>
          <w:highlight w:val="yellow"/>
        </w:rPr>
        <w:t xml:space="preserve"> </w:t>
      </w:r>
      <w:r w:rsidRPr="00FA3D77">
        <w:rPr>
          <w:strike/>
          <w:color w:val="00B0F0"/>
          <w:highlight w:val="yellow"/>
        </w:rPr>
        <w:t>времени</w:t>
      </w:r>
      <w:r w:rsidR="00FA3D77" w:rsidRPr="00FA3D77">
        <w:rPr>
          <w:strike/>
          <w:color w:val="00B0F0"/>
          <w:highlight w:val="yellow"/>
        </w:rPr>
        <w:t xml:space="preserve"> </w:t>
      </w:r>
      <w:proofErr w:type="spellStart"/>
      <w:r w:rsidRPr="00FA3D77">
        <w:rPr>
          <w:strike/>
          <w:color w:val="00B0F0"/>
          <w:highlight w:val="yellow"/>
        </w:rPr>
        <w:t>простояБлока</w:t>
      </w:r>
      <w:proofErr w:type="spellEnd"/>
      <w:r w:rsidR="00DF1DD9" w:rsidRPr="00FA3D77">
        <w:rPr>
          <w:strike/>
          <w:color w:val="00B0F0"/>
          <w:highlight w:val="yellow"/>
        </w:rPr>
        <w:t xml:space="preserve">. </w:t>
      </w:r>
    </w:p>
    <w:p w:rsidR="00DF1DD9" w:rsidRPr="008B1B71" w:rsidRDefault="00D347AB" w:rsidP="001B033B">
      <w:pPr>
        <w:pStyle w:val="112"/>
        <w:rPr>
          <w:highlight w:val="yellow"/>
        </w:rPr>
      </w:pPr>
      <w:r w:rsidRPr="008B1B71">
        <w:rPr>
          <w:highlight w:val="yellow"/>
        </w:rPr>
        <w:lastRenderedPageBreak/>
        <w:t>Участие в расследовании отклонений и нарушений в эксплуатац</w:t>
      </w:r>
      <w:proofErr w:type="gramStart"/>
      <w:r w:rsidRPr="008B1B71">
        <w:rPr>
          <w:highlight w:val="yellow"/>
        </w:rPr>
        <w:t>ии АЭ</w:t>
      </w:r>
      <w:proofErr w:type="gramEnd"/>
      <w:r w:rsidRPr="008B1B71">
        <w:rPr>
          <w:highlight w:val="yellow"/>
        </w:rPr>
        <w:t xml:space="preserve">С и </w:t>
      </w:r>
      <w:r w:rsidR="00C823D7" w:rsidRPr="008B1B71">
        <w:rPr>
          <w:highlight w:val="yellow"/>
        </w:rPr>
        <w:t>выдача</w:t>
      </w:r>
      <w:r w:rsidRPr="008B1B71">
        <w:rPr>
          <w:highlight w:val="yellow"/>
        </w:rPr>
        <w:t xml:space="preserve"> предложений по корректирующим мероприятиям</w:t>
      </w:r>
      <w:r w:rsidR="00DF1DD9" w:rsidRPr="008B1B71">
        <w:rPr>
          <w:highlight w:val="yellow"/>
        </w:rPr>
        <w:t>.</w:t>
      </w:r>
    </w:p>
    <w:p w:rsidR="00DF1DD9" w:rsidRPr="008B1B71" w:rsidRDefault="00C65DDB" w:rsidP="001B033B">
      <w:pPr>
        <w:pStyle w:val="112"/>
        <w:rPr>
          <w:highlight w:val="yellow"/>
        </w:rPr>
      </w:pPr>
      <w:r w:rsidRPr="008B1B71">
        <w:rPr>
          <w:highlight w:val="yellow"/>
        </w:rPr>
        <w:t>Информирование</w:t>
      </w:r>
      <w:r w:rsidR="00FA3D77">
        <w:rPr>
          <w:highlight w:val="yellow"/>
        </w:rPr>
        <w:t xml:space="preserve"> </w:t>
      </w:r>
      <w:r w:rsidRPr="008B1B71">
        <w:rPr>
          <w:highlight w:val="yellow"/>
        </w:rPr>
        <w:t>руководства</w:t>
      </w:r>
      <w:r w:rsidR="00FA3D77">
        <w:rPr>
          <w:highlight w:val="yellow"/>
        </w:rPr>
        <w:t xml:space="preserve"> </w:t>
      </w:r>
      <w:r w:rsidRPr="008B1B71">
        <w:rPr>
          <w:highlight w:val="yellow"/>
        </w:rPr>
        <w:t>БАЭС</w:t>
      </w:r>
      <w:r w:rsidR="00FA3D77">
        <w:rPr>
          <w:highlight w:val="yellow"/>
        </w:rPr>
        <w:t xml:space="preserve"> </w:t>
      </w:r>
      <w:r w:rsidRPr="008B1B71">
        <w:rPr>
          <w:highlight w:val="yellow"/>
        </w:rPr>
        <w:t>об</w:t>
      </w:r>
      <w:r w:rsidR="00FA3D77">
        <w:rPr>
          <w:highlight w:val="yellow"/>
        </w:rPr>
        <w:t xml:space="preserve"> </w:t>
      </w:r>
      <w:r w:rsidRPr="008B1B71">
        <w:rPr>
          <w:highlight w:val="yellow"/>
        </w:rPr>
        <w:t>отклонениях</w:t>
      </w:r>
      <w:r w:rsidR="00FA3D77">
        <w:rPr>
          <w:highlight w:val="yellow"/>
        </w:rPr>
        <w:t xml:space="preserve"> </w:t>
      </w:r>
      <w:r w:rsidRPr="008B1B71">
        <w:rPr>
          <w:highlight w:val="yellow"/>
        </w:rPr>
        <w:t>и</w:t>
      </w:r>
      <w:r w:rsidR="00FA3D77">
        <w:rPr>
          <w:highlight w:val="yellow"/>
        </w:rPr>
        <w:t xml:space="preserve"> </w:t>
      </w:r>
      <w:r w:rsidRPr="008B1B71">
        <w:rPr>
          <w:highlight w:val="yellow"/>
        </w:rPr>
        <w:t>дефектах, выявленных</w:t>
      </w:r>
      <w:r w:rsidR="00FA3D77">
        <w:rPr>
          <w:highlight w:val="yellow"/>
        </w:rPr>
        <w:t xml:space="preserve"> </w:t>
      </w:r>
      <w:r w:rsidRPr="008B1B71">
        <w:rPr>
          <w:highlight w:val="yellow"/>
        </w:rPr>
        <w:t>при</w:t>
      </w:r>
      <w:r w:rsidR="00FA3D77">
        <w:rPr>
          <w:highlight w:val="yellow"/>
        </w:rPr>
        <w:t xml:space="preserve"> </w:t>
      </w:r>
      <w:r w:rsidRPr="008B1B71">
        <w:rPr>
          <w:highlight w:val="yellow"/>
        </w:rPr>
        <w:t>эксплуатации</w:t>
      </w:r>
      <w:r w:rsidR="00FA3D77">
        <w:rPr>
          <w:highlight w:val="yellow"/>
        </w:rPr>
        <w:t xml:space="preserve"> </w:t>
      </w:r>
      <w:r w:rsidRPr="008B1B71">
        <w:rPr>
          <w:highlight w:val="yellow"/>
        </w:rPr>
        <w:t>однотипного</w:t>
      </w:r>
      <w:r w:rsidR="00FA3D77">
        <w:rPr>
          <w:highlight w:val="yellow"/>
        </w:rPr>
        <w:t xml:space="preserve"> </w:t>
      </w:r>
      <w:r w:rsidRPr="008B1B71">
        <w:rPr>
          <w:highlight w:val="yellow"/>
        </w:rPr>
        <w:t>оборудования</w:t>
      </w:r>
      <w:r w:rsidR="00FA3D77">
        <w:rPr>
          <w:highlight w:val="yellow"/>
        </w:rPr>
        <w:t xml:space="preserve"> </w:t>
      </w:r>
      <w:r w:rsidRPr="008B1B71">
        <w:rPr>
          <w:highlight w:val="yellow"/>
        </w:rPr>
        <w:t>на</w:t>
      </w:r>
      <w:r w:rsidR="00FA3D77">
        <w:rPr>
          <w:highlight w:val="yellow"/>
        </w:rPr>
        <w:t xml:space="preserve"> </w:t>
      </w:r>
      <w:r w:rsidRPr="008B1B71">
        <w:rPr>
          <w:highlight w:val="yellow"/>
        </w:rPr>
        <w:t>других</w:t>
      </w:r>
      <w:r w:rsidR="00FA3D77">
        <w:rPr>
          <w:highlight w:val="yellow"/>
        </w:rPr>
        <w:t xml:space="preserve"> </w:t>
      </w:r>
      <w:r w:rsidRPr="008B1B71">
        <w:rPr>
          <w:highlight w:val="yellow"/>
        </w:rPr>
        <w:t>АЭС</w:t>
      </w:r>
      <w:r w:rsidR="00FA3D77">
        <w:rPr>
          <w:highlight w:val="yellow"/>
        </w:rPr>
        <w:t xml:space="preserve"> </w:t>
      </w:r>
      <w:r w:rsidRPr="008B1B71">
        <w:rPr>
          <w:highlight w:val="yellow"/>
        </w:rPr>
        <w:t>и</w:t>
      </w:r>
      <w:r w:rsidR="00FA3D77">
        <w:rPr>
          <w:highlight w:val="yellow"/>
        </w:rPr>
        <w:t xml:space="preserve"> </w:t>
      </w:r>
      <w:r w:rsidRPr="008B1B71">
        <w:rPr>
          <w:highlight w:val="yellow"/>
        </w:rPr>
        <w:t>выдача</w:t>
      </w:r>
      <w:r w:rsidR="00FA3D77">
        <w:rPr>
          <w:highlight w:val="yellow"/>
        </w:rPr>
        <w:t xml:space="preserve"> </w:t>
      </w:r>
      <w:r w:rsidRPr="008B1B71">
        <w:rPr>
          <w:highlight w:val="yellow"/>
        </w:rPr>
        <w:t>предложений</w:t>
      </w:r>
      <w:r w:rsidR="00FA3D77">
        <w:rPr>
          <w:highlight w:val="yellow"/>
        </w:rPr>
        <w:t xml:space="preserve"> </w:t>
      </w:r>
      <w:r w:rsidRPr="008B1B71">
        <w:rPr>
          <w:highlight w:val="yellow"/>
        </w:rPr>
        <w:t>по</w:t>
      </w:r>
      <w:r w:rsidR="00FA3D77">
        <w:rPr>
          <w:highlight w:val="yellow"/>
        </w:rPr>
        <w:t xml:space="preserve"> </w:t>
      </w:r>
      <w:r w:rsidRPr="008B1B71">
        <w:rPr>
          <w:highlight w:val="yellow"/>
        </w:rPr>
        <w:t xml:space="preserve">предотвращению похожих отклонений или дефектов на АЭС </w:t>
      </w:r>
      <w:proofErr w:type="spellStart"/>
      <w:r w:rsidRPr="008B1B71">
        <w:rPr>
          <w:highlight w:val="yellow"/>
        </w:rPr>
        <w:t>Бушер</w:t>
      </w:r>
      <w:proofErr w:type="spellEnd"/>
      <w:r w:rsidR="00DF1DD9" w:rsidRPr="008B1B71">
        <w:rPr>
          <w:highlight w:val="yellow"/>
        </w:rPr>
        <w:t>.</w:t>
      </w:r>
    </w:p>
    <w:p w:rsidR="00DF1DD9" w:rsidRPr="008B1B71" w:rsidRDefault="00BC461A" w:rsidP="001B033B">
      <w:pPr>
        <w:pStyle w:val="112"/>
        <w:rPr>
          <w:highlight w:val="yellow"/>
        </w:rPr>
      </w:pPr>
      <w:r w:rsidRPr="008B1B71">
        <w:rPr>
          <w:highlight w:val="yellow"/>
        </w:rPr>
        <w:t>Обеспечение согласования с руководством и основными специалистами предприятия для решения возникающих проблем, включая вызов дополнительных специалистов на площадку, в случае необходимости</w:t>
      </w:r>
      <w:r w:rsidR="00DF1DD9" w:rsidRPr="008B1B71">
        <w:rPr>
          <w:highlight w:val="yellow"/>
        </w:rPr>
        <w:t xml:space="preserve">. </w:t>
      </w:r>
    </w:p>
    <w:p w:rsidR="00DF1DD9" w:rsidRPr="008B1B71" w:rsidRDefault="00CF6DD7" w:rsidP="001B033B">
      <w:pPr>
        <w:pStyle w:val="112"/>
        <w:rPr>
          <w:highlight w:val="yellow"/>
        </w:rPr>
      </w:pPr>
      <w:r w:rsidRPr="008B1B71">
        <w:rPr>
          <w:highlight w:val="yellow"/>
        </w:rPr>
        <w:t>Выдача</w:t>
      </w:r>
      <w:r w:rsidR="00FA3D77">
        <w:rPr>
          <w:highlight w:val="yellow"/>
        </w:rPr>
        <w:t xml:space="preserve"> </w:t>
      </w:r>
      <w:r w:rsidRPr="008B1B71">
        <w:rPr>
          <w:highlight w:val="yellow"/>
        </w:rPr>
        <w:t>предложений</w:t>
      </w:r>
      <w:r w:rsidR="00FA3D77">
        <w:rPr>
          <w:highlight w:val="yellow"/>
        </w:rPr>
        <w:t xml:space="preserve"> </w:t>
      </w:r>
      <w:r w:rsidRPr="008B1B71">
        <w:rPr>
          <w:highlight w:val="yellow"/>
        </w:rPr>
        <w:t>по</w:t>
      </w:r>
      <w:r w:rsidR="00FA3D77">
        <w:rPr>
          <w:highlight w:val="yellow"/>
        </w:rPr>
        <w:t xml:space="preserve"> </w:t>
      </w:r>
      <w:r w:rsidRPr="008B1B71">
        <w:rPr>
          <w:highlight w:val="yellow"/>
        </w:rPr>
        <w:t>замене</w:t>
      </w:r>
      <w:r w:rsidR="00FA3D77">
        <w:rPr>
          <w:highlight w:val="yellow"/>
        </w:rPr>
        <w:t xml:space="preserve"> </w:t>
      </w:r>
      <w:r w:rsidRPr="008B1B71">
        <w:rPr>
          <w:highlight w:val="yellow"/>
        </w:rPr>
        <w:t>оборудования</w:t>
      </w:r>
      <w:r w:rsidR="00FA3D77">
        <w:rPr>
          <w:highlight w:val="yellow"/>
        </w:rPr>
        <w:t xml:space="preserve"> </w:t>
      </w:r>
      <w:r w:rsidR="00DF1DD9" w:rsidRPr="008B1B71">
        <w:rPr>
          <w:highlight w:val="yellow"/>
        </w:rPr>
        <w:t>(</w:t>
      </w:r>
      <w:r w:rsidRPr="008B1B71">
        <w:rPr>
          <w:highlight w:val="yellow"/>
        </w:rPr>
        <w:t>при</w:t>
      </w:r>
      <w:r w:rsidR="00FA3D77">
        <w:rPr>
          <w:highlight w:val="yellow"/>
        </w:rPr>
        <w:t xml:space="preserve"> </w:t>
      </w:r>
      <w:r w:rsidRPr="008B1B71">
        <w:rPr>
          <w:highlight w:val="yellow"/>
        </w:rPr>
        <w:t>необходимости</w:t>
      </w:r>
      <w:r w:rsidR="00DF1DD9" w:rsidRPr="008B1B71">
        <w:rPr>
          <w:highlight w:val="yellow"/>
        </w:rPr>
        <w:t xml:space="preserve">) </w:t>
      </w:r>
      <w:proofErr w:type="spellStart"/>
      <w:r w:rsidRPr="008B1B71">
        <w:rPr>
          <w:highlight w:val="yellow"/>
        </w:rPr>
        <w:t>наболее</w:t>
      </w:r>
      <w:proofErr w:type="spellEnd"/>
      <w:r w:rsidR="00FA3D77">
        <w:rPr>
          <w:highlight w:val="yellow"/>
        </w:rPr>
        <w:t xml:space="preserve"> </w:t>
      </w:r>
      <w:r w:rsidRPr="008B1B71">
        <w:rPr>
          <w:highlight w:val="yellow"/>
        </w:rPr>
        <w:t>эффективное и надежное оборудование на основании анализа результатов эксплуатации</w:t>
      </w:r>
      <w:r w:rsidR="00DF1DD9" w:rsidRPr="008B1B71">
        <w:rPr>
          <w:highlight w:val="yellow"/>
        </w:rPr>
        <w:t>.</w:t>
      </w:r>
    </w:p>
    <w:p w:rsidR="00DF1DD9" w:rsidRPr="008B1B71" w:rsidRDefault="005A45CA" w:rsidP="001B033B">
      <w:pPr>
        <w:pStyle w:val="112"/>
        <w:rPr>
          <w:highlight w:val="yellow"/>
        </w:rPr>
      </w:pPr>
      <w:r w:rsidRPr="008B1B71">
        <w:rPr>
          <w:highlight w:val="yellow"/>
        </w:rPr>
        <w:t>Консультирование эксплуатационного персонала по вопросам, связанным с работой оборудования и систем</w:t>
      </w:r>
      <w:r w:rsidR="00DF1DD9" w:rsidRPr="008B1B71">
        <w:rPr>
          <w:highlight w:val="yellow"/>
        </w:rPr>
        <w:t xml:space="preserve">.   </w:t>
      </w:r>
    </w:p>
    <w:p w:rsidR="00EE7320" w:rsidRPr="008B1B71" w:rsidRDefault="00EE7320" w:rsidP="008B1B71">
      <w:pPr>
        <w:rPr>
          <w:highlight w:val="yellow"/>
        </w:rPr>
      </w:pPr>
      <w:r w:rsidRPr="008B1B71">
        <w:rPr>
          <w:highlight w:val="yellow"/>
        </w:rPr>
        <w:br w:type="page"/>
      </w:r>
    </w:p>
    <w:p w:rsidR="00242F47" w:rsidRPr="009E3D4B" w:rsidRDefault="00FC1DFE" w:rsidP="001B033B">
      <w:pPr>
        <w:pStyle w:val="a8"/>
      </w:pPr>
      <w:bookmarkStart w:id="93" w:name="_Toc401589748"/>
      <w:bookmarkStart w:id="94" w:name="_Toc404944055"/>
      <w:r w:rsidRPr="009E3D4B">
        <w:lastRenderedPageBreak/>
        <w:t>ПРИЛОЖЕНИЕ </w:t>
      </w:r>
      <w:r w:rsidR="00362C18" w:rsidRPr="009E3D4B">
        <w:t>6</w:t>
      </w:r>
      <w:r w:rsidRPr="009E3D4B">
        <w:t xml:space="preserve"> –</w:t>
      </w:r>
      <w:r w:rsidR="00A549BE" w:rsidRPr="009E3D4B">
        <w:t xml:space="preserve">Обязанности </w:t>
      </w:r>
      <w:r w:rsidR="004E4406" w:rsidRPr="009E3D4B">
        <w:rPr>
          <w:highlight w:val="red"/>
        </w:rPr>
        <w:t xml:space="preserve">и </w:t>
      </w:r>
      <w:r w:rsidR="00A549BE" w:rsidRPr="009E3D4B">
        <w:rPr>
          <w:highlight w:val="red"/>
        </w:rPr>
        <w:t xml:space="preserve">должностные </w:t>
      </w:r>
      <w:r w:rsidR="00362C18" w:rsidRPr="009E3D4B">
        <w:rPr>
          <w:highlight w:val="red"/>
        </w:rPr>
        <w:t xml:space="preserve">и </w:t>
      </w:r>
      <w:r w:rsidR="00A549BE" w:rsidRPr="009E3D4B">
        <w:rPr>
          <w:highlight w:val="red"/>
        </w:rPr>
        <w:t xml:space="preserve">инструкции </w:t>
      </w:r>
      <w:r w:rsidR="00A549BE" w:rsidRPr="009E3D4B">
        <w:t>специалистов Подрядчика в Тегеране</w:t>
      </w:r>
      <w:r w:rsidR="00242F47" w:rsidRPr="009E3D4B">
        <w:t>:</w:t>
      </w:r>
      <w:bookmarkEnd w:id="93"/>
      <w:bookmarkEnd w:id="94"/>
    </w:p>
    <w:tbl>
      <w:tblPr>
        <w:tblW w:w="5000" w:type="pct"/>
        <w:jc w:val="center"/>
        <w:tblLayout w:type="fixed"/>
        <w:tblLook w:val="00A0" w:firstRow="1" w:lastRow="0" w:firstColumn="1" w:lastColumn="0" w:noHBand="0" w:noVBand="0"/>
      </w:tblPr>
      <w:tblGrid>
        <w:gridCol w:w="343"/>
        <w:gridCol w:w="1893"/>
        <w:gridCol w:w="6377"/>
        <w:gridCol w:w="1244"/>
      </w:tblGrid>
      <w:tr w:rsidR="00242F47" w:rsidRPr="009E3D4B" w:rsidTr="00071EB8">
        <w:trPr>
          <w:trHeight w:val="227"/>
          <w:tblHeader/>
          <w:jc w:val="center"/>
        </w:trPr>
        <w:tc>
          <w:tcPr>
            <w:tcW w:w="174" w:type="pct"/>
            <w:tcBorders>
              <w:top w:val="single" w:sz="4" w:space="0" w:color="auto"/>
              <w:left w:val="single" w:sz="4" w:space="0" w:color="auto"/>
              <w:bottom w:val="single" w:sz="4" w:space="0" w:color="auto"/>
              <w:right w:val="single" w:sz="4" w:space="0" w:color="auto"/>
            </w:tcBorders>
            <w:vAlign w:val="center"/>
          </w:tcPr>
          <w:p w:rsidR="00242F47" w:rsidRPr="009E3D4B" w:rsidRDefault="00A549BE" w:rsidP="001B033B">
            <w:pPr>
              <w:pStyle w:val="12"/>
            </w:pPr>
            <w:r w:rsidRPr="009E3D4B">
              <w:t>№</w:t>
            </w:r>
          </w:p>
        </w:tc>
        <w:tc>
          <w:tcPr>
            <w:tcW w:w="960" w:type="pct"/>
            <w:tcBorders>
              <w:top w:val="single" w:sz="4" w:space="0" w:color="auto"/>
              <w:left w:val="nil"/>
              <w:bottom w:val="single" w:sz="4" w:space="0" w:color="auto"/>
              <w:right w:val="single" w:sz="4" w:space="0" w:color="auto"/>
            </w:tcBorders>
            <w:vAlign w:val="center"/>
          </w:tcPr>
          <w:p w:rsidR="00242F47" w:rsidRPr="009E3D4B" w:rsidRDefault="00A549BE" w:rsidP="001B033B">
            <w:pPr>
              <w:pStyle w:val="12"/>
            </w:pPr>
            <w:r w:rsidRPr="009E3D4B">
              <w:t>Область работы</w:t>
            </w:r>
          </w:p>
        </w:tc>
        <w:tc>
          <w:tcPr>
            <w:tcW w:w="3235" w:type="pct"/>
            <w:tcBorders>
              <w:top w:val="single" w:sz="4" w:space="0" w:color="auto"/>
              <w:left w:val="single" w:sz="4" w:space="0" w:color="auto"/>
              <w:bottom w:val="single" w:sz="4" w:space="0" w:color="auto"/>
              <w:right w:val="single" w:sz="4" w:space="0" w:color="auto"/>
            </w:tcBorders>
            <w:vAlign w:val="center"/>
          </w:tcPr>
          <w:p w:rsidR="00242F47" w:rsidRPr="009E3D4B" w:rsidRDefault="00A549BE" w:rsidP="00C57D62">
            <w:pPr>
              <w:pStyle w:val="12"/>
            </w:pPr>
            <w:r w:rsidRPr="009E3D4B">
              <w:t>Обязанности</w:t>
            </w:r>
          </w:p>
        </w:tc>
        <w:tc>
          <w:tcPr>
            <w:tcW w:w="631" w:type="pct"/>
            <w:tcBorders>
              <w:top w:val="single" w:sz="4" w:space="0" w:color="auto"/>
              <w:left w:val="single" w:sz="4" w:space="0" w:color="auto"/>
              <w:bottom w:val="single" w:sz="4" w:space="0" w:color="auto"/>
              <w:right w:val="single" w:sz="4" w:space="0" w:color="auto"/>
            </w:tcBorders>
            <w:vAlign w:val="center"/>
          </w:tcPr>
          <w:p w:rsidR="00242F47" w:rsidRPr="009E3D4B" w:rsidRDefault="00A549BE" w:rsidP="001B033B">
            <w:pPr>
              <w:pStyle w:val="12"/>
            </w:pPr>
            <w:r w:rsidRPr="009E3D4B">
              <w:t>Чел-</w:t>
            </w:r>
            <w:proofErr w:type="spellStart"/>
            <w:r w:rsidRPr="009E3D4B">
              <w:t>мес</w:t>
            </w:r>
            <w:proofErr w:type="spellEnd"/>
            <w:r w:rsidR="00DE0A75">
              <w:t xml:space="preserve"> </w:t>
            </w:r>
            <w:r w:rsidRPr="009E3D4B">
              <w:t>на</w:t>
            </w:r>
            <w:r w:rsidR="00DE0A75">
              <w:t xml:space="preserve"> </w:t>
            </w:r>
            <w:r w:rsidRPr="009E3D4B">
              <w:t>пять лет</w:t>
            </w:r>
          </w:p>
        </w:tc>
      </w:tr>
      <w:tr w:rsidR="00242F47" w:rsidRPr="009E3D4B" w:rsidTr="00071EB8">
        <w:trPr>
          <w:trHeight w:val="281"/>
          <w:jc w:val="center"/>
        </w:trPr>
        <w:tc>
          <w:tcPr>
            <w:tcW w:w="174" w:type="pct"/>
            <w:tcBorders>
              <w:top w:val="nil"/>
              <w:left w:val="single" w:sz="4" w:space="0" w:color="auto"/>
              <w:bottom w:val="single" w:sz="4" w:space="0" w:color="auto"/>
              <w:right w:val="single" w:sz="4" w:space="0" w:color="auto"/>
            </w:tcBorders>
            <w:shd w:val="clear" w:color="auto" w:fill="FFFFFF"/>
            <w:vAlign w:val="center"/>
          </w:tcPr>
          <w:p w:rsidR="00242F47" w:rsidRPr="009E3D4B" w:rsidRDefault="00242F47" w:rsidP="008B1B71">
            <w:r w:rsidRPr="009E3D4B">
              <w:t>1</w:t>
            </w:r>
          </w:p>
        </w:tc>
        <w:tc>
          <w:tcPr>
            <w:tcW w:w="960" w:type="pct"/>
            <w:tcBorders>
              <w:top w:val="single" w:sz="4" w:space="0" w:color="auto"/>
              <w:left w:val="nil"/>
              <w:bottom w:val="single" w:sz="4" w:space="0" w:color="auto"/>
              <w:right w:val="single" w:sz="4" w:space="0" w:color="auto"/>
            </w:tcBorders>
            <w:vAlign w:val="center"/>
          </w:tcPr>
          <w:p w:rsidR="00242F47" w:rsidRPr="009E3D4B" w:rsidRDefault="00A549BE" w:rsidP="008B1B71">
            <w:r w:rsidRPr="009E3D4B">
              <w:t>Проект реакторной установки</w:t>
            </w:r>
          </w:p>
        </w:tc>
        <w:tc>
          <w:tcPr>
            <w:tcW w:w="3235" w:type="pct"/>
            <w:tcBorders>
              <w:top w:val="nil"/>
              <w:left w:val="single" w:sz="4" w:space="0" w:color="auto"/>
              <w:bottom w:val="single" w:sz="4" w:space="0" w:color="auto"/>
              <w:right w:val="single" w:sz="4" w:space="0" w:color="auto"/>
            </w:tcBorders>
            <w:vAlign w:val="center"/>
          </w:tcPr>
          <w:p w:rsidR="00242F47" w:rsidRPr="009E3D4B" w:rsidRDefault="00A549BE" w:rsidP="008B1B71">
            <w:r w:rsidRPr="009E3D4B">
              <w:t>Оказание инжиниринговых услуг и содействия</w:t>
            </w:r>
            <w:r w:rsidR="00242F47" w:rsidRPr="009E3D4B">
              <w:t xml:space="preserve">/ </w:t>
            </w:r>
            <w:r w:rsidRPr="009E3D4B">
              <w:t xml:space="preserve">консультирования Иранским специалистам в следующих, </w:t>
            </w:r>
            <w:proofErr w:type="gramStart"/>
            <w:r w:rsidRPr="009E3D4B">
              <w:t>но</w:t>
            </w:r>
            <w:proofErr w:type="gramEnd"/>
            <w:r w:rsidRPr="009E3D4B">
              <w:t xml:space="preserve"> не ограничиваясь этим, областях</w:t>
            </w:r>
            <w:r w:rsidR="00242F47" w:rsidRPr="009E3D4B">
              <w:t>:</w:t>
            </w:r>
          </w:p>
          <w:p w:rsidR="00242F47" w:rsidRPr="009E3D4B" w:rsidRDefault="00416668" w:rsidP="008B1B71">
            <w:r w:rsidRPr="009E3D4B">
              <w:t>Разработка термогидравлического моделирования БАЭС для анализа безопасности</w:t>
            </w:r>
            <w:r w:rsidR="00242F47" w:rsidRPr="009E3D4B">
              <w:t>.</w:t>
            </w:r>
          </w:p>
          <w:p w:rsidR="00242F47" w:rsidRPr="009E3D4B" w:rsidRDefault="00416668" w:rsidP="008B1B71">
            <w:r w:rsidRPr="009E3D4B">
              <w:t xml:space="preserve">Анализ аварийного условия при аномальных событиях на БАЭС и выработка рекомендаций операторам АЭС </w:t>
            </w:r>
          </w:p>
          <w:p w:rsidR="00242F47" w:rsidRPr="009E3D4B" w:rsidRDefault="00416668" w:rsidP="008B1B71">
            <w:r w:rsidRPr="009E3D4B">
              <w:t xml:space="preserve">Верификация и </w:t>
            </w:r>
            <w:proofErr w:type="spellStart"/>
            <w:r w:rsidRPr="009E3D4B">
              <w:t>валидация</w:t>
            </w:r>
            <w:proofErr w:type="spellEnd"/>
            <w:r w:rsidRPr="009E3D4B">
              <w:t xml:space="preserve"> компьютерных кодов </w:t>
            </w:r>
          </w:p>
          <w:p w:rsidR="00242F47" w:rsidRPr="009E3D4B" w:rsidRDefault="00416668" w:rsidP="008B1B71">
            <w:r w:rsidRPr="009E3D4B">
              <w:t>Анализ предложений оператора АЭС по модернизации оборудования реакторной установки, оптимизация режимов эксплуатации и обоснование с помощью расчетного анализа и экспериментального исследования</w:t>
            </w:r>
            <w:r w:rsidR="00242F47" w:rsidRPr="009E3D4B">
              <w:t>.</w:t>
            </w:r>
          </w:p>
          <w:p w:rsidR="00242F47" w:rsidRPr="009E3D4B" w:rsidRDefault="00DC48F2" w:rsidP="008B1B71">
            <w:r w:rsidRPr="009E3D4B">
              <w:t>Анализ эксплуатац</w:t>
            </w:r>
            <w:proofErr w:type="gramStart"/>
            <w:r w:rsidRPr="009E3D4B">
              <w:t>ии АЭ</w:t>
            </w:r>
            <w:proofErr w:type="gramEnd"/>
            <w:r w:rsidRPr="009E3D4B">
              <w:t xml:space="preserve">С по дефектам, отказам и неисправностям, и выдача рекомендаций по устранению </w:t>
            </w:r>
          </w:p>
          <w:p w:rsidR="00242F47" w:rsidRPr="009E3D4B" w:rsidRDefault="00DC48F2" w:rsidP="008B1B71">
            <w:r w:rsidRPr="009E3D4B">
              <w:t xml:space="preserve">Разработка математического моделирования реакторного оборудования </w:t>
            </w:r>
          </w:p>
          <w:p w:rsidR="00242F47" w:rsidRPr="009E3D4B" w:rsidRDefault="00DC48F2" w:rsidP="008B1B71">
            <w:r w:rsidRPr="009E3D4B">
              <w:t>Разработка</w:t>
            </w:r>
            <w:r w:rsidR="00FA3D77">
              <w:t xml:space="preserve"> </w:t>
            </w:r>
            <w:r w:rsidRPr="009E3D4B">
              <w:t>технической</w:t>
            </w:r>
            <w:r w:rsidR="00FA3D77">
              <w:t xml:space="preserve"> </w:t>
            </w:r>
            <w:r w:rsidRPr="009E3D4B">
              <w:t>документации</w:t>
            </w:r>
            <w:r w:rsidR="00FA3D77">
              <w:t xml:space="preserve"> </w:t>
            </w:r>
            <w:r w:rsidRPr="009E3D4B">
              <w:t>для</w:t>
            </w:r>
            <w:r w:rsidR="00FA3D77">
              <w:t xml:space="preserve"> </w:t>
            </w:r>
            <w:r w:rsidRPr="009E3D4B">
              <w:t>эксплуатац</w:t>
            </w:r>
            <w:proofErr w:type="gramStart"/>
            <w:r w:rsidRPr="009E3D4B">
              <w:t>ии</w:t>
            </w:r>
            <w:r w:rsidR="00FA3D77">
              <w:t xml:space="preserve"> </w:t>
            </w:r>
            <w:r w:rsidRPr="009E3D4B">
              <w:t>АЭ</w:t>
            </w:r>
            <w:proofErr w:type="gramEnd"/>
            <w:r w:rsidRPr="009E3D4B">
              <w:t>С</w:t>
            </w:r>
          </w:p>
          <w:p w:rsidR="00C823D7" w:rsidRPr="009E3D4B" w:rsidRDefault="00DC48F2" w:rsidP="008B1B71">
            <w:r w:rsidRPr="009E3D4B">
              <w:t xml:space="preserve">Детерминистский анализ безопасности для поддержания ВАБ </w:t>
            </w:r>
          </w:p>
          <w:p w:rsidR="00242F47" w:rsidRPr="009E3D4B" w:rsidRDefault="00DC48F2" w:rsidP="008B1B71">
            <w:proofErr w:type="spellStart"/>
            <w:r w:rsidRPr="009E3D4B">
              <w:t>Валидация</w:t>
            </w:r>
            <w:proofErr w:type="spellEnd"/>
            <w:r w:rsidRPr="009E3D4B">
              <w:t xml:space="preserve"> и верификация </w:t>
            </w:r>
            <w:proofErr w:type="spellStart"/>
            <w:r w:rsidR="00A15EA7" w:rsidRPr="009E3D4B">
              <w:t>ПЛА</w:t>
            </w:r>
            <w:r w:rsidR="001134D7" w:rsidRPr="009E3D4B">
              <w:t>и</w:t>
            </w:r>
            <w:proofErr w:type="spellEnd"/>
            <w:r w:rsidR="001134D7" w:rsidRPr="009E3D4B">
              <w:t xml:space="preserve"> тренажера станции </w:t>
            </w:r>
          </w:p>
          <w:p w:rsidR="00242F47" w:rsidRPr="009E3D4B" w:rsidRDefault="001134D7" w:rsidP="008B1B71">
            <w:r w:rsidRPr="009E3D4B">
              <w:t xml:space="preserve">Анализ наилучшего приближения для аттестации оборудования </w:t>
            </w:r>
          </w:p>
          <w:p w:rsidR="00242F47" w:rsidRPr="009E3D4B" w:rsidRDefault="002B0B19" w:rsidP="008B1B71">
            <w:r w:rsidRPr="009E3D4B">
              <w:t xml:space="preserve">Периодический анализ безопасности </w:t>
            </w:r>
            <w:r w:rsidR="00242F47" w:rsidRPr="009E3D4B">
              <w:t>(</w:t>
            </w:r>
            <w:r w:rsidRPr="009E3D4B">
              <w:t>ПАБ</w:t>
            </w:r>
            <w:r w:rsidR="00242F47" w:rsidRPr="009E3D4B">
              <w:t xml:space="preserve">) </w:t>
            </w:r>
            <w:r w:rsidRPr="009E3D4B">
              <w:t xml:space="preserve">БАЭС </w:t>
            </w:r>
          </w:p>
          <w:p w:rsidR="00242F47" w:rsidRPr="009E3D4B" w:rsidRDefault="00D904D4" w:rsidP="008B1B71">
            <w:r w:rsidRPr="009E3D4B">
              <w:t xml:space="preserve">Вспомогательные анализы безопасности при проектном изменении </w:t>
            </w:r>
            <w:r w:rsidR="00242F47" w:rsidRPr="009E3D4B">
              <w:t>/</w:t>
            </w:r>
            <w:r w:rsidRPr="009E3D4B">
              <w:t>модификации эксплуатационных систем и компонентов</w:t>
            </w:r>
            <w:r w:rsidR="00242F47" w:rsidRPr="009E3D4B">
              <w:t>.</w:t>
            </w:r>
          </w:p>
          <w:p w:rsidR="00242F47" w:rsidRPr="009E3D4B" w:rsidRDefault="00D20365" w:rsidP="008B1B71">
            <w:r w:rsidRPr="009E3D4B">
              <w:t xml:space="preserve">Анализ прочности систем </w:t>
            </w:r>
            <w:r w:rsidR="00242F47" w:rsidRPr="009E3D4B">
              <w:t>/</w:t>
            </w:r>
            <w:r w:rsidRPr="009E3D4B">
              <w:t xml:space="preserve">сооружений и оборудования с учетом эффектов старения </w:t>
            </w:r>
            <w:r w:rsidR="00242F47" w:rsidRPr="009E3D4B">
              <w:t>(</w:t>
            </w:r>
            <w:proofErr w:type="spellStart"/>
            <w:r w:rsidRPr="009E3D4B">
              <w:t>охрупчивание</w:t>
            </w:r>
            <w:proofErr w:type="spellEnd"/>
            <w:r w:rsidRPr="009E3D4B">
              <w:t xml:space="preserve"> материалов</w:t>
            </w:r>
            <w:r w:rsidR="00242F47" w:rsidRPr="009E3D4B">
              <w:t xml:space="preserve">, </w:t>
            </w:r>
            <w:r w:rsidRPr="009E3D4B">
              <w:t>усталость</w:t>
            </w:r>
            <w:r w:rsidR="00242F47" w:rsidRPr="009E3D4B">
              <w:t xml:space="preserve">, </w:t>
            </w:r>
            <w:r w:rsidRPr="009E3D4B">
              <w:t>коррозия, эрозия</w:t>
            </w:r>
            <w:proofErr w:type="gramStart"/>
            <w:r w:rsidR="00242F47" w:rsidRPr="009E3D4B">
              <w:t>, …)</w:t>
            </w:r>
            <w:proofErr w:type="gramEnd"/>
          </w:p>
          <w:p w:rsidR="00242F47" w:rsidRPr="009E3D4B" w:rsidRDefault="00537834" w:rsidP="008B1B71">
            <w:r w:rsidRPr="009E3D4B">
              <w:t xml:space="preserve">Анализ переходных процессов температурной стратификации для исследуемых систем БАЭС  </w:t>
            </w:r>
          </w:p>
          <w:p w:rsidR="00242F47" w:rsidRPr="009E3D4B" w:rsidRDefault="00537834" w:rsidP="008B1B71">
            <w:r w:rsidRPr="009E3D4B">
              <w:t>Выдача пре</w:t>
            </w:r>
            <w:r w:rsidR="00C823D7" w:rsidRPr="009E3D4B">
              <w:t>д</w:t>
            </w:r>
            <w:r w:rsidRPr="009E3D4B">
              <w:t>ложений</w:t>
            </w:r>
            <w:r w:rsidR="00242F47" w:rsidRPr="009E3D4B">
              <w:t>/</w:t>
            </w:r>
            <w:r w:rsidRPr="009E3D4B">
              <w:t xml:space="preserve">рекомендаций и корректирующих действий </w:t>
            </w:r>
            <w:r w:rsidR="00B56A5F" w:rsidRPr="009E3D4B">
              <w:t xml:space="preserve">для улучшения </w:t>
            </w:r>
            <w:r w:rsidR="009D5F4A" w:rsidRPr="009E3D4B">
              <w:t>показателей работы</w:t>
            </w:r>
            <w:r w:rsidR="00B56A5F" w:rsidRPr="009E3D4B">
              <w:t xml:space="preserve"> систем и компонентов</w:t>
            </w:r>
            <w:r w:rsidR="00242F47" w:rsidRPr="009E3D4B">
              <w:t>.</w:t>
            </w:r>
          </w:p>
        </w:tc>
        <w:tc>
          <w:tcPr>
            <w:tcW w:w="631" w:type="pct"/>
            <w:tcBorders>
              <w:top w:val="nil"/>
              <w:left w:val="single" w:sz="4" w:space="0" w:color="auto"/>
              <w:bottom w:val="single" w:sz="4" w:space="0" w:color="auto"/>
              <w:right w:val="single" w:sz="4" w:space="0" w:color="auto"/>
            </w:tcBorders>
            <w:vAlign w:val="center"/>
          </w:tcPr>
          <w:p w:rsidR="00242F47" w:rsidRPr="009E3D4B" w:rsidRDefault="00242F47" w:rsidP="008B1B71">
            <w:r w:rsidRPr="009E3D4B">
              <w:t>60</w:t>
            </w:r>
          </w:p>
        </w:tc>
      </w:tr>
      <w:tr w:rsidR="00242F47" w:rsidRPr="009E3D4B" w:rsidTr="00071EB8">
        <w:trPr>
          <w:trHeight w:val="227"/>
          <w:jc w:val="center"/>
        </w:trPr>
        <w:tc>
          <w:tcPr>
            <w:tcW w:w="174" w:type="pct"/>
            <w:tcBorders>
              <w:top w:val="nil"/>
              <w:left w:val="single" w:sz="4" w:space="0" w:color="auto"/>
              <w:bottom w:val="single" w:sz="4" w:space="0" w:color="auto"/>
              <w:right w:val="single" w:sz="4" w:space="0" w:color="auto"/>
            </w:tcBorders>
            <w:vAlign w:val="center"/>
          </w:tcPr>
          <w:p w:rsidR="00242F47" w:rsidRPr="009E3D4B" w:rsidRDefault="00242F47" w:rsidP="008B1B71">
            <w:r w:rsidRPr="009E3D4B">
              <w:t>2</w:t>
            </w:r>
          </w:p>
        </w:tc>
        <w:tc>
          <w:tcPr>
            <w:tcW w:w="960" w:type="pct"/>
            <w:tcBorders>
              <w:top w:val="single" w:sz="4" w:space="0" w:color="auto"/>
              <w:left w:val="nil"/>
              <w:bottom w:val="single" w:sz="4" w:space="0" w:color="auto"/>
              <w:right w:val="single" w:sz="4" w:space="0" w:color="auto"/>
            </w:tcBorders>
            <w:vAlign w:val="center"/>
          </w:tcPr>
          <w:p w:rsidR="00242F47" w:rsidRPr="009E3D4B" w:rsidRDefault="00FF0CEA" w:rsidP="008B1B71">
            <w:r w:rsidRPr="009E3D4B">
              <w:t xml:space="preserve">Общий проект станции </w:t>
            </w:r>
          </w:p>
        </w:tc>
        <w:tc>
          <w:tcPr>
            <w:tcW w:w="3235" w:type="pct"/>
            <w:tcBorders>
              <w:top w:val="nil"/>
              <w:left w:val="single" w:sz="4" w:space="0" w:color="auto"/>
              <w:bottom w:val="single" w:sz="4" w:space="0" w:color="auto"/>
              <w:right w:val="single" w:sz="4" w:space="0" w:color="auto"/>
            </w:tcBorders>
            <w:vAlign w:val="center"/>
          </w:tcPr>
          <w:p w:rsidR="00242F47" w:rsidRPr="009E3D4B" w:rsidRDefault="00FF0CEA" w:rsidP="008B1B71">
            <w:r w:rsidRPr="009E3D4B">
              <w:t xml:space="preserve">Оказание инжиниринговых услуг и содействия/ консультирования Иранским специалистам в следующих, </w:t>
            </w:r>
            <w:proofErr w:type="gramStart"/>
            <w:r w:rsidRPr="009E3D4B">
              <w:t>но</w:t>
            </w:r>
            <w:proofErr w:type="gramEnd"/>
            <w:r w:rsidRPr="009E3D4B">
              <w:t xml:space="preserve"> не ограничиваясь этим, областях</w:t>
            </w:r>
            <w:r w:rsidR="00242F47" w:rsidRPr="009E3D4B">
              <w:t>:</w:t>
            </w:r>
          </w:p>
          <w:p w:rsidR="00242F47" w:rsidRPr="009E3D4B" w:rsidRDefault="00A15EA7" w:rsidP="008B1B71">
            <w:r w:rsidRPr="009E3D4B">
              <w:t>Разработка</w:t>
            </w:r>
            <w:r w:rsidR="00DE0A75">
              <w:t xml:space="preserve"> </w:t>
            </w:r>
            <w:proofErr w:type="gramStart"/>
            <w:r w:rsidRPr="009E3D4B">
              <w:t>актуального</w:t>
            </w:r>
            <w:proofErr w:type="gramEnd"/>
            <w:r w:rsidR="004373FD">
              <w:t xml:space="preserve"> </w:t>
            </w:r>
            <w:r w:rsidRPr="009E3D4B">
              <w:t>ВАБ</w:t>
            </w:r>
            <w:r w:rsidR="004373FD">
              <w:t xml:space="preserve"> </w:t>
            </w:r>
            <w:r w:rsidRPr="009E3D4B">
              <w:t>для</w:t>
            </w:r>
            <w:r w:rsidR="004373FD">
              <w:t xml:space="preserve"> </w:t>
            </w:r>
            <w:r w:rsidRPr="009E3D4B">
              <w:t>БАЭС</w:t>
            </w:r>
          </w:p>
          <w:p w:rsidR="00242F47" w:rsidRPr="009E3D4B" w:rsidRDefault="00A15EA7" w:rsidP="008B1B71">
            <w:r w:rsidRPr="009E3D4B">
              <w:t xml:space="preserve">Усовершенствование системы экологического мониторинга </w:t>
            </w:r>
          </w:p>
          <w:p w:rsidR="00242F47" w:rsidRPr="009E3D4B" w:rsidRDefault="00A15EA7" w:rsidP="008B1B71">
            <w:r w:rsidRPr="009E3D4B">
              <w:t>Управление</w:t>
            </w:r>
            <w:r w:rsidR="004373FD">
              <w:t xml:space="preserve"> </w:t>
            </w:r>
            <w:r w:rsidRPr="009E3D4B">
              <w:t>ядерными</w:t>
            </w:r>
            <w:r w:rsidR="004373FD">
              <w:t xml:space="preserve"> </w:t>
            </w:r>
            <w:r w:rsidRPr="009E3D4B">
              <w:t>отходами</w:t>
            </w:r>
            <w:r w:rsidR="004373FD">
              <w:t xml:space="preserve"> </w:t>
            </w:r>
            <w:r w:rsidRPr="009E3D4B">
              <w:t>и</w:t>
            </w:r>
            <w:r w:rsidR="004373FD">
              <w:t xml:space="preserve"> </w:t>
            </w:r>
            <w:r w:rsidRPr="009E3D4B">
              <w:t>радиационная</w:t>
            </w:r>
            <w:r w:rsidR="004373FD">
              <w:t xml:space="preserve"> </w:t>
            </w:r>
            <w:r w:rsidRPr="009E3D4B">
              <w:t>защита</w:t>
            </w:r>
          </w:p>
          <w:p w:rsidR="00242F47" w:rsidRPr="009E3D4B" w:rsidRDefault="00A15EA7" w:rsidP="008B1B71">
            <w:r w:rsidRPr="009E3D4B">
              <w:lastRenderedPageBreak/>
              <w:t xml:space="preserve">Разработка эксплуатационной документации </w:t>
            </w:r>
            <w:r w:rsidR="00242F47" w:rsidRPr="009E3D4B">
              <w:t>(</w:t>
            </w:r>
            <w:r w:rsidRPr="009E3D4B">
              <w:t>руководство по управлению тяжелыми авариями и процедура по ликвидации аварий</w:t>
            </w:r>
            <w:r w:rsidR="00242F47" w:rsidRPr="009E3D4B">
              <w:t>).</w:t>
            </w:r>
          </w:p>
          <w:p w:rsidR="00242F47" w:rsidRPr="009E3D4B" w:rsidRDefault="00411DCC" w:rsidP="008B1B71">
            <w:r w:rsidRPr="009E3D4B">
              <w:t>Расследование причин отказов (анализ коренных причин) в работе оборудования</w:t>
            </w:r>
            <w:r w:rsidR="00242F47" w:rsidRPr="009E3D4B">
              <w:t>.</w:t>
            </w:r>
          </w:p>
          <w:p w:rsidR="00242F47" w:rsidRPr="009E3D4B" w:rsidRDefault="00411DCC" w:rsidP="008B1B71">
            <w:r w:rsidRPr="009E3D4B">
              <w:t>Управление/продление ресурса оборудования АЭС</w:t>
            </w:r>
            <w:r w:rsidR="00242F47" w:rsidRPr="009E3D4B">
              <w:t>.</w:t>
            </w:r>
          </w:p>
          <w:p w:rsidR="00242F47" w:rsidRPr="009E3D4B" w:rsidRDefault="00411DCC" w:rsidP="008B1B71">
            <w:r w:rsidRPr="009E3D4B">
              <w:t>Верификация</w:t>
            </w:r>
            <w:r w:rsidR="004373FD">
              <w:t xml:space="preserve"> </w:t>
            </w:r>
            <w:r w:rsidRPr="009E3D4B">
              <w:t>анализов, сделанных</w:t>
            </w:r>
            <w:r w:rsidR="004373FD">
              <w:t xml:space="preserve"> </w:t>
            </w:r>
            <w:r w:rsidRPr="009E3D4B">
              <w:t>Заказчиком</w:t>
            </w:r>
            <w:r w:rsidR="004373FD">
              <w:t xml:space="preserve"> </w:t>
            </w:r>
            <w:r w:rsidRPr="009E3D4B">
              <w:t>для</w:t>
            </w:r>
            <w:r w:rsidR="004373FD">
              <w:t xml:space="preserve">                  </w:t>
            </w:r>
            <w:r w:rsidRPr="009E3D4B">
              <w:t>модернизации</w:t>
            </w:r>
            <w:r w:rsidR="004373FD">
              <w:t xml:space="preserve"> </w:t>
            </w:r>
            <w:r w:rsidRPr="009E3D4B">
              <w:t>систем</w:t>
            </w:r>
            <w:r w:rsidR="004373FD">
              <w:t xml:space="preserve"> </w:t>
            </w:r>
            <w:r w:rsidRPr="009E3D4B">
              <w:t>и</w:t>
            </w:r>
            <w:r w:rsidR="004373FD">
              <w:t xml:space="preserve"> </w:t>
            </w:r>
            <w:r w:rsidRPr="009E3D4B">
              <w:t>оборудования</w:t>
            </w:r>
          </w:p>
          <w:p w:rsidR="00242F47" w:rsidRPr="009E3D4B" w:rsidRDefault="00411DCC" w:rsidP="008B1B71">
            <w:r w:rsidRPr="009E3D4B">
              <w:t>Разработка</w:t>
            </w:r>
            <w:r w:rsidR="00242F47" w:rsidRPr="009E3D4B">
              <w:t>/</w:t>
            </w:r>
            <w:r w:rsidRPr="009E3D4B">
              <w:t>создание</w:t>
            </w:r>
            <w:r w:rsidR="004373FD">
              <w:t xml:space="preserve"> </w:t>
            </w:r>
            <w:r w:rsidRPr="009E3D4B">
              <w:t>эффективной</w:t>
            </w:r>
            <w:r w:rsidR="004373FD">
              <w:t xml:space="preserve"> </w:t>
            </w:r>
            <w:r w:rsidRPr="009E3D4B">
              <w:t>системы</w:t>
            </w:r>
            <w:r w:rsidR="004373FD">
              <w:t xml:space="preserve"> </w:t>
            </w:r>
            <w:r w:rsidRPr="009E3D4B">
              <w:t>управления</w:t>
            </w:r>
            <w:r w:rsidR="004373FD">
              <w:t xml:space="preserve"> </w:t>
            </w:r>
            <w:r w:rsidRPr="009E3D4B">
              <w:t>старением</w:t>
            </w:r>
            <w:r w:rsidR="004373FD">
              <w:t xml:space="preserve"> </w:t>
            </w:r>
            <w:r w:rsidRPr="009E3D4B">
              <w:t>на БАЭС.</w:t>
            </w:r>
          </w:p>
          <w:p w:rsidR="00242F47" w:rsidRPr="009E3D4B" w:rsidRDefault="00411DCC" w:rsidP="008B1B71">
            <w:r w:rsidRPr="009E3D4B">
              <w:t>Разработка</w:t>
            </w:r>
            <w:r w:rsidR="004373FD">
              <w:t xml:space="preserve"> </w:t>
            </w:r>
            <w:r w:rsidRPr="009E3D4B">
              <w:t>эффективного надзора и квалификационной программы оборудования</w:t>
            </w:r>
            <w:r w:rsidR="00242F47" w:rsidRPr="009E3D4B">
              <w:t>.</w:t>
            </w:r>
          </w:p>
          <w:p w:rsidR="00242F47" w:rsidRPr="009E3D4B" w:rsidRDefault="00961D0D" w:rsidP="008B1B71">
            <w:r w:rsidRPr="009E3D4B">
              <w:t>Выдача пре</w:t>
            </w:r>
            <w:r w:rsidR="00C823D7" w:rsidRPr="009E3D4B">
              <w:t>д</w:t>
            </w:r>
            <w:r w:rsidRPr="009E3D4B">
              <w:t xml:space="preserve">ложений/рекомендаций и корректирующих действий для улучшения </w:t>
            </w:r>
            <w:r w:rsidR="009D5F4A" w:rsidRPr="009E3D4B">
              <w:t>показателей работы</w:t>
            </w:r>
            <w:r w:rsidRPr="009E3D4B">
              <w:t xml:space="preserve"> систем и компонентов</w:t>
            </w:r>
            <w:r w:rsidR="00242F47" w:rsidRPr="009E3D4B">
              <w:t>.</w:t>
            </w:r>
          </w:p>
          <w:p w:rsidR="00242F47" w:rsidRPr="009E3D4B" w:rsidRDefault="00961D0D" w:rsidP="008B1B71">
            <w:r w:rsidRPr="009E3D4B">
              <w:t>Разработка</w:t>
            </w:r>
            <w:r w:rsidR="004373FD">
              <w:t xml:space="preserve"> </w:t>
            </w:r>
            <w:r w:rsidRPr="009E3D4B">
              <w:t>управления</w:t>
            </w:r>
            <w:r w:rsidR="004373FD">
              <w:t xml:space="preserve">  </w:t>
            </w:r>
            <w:r w:rsidRPr="009E3D4B">
              <w:t>конфигурацией</w:t>
            </w:r>
            <w:r w:rsidR="004373FD">
              <w:t xml:space="preserve"> </w:t>
            </w:r>
            <w:r w:rsidRPr="009E3D4B">
              <w:t>для</w:t>
            </w:r>
            <w:r w:rsidR="004373FD">
              <w:t xml:space="preserve"> </w:t>
            </w:r>
            <w:r w:rsidRPr="009E3D4B">
              <w:t>БАЭС</w:t>
            </w:r>
          </w:p>
          <w:p w:rsidR="00242F47" w:rsidRPr="009E3D4B" w:rsidRDefault="00961D0D" w:rsidP="008B1B71">
            <w:r w:rsidRPr="009E3D4B">
              <w:t>Оценка</w:t>
            </w:r>
            <w:r w:rsidR="004373FD">
              <w:t xml:space="preserve"> </w:t>
            </w:r>
            <w:r w:rsidRPr="009E3D4B">
              <w:t>состояния</w:t>
            </w:r>
            <w:r w:rsidR="004373FD">
              <w:t xml:space="preserve"> </w:t>
            </w:r>
            <w:r w:rsidRPr="009E3D4B">
              <w:t>систем</w:t>
            </w:r>
            <w:r w:rsidR="00242F47" w:rsidRPr="009E3D4B">
              <w:t>/</w:t>
            </w:r>
            <w:r w:rsidRPr="009E3D4B">
              <w:t>оборудования</w:t>
            </w:r>
            <w:r w:rsidR="00242F47" w:rsidRPr="009E3D4B">
              <w:t xml:space="preserve">, </w:t>
            </w:r>
            <w:r w:rsidRPr="009E3D4B">
              <w:t>прогнозирование</w:t>
            </w:r>
            <w:r w:rsidR="004373FD">
              <w:t xml:space="preserve"> </w:t>
            </w:r>
            <w:r w:rsidRPr="009E3D4B">
              <w:t xml:space="preserve">остаточного ресурса и </w:t>
            </w:r>
            <w:r w:rsidR="00C823D7" w:rsidRPr="009E3D4B">
              <w:t>анализ</w:t>
            </w:r>
            <w:r w:rsidRPr="009E3D4B">
              <w:t xml:space="preserve"> тенденции изменения состояния</w:t>
            </w:r>
            <w:r w:rsidR="00242F47" w:rsidRPr="009E3D4B">
              <w:t>.</w:t>
            </w:r>
          </w:p>
          <w:p w:rsidR="00242F47" w:rsidRPr="009E3D4B" w:rsidRDefault="00961D0D" w:rsidP="008B1B71">
            <w:r w:rsidRPr="009E3D4B">
              <w:t>Рассмотрение</w:t>
            </w:r>
            <w:r w:rsidR="00242F47" w:rsidRPr="009E3D4B">
              <w:t xml:space="preserve">, </w:t>
            </w:r>
            <w:r w:rsidRPr="009E3D4B">
              <w:t>оценка</w:t>
            </w:r>
            <w:r w:rsidR="004373FD">
              <w:t xml:space="preserve"> </w:t>
            </w:r>
            <w:r w:rsidRPr="009E3D4B">
              <w:t>и</w:t>
            </w:r>
            <w:r w:rsidR="004373FD">
              <w:t xml:space="preserve"> </w:t>
            </w:r>
            <w:proofErr w:type="spellStart"/>
            <w:r w:rsidRPr="009E3D4B">
              <w:t>валидация</w:t>
            </w:r>
            <w:proofErr w:type="spellEnd"/>
            <w:r w:rsidR="004373FD">
              <w:t xml:space="preserve"> </w:t>
            </w:r>
            <w:r w:rsidRPr="009E3D4B">
              <w:t>анализа, выполненного</w:t>
            </w:r>
            <w:r w:rsidR="004373FD">
              <w:t xml:space="preserve"> </w:t>
            </w:r>
            <w:r w:rsidRPr="009E3D4B">
              <w:t>Заказчиком</w:t>
            </w:r>
            <w:r w:rsidR="00242F47" w:rsidRPr="009E3D4B">
              <w:t>.</w:t>
            </w:r>
          </w:p>
          <w:p w:rsidR="004373FD" w:rsidRDefault="00961D0D" w:rsidP="008B1B71">
            <w:r w:rsidRPr="009E3D4B">
              <w:t>Инжиниринговые</w:t>
            </w:r>
            <w:r w:rsidR="004373FD">
              <w:t xml:space="preserve"> </w:t>
            </w:r>
            <w:r w:rsidRPr="009E3D4B">
              <w:t>услуги</w:t>
            </w:r>
            <w:r w:rsidR="004373FD">
              <w:t xml:space="preserve"> </w:t>
            </w:r>
            <w:r w:rsidRPr="009E3D4B">
              <w:t>для</w:t>
            </w:r>
            <w:r w:rsidR="004373FD">
              <w:t xml:space="preserve"> </w:t>
            </w:r>
            <w:r w:rsidRPr="009E3D4B">
              <w:t>разработки</w:t>
            </w:r>
            <w:r w:rsidR="00242F47" w:rsidRPr="009E3D4B">
              <w:t>/</w:t>
            </w:r>
            <w:r w:rsidRPr="009E3D4B">
              <w:t>усовершенствования</w:t>
            </w:r>
            <w:r w:rsidR="004373FD">
              <w:t xml:space="preserve"> </w:t>
            </w:r>
          </w:p>
          <w:p w:rsidR="00242F47" w:rsidRPr="009E3D4B" w:rsidRDefault="00961D0D" w:rsidP="008B1B71">
            <w:r w:rsidRPr="009E3D4B">
              <w:t>следующих</w:t>
            </w:r>
            <w:r w:rsidR="004373FD">
              <w:t xml:space="preserve"> </w:t>
            </w:r>
            <w:r w:rsidRPr="009E3D4B">
              <w:t xml:space="preserve"> программ </w:t>
            </w:r>
            <w:r w:rsidR="00242F47" w:rsidRPr="009E3D4B">
              <w:t>/</w:t>
            </w:r>
            <w:r w:rsidRPr="009E3D4B">
              <w:t>работ на БАЭС</w:t>
            </w:r>
            <w:r w:rsidR="00242F47" w:rsidRPr="009E3D4B">
              <w:t>:</w:t>
            </w:r>
          </w:p>
          <w:p w:rsidR="00242F47" w:rsidRPr="009E3D4B" w:rsidRDefault="00242F47" w:rsidP="008B1B71">
            <w:r w:rsidRPr="009E3D4B">
              <w:t xml:space="preserve">- </w:t>
            </w:r>
            <w:r w:rsidR="00961D0D" w:rsidRPr="009E3D4B">
              <w:t xml:space="preserve">Программа техобслуживания и ремонта </w:t>
            </w:r>
          </w:p>
          <w:p w:rsidR="00242F47" w:rsidRPr="009E3D4B" w:rsidRDefault="00242F47" w:rsidP="008B1B71">
            <w:r w:rsidRPr="009E3D4B">
              <w:t xml:space="preserve">- </w:t>
            </w:r>
            <w:r w:rsidR="00961D0D" w:rsidRPr="009E3D4B">
              <w:t xml:space="preserve">Эксплуатационный контроль </w:t>
            </w:r>
          </w:p>
          <w:p w:rsidR="00242F47" w:rsidRPr="009E3D4B" w:rsidRDefault="00242F47" w:rsidP="008B1B71">
            <w:r w:rsidRPr="009E3D4B">
              <w:t xml:space="preserve">- </w:t>
            </w:r>
            <w:r w:rsidR="00961D0D" w:rsidRPr="009E3D4B">
              <w:t xml:space="preserve">Процедуры эксплуатации </w:t>
            </w:r>
          </w:p>
          <w:p w:rsidR="00242F47" w:rsidRPr="009E3D4B" w:rsidRDefault="00242F47" w:rsidP="008B1B71">
            <w:r w:rsidRPr="009E3D4B">
              <w:t xml:space="preserve">- </w:t>
            </w:r>
            <w:r w:rsidR="00961D0D" w:rsidRPr="009E3D4B">
              <w:t>Программа</w:t>
            </w:r>
            <w:r w:rsidR="004373FD">
              <w:t xml:space="preserve"> </w:t>
            </w:r>
            <w:r w:rsidR="00961D0D" w:rsidRPr="009E3D4B">
              <w:t>контроля</w:t>
            </w:r>
            <w:r w:rsidR="004373FD">
              <w:t xml:space="preserve"> </w:t>
            </w:r>
            <w:r w:rsidR="00961D0D" w:rsidRPr="009E3D4B">
              <w:t>систем</w:t>
            </w:r>
            <w:r w:rsidRPr="009E3D4B">
              <w:t>/</w:t>
            </w:r>
            <w:r w:rsidR="00961D0D" w:rsidRPr="009E3D4B">
              <w:t>оборудования</w:t>
            </w:r>
          </w:p>
          <w:p w:rsidR="00242F47" w:rsidRPr="009E3D4B" w:rsidRDefault="00242F47" w:rsidP="008B1B71">
            <w:r w:rsidRPr="009E3D4B">
              <w:t xml:space="preserve">- </w:t>
            </w:r>
            <w:r w:rsidR="00961D0D" w:rsidRPr="009E3D4B">
              <w:t xml:space="preserve">Программа управления старением </w:t>
            </w:r>
          </w:p>
        </w:tc>
        <w:tc>
          <w:tcPr>
            <w:tcW w:w="631" w:type="pct"/>
            <w:tcBorders>
              <w:top w:val="nil"/>
              <w:left w:val="single" w:sz="4" w:space="0" w:color="auto"/>
              <w:bottom w:val="single" w:sz="4" w:space="0" w:color="auto"/>
              <w:right w:val="single" w:sz="4" w:space="0" w:color="auto"/>
            </w:tcBorders>
            <w:vAlign w:val="center"/>
          </w:tcPr>
          <w:p w:rsidR="00242F47" w:rsidRPr="009E3D4B" w:rsidRDefault="00242F47" w:rsidP="008B1B71">
            <w:r w:rsidRPr="009E3D4B">
              <w:lastRenderedPageBreak/>
              <w:t>120</w:t>
            </w:r>
          </w:p>
        </w:tc>
      </w:tr>
      <w:tr w:rsidR="00242F47" w:rsidRPr="009E3D4B" w:rsidTr="00071EB8">
        <w:trPr>
          <w:trHeight w:val="227"/>
          <w:jc w:val="center"/>
        </w:trPr>
        <w:tc>
          <w:tcPr>
            <w:tcW w:w="174" w:type="pct"/>
            <w:tcBorders>
              <w:top w:val="nil"/>
              <w:left w:val="single" w:sz="4" w:space="0" w:color="auto"/>
              <w:bottom w:val="single" w:sz="4" w:space="0" w:color="auto"/>
              <w:right w:val="single" w:sz="4" w:space="0" w:color="auto"/>
            </w:tcBorders>
            <w:vAlign w:val="center"/>
          </w:tcPr>
          <w:p w:rsidR="00242F47" w:rsidRPr="009E3D4B" w:rsidRDefault="00242F47" w:rsidP="008B1B71">
            <w:r w:rsidRPr="009E3D4B">
              <w:lastRenderedPageBreak/>
              <w:t>3</w:t>
            </w:r>
          </w:p>
        </w:tc>
        <w:tc>
          <w:tcPr>
            <w:tcW w:w="960" w:type="pct"/>
            <w:tcBorders>
              <w:top w:val="single" w:sz="4" w:space="0" w:color="auto"/>
              <w:left w:val="nil"/>
              <w:bottom w:val="single" w:sz="4" w:space="0" w:color="auto"/>
              <w:right w:val="single" w:sz="4" w:space="0" w:color="auto"/>
            </w:tcBorders>
            <w:vAlign w:val="center"/>
          </w:tcPr>
          <w:p w:rsidR="00242F47" w:rsidRPr="009E3D4B" w:rsidRDefault="00B10457" w:rsidP="008B1B71">
            <w:proofErr w:type="gramStart"/>
            <w:r w:rsidRPr="009E3D4B">
              <w:t>Ядерное</w:t>
            </w:r>
            <w:proofErr w:type="gramEnd"/>
            <w:r w:rsidRPr="009E3D4B">
              <w:t xml:space="preserve"> топлива и физика реактора </w:t>
            </w:r>
          </w:p>
        </w:tc>
        <w:tc>
          <w:tcPr>
            <w:tcW w:w="3235" w:type="pct"/>
            <w:tcBorders>
              <w:top w:val="nil"/>
              <w:left w:val="single" w:sz="4" w:space="0" w:color="auto"/>
              <w:bottom w:val="single" w:sz="4" w:space="0" w:color="auto"/>
              <w:right w:val="single" w:sz="4" w:space="0" w:color="auto"/>
            </w:tcBorders>
            <w:vAlign w:val="center"/>
          </w:tcPr>
          <w:p w:rsidR="00242F47" w:rsidRPr="009E3D4B" w:rsidRDefault="00B10457" w:rsidP="008B1B71">
            <w:proofErr w:type="gramStart"/>
            <w:r w:rsidRPr="009E3D4B">
              <w:t>Оказание</w:t>
            </w:r>
            <w:r w:rsidR="004373FD">
              <w:t xml:space="preserve"> </w:t>
            </w:r>
            <w:r w:rsidRPr="009E3D4B">
              <w:t>консалтинговых</w:t>
            </w:r>
            <w:r w:rsidR="004373FD">
              <w:t xml:space="preserve"> </w:t>
            </w:r>
            <w:r w:rsidRPr="009E3D4B">
              <w:t>услуги</w:t>
            </w:r>
            <w:r w:rsidR="00242F47" w:rsidRPr="009E3D4B">
              <w:t>/</w:t>
            </w:r>
            <w:r w:rsidRPr="009E3D4B">
              <w:t>или</w:t>
            </w:r>
            <w:r w:rsidR="004373FD">
              <w:t xml:space="preserve"> </w:t>
            </w:r>
            <w:r w:rsidRPr="009E3D4B">
              <w:t>содействие</w:t>
            </w:r>
            <w:r w:rsidR="004373FD">
              <w:t xml:space="preserve"> </w:t>
            </w:r>
            <w:r w:rsidRPr="009E3D4B">
              <w:t>иранским</w:t>
            </w:r>
            <w:r w:rsidR="004373FD">
              <w:t xml:space="preserve"> </w:t>
            </w:r>
            <w:r w:rsidRPr="009E3D4B">
              <w:t>специалистам</w:t>
            </w:r>
            <w:r w:rsidR="004373FD">
              <w:t xml:space="preserve"> </w:t>
            </w:r>
            <w:r w:rsidRPr="009E3D4B">
              <w:t>в следующих, не ограниченных этим, областях</w:t>
            </w:r>
            <w:r w:rsidR="00242F47" w:rsidRPr="009E3D4B">
              <w:t>:</w:t>
            </w:r>
            <w:proofErr w:type="gramEnd"/>
          </w:p>
          <w:p w:rsidR="00242F47" w:rsidRPr="009E3D4B" w:rsidRDefault="00242F47" w:rsidP="008B1B71">
            <w:r w:rsidRPr="009E3D4B">
              <w:t xml:space="preserve">3.1 </w:t>
            </w:r>
            <w:r w:rsidR="00B10457" w:rsidRPr="009E3D4B">
              <w:t xml:space="preserve">Управление топливом в активной зоне и физика реактора </w:t>
            </w:r>
          </w:p>
          <w:p w:rsidR="00242F47" w:rsidRPr="009E3D4B" w:rsidRDefault="00B10457" w:rsidP="008B1B71">
            <w:r w:rsidRPr="009E3D4B">
              <w:t xml:space="preserve">Периодический анализ </w:t>
            </w:r>
            <w:r w:rsidR="00967D13" w:rsidRPr="009E3D4B">
              <w:t>эксплуатационных</w:t>
            </w:r>
            <w:r w:rsidRPr="009E3D4B">
              <w:t xml:space="preserve"> данных в стационарном состоянии и в переходных условиях</w:t>
            </w:r>
            <w:r w:rsidR="00242F47" w:rsidRPr="009E3D4B">
              <w:t>;</w:t>
            </w:r>
          </w:p>
          <w:p w:rsidR="00242F47" w:rsidRPr="009E3D4B" w:rsidRDefault="00B10457" w:rsidP="008B1B71">
            <w:r w:rsidRPr="009E3D4B">
              <w:t>Расчетнейтроннойфизикидляоценки</w:t>
            </w:r>
            <w:r w:rsidR="009D5F4A" w:rsidRPr="009E3D4B">
              <w:t xml:space="preserve">показателейработысистемвнутриреакторногоконтроля </w:t>
            </w:r>
            <w:r w:rsidR="00242F47" w:rsidRPr="009E3D4B">
              <w:t>(</w:t>
            </w:r>
            <w:r w:rsidR="009D5F4A" w:rsidRPr="009E3D4B">
              <w:t>СВРК</w:t>
            </w:r>
            <w:r w:rsidR="00242F47" w:rsidRPr="009E3D4B">
              <w:t xml:space="preserve">, </w:t>
            </w:r>
            <w:r w:rsidR="009D5F4A" w:rsidRPr="009E3D4B">
              <w:t>АКНП</w:t>
            </w:r>
            <w:proofErr w:type="gramStart"/>
            <w:r w:rsidR="00242F47" w:rsidRPr="009E3D4B">
              <w:t>, …);</w:t>
            </w:r>
            <w:proofErr w:type="gramEnd"/>
          </w:p>
          <w:p w:rsidR="00242F47" w:rsidRPr="009E3D4B" w:rsidRDefault="009D5F4A" w:rsidP="008B1B71">
            <w:r w:rsidRPr="009E3D4B">
              <w:t>Ежегодный</w:t>
            </w:r>
            <w:r w:rsidR="00967D13" w:rsidRPr="009E3D4B">
              <w:t xml:space="preserve"> расчёт </w:t>
            </w:r>
            <w:r w:rsidRPr="009E3D4B">
              <w:t>управления</w:t>
            </w:r>
            <w:r w:rsidR="006A1D85">
              <w:t xml:space="preserve"> </w:t>
            </w:r>
            <w:r w:rsidRPr="009E3D4B">
              <w:t>топливом, включая</w:t>
            </w:r>
            <w:r w:rsidR="006A1D85">
              <w:t xml:space="preserve"> </w:t>
            </w:r>
            <w:r w:rsidRPr="009E3D4B">
              <w:t>выгорание и анализ оптимизированной схемы загрузки активной зоны</w:t>
            </w:r>
            <w:r w:rsidR="00242F47" w:rsidRPr="009E3D4B">
              <w:t>;</w:t>
            </w:r>
          </w:p>
          <w:p w:rsidR="00242F47" w:rsidRPr="009E3D4B" w:rsidRDefault="009D5F4A" w:rsidP="008B1B71">
            <w:r w:rsidRPr="009E3D4B">
              <w:t>Расчет</w:t>
            </w:r>
            <w:r w:rsidR="006A1D85">
              <w:t xml:space="preserve"> </w:t>
            </w:r>
            <w:r w:rsidRPr="009E3D4B">
              <w:t>нейтронной физики для анализа переходных и аварийных режимов, а также во время испытаний при физическом пуске</w:t>
            </w:r>
            <w:r w:rsidR="00242F47" w:rsidRPr="009E3D4B">
              <w:t>;</w:t>
            </w:r>
          </w:p>
          <w:p w:rsidR="00242F47" w:rsidRPr="009E3D4B" w:rsidRDefault="00345C39" w:rsidP="008B1B71">
            <w:r w:rsidRPr="009E3D4B">
              <w:lastRenderedPageBreak/>
              <w:t>Разработка</w:t>
            </w:r>
            <w:r w:rsidR="006A1D85">
              <w:t xml:space="preserve"> </w:t>
            </w:r>
            <w:r w:rsidRPr="009E3D4B">
              <w:t>и</w:t>
            </w:r>
            <w:r w:rsidR="006A1D85">
              <w:t xml:space="preserve"> </w:t>
            </w:r>
            <w:r w:rsidRPr="009E3D4B">
              <w:t>модернизация</w:t>
            </w:r>
            <w:r w:rsidR="006A1D85">
              <w:t xml:space="preserve"> </w:t>
            </w:r>
            <w:r w:rsidRPr="009E3D4B">
              <w:t>документов, имеющихотношениеккратковременному</w:t>
            </w:r>
            <w:r w:rsidR="00242F47" w:rsidRPr="009E3D4B">
              <w:t>/</w:t>
            </w:r>
            <w:r w:rsidRPr="009E3D4B">
              <w:t>долгосрочномууправлениютопливом, таких как отчет о ядерных расчетах, отчет по обоснованию безопасности</w:t>
            </w:r>
            <w:r w:rsidR="00242F47" w:rsidRPr="009E3D4B">
              <w:t xml:space="preserve">, </w:t>
            </w:r>
            <w:r w:rsidRPr="009E3D4B">
              <w:t xml:space="preserve">альбом нейтронно-физических характеристик реактора и </w:t>
            </w:r>
            <w:r w:rsidR="00242F47" w:rsidRPr="009E3D4B">
              <w:t>…;</w:t>
            </w:r>
          </w:p>
          <w:p w:rsidR="00242F47" w:rsidRPr="009E3D4B" w:rsidRDefault="00345C39" w:rsidP="008B1B71">
            <w:r w:rsidRPr="009E3D4B">
              <w:t>Исследование</w:t>
            </w:r>
            <w:r w:rsidR="006A1D85">
              <w:t xml:space="preserve"> </w:t>
            </w:r>
            <w:r w:rsidRPr="009E3D4B">
              <w:t>по</w:t>
            </w:r>
            <w:r w:rsidR="006A1D85">
              <w:t xml:space="preserve"> </w:t>
            </w:r>
            <w:r w:rsidRPr="009E3D4B">
              <w:t>таким</w:t>
            </w:r>
            <w:r w:rsidR="006A1D85">
              <w:t xml:space="preserve"> </w:t>
            </w:r>
            <w:r w:rsidRPr="009E3D4B">
              <w:t>вопросам, как</w:t>
            </w:r>
            <w:r w:rsidR="006A1D85">
              <w:t xml:space="preserve"> </w:t>
            </w:r>
            <w:r w:rsidRPr="009E3D4B">
              <w:t>возможность</w:t>
            </w:r>
            <w:r w:rsidR="006A1D85">
              <w:t xml:space="preserve"> </w:t>
            </w:r>
            <w:r w:rsidRPr="009E3D4B">
              <w:t>увеличения</w:t>
            </w:r>
            <w:r w:rsidR="006A1D85">
              <w:t xml:space="preserve"> </w:t>
            </w:r>
            <w:r w:rsidRPr="009E3D4B">
              <w:t>выгорания топлива, использования новых материалов, модификации и повышение номинальных мощностных характеристик активной зоны реактора</w:t>
            </w:r>
            <w:r w:rsidR="00242F47" w:rsidRPr="009E3D4B">
              <w:t>.</w:t>
            </w:r>
          </w:p>
          <w:p w:rsidR="00242F47" w:rsidRPr="009E3D4B" w:rsidRDefault="00345C39" w:rsidP="008B1B71">
            <w:r w:rsidRPr="009E3D4B">
              <w:t xml:space="preserve">Инжиниринговые услуги по топливу </w:t>
            </w:r>
          </w:p>
          <w:p w:rsidR="00242F47" w:rsidRPr="009E3D4B" w:rsidRDefault="00345C39" w:rsidP="008B1B71">
            <w:r w:rsidRPr="009E3D4B">
              <w:t>Расследование причин повреждений топлива в ходе эксплуатационной компании</w:t>
            </w:r>
            <w:r w:rsidR="00242F47" w:rsidRPr="009E3D4B">
              <w:t>;</w:t>
            </w:r>
          </w:p>
          <w:p w:rsidR="00242F47" w:rsidRPr="009E3D4B" w:rsidRDefault="00345C39" w:rsidP="008B1B71">
            <w:r w:rsidRPr="009E3D4B">
              <w:t>Оказание</w:t>
            </w:r>
            <w:r w:rsidR="006A1D85">
              <w:t xml:space="preserve"> </w:t>
            </w:r>
            <w:r w:rsidRPr="009E3D4B">
              <w:t>необходимых</w:t>
            </w:r>
            <w:r w:rsidR="006A1D85">
              <w:t xml:space="preserve"> </w:t>
            </w:r>
            <w:r w:rsidRPr="009E3D4B">
              <w:t>инжиниринговых</w:t>
            </w:r>
            <w:r w:rsidR="006A1D85">
              <w:t xml:space="preserve"> </w:t>
            </w:r>
            <w:r w:rsidRPr="009E3D4B">
              <w:t>услуг</w:t>
            </w:r>
            <w:r w:rsidR="006A1D85">
              <w:t xml:space="preserve"> </w:t>
            </w:r>
            <w:r w:rsidR="001C101F" w:rsidRPr="009E3D4B">
              <w:t xml:space="preserve">по использованию новых типов топлива, таких как обоснование безопасности и экономичности, выбор конкретных типов нового топлива и </w:t>
            </w:r>
            <w:r w:rsidR="00242F47" w:rsidRPr="009E3D4B">
              <w:t>…;</w:t>
            </w:r>
          </w:p>
          <w:p w:rsidR="00242F47" w:rsidRPr="009E3D4B" w:rsidRDefault="001C101F" w:rsidP="008B1B71">
            <w:r w:rsidRPr="009E3D4B">
              <w:t>Оказание</w:t>
            </w:r>
            <w:r w:rsidR="006A1D85">
              <w:t xml:space="preserve"> </w:t>
            </w:r>
            <w:r w:rsidRPr="009E3D4B">
              <w:t>необходимых</w:t>
            </w:r>
            <w:r w:rsidR="006A1D85">
              <w:t xml:space="preserve"> </w:t>
            </w:r>
            <w:r w:rsidRPr="009E3D4B">
              <w:t>инжиниринговых</w:t>
            </w:r>
            <w:r w:rsidR="006A1D85">
              <w:t xml:space="preserve"> </w:t>
            </w:r>
            <w:r w:rsidRPr="009E3D4B">
              <w:t>услуг</w:t>
            </w:r>
            <w:r w:rsidR="006A1D85">
              <w:t xml:space="preserve"> </w:t>
            </w:r>
            <w:r w:rsidRPr="009E3D4B">
              <w:t>по</w:t>
            </w:r>
            <w:r w:rsidR="006A1D85">
              <w:t xml:space="preserve"> </w:t>
            </w:r>
            <w:r w:rsidRPr="009E3D4B">
              <w:t>вопросам, связанным</w:t>
            </w:r>
            <w:r w:rsidR="006A1D85">
              <w:t xml:space="preserve"> </w:t>
            </w:r>
            <w:r w:rsidRPr="009E3D4B">
              <w:t>с</w:t>
            </w:r>
            <w:r w:rsidR="006A1D85">
              <w:t xml:space="preserve"> </w:t>
            </w:r>
            <w:r w:rsidRPr="009E3D4B">
              <w:t>отработавшим</w:t>
            </w:r>
            <w:r w:rsidR="006A1D85">
              <w:t xml:space="preserve"> </w:t>
            </w:r>
            <w:r w:rsidRPr="009E3D4B">
              <w:t>топливом, таких</w:t>
            </w:r>
            <w:r w:rsidR="006A1D85">
              <w:t xml:space="preserve"> </w:t>
            </w:r>
            <w:r w:rsidRPr="009E3D4B">
              <w:t>как</w:t>
            </w:r>
            <w:r w:rsidR="006A1D85">
              <w:t xml:space="preserve"> доработка </w:t>
            </w:r>
            <w:r w:rsidRPr="009E3D4B">
              <w:t xml:space="preserve"> документов и инструкций по транспортировке и хранению в топливном бассейне и </w:t>
            </w:r>
            <w:r w:rsidR="00242F47" w:rsidRPr="009E3D4B">
              <w:t>…;</w:t>
            </w:r>
          </w:p>
          <w:p w:rsidR="00242F47" w:rsidRPr="009E3D4B" w:rsidRDefault="001C101F" w:rsidP="008B1B71">
            <w:r w:rsidRPr="009E3D4B">
              <w:t>Оказание</w:t>
            </w:r>
            <w:r w:rsidR="006A1D85">
              <w:t xml:space="preserve"> </w:t>
            </w:r>
            <w:r w:rsidRPr="009E3D4B">
              <w:t>необходимых</w:t>
            </w:r>
            <w:r w:rsidR="006A1D85">
              <w:t xml:space="preserve"> </w:t>
            </w:r>
            <w:r w:rsidRPr="009E3D4B">
              <w:t>инжиниринговых</w:t>
            </w:r>
            <w:r w:rsidR="006A1D85">
              <w:t xml:space="preserve"> </w:t>
            </w:r>
            <w:r w:rsidRPr="009E3D4B">
              <w:t>услуг</w:t>
            </w:r>
            <w:r w:rsidR="006A1D85">
              <w:t xml:space="preserve"> </w:t>
            </w:r>
            <w:r w:rsidRPr="009E3D4B">
              <w:t>по</w:t>
            </w:r>
            <w:r w:rsidR="006A1D85">
              <w:t xml:space="preserve"> </w:t>
            </w:r>
            <w:r w:rsidRPr="009E3D4B">
              <w:t>вопросам, связанным</w:t>
            </w:r>
            <w:r w:rsidR="006A1D85">
              <w:t xml:space="preserve"> </w:t>
            </w:r>
            <w:r w:rsidRPr="009E3D4B">
              <w:t>с</w:t>
            </w:r>
            <w:r w:rsidR="006A1D85">
              <w:t xml:space="preserve"> </w:t>
            </w:r>
            <w:r w:rsidRPr="009E3D4B">
              <w:t xml:space="preserve">вероятными изменениями в топливном бассейне и его соответствующих систем, таких как система охлаждения, перегрузочная машина и </w:t>
            </w:r>
            <w:r w:rsidR="00242F47" w:rsidRPr="009E3D4B">
              <w:t>…;</w:t>
            </w:r>
          </w:p>
        </w:tc>
        <w:tc>
          <w:tcPr>
            <w:tcW w:w="631" w:type="pct"/>
            <w:tcBorders>
              <w:top w:val="nil"/>
              <w:left w:val="single" w:sz="4" w:space="0" w:color="auto"/>
              <w:bottom w:val="single" w:sz="4" w:space="0" w:color="auto"/>
              <w:right w:val="single" w:sz="4" w:space="0" w:color="auto"/>
            </w:tcBorders>
            <w:vAlign w:val="center"/>
          </w:tcPr>
          <w:p w:rsidR="00242F47" w:rsidRPr="009E3D4B" w:rsidRDefault="00242F47" w:rsidP="008B1B71"/>
          <w:p w:rsidR="00EE7320" w:rsidRPr="009E3D4B" w:rsidRDefault="00EE7320" w:rsidP="008B1B71"/>
          <w:p w:rsidR="00EE7320" w:rsidRPr="009E3D4B" w:rsidRDefault="00EE7320" w:rsidP="008B1B71"/>
          <w:p w:rsidR="00EE7320" w:rsidRPr="009E3D4B" w:rsidRDefault="00EE7320" w:rsidP="008B1B71"/>
          <w:p w:rsidR="00242F47" w:rsidRPr="009E3D4B" w:rsidRDefault="00242F47" w:rsidP="008B1B71">
            <w:r w:rsidRPr="009E3D4B">
              <w:t>30</w:t>
            </w:r>
          </w:p>
          <w:p w:rsidR="00242F47" w:rsidRPr="009E3D4B" w:rsidRDefault="00242F47" w:rsidP="008B1B71"/>
          <w:p w:rsidR="00242F47" w:rsidRPr="009E3D4B" w:rsidRDefault="00242F47" w:rsidP="008B1B71"/>
          <w:p w:rsidR="00242F47" w:rsidRPr="009E3D4B" w:rsidRDefault="00242F47" w:rsidP="008B1B71"/>
          <w:p w:rsidR="00242F47" w:rsidRPr="009E3D4B" w:rsidRDefault="00242F47" w:rsidP="008B1B71"/>
          <w:p w:rsidR="00EE7320" w:rsidRPr="009E3D4B" w:rsidRDefault="00EE7320" w:rsidP="008B1B71"/>
          <w:p w:rsidR="00EE7320" w:rsidRPr="009E3D4B" w:rsidRDefault="00EE7320" w:rsidP="008B1B71"/>
          <w:p w:rsidR="00EE7320" w:rsidRPr="009E3D4B" w:rsidRDefault="00EE7320" w:rsidP="008B1B71"/>
          <w:p w:rsidR="00EE7320" w:rsidRPr="009E3D4B" w:rsidRDefault="00EE7320" w:rsidP="008B1B71"/>
          <w:p w:rsidR="00EE7320" w:rsidRPr="009E3D4B" w:rsidRDefault="00EE7320" w:rsidP="008B1B71"/>
          <w:p w:rsidR="00EE7320" w:rsidRPr="009E3D4B" w:rsidRDefault="00EE7320" w:rsidP="008B1B71"/>
          <w:p w:rsidR="00242F47" w:rsidRPr="009E3D4B" w:rsidRDefault="00242F47" w:rsidP="008B1B71"/>
          <w:p w:rsidR="00242F47" w:rsidRPr="009E3D4B" w:rsidRDefault="00242F47" w:rsidP="008B1B71">
            <w:r w:rsidRPr="009E3D4B">
              <w:t>30</w:t>
            </w:r>
          </w:p>
        </w:tc>
      </w:tr>
      <w:tr w:rsidR="00242F47" w:rsidRPr="009E3D4B" w:rsidTr="00071EB8">
        <w:trPr>
          <w:trHeight w:val="227"/>
          <w:jc w:val="center"/>
        </w:trPr>
        <w:tc>
          <w:tcPr>
            <w:tcW w:w="174" w:type="pct"/>
            <w:tcBorders>
              <w:top w:val="nil"/>
              <w:left w:val="single" w:sz="4" w:space="0" w:color="auto"/>
              <w:bottom w:val="single" w:sz="4" w:space="0" w:color="auto"/>
              <w:right w:val="single" w:sz="4" w:space="0" w:color="auto"/>
            </w:tcBorders>
            <w:vAlign w:val="center"/>
          </w:tcPr>
          <w:p w:rsidR="00242F47" w:rsidRPr="009E3D4B" w:rsidRDefault="00242F47" w:rsidP="008B1B71">
            <w:r w:rsidRPr="009E3D4B">
              <w:lastRenderedPageBreak/>
              <w:t>4</w:t>
            </w:r>
          </w:p>
        </w:tc>
        <w:tc>
          <w:tcPr>
            <w:tcW w:w="960" w:type="pct"/>
            <w:tcBorders>
              <w:top w:val="single" w:sz="4" w:space="0" w:color="auto"/>
              <w:left w:val="nil"/>
              <w:bottom w:val="single" w:sz="4" w:space="0" w:color="auto"/>
              <w:right w:val="single" w:sz="4" w:space="0" w:color="auto"/>
            </w:tcBorders>
            <w:vAlign w:val="center"/>
          </w:tcPr>
          <w:p w:rsidR="00242F47" w:rsidRPr="009E3D4B" w:rsidRDefault="009A2C1F" w:rsidP="008B1B71">
            <w:r w:rsidRPr="009E3D4B">
              <w:t>Инжиниринговые услуги</w:t>
            </w:r>
          </w:p>
        </w:tc>
        <w:tc>
          <w:tcPr>
            <w:tcW w:w="3235" w:type="pct"/>
            <w:tcBorders>
              <w:top w:val="nil"/>
              <w:left w:val="single" w:sz="4" w:space="0" w:color="auto"/>
              <w:bottom w:val="single" w:sz="4" w:space="0" w:color="auto"/>
              <w:right w:val="single" w:sz="4" w:space="0" w:color="auto"/>
            </w:tcBorders>
            <w:vAlign w:val="center"/>
          </w:tcPr>
          <w:p w:rsidR="00242F47" w:rsidRPr="009E3D4B" w:rsidRDefault="009A2C1F" w:rsidP="008B1B71">
            <w:r w:rsidRPr="009E3D4B">
              <w:t xml:space="preserve">Оказание инжиниринговых услуг и содействия/ консультирования Иранским специалистам в следующих, </w:t>
            </w:r>
            <w:proofErr w:type="gramStart"/>
            <w:r w:rsidRPr="009E3D4B">
              <w:t>но</w:t>
            </w:r>
            <w:proofErr w:type="gramEnd"/>
            <w:r w:rsidRPr="009E3D4B">
              <w:t xml:space="preserve"> не ограничиваясь этим, областях</w:t>
            </w:r>
            <w:r w:rsidR="00242F47" w:rsidRPr="009E3D4B">
              <w:t>:</w:t>
            </w:r>
          </w:p>
          <w:p w:rsidR="00242F47" w:rsidRPr="009E3D4B" w:rsidRDefault="009A2C1F" w:rsidP="008B1B71">
            <w:r w:rsidRPr="009E3D4B">
              <w:t xml:space="preserve">Контроль приведения в рабочее состояние и анализ показателей работы </w:t>
            </w:r>
          </w:p>
          <w:p w:rsidR="00242F47" w:rsidRPr="009E3D4B" w:rsidRDefault="009A2C1F" w:rsidP="008B1B71">
            <w:r w:rsidRPr="009E3D4B">
              <w:t>Расследование</w:t>
            </w:r>
            <w:r w:rsidR="006A1D85">
              <w:t xml:space="preserve"> </w:t>
            </w:r>
            <w:r w:rsidRPr="009E3D4B">
              <w:t>случаев</w:t>
            </w:r>
            <w:r w:rsidR="006A1D85">
              <w:t xml:space="preserve"> </w:t>
            </w:r>
            <w:r w:rsidRPr="009E3D4B">
              <w:t>отказ</w:t>
            </w:r>
            <w:proofErr w:type="gramStart"/>
            <w:r w:rsidRPr="009E3D4B">
              <w:t>а</w:t>
            </w:r>
            <w:r w:rsidR="00242F47" w:rsidRPr="009E3D4B">
              <w:t>(</w:t>
            </w:r>
            <w:proofErr w:type="gramEnd"/>
            <w:r w:rsidRPr="009E3D4B">
              <w:t>анализ первопричины</w:t>
            </w:r>
            <w:r w:rsidR="00242F47" w:rsidRPr="009E3D4B">
              <w:t>)</w:t>
            </w:r>
          </w:p>
          <w:p w:rsidR="00242F47" w:rsidRPr="009E3D4B" w:rsidRDefault="009A2C1F" w:rsidP="008B1B71">
            <w:r w:rsidRPr="009E3D4B">
              <w:t xml:space="preserve">Оценка старения и прогнозирование остаточного ресурса </w:t>
            </w:r>
          </w:p>
          <w:p w:rsidR="00242F47" w:rsidRPr="009E3D4B" w:rsidRDefault="009A2C1F" w:rsidP="008B1B71">
            <w:r w:rsidRPr="009E3D4B">
              <w:t>Вспомогательный</w:t>
            </w:r>
            <w:r w:rsidR="006A1D85">
              <w:t xml:space="preserve"> </w:t>
            </w:r>
            <w:r w:rsidRPr="009E3D4B">
              <w:t>технический</w:t>
            </w:r>
            <w:r w:rsidR="006A1D85">
              <w:t xml:space="preserve"> </w:t>
            </w:r>
            <w:r w:rsidRPr="009E3D4B">
              <w:t>анализ</w:t>
            </w:r>
            <w:r w:rsidR="006A1D85">
              <w:t xml:space="preserve"> </w:t>
            </w:r>
            <w:r w:rsidRPr="009E3D4B">
              <w:t>при</w:t>
            </w:r>
            <w:r w:rsidR="006A1D85">
              <w:t xml:space="preserve"> </w:t>
            </w:r>
            <w:r w:rsidRPr="009E3D4B">
              <w:t>проектном изменении</w:t>
            </w:r>
            <w:r w:rsidR="00242F47" w:rsidRPr="009E3D4B">
              <w:t>/</w:t>
            </w:r>
            <w:r w:rsidRPr="009E3D4B">
              <w:t>усовершенствовании</w:t>
            </w:r>
          </w:p>
          <w:p w:rsidR="00242F47" w:rsidRPr="009E3D4B" w:rsidRDefault="009A2C1F" w:rsidP="008B1B71">
            <w:r w:rsidRPr="009E3D4B">
              <w:t>Усовершенствование</w:t>
            </w:r>
            <w:r w:rsidR="00242F47" w:rsidRPr="009E3D4B">
              <w:t>/</w:t>
            </w:r>
            <w:r w:rsidRPr="009E3D4B">
              <w:t>оптимизация</w:t>
            </w:r>
            <w:r w:rsidR="006A1D85">
              <w:t xml:space="preserve"> </w:t>
            </w:r>
            <w:r w:rsidRPr="009E3D4B">
              <w:t>эксплуатационных</w:t>
            </w:r>
            <w:r w:rsidR="006A1D85">
              <w:t xml:space="preserve"> </w:t>
            </w:r>
            <w:r w:rsidR="00F4430E" w:rsidRPr="009E3D4B">
              <w:t>инструкций</w:t>
            </w:r>
            <w:r w:rsidR="006A1D85">
              <w:t xml:space="preserve"> </w:t>
            </w:r>
            <w:r w:rsidR="00F4430E" w:rsidRPr="009E3D4B">
              <w:t xml:space="preserve">и процедур </w:t>
            </w:r>
          </w:p>
          <w:p w:rsidR="00242F47" w:rsidRPr="009E3D4B" w:rsidRDefault="00F4430E" w:rsidP="008B1B71">
            <w:r w:rsidRPr="009E3D4B">
              <w:t>Рассмотрение</w:t>
            </w:r>
            <w:r w:rsidR="00242F47" w:rsidRPr="009E3D4B">
              <w:t xml:space="preserve">, </w:t>
            </w:r>
            <w:r w:rsidRPr="009E3D4B">
              <w:t>оценка</w:t>
            </w:r>
            <w:r w:rsidR="006A1D85">
              <w:t xml:space="preserve"> </w:t>
            </w:r>
            <w:r w:rsidRPr="009E3D4B">
              <w:t>и</w:t>
            </w:r>
            <w:r w:rsidR="006A1D85">
              <w:t xml:space="preserve"> </w:t>
            </w:r>
            <w:proofErr w:type="spellStart"/>
            <w:r w:rsidRPr="009E3D4B">
              <w:t>валидация</w:t>
            </w:r>
            <w:proofErr w:type="spellEnd"/>
            <w:r w:rsidR="006A1D85">
              <w:t xml:space="preserve"> </w:t>
            </w:r>
            <w:r w:rsidRPr="009E3D4B">
              <w:t xml:space="preserve">анализов, выполненных Заказчиком </w:t>
            </w:r>
          </w:p>
        </w:tc>
        <w:tc>
          <w:tcPr>
            <w:tcW w:w="631" w:type="pct"/>
            <w:tcBorders>
              <w:top w:val="nil"/>
              <w:left w:val="single" w:sz="4" w:space="0" w:color="auto"/>
              <w:bottom w:val="single" w:sz="4" w:space="0" w:color="auto"/>
              <w:right w:val="single" w:sz="4" w:space="0" w:color="auto"/>
            </w:tcBorders>
            <w:vAlign w:val="center"/>
          </w:tcPr>
          <w:p w:rsidR="00242F47" w:rsidRPr="009E3D4B" w:rsidRDefault="00242F47" w:rsidP="008B1B71">
            <w:r w:rsidRPr="009E3D4B">
              <w:t>30</w:t>
            </w:r>
          </w:p>
        </w:tc>
      </w:tr>
      <w:tr w:rsidR="00242F47" w:rsidRPr="009E3D4B" w:rsidTr="00071EB8">
        <w:trPr>
          <w:trHeight w:val="227"/>
          <w:jc w:val="center"/>
        </w:trPr>
        <w:tc>
          <w:tcPr>
            <w:tcW w:w="174" w:type="pct"/>
            <w:tcBorders>
              <w:top w:val="nil"/>
              <w:left w:val="single" w:sz="4" w:space="0" w:color="auto"/>
              <w:bottom w:val="single" w:sz="4" w:space="0" w:color="auto"/>
              <w:right w:val="single" w:sz="4" w:space="0" w:color="auto"/>
            </w:tcBorders>
            <w:vAlign w:val="center"/>
          </w:tcPr>
          <w:p w:rsidR="00242F47" w:rsidRPr="009E3D4B" w:rsidRDefault="00242F47" w:rsidP="008B1B71">
            <w:r w:rsidRPr="009E3D4B">
              <w:t>5</w:t>
            </w:r>
          </w:p>
        </w:tc>
        <w:tc>
          <w:tcPr>
            <w:tcW w:w="960" w:type="pct"/>
            <w:tcBorders>
              <w:top w:val="single" w:sz="4" w:space="0" w:color="auto"/>
              <w:left w:val="nil"/>
              <w:bottom w:val="single" w:sz="4" w:space="0" w:color="auto"/>
              <w:right w:val="single" w:sz="4" w:space="0" w:color="auto"/>
            </w:tcBorders>
            <w:vAlign w:val="center"/>
          </w:tcPr>
          <w:p w:rsidR="00242F47" w:rsidRPr="009E3D4B" w:rsidRDefault="00122718" w:rsidP="008B1B71">
            <w:r w:rsidRPr="009E3D4B">
              <w:t xml:space="preserve">ГЦН и соответствующие системы </w:t>
            </w:r>
          </w:p>
        </w:tc>
        <w:tc>
          <w:tcPr>
            <w:tcW w:w="3235" w:type="pct"/>
            <w:tcBorders>
              <w:top w:val="nil"/>
              <w:left w:val="single" w:sz="4" w:space="0" w:color="auto"/>
              <w:bottom w:val="single" w:sz="4" w:space="0" w:color="auto"/>
              <w:right w:val="single" w:sz="4" w:space="0" w:color="auto"/>
            </w:tcBorders>
            <w:vAlign w:val="center"/>
          </w:tcPr>
          <w:p w:rsidR="00242F47" w:rsidRPr="009E3D4B" w:rsidRDefault="006B6D89" w:rsidP="008B1B71">
            <w:r w:rsidRPr="009E3D4B">
              <w:t>Оказание инжиниринговых услуг и содействия/ консультирования Иранских специалистов относительно ГЦН и соответствующих систем и основных компонентов, а также передача информации и опыта</w:t>
            </w:r>
            <w:r w:rsidR="00242F47" w:rsidRPr="009E3D4B">
              <w:t>:</w:t>
            </w:r>
          </w:p>
          <w:p w:rsidR="00242F47" w:rsidRPr="009E3D4B" w:rsidRDefault="000260DF" w:rsidP="008B1B71">
            <w:r w:rsidRPr="009E3D4B">
              <w:t>Расследование</w:t>
            </w:r>
            <w:r w:rsidR="006A1D85">
              <w:t xml:space="preserve"> </w:t>
            </w:r>
            <w:r w:rsidRPr="009E3D4B">
              <w:t>первопричины</w:t>
            </w:r>
            <w:r w:rsidR="006A1D85">
              <w:t xml:space="preserve"> </w:t>
            </w:r>
            <w:r w:rsidRPr="009E3D4B">
              <w:t>и</w:t>
            </w:r>
            <w:r w:rsidR="006A1D85">
              <w:t xml:space="preserve"> </w:t>
            </w:r>
            <w:r w:rsidRPr="009E3D4B">
              <w:t>анализ</w:t>
            </w:r>
            <w:r w:rsidR="006A1D85">
              <w:t xml:space="preserve"> </w:t>
            </w:r>
            <w:proofErr w:type="gramStart"/>
            <w:r w:rsidRPr="009E3D4B">
              <w:t>отказов</w:t>
            </w:r>
            <w:proofErr w:type="gramEnd"/>
            <w:r w:rsidR="006A1D85">
              <w:t xml:space="preserve"> </w:t>
            </w:r>
            <w:r w:rsidRPr="009E3D4B">
              <w:t>и обеспечение коррекционных решений или действий</w:t>
            </w:r>
          </w:p>
          <w:p w:rsidR="00242F47" w:rsidRPr="009E3D4B" w:rsidRDefault="006E2505" w:rsidP="008B1B71">
            <w:r w:rsidRPr="009E3D4B">
              <w:t>Ограниченного по срокам а</w:t>
            </w:r>
            <w:r w:rsidR="00E51830" w:rsidRPr="009E3D4B">
              <w:t xml:space="preserve">нализ старения </w:t>
            </w:r>
          </w:p>
          <w:p w:rsidR="00242F47" w:rsidRPr="009E3D4B" w:rsidRDefault="006E2505" w:rsidP="008B1B71">
            <w:r w:rsidRPr="009E3D4B">
              <w:lastRenderedPageBreak/>
              <w:t>Усовершенствование</w:t>
            </w:r>
            <w:r w:rsidR="00242F47" w:rsidRPr="009E3D4B">
              <w:t>/</w:t>
            </w:r>
            <w:r w:rsidRPr="009E3D4B">
              <w:t xml:space="preserve">модернизация систем и компонентов </w:t>
            </w:r>
          </w:p>
          <w:p w:rsidR="00242F47" w:rsidRPr="009E3D4B" w:rsidRDefault="006E2505" w:rsidP="008B1B71">
            <w:r w:rsidRPr="009E3D4B">
              <w:t xml:space="preserve">Прогнозирование и оценка остаточного ресурса </w:t>
            </w:r>
          </w:p>
          <w:p w:rsidR="00242F47" w:rsidRPr="009E3D4B" w:rsidRDefault="006E2505" w:rsidP="008B1B71">
            <w:r w:rsidRPr="009E3D4B">
              <w:t>Анализ</w:t>
            </w:r>
            <w:r w:rsidR="006A1D85">
              <w:t xml:space="preserve"> </w:t>
            </w:r>
            <w:r w:rsidRPr="009E3D4B">
              <w:t>прочности</w:t>
            </w:r>
            <w:r w:rsidR="006A1D85">
              <w:t xml:space="preserve"> </w:t>
            </w:r>
            <w:r w:rsidRPr="009E3D4B">
              <w:t>ГЦН</w:t>
            </w:r>
            <w:r w:rsidR="006A1D85">
              <w:t xml:space="preserve"> </w:t>
            </w:r>
            <w:r w:rsidRPr="009E3D4B">
              <w:t>и</w:t>
            </w:r>
            <w:r w:rsidR="006A1D85">
              <w:t xml:space="preserve"> </w:t>
            </w:r>
            <w:proofErr w:type="spellStart"/>
            <w:r w:rsidRPr="009E3D4B">
              <w:t>соответстсвующих</w:t>
            </w:r>
            <w:proofErr w:type="spellEnd"/>
            <w:r w:rsidR="006A1D85">
              <w:t xml:space="preserve"> </w:t>
            </w:r>
            <w:r w:rsidRPr="009E3D4B">
              <w:t>компонентов</w:t>
            </w:r>
            <w:r w:rsidR="006A1D85">
              <w:t xml:space="preserve"> </w:t>
            </w:r>
            <w:r w:rsidRPr="009E3D4B">
              <w:t>в</w:t>
            </w:r>
            <w:r w:rsidR="006A1D85">
              <w:t xml:space="preserve"> </w:t>
            </w:r>
            <w:r w:rsidRPr="009E3D4B">
              <w:t>условиях</w:t>
            </w:r>
            <w:r w:rsidR="006A1D85">
              <w:t xml:space="preserve"> </w:t>
            </w:r>
            <w:r w:rsidRPr="009E3D4B">
              <w:t>нарушения</w:t>
            </w:r>
            <w:r w:rsidR="006A1D85">
              <w:t xml:space="preserve"> </w:t>
            </w:r>
            <w:r w:rsidRPr="009E3D4B">
              <w:t>нормальных</w:t>
            </w:r>
            <w:r w:rsidR="006A1D85">
              <w:t xml:space="preserve"> </w:t>
            </w:r>
            <w:r w:rsidRPr="009E3D4B">
              <w:t>условий</w:t>
            </w:r>
            <w:r w:rsidR="006A1D85">
              <w:t xml:space="preserve"> </w:t>
            </w:r>
            <w:r w:rsidRPr="009E3D4B">
              <w:t>эксплуатаци</w:t>
            </w:r>
            <w:proofErr w:type="gramStart"/>
            <w:r w:rsidRPr="009E3D4B">
              <w:t>и</w:t>
            </w:r>
            <w:r w:rsidR="00242F47" w:rsidRPr="009E3D4B">
              <w:t>(</w:t>
            </w:r>
            <w:proofErr w:type="gramEnd"/>
            <w:r w:rsidRPr="009E3D4B">
              <w:t>удар</w:t>
            </w:r>
            <w:r w:rsidR="00242F47" w:rsidRPr="009E3D4B">
              <w:t xml:space="preserve">, </w:t>
            </w:r>
            <w:r w:rsidRPr="009E3D4B">
              <w:t>усталостная нагрузка</w:t>
            </w:r>
            <w:r w:rsidR="00242F47" w:rsidRPr="009E3D4B">
              <w:t xml:space="preserve">, </w:t>
            </w:r>
            <w:r w:rsidRPr="009E3D4B">
              <w:t>вибрация</w:t>
            </w:r>
            <w:r w:rsidR="00242F47" w:rsidRPr="009E3D4B">
              <w:t xml:space="preserve">, </w:t>
            </w:r>
            <w:r w:rsidRPr="009E3D4B">
              <w:t>сейсмика</w:t>
            </w:r>
            <w:r w:rsidR="00242F47" w:rsidRPr="009E3D4B">
              <w:t>, …)</w:t>
            </w:r>
          </w:p>
          <w:p w:rsidR="00242F47" w:rsidRPr="009E3D4B" w:rsidRDefault="006E2505" w:rsidP="008B1B71">
            <w:r w:rsidRPr="009E3D4B">
              <w:t>Усовершенствование</w:t>
            </w:r>
            <w:r w:rsidR="00242F47" w:rsidRPr="009E3D4B">
              <w:t>/</w:t>
            </w:r>
            <w:r w:rsidRPr="009E3D4B">
              <w:t>оптимизация</w:t>
            </w:r>
            <w:r w:rsidR="006A1D85">
              <w:t xml:space="preserve"> </w:t>
            </w:r>
            <w:r w:rsidRPr="009E3D4B">
              <w:t>эксплуатационных</w:t>
            </w:r>
            <w:r w:rsidR="006A1D85">
              <w:t xml:space="preserve"> </w:t>
            </w:r>
            <w:r w:rsidRPr="009E3D4B">
              <w:t xml:space="preserve">инструкций и процедур </w:t>
            </w:r>
          </w:p>
          <w:p w:rsidR="00242F47" w:rsidRPr="009E3D4B" w:rsidRDefault="006E2505" w:rsidP="008B1B71">
            <w:r w:rsidRPr="009E3D4B">
              <w:t>Рассмотрение, оценка</w:t>
            </w:r>
            <w:r w:rsidR="006A1D85">
              <w:t xml:space="preserve"> </w:t>
            </w:r>
            <w:r w:rsidRPr="009E3D4B">
              <w:t>и</w:t>
            </w:r>
            <w:r w:rsidR="006A1D85">
              <w:t xml:space="preserve"> </w:t>
            </w:r>
            <w:proofErr w:type="spellStart"/>
            <w:r w:rsidRPr="009E3D4B">
              <w:t>валидация</w:t>
            </w:r>
            <w:proofErr w:type="spellEnd"/>
            <w:r w:rsidR="006A1D85">
              <w:t xml:space="preserve"> </w:t>
            </w:r>
            <w:r w:rsidRPr="009E3D4B">
              <w:t>анализов, выполненных Заказчиком</w:t>
            </w:r>
            <w:r w:rsidR="00242F47" w:rsidRPr="009E3D4B">
              <w:t>.</w:t>
            </w:r>
          </w:p>
        </w:tc>
        <w:tc>
          <w:tcPr>
            <w:tcW w:w="631" w:type="pct"/>
            <w:tcBorders>
              <w:top w:val="nil"/>
              <w:left w:val="single" w:sz="4" w:space="0" w:color="auto"/>
              <w:bottom w:val="single" w:sz="4" w:space="0" w:color="auto"/>
              <w:right w:val="single" w:sz="4" w:space="0" w:color="auto"/>
            </w:tcBorders>
            <w:vAlign w:val="center"/>
          </w:tcPr>
          <w:p w:rsidR="00242F47" w:rsidRPr="009E3D4B" w:rsidRDefault="00242F47" w:rsidP="008B1B71">
            <w:r w:rsidRPr="009E3D4B">
              <w:lastRenderedPageBreak/>
              <w:t>30</w:t>
            </w:r>
          </w:p>
        </w:tc>
      </w:tr>
      <w:tr w:rsidR="00242F47" w:rsidRPr="009E3D4B" w:rsidTr="00071EB8">
        <w:trPr>
          <w:trHeight w:val="227"/>
          <w:jc w:val="center"/>
        </w:trPr>
        <w:tc>
          <w:tcPr>
            <w:tcW w:w="174" w:type="pct"/>
            <w:tcBorders>
              <w:top w:val="nil"/>
              <w:left w:val="single" w:sz="4" w:space="0" w:color="auto"/>
              <w:bottom w:val="single" w:sz="4" w:space="0" w:color="auto"/>
              <w:right w:val="single" w:sz="4" w:space="0" w:color="auto"/>
            </w:tcBorders>
            <w:vAlign w:val="center"/>
          </w:tcPr>
          <w:p w:rsidR="00242F47" w:rsidRPr="009E3D4B" w:rsidRDefault="00242F47" w:rsidP="008B1B71">
            <w:r w:rsidRPr="009E3D4B">
              <w:lastRenderedPageBreak/>
              <w:t>6</w:t>
            </w:r>
          </w:p>
        </w:tc>
        <w:tc>
          <w:tcPr>
            <w:tcW w:w="960" w:type="pct"/>
            <w:tcBorders>
              <w:top w:val="single" w:sz="4" w:space="0" w:color="auto"/>
              <w:left w:val="nil"/>
              <w:bottom w:val="single" w:sz="4" w:space="0" w:color="auto"/>
              <w:right w:val="single" w:sz="4" w:space="0" w:color="auto"/>
            </w:tcBorders>
            <w:vAlign w:val="center"/>
          </w:tcPr>
          <w:p w:rsidR="00242F47" w:rsidRPr="009E3D4B" w:rsidRDefault="00AF4821" w:rsidP="008B1B71">
            <w:r w:rsidRPr="009E3D4B">
              <w:t>Вращающееся оборудование</w:t>
            </w:r>
          </w:p>
        </w:tc>
        <w:tc>
          <w:tcPr>
            <w:tcW w:w="3235" w:type="pct"/>
            <w:tcBorders>
              <w:top w:val="nil"/>
              <w:left w:val="single" w:sz="4" w:space="0" w:color="auto"/>
              <w:bottom w:val="single" w:sz="4" w:space="0" w:color="auto"/>
              <w:right w:val="single" w:sz="4" w:space="0" w:color="auto"/>
            </w:tcBorders>
            <w:vAlign w:val="center"/>
          </w:tcPr>
          <w:p w:rsidR="00242F47" w:rsidRPr="009E3D4B" w:rsidRDefault="00AF4821" w:rsidP="008B1B71">
            <w:r w:rsidRPr="009E3D4B">
              <w:t>Оказание</w:t>
            </w:r>
            <w:r w:rsidR="006A1D85">
              <w:t xml:space="preserve"> </w:t>
            </w:r>
            <w:r w:rsidRPr="009E3D4B">
              <w:t>инжиниринговых</w:t>
            </w:r>
            <w:r w:rsidR="006A1D85">
              <w:t xml:space="preserve"> </w:t>
            </w:r>
            <w:r w:rsidRPr="009E3D4B">
              <w:t>услуг</w:t>
            </w:r>
            <w:r w:rsidR="006A1D85">
              <w:t xml:space="preserve"> </w:t>
            </w:r>
            <w:r w:rsidRPr="009E3D4B">
              <w:t>и</w:t>
            </w:r>
            <w:r w:rsidR="006A1D85">
              <w:t xml:space="preserve"> </w:t>
            </w:r>
            <w:r w:rsidRPr="009E3D4B">
              <w:t>содействия/ консультированияИранскихспециалистовотносительновысоковольтныхэлектродвигателей</w:t>
            </w:r>
            <w:r w:rsidR="00242F47" w:rsidRPr="009E3D4B">
              <w:t xml:space="preserve"> (</w:t>
            </w:r>
            <w:r w:rsidRPr="009E3D4B">
              <w:t>питательные</w:t>
            </w:r>
            <w:r w:rsidR="006A1D85">
              <w:t xml:space="preserve"> </w:t>
            </w:r>
            <w:r w:rsidRPr="009E3D4B">
              <w:t>насосы</w:t>
            </w:r>
            <w:r w:rsidR="00242F47" w:rsidRPr="009E3D4B">
              <w:t xml:space="preserve">, </w:t>
            </w:r>
            <w:r w:rsidRPr="009E3D4B">
              <w:t>циркуляционные</w:t>
            </w:r>
            <w:r w:rsidR="006A1D85">
              <w:t xml:space="preserve"> </w:t>
            </w:r>
            <w:r w:rsidR="00CE2764" w:rsidRPr="009E3D4B">
              <w:t>насосы</w:t>
            </w:r>
            <w:r w:rsidR="006A1D85">
              <w:t xml:space="preserve"> </w:t>
            </w:r>
            <w:r w:rsidRPr="009E3D4B">
              <w:t>и</w:t>
            </w:r>
            <w:r w:rsidR="006A1D85">
              <w:t xml:space="preserve"> </w:t>
            </w:r>
            <w:r w:rsidRPr="009E3D4B">
              <w:t>т.д</w:t>
            </w:r>
            <w:proofErr w:type="gramStart"/>
            <w:r w:rsidRPr="009E3D4B">
              <w:t>.</w:t>
            </w:r>
            <w:r w:rsidR="00242F47" w:rsidRPr="009E3D4B">
              <w:t xml:space="preserve">.) </w:t>
            </w:r>
            <w:proofErr w:type="gramEnd"/>
            <w:r w:rsidRPr="009E3D4B">
              <w:t>и</w:t>
            </w:r>
            <w:r w:rsidR="006A1D85">
              <w:t xml:space="preserve"> </w:t>
            </w:r>
            <w:r w:rsidRPr="009E3D4B">
              <w:t>соответствующие</w:t>
            </w:r>
            <w:r w:rsidR="006A1D85">
              <w:t xml:space="preserve"> </w:t>
            </w:r>
            <w:r w:rsidRPr="009E3D4B">
              <w:t>системы</w:t>
            </w:r>
            <w:r w:rsidR="006A1D85">
              <w:t xml:space="preserve"> </w:t>
            </w:r>
            <w:r w:rsidRPr="009E3D4B">
              <w:t>и</w:t>
            </w:r>
            <w:r w:rsidR="006A1D85">
              <w:t xml:space="preserve"> </w:t>
            </w:r>
            <w:r w:rsidRPr="009E3D4B">
              <w:t>основные</w:t>
            </w:r>
            <w:r w:rsidR="006A1D85">
              <w:t xml:space="preserve"> </w:t>
            </w:r>
            <w:r w:rsidRPr="009E3D4B">
              <w:t>компоненты, а</w:t>
            </w:r>
            <w:r w:rsidR="006A1D85">
              <w:t xml:space="preserve"> </w:t>
            </w:r>
            <w:r w:rsidR="00F22B9A" w:rsidRPr="009E3D4B">
              <w:t>также передача информации и опыта</w:t>
            </w:r>
            <w:r w:rsidR="00242F47" w:rsidRPr="009E3D4B">
              <w:t>:</w:t>
            </w:r>
          </w:p>
          <w:p w:rsidR="00242F47" w:rsidRPr="009E3D4B" w:rsidRDefault="0041508D" w:rsidP="008B1B71">
            <w:r w:rsidRPr="009E3D4B">
              <w:t>Расследование</w:t>
            </w:r>
            <w:r w:rsidR="006A1D85">
              <w:t xml:space="preserve"> </w:t>
            </w:r>
            <w:r w:rsidRPr="009E3D4B">
              <w:t>первопричины</w:t>
            </w:r>
            <w:r w:rsidR="006A1D85">
              <w:t xml:space="preserve"> </w:t>
            </w:r>
            <w:r w:rsidRPr="009E3D4B">
              <w:t>и</w:t>
            </w:r>
            <w:r w:rsidR="006A1D85">
              <w:t xml:space="preserve"> </w:t>
            </w:r>
            <w:r w:rsidRPr="009E3D4B">
              <w:t>анализ</w:t>
            </w:r>
            <w:r w:rsidR="006A1D85">
              <w:t xml:space="preserve"> </w:t>
            </w:r>
            <w:r w:rsidRPr="009E3D4B">
              <w:t>отказов или проблем</w:t>
            </w:r>
            <w:r w:rsidR="006A1D85">
              <w:t xml:space="preserve"> </w:t>
            </w:r>
            <w:r w:rsidRPr="009E3D4B">
              <w:t>и обеспечение коррекционных решений или действий</w:t>
            </w:r>
          </w:p>
          <w:p w:rsidR="00242F47" w:rsidRPr="009E3D4B" w:rsidRDefault="0041508D" w:rsidP="008B1B71">
            <w:r w:rsidRPr="009E3D4B">
              <w:t>Усовершенствование/модернизация соответствующих систем и компонентов</w:t>
            </w:r>
          </w:p>
          <w:p w:rsidR="00242F47" w:rsidRPr="009E3D4B" w:rsidRDefault="0041508D" w:rsidP="008B1B71">
            <w:r w:rsidRPr="009E3D4B">
              <w:t>Прогнозирование и оценка деградации при старении и остаточного ресурса</w:t>
            </w:r>
          </w:p>
          <w:p w:rsidR="00242F47" w:rsidRPr="009E3D4B" w:rsidRDefault="0041508D" w:rsidP="008B1B71">
            <w:r w:rsidRPr="009E3D4B">
              <w:t>Анализ</w:t>
            </w:r>
            <w:r w:rsidR="006A1D85">
              <w:t xml:space="preserve"> </w:t>
            </w:r>
            <w:r w:rsidRPr="009E3D4B">
              <w:t>прочности</w:t>
            </w:r>
            <w:r w:rsidR="006A1D85">
              <w:t xml:space="preserve"> </w:t>
            </w:r>
            <w:r w:rsidRPr="009E3D4B">
              <w:t>в</w:t>
            </w:r>
            <w:r w:rsidR="006A1D85">
              <w:t xml:space="preserve"> </w:t>
            </w:r>
            <w:r w:rsidRPr="009E3D4B">
              <w:t>условиях</w:t>
            </w:r>
            <w:r w:rsidR="006A1D85">
              <w:t xml:space="preserve"> </w:t>
            </w:r>
            <w:r w:rsidRPr="009E3D4B">
              <w:t>нарушения</w:t>
            </w:r>
            <w:r w:rsidR="006A1D85">
              <w:t xml:space="preserve"> </w:t>
            </w:r>
            <w:r w:rsidRPr="009E3D4B">
              <w:t>нормальных</w:t>
            </w:r>
            <w:r w:rsidR="006A1D85">
              <w:t xml:space="preserve"> </w:t>
            </w:r>
            <w:r w:rsidRPr="009E3D4B">
              <w:t>условий</w:t>
            </w:r>
            <w:r w:rsidR="00CE2764" w:rsidRPr="009E3D4B">
              <w:t xml:space="preserve"> э</w:t>
            </w:r>
            <w:r w:rsidRPr="009E3D4B">
              <w:t>ксплуатации (удар, усталостная нагрузка, вибрация, сейсмика</w:t>
            </w:r>
            <w:proofErr w:type="gramStart"/>
            <w:r w:rsidRPr="009E3D4B">
              <w:t>, …)</w:t>
            </w:r>
            <w:proofErr w:type="gramEnd"/>
          </w:p>
          <w:p w:rsidR="00242F47" w:rsidRPr="009E3D4B" w:rsidRDefault="0041508D" w:rsidP="008B1B71">
            <w:r w:rsidRPr="009E3D4B">
              <w:t>Усовершенствование /оптимизация</w:t>
            </w:r>
            <w:r w:rsidR="00AE7079">
              <w:t xml:space="preserve"> </w:t>
            </w:r>
            <w:r w:rsidRPr="009E3D4B">
              <w:t>эксплуатационных</w:t>
            </w:r>
            <w:r w:rsidR="00AE7079">
              <w:t xml:space="preserve"> </w:t>
            </w:r>
            <w:r w:rsidRPr="009E3D4B">
              <w:t>инструкций и процедур</w:t>
            </w:r>
          </w:p>
          <w:p w:rsidR="00242F47" w:rsidRPr="009E3D4B" w:rsidRDefault="006E2505" w:rsidP="008B1B71">
            <w:r w:rsidRPr="009E3D4B">
              <w:t>Рассмотрение, оценка</w:t>
            </w:r>
            <w:r w:rsidR="00AE7079">
              <w:t xml:space="preserve"> </w:t>
            </w:r>
            <w:r w:rsidRPr="009E3D4B">
              <w:t>и</w:t>
            </w:r>
            <w:r w:rsidR="00AE7079">
              <w:t xml:space="preserve"> </w:t>
            </w:r>
            <w:proofErr w:type="spellStart"/>
            <w:r w:rsidRPr="009E3D4B">
              <w:t>валидация</w:t>
            </w:r>
            <w:proofErr w:type="spellEnd"/>
            <w:r w:rsidR="00AE7079">
              <w:t xml:space="preserve"> </w:t>
            </w:r>
            <w:r w:rsidRPr="009E3D4B">
              <w:t>анализов, выполненных Заказчиком</w:t>
            </w:r>
          </w:p>
        </w:tc>
        <w:tc>
          <w:tcPr>
            <w:tcW w:w="631" w:type="pct"/>
            <w:tcBorders>
              <w:top w:val="nil"/>
              <w:left w:val="single" w:sz="4" w:space="0" w:color="auto"/>
              <w:bottom w:val="single" w:sz="4" w:space="0" w:color="auto"/>
              <w:right w:val="single" w:sz="4" w:space="0" w:color="auto"/>
            </w:tcBorders>
            <w:vAlign w:val="center"/>
          </w:tcPr>
          <w:p w:rsidR="00242F47" w:rsidRPr="009E3D4B" w:rsidRDefault="00242F47" w:rsidP="008B1B71">
            <w:r w:rsidRPr="009E3D4B">
              <w:t>30</w:t>
            </w:r>
          </w:p>
        </w:tc>
      </w:tr>
      <w:tr w:rsidR="00242F47" w:rsidRPr="009E3D4B" w:rsidTr="00071EB8">
        <w:trPr>
          <w:trHeight w:val="227"/>
          <w:jc w:val="center"/>
        </w:trPr>
        <w:tc>
          <w:tcPr>
            <w:tcW w:w="174" w:type="pct"/>
            <w:tcBorders>
              <w:top w:val="nil"/>
              <w:left w:val="single" w:sz="4" w:space="0" w:color="auto"/>
              <w:bottom w:val="single" w:sz="4" w:space="0" w:color="auto"/>
              <w:right w:val="single" w:sz="4" w:space="0" w:color="auto"/>
            </w:tcBorders>
            <w:vAlign w:val="center"/>
          </w:tcPr>
          <w:p w:rsidR="00242F47" w:rsidRPr="009E3D4B" w:rsidRDefault="00242F47" w:rsidP="008B1B71">
            <w:r w:rsidRPr="009E3D4B">
              <w:t>7</w:t>
            </w:r>
          </w:p>
        </w:tc>
        <w:tc>
          <w:tcPr>
            <w:tcW w:w="960" w:type="pct"/>
            <w:tcBorders>
              <w:top w:val="single" w:sz="4" w:space="0" w:color="auto"/>
              <w:left w:val="nil"/>
              <w:bottom w:val="single" w:sz="4" w:space="0" w:color="auto"/>
              <w:right w:val="single" w:sz="4" w:space="0" w:color="auto"/>
            </w:tcBorders>
            <w:vAlign w:val="center"/>
          </w:tcPr>
          <w:p w:rsidR="00242F47" w:rsidRPr="009E3D4B" w:rsidRDefault="00254A60" w:rsidP="008B1B71">
            <w:r w:rsidRPr="009E3D4B">
              <w:t>Системы</w:t>
            </w:r>
            <w:r w:rsidR="00AE7079">
              <w:t xml:space="preserve"> </w:t>
            </w:r>
            <w:r w:rsidRPr="009E3D4B">
              <w:t>и</w:t>
            </w:r>
            <w:r w:rsidR="00AE7079">
              <w:t xml:space="preserve"> </w:t>
            </w:r>
            <w:r w:rsidRPr="009E3D4B">
              <w:t>оборудование</w:t>
            </w:r>
            <w:r w:rsidR="00AE7079">
              <w:t xml:space="preserve"> </w:t>
            </w:r>
            <w:r w:rsidRPr="009E3D4B">
              <w:t>турбинного отделения</w:t>
            </w:r>
          </w:p>
        </w:tc>
        <w:tc>
          <w:tcPr>
            <w:tcW w:w="3235" w:type="pct"/>
            <w:tcBorders>
              <w:top w:val="nil"/>
              <w:left w:val="single" w:sz="4" w:space="0" w:color="auto"/>
              <w:bottom w:val="single" w:sz="4" w:space="0" w:color="auto"/>
              <w:right w:val="single" w:sz="4" w:space="0" w:color="auto"/>
            </w:tcBorders>
            <w:vAlign w:val="center"/>
          </w:tcPr>
          <w:p w:rsidR="00242F47" w:rsidRPr="009E3D4B" w:rsidRDefault="00254A60" w:rsidP="008B1B71">
            <w:r w:rsidRPr="009E3D4B">
              <w:t>Оказание</w:t>
            </w:r>
            <w:r w:rsidR="00AE7079">
              <w:t xml:space="preserve"> </w:t>
            </w:r>
            <w:r w:rsidRPr="009E3D4B">
              <w:t>инжиниринговых</w:t>
            </w:r>
            <w:r w:rsidR="00AE7079">
              <w:t xml:space="preserve"> </w:t>
            </w:r>
            <w:r w:rsidRPr="009E3D4B">
              <w:t>услуг</w:t>
            </w:r>
            <w:r w:rsidR="00AE7079">
              <w:t xml:space="preserve"> </w:t>
            </w:r>
            <w:r w:rsidRPr="009E3D4B">
              <w:t>и</w:t>
            </w:r>
            <w:r w:rsidR="00AE7079">
              <w:t xml:space="preserve"> </w:t>
            </w:r>
            <w:r w:rsidRPr="009E3D4B">
              <w:t>содействия/ консультирования</w:t>
            </w:r>
            <w:r w:rsidR="00AE7079">
              <w:t xml:space="preserve"> </w:t>
            </w:r>
            <w:r w:rsidRPr="009E3D4B">
              <w:t>Иранских</w:t>
            </w:r>
            <w:r w:rsidR="00AE7079">
              <w:t xml:space="preserve"> </w:t>
            </w:r>
            <w:r w:rsidRPr="009E3D4B">
              <w:t>специалистов</w:t>
            </w:r>
            <w:r w:rsidR="00AE7079">
              <w:t xml:space="preserve"> </w:t>
            </w:r>
            <w:r w:rsidRPr="009E3D4B">
              <w:t>относительно</w:t>
            </w:r>
            <w:r w:rsidR="00AE7079">
              <w:t xml:space="preserve"> </w:t>
            </w:r>
            <w:r w:rsidRPr="009E3D4B">
              <w:t>системы турбины и соответствующих основных компонентов,  а</w:t>
            </w:r>
            <w:r w:rsidR="00AE7079">
              <w:t xml:space="preserve"> </w:t>
            </w:r>
            <w:r w:rsidRPr="009E3D4B">
              <w:t>также передача информации и опыта</w:t>
            </w:r>
            <w:r w:rsidR="00242F47" w:rsidRPr="009E3D4B">
              <w:t>:</w:t>
            </w:r>
          </w:p>
          <w:p w:rsidR="00242F47" w:rsidRPr="009E3D4B" w:rsidRDefault="00254A60" w:rsidP="008B1B71">
            <w:r w:rsidRPr="009E3D4B">
              <w:t>Контроль приведения в рабочее состояние и анализ показателей работы</w:t>
            </w:r>
          </w:p>
          <w:p w:rsidR="00242F47" w:rsidRPr="009E3D4B" w:rsidRDefault="00254A60" w:rsidP="008B1B71">
            <w:r w:rsidRPr="009E3D4B">
              <w:t>Расследование</w:t>
            </w:r>
            <w:r w:rsidR="00AE7079">
              <w:t xml:space="preserve"> </w:t>
            </w:r>
            <w:r w:rsidRPr="009E3D4B">
              <w:t>случаев</w:t>
            </w:r>
            <w:r w:rsidR="00AE7079">
              <w:t xml:space="preserve"> </w:t>
            </w:r>
            <w:r w:rsidRPr="009E3D4B">
              <w:t>отказа (анализ первопричины)</w:t>
            </w:r>
          </w:p>
          <w:p w:rsidR="00242F47" w:rsidRPr="009E3D4B" w:rsidRDefault="00254A60" w:rsidP="008B1B71">
            <w:r w:rsidRPr="009E3D4B">
              <w:t>Оценка старения и прогнозирование остаточного ресурса</w:t>
            </w:r>
          </w:p>
          <w:p w:rsidR="00242F47" w:rsidRPr="009E3D4B" w:rsidRDefault="00254A60" w:rsidP="008B1B71">
            <w:r w:rsidRPr="009E3D4B">
              <w:t>Вспомогательный</w:t>
            </w:r>
            <w:r w:rsidR="00AE7079">
              <w:t xml:space="preserve"> </w:t>
            </w:r>
            <w:r w:rsidRPr="009E3D4B">
              <w:t>технический</w:t>
            </w:r>
            <w:r w:rsidR="00AE7079">
              <w:t xml:space="preserve"> </w:t>
            </w:r>
            <w:r w:rsidRPr="009E3D4B">
              <w:t>анализ</w:t>
            </w:r>
            <w:r w:rsidR="00AE7079">
              <w:t xml:space="preserve"> </w:t>
            </w:r>
            <w:r w:rsidRPr="009E3D4B">
              <w:t>при</w:t>
            </w:r>
            <w:r w:rsidR="00AE7079">
              <w:t xml:space="preserve"> </w:t>
            </w:r>
            <w:r w:rsidRPr="009E3D4B">
              <w:t>проектном изменении/усовершенствовании</w:t>
            </w:r>
          </w:p>
          <w:p w:rsidR="00242F47" w:rsidRPr="009E3D4B" w:rsidRDefault="00254A60" w:rsidP="008B1B71">
            <w:r w:rsidRPr="009E3D4B">
              <w:t>Усовершенствование/оптимизация</w:t>
            </w:r>
            <w:r w:rsidR="00C95D4C">
              <w:t xml:space="preserve"> </w:t>
            </w:r>
            <w:r w:rsidRPr="009E3D4B">
              <w:t>эксплуатационных</w:t>
            </w:r>
            <w:r w:rsidR="00C95D4C">
              <w:t xml:space="preserve"> </w:t>
            </w:r>
            <w:r w:rsidRPr="009E3D4B">
              <w:t>инструкций и процедур</w:t>
            </w:r>
          </w:p>
          <w:p w:rsidR="00242F47" w:rsidRPr="009E3D4B" w:rsidRDefault="006E2505" w:rsidP="008B1B71">
            <w:r w:rsidRPr="009E3D4B">
              <w:t>Рассмотрение, оценка</w:t>
            </w:r>
            <w:r w:rsidR="00C95D4C">
              <w:t xml:space="preserve"> </w:t>
            </w:r>
            <w:r w:rsidRPr="009E3D4B">
              <w:t>и</w:t>
            </w:r>
            <w:r w:rsidR="00C95D4C">
              <w:t xml:space="preserve"> </w:t>
            </w:r>
            <w:proofErr w:type="spellStart"/>
            <w:r w:rsidRPr="009E3D4B">
              <w:t>валидация</w:t>
            </w:r>
            <w:proofErr w:type="spellEnd"/>
            <w:r w:rsidR="00C95D4C">
              <w:t xml:space="preserve"> </w:t>
            </w:r>
            <w:r w:rsidRPr="009E3D4B">
              <w:t>анализов, выполненных Заказчиком</w:t>
            </w:r>
            <w:r w:rsidR="00242F47" w:rsidRPr="009E3D4B">
              <w:t>.</w:t>
            </w:r>
          </w:p>
        </w:tc>
        <w:tc>
          <w:tcPr>
            <w:tcW w:w="631" w:type="pct"/>
            <w:tcBorders>
              <w:top w:val="nil"/>
              <w:left w:val="single" w:sz="4" w:space="0" w:color="auto"/>
              <w:bottom w:val="single" w:sz="4" w:space="0" w:color="auto"/>
              <w:right w:val="single" w:sz="4" w:space="0" w:color="auto"/>
            </w:tcBorders>
            <w:vAlign w:val="center"/>
          </w:tcPr>
          <w:p w:rsidR="00242F47" w:rsidRPr="009E3D4B" w:rsidRDefault="00242F47" w:rsidP="008B1B71">
            <w:r w:rsidRPr="009E3D4B">
              <w:t>30</w:t>
            </w:r>
          </w:p>
        </w:tc>
      </w:tr>
      <w:tr w:rsidR="00242F47" w:rsidRPr="009E3D4B" w:rsidTr="00071EB8">
        <w:trPr>
          <w:trHeight w:val="227"/>
          <w:jc w:val="center"/>
        </w:trPr>
        <w:tc>
          <w:tcPr>
            <w:tcW w:w="174" w:type="pct"/>
            <w:tcBorders>
              <w:top w:val="nil"/>
              <w:left w:val="single" w:sz="4" w:space="0" w:color="auto"/>
              <w:bottom w:val="single" w:sz="4" w:space="0" w:color="auto"/>
              <w:right w:val="single" w:sz="4" w:space="0" w:color="auto"/>
            </w:tcBorders>
            <w:vAlign w:val="center"/>
          </w:tcPr>
          <w:p w:rsidR="00242F47" w:rsidRPr="009E3D4B" w:rsidRDefault="00242F47" w:rsidP="008B1B71">
            <w:r w:rsidRPr="009E3D4B">
              <w:lastRenderedPageBreak/>
              <w:t>8</w:t>
            </w:r>
          </w:p>
        </w:tc>
        <w:tc>
          <w:tcPr>
            <w:tcW w:w="960" w:type="pct"/>
            <w:tcBorders>
              <w:top w:val="single" w:sz="4" w:space="0" w:color="auto"/>
              <w:left w:val="nil"/>
              <w:bottom w:val="single" w:sz="4" w:space="0" w:color="auto"/>
              <w:right w:val="single" w:sz="4" w:space="0" w:color="auto"/>
            </w:tcBorders>
            <w:vAlign w:val="center"/>
          </w:tcPr>
          <w:p w:rsidR="00242F47" w:rsidRPr="009E3D4B" w:rsidRDefault="00CD5917" w:rsidP="008B1B71">
            <w:r w:rsidRPr="009E3D4B">
              <w:t>АСУТП</w:t>
            </w:r>
          </w:p>
        </w:tc>
        <w:tc>
          <w:tcPr>
            <w:tcW w:w="3235" w:type="pct"/>
            <w:tcBorders>
              <w:top w:val="nil"/>
              <w:left w:val="single" w:sz="4" w:space="0" w:color="auto"/>
              <w:bottom w:val="single" w:sz="4" w:space="0" w:color="auto"/>
              <w:right w:val="single" w:sz="4" w:space="0" w:color="auto"/>
            </w:tcBorders>
            <w:vAlign w:val="center"/>
          </w:tcPr>
          <w:p w:rsidR="00242F47" w:rsidRPr="009E3D4B" w:rsidRDefault="00254A60" w:rsidP="008B1B71">
            <w:r w:rsidRPr="009E3D4B">
              <w:t>Оказание инжиниринговых услуг и содействия/ консультирования Иранским специалистам в следующих, но не ограничиваясь этим, областях, относящихся к системам КИП, таким как</w:t>
            </w:r>
            <w:r w:rsidR="00C95D4C">
              <w:t xml:space="preserve"> </w:t>
            </w:r>
            <w:r w:rsidRPr="009E3D4B">
              <w:t>КЭ СУЗ</w:t>
            </w:r>
            <w:r w:rsidR="00242F47" w:rsidRPr="009E3D4B">
              <w:t xml:space="preserve">, </w:t>
            </w:r>
            <w:r w:rsidRPr="009E3D4B">
              <w:t>УСБИ</w:t>
            </w:r>
            <w:r w:rsidR="00242F47" w:rsidRPr="009E3D4B">
              <w:t xml:space="preserve">, </w:t>
            </w:r>
            <w:r w:rsidRPr="009E3D4B">
              <w:t>СКУД</w:t>
            </w:r>
            <w:r w:rsidR="00242F47" w:rsidRPr="009E3D4B">
              <w:t xml:space="preserve">, </w:t>
            </w:r>
            <w:r w:rsidRPr="009E3D4B">
              <w:t>системы диагностики</w:t>
            </w:r>
            <w:r w:rsidR="00242F47" w:rsidRPr="009E3D4B">
              <w:t xml:space="preserve">, </w:t>
            </w:r>
            <w:r w:rsidRPr="009E3D4B">
              <w:t>СКНП</w:t>
            </w:r>
            <w:r w:rsidR="00242F47" w:rsidRPr="009E3D4B">
              <w:t xml:space="preserve">, </w:t>
            </w:r>
            <w:r w:rsidRPr="009E3D4B">
              <w:t>ТПТС</w:t>
            </w:r>
            <w:r w:rsidR="00242F47" w:rsidRPr="009E3D4B">
              <w:t xml:space="preserve">, </w:t>
            </w:r>
            <w:r w:rsidRPr="009E3D4B">
              <w:t>СВБУ</w:t>
            </w:r>
            <w:r w:rsidR="00242F47" w:rsidRPr="009E3D4B">
              <w:t xml:space="preserve">, </w:t>
            </w:r>
            <w:r w:rsidRPr="009E3D4B">
              <w:t xml:space="preserve">СРВПЭ и </w:t>
            </w:r>
            <w:proofErr w:type="spellStart"/>
            <w:r w:rsidRPr="009E3D4B">
              <w:t>т.д.</w:t>
            </w:r>
            <w:proofErr w:type="gramStart"/>
            <w:r w:rsidRPr="009E3D4B">
              <w:t>,а</w:t>
            </w:r>
            <w:proofErr w:type="spellEnd"/>
            <w:proofErr w:type="gramEnd"/>
            <w:r w:rsidR="00C95D4C">
              <w:t xml:space="preserve"> </w:t>
            </w:r>
            <w:r w:rsidRPr="009E3D4B">
              <w:t>также передача технической информации и опыта</w:t>
            </w:r>
            <w:r w:rsidR="00242F47" w:rsidRPr="009E3D4B">
              <w:t>:</w:t>
            </w:r>
          </w:p>
          <w:p w:rsidR="00242F47" w:rsidRPr="009E3D4B" w:rsidRDefault="00CD5917" w:rsidP="008B1B71">
            <w:r w:rsidRPr="009E3D4B">
              <w:t>Расследование</w:t>
            </w:r>
            <w:r w:rsidR="00C95D4C">
              <w:t xml:space="preserve"> </w:t>
            </w:r>
            <w:r w:rsidRPr="009E3D4B">
              <w:t>первопричины</w:t>
            </w:r>
            <w:r w:rsidR="00C95D4C">
              <w:t xml:space="preserve"> </w:t>
            </w:r>
            <w:r w:rsidRPr="009E3D4B">
              <w:t>и</w:t>
            </w:r>
            <w:r w:rsidR="00C95D4C">
              <w:t xml:space="preserve"> </w:t>
            </w:r>
            <w:r w:rsidRPr="009E3D4B">
              <w:t>анализ</w:t>
            </w:r>
            <w:r w:rsidR="00C95D4C">
              <w:t xml:space="preserve"> </w:t>
            </w:r>
            <w:r w:rsidRPr="009E3D4B">
              <w:t>отказов или проблем</w:t>
            </w:r>
            <w:r w:rsidR="00C95D4C">
              <w:t xml:space="preserve"> </w:t>
            </w:r>
            <w:r w:rsidRPr="009E3D4B">
              <w:t>и обеспечение коррекционных решений или действий</w:t>
            </w:r>
          </w:p>
          <w:p w:rsidR="00242F47" w:rsidRPr="009E3D4B" w:rsidRDefault="00CD5917" w:rsidP="00CE2764">
            <w:r w:rsidRPr="009E3D4B">
              <w:t>Вспомогательный</w:t>
            </w:r>
            <w:r w:rsidR="00C95D4C">
              <w:t xml:space="preserve"> </w:t>
            </w:r>
            <w:r w:rsidRPr="009E3D4B">
              <w:t>технический</w:t>
            </w:r>
            <w:r w:rsidR="00C95D4C">
              <w:t xml:space="preserve"> </w:t>
            </w:r>
            <w:r w:rsidRPr="009E3D4B">
              <w:t>анализ</w:t>
            </w:r>
            <w:r w:rsidR="00C95D4C">
              <w:t xml:space="preserve"> </w:t>
            </w:r>
            <w:r w:rsidRPr="009E3D4B">
              <w:t>при</w:t>
            </w:r>
            <w:r w:rsidR="00C95D4C">
              <w:t xml:space="preserve"> </w:t>
            </w:r>
            <w:r w:rsidRPr="009E3D4B">
              <w:t>проектном изменении /</w:t>
            </w:r>
            <w:r w:rsidR="00CE2764" w:rsidRPr="009E3D4B">
              <w:t>усовершенствовании соответствующих</w:t>
            </w:r>
            <w:r w:rsidRPr="009E3D4B">
              <w:t xml:space="preserve"> систем </w:t>
            </w:r>
          </w:p>
        </w:tc>
        <w:tc>
          <w:tcPr>
            <w:tcW w:w="631" w:type="pct"/>
            <w:tcBorders>
              <w:top w:val="nil"/>
              <w:left w:val="single" w:sz="4" w:space="0" w:color="auto"/>
              <w:bottom w:val="single" w:sz="4" w:space="0" w:color="auto"/>
              <w:right w:val="single" w:sz="4" w:space="0" w:color="auto"/>
            </w:tcBorders>
            <w:vAlign w:val="center"/>
          </w:tcPr>
          <w:p w:rsidR="00242F47" w:rsidRPr="009E3D4B" w:rsidRDefault="00242F47" w:rsidP="008B1B71">
            <w:r w:rsidRPr="009E3D4B">
              <w:t>30</w:t>
            </w:r>
          </w:p>
        </w:tc>
      </w:tr>
      <w:tr w:rsidR="00242F47" w:rsidRPr="008B1B71" w:rsidTr="00071EB8">
        <w:trPr>
          <w:trHeight w:val="227"/>
          <w:jc w:val="center"/>
        </w:trPr>
        <w:tc>
          <w:tcPr>
            <w:tcW w:w="174" w:type="pct"/>
            <w:tcBorders>
              <w:top w:val="nil"/>
              <w:left w:val="single" w:sz="4" w:space="0" w:color="auto"/>
              <w:bottom w:val="single" w:sz="4" w:space="0" w:color="auto"/>
              <w:right w:val="single" w:sz="4" w:space="0" w:color="auto"/>
            </w:tcBorders>
            <w:vAlign w:val="center"/>
          </w:tcPr>
          <w:p w:rsidR="00242F47" w:rsidRPr="009E3D4B" w:rsidRDefault="00242F47" w:rsidP="008B1B71">
            <w:r w:rsidRPr="009E3D4B">
              <w:t>9</w:t>
            </w:r>
          </w:p>
        </w:tc>
        <w:tc>
          <w:tcPr>
            <w:tcW w:w="960" w:type="pct"/>
            <w:tcBorders>
              <w:top w:val="single" w:sz="4" w:space="0" w:color="auto"/>
              <w:left w:val="nil"/>
              <w:bottom w:val="single" w:sz="4" w:space="0" w:color="auto"/>
              <w:right w:val="single" w:sz="4" w:space="0" w:color="auto"/>
            </w:tcBorders>
            <w:vAlign w:val="center"/>
          </w:tcPr>
          <w:p w:rsidR="00242F47" w:rsidRPr="009E3D4B" w:rsidRDefault="00CD5917" w:rsidP="008B1B71">
            <w:r w:rsidRPr="009E3D4B">
              <w:t>Системы</w:t>
            </w:r>
            <w:r w:rsidR="00C95D4C">
              <w:t xml:space="preserve"> </w:t>
            </w:r>
            <w:r w:rsidRPr="009E3D4B">
              <w:t>ВХР</w:t>
            </w:r>
          </w:p>
        </w:tc>
        <w:tc>
          <w:tcPr>
            <w:tcW w:w="3235" w:type="pct"/>
            <w:tcBorders>
              <w:top w:val="nil"/>
              <w:left w:val="single" w:sz="4" w:space="0" w:color="auto"/>
              <w:bottom w:val="single" w:sz="4" w:space="0" w:color="auto"/>
              <w:right w:val="single" w:sz="4" w:space="0" w:color="auto"/>
            </w:tcBorders>
            <w:vAlign w:val="center"/>
          </w:tcPr>
          <w:p w:rsidR="00242F47" w:rsidRPr="009E3D4B" w:rsidRDefault="00254A60" w:rsidP="008B1B71">
            <w:r w:rsidRPr="009E3D4B">
              <w:t xml:space="preserve">Оказание инжиниринговых услуг и содействия/ консультирования Иранским специалистам в следующих, </w:t>
            </w:r>
            <w:proofErr w:type="gramStart"/>
            <w:r w:rsidRPr="009E3D4B">
              <w:t>но</w:t>
            </w:r>
            <w:proofErr w:type="gramEnd"/>
            <w:r w:rsidRPr="009E3D4B">
              <w:t xml:space="preserve"> не ограничиваясь этим, областях</w:t>
            </w:r>
            <w:r w:rsidR="00CD5917" w:rsidRPr="009E3D4B">
              <w:t>, относящихся к системам ВХР, а</w:t>
            </w:r>
            <w:r w:rsidR="00C95D4C">
              <w:t xml:space="preserve"> </w:t>
            </w:r>
            <w:r w:rsidR="00CD5917" w:rsidRPr="009E3D4B">
              <w:t>также передача технической информации и опыта</w:t>
            </w:r>
            <w:r w:rsidR="00242F47" w:rsidRPr="009E3D4B">
              <w:t>:</w:t>
            </w:r>
          </w:p>
          <w:p w:rsidR="00242F47" w:rsidRPr="009E3D4B" w:rsidRDefault="00CD5917" w:rsidP="008B1B71">
            <w:r w:rsidRPr="009E3D4B">
              <w:t>Расследование</w:t>
            </w:r>
            <w:r w:rsidR="00C95D4C">
              <w:t xml:space="preserve"> </w:t>
            </w:r>
            <w:r w:rsidRPr="009E3D4B">
              <w:t>первопричины</w:t>
            </w:r>
            <w:r w:rsidR="00C95D4C">
              <w:t xml:space="preserve"> </w:t>
            </w:r>
            <w:r w:rsidRPr="009E3D4B">
              <w:t>и</w:t>
            </w:r>
            <w:r w:rsidR="00C95D4C">
              <w:t xml:space="preserve"> </w:t>
            </w:r>
            <w:r w:rsidRPr="009E3D4B">
              <w:t>анализ</w:t>
            </w:r>
            <w:r w:rsidR="00C95D4C">
              <w:t xml:space="preserve"> </w:t>
            </w:r>
            <w:r w:rsidRPr="009E3D4B">
              <w:t>отказов или проблем</w:t>
            </w:r>
            <w:r w:rsidR="00C95D4C">
              <w:t xml:space="preserve"> </w:t>
            </w:r>
            <w:r w:rsidRPr="009E3D4B">
              <w:t>и обеспечение коррекционных решений или действий</w:t>
            </w:r>
          </w:p>
          <w:p w:rsidR="00242F47" w:rsidRPr="009E3D4B" w:rsidRDefault="00CD5917" w:rsidP="008B1B71">
            <w:r w:rsidRPr="009E3D4B">
              <w:t xml:space="preserve">Анализ баланса ВХР и техподдержка проведения баланса ВХР, а также эксплуатация системы очистки реакторной воды и </w:t>
            </w:r>
            <w:r w:rsidR="00CE2764" w:rsidRPr="009E3D4B">
              <w:t>системы</w:t>
            </w:r>
            <w:r w:rsidRPr="009E3D4B">
              <w:t xml:space="preserve"> очистки второго контура на БАЭС</w:t>
            </w:r>
            <w:r w:rsidR="00242F47" w:rsidRPr="009E3D4B">
              <w:t>.</w:t>
            </w:r>
          </w:p>
          <w:p w:rsidR="00242F47" w:rsidRPr="009E3D4B" w:rsidRDefault="00CD5917" w:rsidP="008B1B71">
            <w:r w:rsidRPr="009E3D4B">
              <w:t>Вспомогательный</w:t>
            </w:r>
            <w:r w:rsidR="00C95D4C">
              <w:t xml:space="preserve"> </w:t>
            </w:r>
            <w:r w:rsidRPr="009E3D4B">
              <w:t>технический</w:t>
            </w:r>
            <w:r w:rsidR="00C95D4C">
              <w:t xml:space="preserve"> </w:t>
            </w:r>
            <w:r w:rsidRPr="009E3D4B">
              <w:t>анализ</w:t>
            </w:r>
            <w:r w:rsidR="00C95D4C">
              <w:t xml:space="preserve"> </w:t>
            </w:r>
            <w:r w:rsidRPr="009E3D4B">
              <w:t>при</w:t>
            </w:r>
            <w:r w:rsidR="00C95D4C">
              <w:t xml:space="preserve"> </w:t>
            </w:r>
            <w:r w:rsidRPr="009E3D4B">
              <w:t>проектном изменении /усовершенствовании</w:t>
            </w:r>
            <w:r w:rsidR="00CE2764" w:rsidRPr="009E3D4B">
              <w:t xml:space="preserve"> соответствующих</w:t>
            </w:r>
            <w:r w:rsidRPr="009E3D4B">
              <w:t xml:space="preserve"> систем</w:t>
            </w:r>
          </w:p>
          <w:p w:rsidR="00242F47" w:rsidRPr="009E3D4B" w:rsidRDefault="00CD5917" w:rsidP="008B1B71">
            <w:r w:rsidRPr="009E3D4B">
              <w:t xml:space="preserve">Оценка деградации при старении </w:t>
            </w:r>
          </w:p>
          <w:p w:rsidR="00242F47" w:rsidRPr="009E3D4B" w:rsidRDefault="00254A60" w:rsidP="008B1B71">
            <w:r w:rsidRPr="009E3D4B">
              <w:t>Усовершенствование /оптимизация</w:t>
            </w:r>
            <w:r w:rsidR="00C95D4C">
              <w:t xml:space="preserve"> </w:t>
            </w:r>
            <w:r w:rsidRPr="009E3D4B">
              <w:t>эксплуатационных</w:t>
            </w:r>
            <w:r w:rsidR="00C95D4C">
              <w:t xml:space="preserve"> </w:t>
            </w:r>
            <w:r w:rsidRPr="009E3D4B">
              <w:t>инструкций и процедур</w:t>
            </w:r>
          </w:p>
          <w:p w:rsidR="00242F47" w:rsidRPr="009E3D4B" w:rsidRDefault="006E2505" w:rsidP="008B1B71">
            <w:r w:rsidRPr="009E3D4B">
              <w:t>Рассмотрение, оценка</w:t>
            </w:r>
            <w:r w:rsidR="00C95D4C">
              <w:t xml:space="preserve"> </w:t>
            </w:r>
            <w:r w:rsidRPr="009E3D4B">
              <w:t>и</w:t>
            </w:r>
            <w:r w:rsidR="00C95D4C">
              <w:t xml:space="preserve"> </w:t>
            </w:r>
            <w:proofErr w:type="spellStart"/>
            <w:r w:rsidRPr="009E3D4B">
              <w:t>валидация</w:t>
            </w:r>
            <w:proofErr w:type="spellEnd"/>
            <w:r w:rsidR="00C95D4C">
              <w:t xml:space="preserve"> </w:t>
            </w:r>
            <w:r w:rsidRPr="009E3D4B">
              <w:t>анализов, выполненных Заказчиком</w:t>
            </w:r>
          </w:p>
          <w:p w:rsidR="00242F47" w:rsidRPr="009E3D4B" w:rsidRDefault="00242F47" w:rsidP="008B1B71"/>
        </w:tc>
        <w:tc>
          <w:tcPr>
            <w:tcW w:w="631" w:type="pct"/>
            <w:tcBorders>
              <w:top w:val="nil"/>
              <w:left w:val="single" w:sz="4" w:space="0" w:color="auto"/>
              <w:bottom w:val="single" w:sz="4" w:space="0" w:color="auto"/>
              <w:right w:val="single" w:sz="4" w:space="0" w:color="auto"/>
            </w:tcBorders>
            <w:vAlign w:val="center"/>
          </w:tcPr>
          <w:p w:rsidR="00242F47" w:rsidRPr="008B1B71" w:rsidRDefault="00242F47" w:rsidP="008B1B71">
            <w:r w:rsidRPr="009E3D4B">
              <w:t>30</w:t>
            </w:r>
          </w:p>
        </w:tc>
      </w:tr>
    </w:tbl>
    <w:p w:rsidR="00EE7320" w:rsidRPr="008B1B71" w:rsidRDefault="00EE7320" w:rsidP="008B1B71">
      <w:pPr>
        <w:sectPr w:rsidR="00EE7320" w:rsidRPr="008B1B71" w:rsidSect="00EE7320">
          <w:footerReference w:type="default" r:id="rId11"/>
          <w:pgSz w:w="11909" w:h="16834"/>
          <w:pgMar w:top="851" w:right="1134" w:bottom="851" w:left="1134" w:header="425" w:footer="187" w:gutter="0"/>
          <w:cols w:space="60"/>
          <w:noEndnote/>
          <w:docGrid w:linePitch="326"/>
        </w:sectPr>
      </w:pPr>
    </w:p>
    <w:p w:rsidR="00A5009F" w:rsidRPr="008B1B71" w:rsidRDefault="00FC1DFE" w:rsidP="00A5009F">
      <w:pPr>
        <w:pStyle w:val="a8"/>
      </w:pPr>
      <w:bookmarkStart w:id="95" w:name="_Toc401589749"/>
      <w:bookmarkStart w:id="96" w:name="_Toc404944056"/>
      <w:r w:rsidRPr="008B1B71">
        <w:lastRenderedPageBreak/>
        <w:t>ПРИЛОЖЕНИЕ</w:t>
      </w:r>
      <w:r>
        <w:t> </w:t>
      </w:r>
      <w:r w:rsidR="00A5009F" w:rsidRPr="008B1B71">
        <w:t>7</w:t>
      </w:r>
      <w:r w:rsidR="00A5009F">
        <w:t xml:space="preserve">– </w:t>
      </w:r>
      <w:r w:rsidR="00A5009F" w:rsidRPr="008B1B71">
        <w:t>Форм</w:t>
      </w:r>
      <w:r w:rsidR="00A5009F">
        <w:t>ы табеля у</w:t>
      </w:r>
      <w:r w:rsidR="00A5009F" w:rsidRPr="008B1B71">
        <w:t>чёта рабочего времени</w:t>
      </w:r>
      <w:bookmarkEnd w:id="95"/>
      <w:bookmarkEnd w:id="96"/>
    </w:p>
    <w:p w:rsidR="00C143CF" w:rsidRPr="008B1B71" w:rsidRDefault="00C143CF" w:rsidP="00A5009F">
      <w:pPr>
        <w:pStyle w:val="1120"/>
      </w:pPr>
      <w:r w:rsidRPr="008B1B71">
        <w:t>Приложение 7</w:t>
      </w:r>
      <w:r w:rsidR="00067AF7" w:rsidRPr="008B1B71">
        <w:t>.1</w:t>
      </w:r>
      <w:r w:rsidR="001949E8">
        <w:t xml:space="preserve">– </w:t>
      </w:r>
      <w:r w:rsidRPr="008B1B71">
        <w:t xml:space="preserve">Формат табеля учёта рабочего времени </w:t>
      </w:r>
    </w:p>
    <w:p w:rsidR="00C143CF" w:rsidRPr="008B1B71" w:rsidRDefault="001949E8" w:rsidP="008B1B71">
      <w:r>
        <w:t>П</w:t>
      </w:r>
      <w:r w:rsidR="00C143CF" w:rsidRPr="008B1B71">
        <w:t>ерсонала Подрядчика за "______"_______________ 20_____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ook w:val="0000" w:firstRow="0" w:lastRow="0" w:firstColumn="0" w:lastColumn="0" w:noHBand="0" w:noVBand="0"/>
      </w:tblPr>
      <w:tblGrid>
        <w:gridCol w:w="3319"/>
        <w:gridCol w:w="11237"/>
      </w:tblGrid>
      <w:tr w:rsidR="00C143CF" w:rsidRPr="001949E8" w:rsidTr="00EE7320">
        <w:trPr>
          <w:trHeight w:val="315"/>
        </w:trPr>
        <w:tc>
          <w:tcPr>
            <w:tcW w:w="1140" w:type="pct"/>
            <w:tcBorders>
              <w:top w:val="single" w:sz="4" w:space="0" w:color="auto"/>
              <w:left w:val="single" w:sz="4" w:space="0" w:color="auto"/>
              <w:bottom w:val="single" w:sz="4" w:space="0" w:color="auto"/>
              <w:right w:val="single" w:sz="4" w:space="0" w:color="000000"/>
            </w:tcBorders>
            <w:noWrap/>
          </w:tcPr>
          <w:p w:rsidR="00C143CF" w:rsidRPr="001949E8" w:rsidRDefault="00C143CF" w:rsidP="008B1B71">
            <w:pPr>
              <w:rPr>
                <w:sz w:val="20"/>
                <w:szCs w:val="20"/>
              </w:rPr>
            </w:pPr>
            <w:r w:rsidRPr="001949E8">
              <w:rPr>
                <w:sz w:val="20"/>
                <w:szCs w:val="20"/>
              </w:rPr>
              <w:t>Заказчик</w:t>
            </w:r>
          </w:p>
        </w:tc>
        <w:tc>
          <w:tcPr>
            <w:tcW w:w="3860" w:type="pct"/>
            <w:tcBorders>
              <w:top w:val="single" w:sz="4" w:space="0" w:color="auto"/>
              <w:left w:val="single" w:sz="4" w:space="0" w:color="000000"/>
              <w:bottom w:val="single" w:sz="4" w:space="0" w:color="auto"/>
              <w:right w:val="single" w:sz="4" w:space="0" w:color="auto"/>
            </w:tcBorders>
            <w:noWrap/>
          </w:tcPr>
          <w:p w:rsidR="00C143CF" w:rsidRPr="001949E8" w:rsidRDefault="00C143CF" w:rsidP="008B1B71">
            <w:pPr>
              <w:rPr>
                <w:sz w:val="20"/>
                <w:szCs w:val="20"/>
              </w:rPr>
            </w:pPr>
            <w:r w:rsidRPr="001949E8">
              <w:rPr>
                <w:sz w:val="20"/>
                <w:szCs w:val="20"/>
              </w:rPr>
              <w:t>NPPD</w:t>
            </w:r>
          </w:p>
        </w:tc>
      </w:tr>
      <w:tr w:rsidR="00C143CF" w:rsidRPr="001949E8" w:rsidTr="00EE7320">
        <w:trPr>
          <w:trHeight w:val="267"/>
        </w:trPr>
        <w:tc>
          <w:tcPr>
            <w:tcW w:w="1140" w:type="pct"/>
            <w:tcBorders>
              <w:top w:val="single" w:sz="4" w:space="0" w:color="auto"/>
              <w:left w:val="single" w:sz="4" w:space="0" w:color="auto"/>
              <w:bottom w:val="single" w:sz="4" w:space="0" w:color="auto"/>
              <w:right w:val="single" w:sz="4" w:space="0" w:color="000000"/>
            </w:tcBorders>
            <w:noWrap/>
          </w:tcPr>
          <w:p w:rsidR="00C143CF" w:rsidRPr="001949E8" w:rsidRDefault="00C143CF" w:rsidP="008B1B71">
            <w:pPr>
              <w:rPr>
                <w:sz w:val="20"/>
                <w:szCs w:val="20"/>
              </w:rPr>
            </w:pPr>
            <w:r w:rsidRPr="001949E8">
              <w:rPr>
                <w:sz w:val="20"/>
                <w:szCs w:val="20"/>
              </w:rPr>
              <w:t>Подрядчик</w:t>
            </w:r>
          </w:p>
        </w:tc>
        <w:tc>
          <w:tcPr>
            <w:tcW w:w="3860" w:type="pct"/>
            <w:tcBorders>
              <w:top w:val="single" w:sz="4" w:space="0" w:color="auto"/>
              <w:left w:val="single" w:sz="4" w:space="0" w:color="000000"/>
              <w:bottom w:val="single" w:sz="4" w:space="0" w:color="auto"/>
              <w:right w:val="single" w:sz="4" w:space="0" w:color="auto"/>
            </w:tcBorders>
            <w:noWrap/>
          </w:tcPr>
          <w:p w:rsidR="00C143CF" w:rsidRPr="001949E8" w:rsidRDefault="00571461" w:rsidP="008B1B71">
            <w:pPr>
              <w:rPr>
                <w:sz w:val="20"/>
                <w:szCs w:val="20"/>
              </w:rPr>
            </w:pPr>
            <w:r>
              <w:rPr>
                <w:sz w:val="20"/>
                <w:szCs w:val="20"/>
              </w:rPr>
              <w:t>АО «Росэнергоатом</w:t>
            </w:r>
            <w:r w:rsidR="00DE0A75">
              <w:rPr>
                <w:sz w:val="20"/>
                <w:szCs w:val="20"/>
              </w:rPr>
              <w:t>»</w:t>
            </w:r>
          </w:p>
        </w:tc>
      </w:tr>
      <w:tr w:rsidR="00C143CF" w:rsidRPr="001949E8" w:rsidTr="00EE7320">
        <w:trPr>
          <w:trHeight w:val="315"/>
        </w:trPr>
        <w:tc>
          <w:tcPr>
            <w:tcW w:w="1140" w:type="pct"/>
            <w:tcBorders>
              <w:top w:val="single" w:sz="4" w:space="0" w:color="auto"/>
              <w:left w:val="single" w:sz="4" w:space="0" w:color="auto"/>
              <w:bottom w:val="single" w:sz="4" w:space="0" w:color="auto"/>
              <w:right w:val="single" w:sz="4" w:space="0" w:color="000000"/>
            </w:tcBorders>
            <w:noWrap/>
          </w:tcPr>
          <w:p w:rsidR="00C143CF" w:rsidRPr="001949E8" w:rsidRDefault="00C143CF" w:rsidP="008B1B71">
            <w:pPr>
              <w:rPr>
                <w:sz w:val="20"/>
                <w:szCs w:val="20"/>
              </w:rPr>
            </w:pPr>
            <w:r w:rsidRPr="001949E8">
              <w:rPr>
                <w:sz w:val="20"/>
                <w:szCs w:val="20"/>
              </w:rPr>
              <w:t>Объект</w:t>
            </w:r>
          </w:p>
        </w:tc>
        <w:tc>
          <w:tcPr>
            <w:tcW w:w="3860" w:type="pct"/>
            <w:tcBorders>
              <w:top w:val="single" w:sz="4" w:space="0" w:color="auto"/>
              <w:left w:val="single" w:sz="4" w:space="0" w:color="000000"/>
              <w:bottom w:val="single" w:sz="4" w:space="0" w:color="auto"/>
              <w:right w:val="single" w:sz="4" w:space="0" w:color="auto"/>
            </w:tcBorders>
            <w:noWrap/>
          </w:tcPr>
          <w:p w:rsidR="00C143CF" w:rsidRPr="001949E8" w:rsidRDefault="00C143CF" w:rsidP="008B1B71">
            <w:pPr>
              <w:rPr>
                <w:sz w:val="20"/>
                <w:szCs w:val="20"/>
              </w:rPr>
            </w:pPr>
            <w:r w:rsidRPr="001949E8">
              <w:rPr>
                <w:sz w:val="20"/>
                <w:szCs w:val="20"/>
              </w:rPr>
              <w:t xml:space="preserve">Блок №1 АЭС </w:t>
            </w:r>
            <w:proofErr w:type="spellStart"/>
            <w:r w:rsidRPr="001949E8">
              <w:rPr>
                <w:sz w:val="20"/>
                <w:szCs w:val="20"/>
              </w:rPr>
              <w:t>Бушер</w:t>
            </w:r>
            <w:proofErr w:type="spellEnd"/>
            <w:r w:rsidRPr="001949E8">
              <w:rPr>
                <w:sz w:val="20"/>
                <w:szCs w:val="20"/>
              </w:rPr>
              <w:t xml:space="preserve"> (Иран)</w:t>
            </w:r>
            <w:r w:rsidR="00775670" w:rsidRPr="001949E8">
              <w:rPr>
                <w:sz w:val="20"/>
                <w:szCs w:val="20"/>
              </w:rPr>
              <w:t>/</w:t>
            </w:r>
            <w:proofErr w:type="spellStart"/>
            <w:r w:rsidR="00775670" w:rsidRPr="001949E8">
              <w:rPr>
                <w:sz w:val="20"/>
                <w:szCs w:val="20"/>
              </w:rPr>
              <w:t>TAVANACo</w:t>
            </w:r>
            <w:proofErr w:type="spellEnd"/>
            <w:r w:rsidR="00775670" w:rsidRPr="001949E8">
              <w:rPr>
                <w:sz w:val="20"/>
                <w:szCs w:val="20"/>
              </w:rPr>
              <w:t>.</w:t>
            </w:r>
          </w:p>
        </w:tc>
      </w:tr>
      <w:tr w:rsidR="00C143CF" w:rsidRPr="001949E8" w:rsidTr="00EE7320">
        <w:trPr>
          <w:trHeight w:val="361"/>
        </w:trPr>
        <w:tc>
          <w:tcPr>
            <w:tcW w:w="1140" w:type="pct"/>
            <w:tcBorders>
              <w:top w:val="single" w:sz="4" w:space="0" w:color="auto"/>
              <w:left w:val="single" w:sz="4" w:space="0" w:color="auto"/>
              <w:bottom w:val="single" w:sz="4" w:space="0" w:color="auto"/>
              <w:right w:val="single" w:sz="4" w:space="0" w:color="000000"/>
            </w:tcBorders>
            <w:noWrap/>
          </w:tcPr>
          <w:p w:rsidR="00C143CF" w:rsidRPr="001949E8" w:rsidRDefault="00C143CF" w:rsidP="008B1B71">
            <w:pPr>
              <w:rPr>
                <w:sz w:val="20"/>
                <w:szCs w:val="20"/>
              </w:rPr>
            </w:pPr>
            <w:r w:rsidRPr="001949E8">
              <w:rPr>
                <w:sz w:val="20"/>
                <w:szCs w:val="20"/>
              </w:rPr>
              <w:t>Вид</w:t>
            </w:r>
            <w:r w:rsidR="00DB7B8A">
              <w:rPr>
                <w:sz w:val="20"/>
                <w:szCs w:val="20"/>
              </w:rPr>
              <w:t xml:space="preserve"> </w:t>
            </w:r>
            <w:r w:rsidRPr="001949E8">
              <w:rPr>
                <w:sz w:val="20"/>
                <w:szCs w:val="20"/>
              </w:rPr>
              <w:t>работ</w:t>
            </w:r>
          </w:p>
        </w:tc>
        <w:tc>
          <w:tcPr>
            <w:tcW w:w="3860" w:type="pct"/>
            <w:tcBorders>
              <w:top w:val="single" w:sz="4" w:space="0" w:color="auto"/>
              <w:left w:val="single" w:sz="4" w:space="0" w:color="000000"/>
              <w:bottom w:val="single" w:sz="4" w:space="0" w:color="auto"/>
              <w:right w:val="single" w:sz="4" w:space="0" w:color="auto"/>
            </w:tcBorders>
          </w:tcPr>
          <w:p w:rsidR="00C143CF" w:rsidRPr="001949E8" w:rsidRDefault="00BC06C4" w:rsidP="008B1B71">
            <w:pPr>
              <w:rPr>
                <w:sz w:val="20"/>
                <w:szCs w:val="20"/>
              </w:rPr>
            </w:pPr>
            <w:r>
              <w:rPr>
                <w:sz w:val="20"/>
                <w:szCs w:val="20"/>
              </w:rPr>
              <w:t>Выполнение работ, необходимых для безопасной эксплуатац</w:t>
            </w:r>
            <w:proofErr w:type="gramStart"/>
            <w:r>
              <w:rPr>
                <w:sz w:val="20"/>
                <w:szCs w:val="20"/>
              </w:rPr>
              <w:t>ии АЭ</w:t>
            </w:r>
            <w:proofErr w:type="gramEnd"/>
            <w:r>
              <w:rPr>
                <w:sz w:val="20"/>
                <w:szCs w:val="20"/>
              </w:rPr>
              <w:t xml:space="preserve">С </w:t>
            </w:r>
            <w:proofErr w:type="spellStart"/>
            <w:r>
              <w:rPr>
                <w:sz w:val="20"/>
                <w:szCs w:val="20"/>
              </w:rPr>
              <w:t>Бушер</w:t>
            </w:r>
            <w:proofErr w:type="spellEnd"/>
          </w:p>
        </w:tc>
      </w:tr>
    </w:tbl>
    <w:p w:rsidR="00C143CF" w:rsidRPr="00A5009F" w:rsidRDefault="00C143CF" w:rsidP="008B1B71">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446"/>
        <w:gridCol w:w="625"/>
        <w:gridCol w:w="1016"/>
        <w:gridCol w:w="625"/>
        <w:gridCol w:w="302"/>
        <w:gridCol w:w="284"/>
        <w:gridCol w:w="283"/>
        <w:gridCol w:w="283"/>
        <w:gridCol w:w="278"/>
        <w:gridCol w:w="278"/>
        <w:gridCol w:w="278"/>
        <w:gridCol w:w="295"/>
        <w:gridCol w:w="278"/>
        <w:gridCol w:w="361"/>
        <w:gridCol w:w="361"/>
        <w:gridCol w:w="361"/>
        <w:gridCol w:w="361"/>
        <w:gridCol w:w="361"/>
        <w:gridCol w:w="361"/>
        <w:gridCol w:w="361"/>
        <w:gridCol w:w="361"/>
        <w:gridCol w:w="361"/>
        <w:gridCol w:w="361"/>
        <w:gridCol w:w="361"/>
        <w:gridCol w:w="361"/>
        <w:gridCol w:w="361"/>
        <w:gridCol w:w="361"/>
        <w:gridCol w:w="361"/>
        <w:gridCol w:w="361"/>
        <w:gridCol w:w="361"/>
        <w:gridCol w:w="361"/>
        <w:gridCol w:w="361"/>
        <w:gridCol w:w="361"/>
        <w:gridCol w:w="367"/>
        <w:gridCol w:w="1596"/>
      </w:tblGrid>
      <w:tr w:rsidR="00C143CF" w:rsidRPr="001949E8" w:rsidTr="00EE7320">
        <w:tc>
          <w:tcPr>
            <w:tcW w:w="154" w:type="pct"/>
            <w:vMerge w:val="restar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roofErr w:type="spellStart"/>
            <w:r w:rsidRPr="001949E8">
              <w:rPr>
                <w:sz w:val="20"/>
                <w:szCs w:val="20"/>
              </w:rPr>
              <w:t>No</w:t>
            </w:r>
            <w:proofErr w:type="spellEnd"/>
            <w:r w:rsidRPr="001949E8">
              <w:rPr>
                <w:sz w:val="20"/>
                <w:szCs w:val="20"/>
              </w:rPr>
              <w:t>.</w:t>
            </w:r>
          </w:p>
        </w:tc>
        <w:tc>
          <w:tcPr>
            <w:tcW w:w="216" w:type="pct"/>
            <w:vMerge w:val="restar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ФИО</w:t>
            </w:r>
          </w:p>
        </w:tc>
        <w:tc>
          <w:tcPr>
            <w:tcW w:w="567" w:type="pct"/>
            <w:gridSpan w:val="2"/>
            <w:vMerge w:val="restar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Должность</w:t>
            </w:r>
          </w:p>
        </w:tc>
        <w:tc>
          <w:tcPr>
            <w:tcW w:w="3511" w:type="pct"/>
            <w:gridSpan w:val="30"/>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 xml:space="preserve">_________  20____ </w:t>
            </w:r>
          </w:p>
        </w:tc>
        <w:tc>
          <w:tcPr>
            <w:tcW w:w="551" w:type="pct"/>
            <w:vMerge w:val="restar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roofErr w:type="spellStart"/>
            <w:r w:rsidRPr="001949E8">
              <w:rPr>
                <w:sz w:val="20"/>
                <w:szCs w:val="20"/>
              </w:rPr>
              <w:t>Количествочасов</w:t>
            </w:r>
            <w:proofErr w:type="spellEnd"/>
          </w:p>
        </w:tc>
      </w:tr>
      <w:tr w:rsidR="00C143CF" w:rsidRPr="001949E8" w:rsidTr="00EE7320">
        <w:trPr>
          <w:trHeight w:val="315"/>
        </w:trPr>
        <w:tc>
          <w:tcPr>
            <w:tcW w:w="154" w:type="pct"/>
            <w:vMerge/>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
        </w:tc>
        <w:tc>
          <w:tcPr>
            <w:tcW w:w="216" w:type="pct"/>
            <w:vMerge/>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
        </w:tc>
        <w:tc>
          <w:tcPr>
            <w:tcW w:w="567" w:type="pct"/>
            <w:gridSpan w:val="2"/>
            <w:vMerge/>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
        </w:tc>
        <w:tc>
          <w:tcPr>
            <w:tcW w:w="104"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1</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2</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3</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4</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5</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6</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7</w:t>
            </w:r>
          </w:p>
        </w:tc>
        <w:tc>
          <w:tcPr>
            <w:tcW w:w="102"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8</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10</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11</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12</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13</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14</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15</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16</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17</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18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19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20</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21</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22</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23</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24</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25</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26</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27</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28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29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30</w:t>
            </w:r>
          </w:p>
        </w:tc>
        <w:tc>
          <w:tcPr>
            <w:tcW w:w="551" w:type="pct"/>
            <w:vMerge/>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
        </w:tc>
      </w:tr>
      <w:tr w:rsidR="00C143CF" w:rsidRPr="001949E8" w:rsidTr="00EE7320">
        <w:tc>
          <w:tcPr>
            <w:tcW w:w="5000" w:type="pct"/>
            <w:gridSpan w:val="35"/>
            <w:tcBorders>
              <w:top w:val="single" w:sz="4" w:space="0" w:color="auto"/>
              <w:left w:val="nil"/>
              <w:bottom w:val="single" w:sz="4" w:space="0" w:color="auto"/>
              <w:right w:val="nil"/>
            </w:tcBorders>
            <w:vAlign w:val="center"/>
          </w:tcPr>
          <w:p w:rsidR="00C143CF" w:rsidRPr="001949E8" w:rsidRDefault="00C143CF" w:rsidP="008B1B71">
            <w:pPr>
              <w:rPr>
                <w:sz w:val="20"/>
                <w:szCs w:val="20"/>
              </w:rPr>
            </w:pPr>
            <w:proofErr w:type="spellStart"/>
            <w:r w:rsidRPr="001949E8">
              <w:rPr>
                <w:sz w:val="20"/>
                <w:szCs w:val="20"/>
              </w:rPr>
              <w:t>грейд</w:t>
            </w:r>
            <w:proofErr w:type="spellEnd"/>
            <w:r w:rsidRPr="001949E8">
              <w:rPr>
                <w:sz w:val="20"/>
                <w:szCs w:val="20"/>
              </w:rPr>
              <w:t xml:space="preserve"> 4</w:t>
            </w:r>
          </w:p>
        </w:tc>
      </w:tr>
      <w:tr w:rsidR="00C143CF" w:rsidRPr="001949E8" w:rsidTr="00EE7320">
        <w:tc>
          <w:tcPr>
            <w:tcW w:w="154"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
        </w:tc>
        <w:tc>
          <w:tcPr>
            <w:tcW w:w="104"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02"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8</w:t>
            </w:r>
          </w:p>
        </w:tc>
        <w:tc>
          <w:tcPr>
            <w:tcW w:w="551"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176,00</w:t>
            </w:r>
          </w:p>
        </w:tc>
      </w:tr>
      <w:tr w:rsidR="00C143CF" w:rsidRPr="001949E8" w:rsidTr="00EE7320">
        <w:tc>
          <w:tcPr>
            <w:tcW w:w="154"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
        </w:tc>
        <w:tc>
          <w:tcPr>
            <w:tcW w:w="104"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02"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 </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 </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 </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 </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 </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 </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 </w:t>
            </w:r>
          </w:p>
        </w:tc>
        <w:tc>
          <w:tcPr>
            <w:tcW w:w="551"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132,00</w:t>
            </w:r>
          </w:p>
        </w:tc>
      </w:tr>
      <w:tr w:rsidR="00C143CF" w:rsidRPr="001949E8" w:rsidTr="00EE7320">
        <w:tc>
          <w:tcPr>
            <w:tcW w:w="154" w:type="pct"/>
            <w:tcBorders>
              <w:top w:val="single" w:sz="4" w:space="0" w:color="auto"/>
              <w:left w:val="single" w:sz="4" w:space="0" w:color="auto"/>
              <w:bottom w:val="nil"/>
              <w:right w:val="nil"/>
            </w:tcBorders>
            <w:vAlign w:val="center"/>
          </w:tcPr>
          <w:p w:rsidR="00C143CF" w:rsidRPr="001949E8" w:rsidRDefault="00C143CF" w:rsidP="008B1B71">
            <w:pPr>
              <w:rPr>
                <w:sz w:val="20"/>
                <w:szCs w:val="20"/>
              </w:rPr>
            </w:pPr>
          </w:p>
        </w:tc>
        <w:tc>
          <w:tcPr>
            <w:tcW w:w="216"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351"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216"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04"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98"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98"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98"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96"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96"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96"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02"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96"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single" w:sz="4" w:space="0" w:color="auto"/>
            </w:tcBorders>
            <w:vAlign w:val="center"/>
          </w:tcPr>
          <w:p w:rsidR="00C143CF" w:rsidRPr="001949E8" w:rsidRDefault="00C143CF" w:rsidP="008B1B71">
            <w:pPr>
              <w:rPr>
                <w:sz w:val="20"/>
                <w:szCs w:val="20"/>
              </w:rPr>
            </w:pPr>
          </w:p>
        </w:tc>
        <w:tc>
          <w:tcPr>
            <w:tcW w:w="1375" w:type="pct"/>
            <w:gridSpan w:val="11"/>
            <w:tcBorders>
              <w:top w:val="single" w:sz="4" w:space="0" w:color="auto"/>
              <w:left w:val="single" w:sz="4" w:space="0" w:color="auto"/>
              <w:bottom w:val="single" w:sz="4" w:space="0" w:color="auto"/>
              <w:right w:val="single" w:sz="4" w:space="0" w:color="auto"/>
            </w:tcBorders>
            <w:vAlign w:val="bottom"/>
          </w:tcPr>
          <w:p w:rsidR="00C143CF" w:rsidRPr="001949E8" w:rsidRDefault="00C143CF" w:rsidP="008B1B71">
            <w:pPr>
              <w:rPr>
                <w:sz w:val="20"/>
                <w:szCs w:val="20"/>
              </w:rPr>
            </w:pPr>
            <w:r w:rsidRPr="001949E8">
              <w:rPr>
                <w:sz w:val="20"/>
                <w:szCs w:val="20"/>
              </w:rPr>
              <w:t xml:space="preserve">Итого за месяц, </w:t>
            </w:r>
            <w:proofErr w:type="spellStart"/>
            <w:proofErr w:type="gramStart"/>
            <w:r w:rsidRPr="001949E8">
              <w:rPr>
                <w:sz w:val="20"/>
                <w:szCs w:val="20"/>
              </w:rPr>
              <w:t>человеко×часов</w:t>
            </w:r>
            <w:proofErr w:type="spellEnd"/>
            <w:proofErr w:type="gramEnd"/>
          </w:p>
        </w:tc>
        <w:tc>
          <w:tcPr>
            <w:tcW w:w="551"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308</w:t>
            </w:r>
          </w:p>
        </w:tc>
      </w:tr>
      <w:tr w:rsidR="00C143CF" w:rsidRPr="001949E8" w:rsidTr="00EE7320">
        <w:tc>
          <w:tcPr>
            <w:tcW w:w="154" w:type="pct"/>
            <w:tcBorders>
              <w:top w:val="nil"/>
              <w:left w:val="single" w:sz="4" w:space="0" w:color="auto"/>
              <w:bottom w:val="single" w:sz="4" w:space="0" w:color="auto"/>
              <w:right w:val="nil"/>
            </w:tcBorders>
            <w:vAlign w:val="center"/>
          </w:tcPr>
          <w:p w:rsidR="00C143CF" w:rsidRPr="001949E8" w:rsidRDefault="00C143CF" w:rsidP="008B1B71">
            <w:pPr>
              <w:rPr>
                <w:sz w:val="20"/>
                <w:szCs w:val="20"/>
              </w:rPr>
            </w:pPr>
          </w:p>
        </w:tc>
        <w:tc>
          <w:tcPr>
            <w:tcW w:w="216"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351"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216"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04"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98"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98"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98"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96"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96"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96"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02"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96"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single" w:sz="4" w:space="0" w:color="auto"/>
            </w:tcBorders>
            <w:vAlign w:val="center"/>
          </w:tcPr>
          <w:p w:rsidR="00C143CF" w:rsidRPr="001949E8" w:rsidRDefault="00C143CF" w:rsidP="008B1B71">
            <w:pPr>
              <w:rPr>
                <w:sz w:val="20"/>
                <w:szCs w:val="20"/>
              </w:rPr>
            </w:pPr>
          </w:p>
        </w:tc>
        <w:tc>
          <w:tcPr>
            <w:tcW w:w="1375" w:type="pct"/>
            <w:gridSpan w:val="11"/>
            <w:tcBorders>
              <w:top w:val="single" w:sz="4" w:space="0" w:color="auto"/>
              <w:left w:val="single" w:sz="4" w:space="0" w:color="auto"/>
              <w:bottom w:val="single" w:sz="4" w:space="0" w:color="auto"/>
              <w:right w:val="single" w:sz="4" w:space="0" w:color="auto"/>
            </w:tcBorders>
            <w:vAlign w:val="bottom"/>
          </w:tcPr>
          <w:p w:rsidR="00C143CF" w:rsidRPr="001949E8" w:rsidRDefault="00C143CF" w:rsidP="008B1B71">
            <w:pPr>
              <w:rPr>
                <w:sz w:val="20"/>
                <w:szCs w:val="20"/>
              </w:rPr>
            </w:pPr>
            <w:r w:rsidRPr="001949E8">
              <w:rPr>
                <w:sz w:val="20"/>
                <w:szCs w:val="20"/>
              </w:rPr>
              <w:t xml:space="preserve">Итого за месяц, </w:t>
            </w:r>
            <w:proofErr w:type="spellStart"/>
            <w:r w:rsidRPr="001949E8">
              <w:rPr>
                <w:sz w:val="20"/>
                <w:szCs w:val="20"/>
              </w:rPr>
              <w:t>человеко×месяцев</w:t>
            </w:r>
            <w:proofErr w:type="spellEnd"/>
          </w:p>
        </w:tc>
        <w:tc>
          <w:tcPr>
            <w:tcW w:w="551"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1,75</w:t>
            </w:r>
          </w:p>
        </w:tc>
      </w:tr>
      <w:tr w:rsidR="00C143CF" w:rsidRPr="001949E8" w:rsidTr="00EE7320">
        <w:tc>
          <w:tcPr>
            <w:tcW w:w="5000" w:type="pct"/>
            <w:gridSpan w:val="35"/>
            <w:tcBorders>
              <w:top w:val="single" w:sz="4" w:space="0" w:color="auto"/>
              <w:left w:val="nil"/>
              <w:bottom w:val="single" w:sz="4" w:space="0" w:color="auto"/>
              <w:right w:val="nil"/>
            </w:tcBorders>
            <w:vAlign w:val="center"/>
          </w:tcPr>
          <w:p w:rsidR="00C143CF" w:rsidRPr="001949E8" w:rsidRDefault="00C143CF" w:rsidP="008B1B71">
            <w:pPr>
              <w:rPr>
                <w:sz w:val="20"/>
                <w:szCs w:val="20"/>
              </w:rPr>
            </w:pPr>
            <w:proofErr w:type="spellStart"/>
            <w:r w:rsidRPr="001949E8">
              <w:rPr>
                <w:sz w:val="20"/>
                <w:szCs w:val="20"/>
              </w:rPr>
              <w:t>грейд</w:t>
            </w:r>
            <w:proofErr w:type="spellEnd"/>
            <w:r w:rsidRPr="001949E8">
              <w:rPr>
                <w:sz w:val="20"/>
                <w:szCs w:val="20"/>
              </w:rPr>
              <w:t xml:space="preserve"> 5</w:t>
            </w:r>
          </w:p>
        </w:tc>
      </w:tr>
      <w:tr w:rsidR="00C143CF" w:rsidRPr="001949E8" w:rsidTr="00EE7320">
        <w:tc>
          <w:tcPr>
            <w:tcW w:w="154"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
        </w:tc>
        <w:tc>
          <w:tcPr>
            <w:tcW w:w="104"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02"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8</w:t>
            </w:r>
          </w:p>
        </w:tc>
        <w:tc>
          <w:tcPr>
            <w:tcW w:w="551"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176,00</w:t>
            </w:r>
          </w:p>
        </w:tc>
      </w:tr>
      <w:tr w:rsidR="00C143CF" w:rsidRPr="001949E8" w:rsidTr="00EE7320">
        <w:tc>
          <w:tcPr>
            <w:tcW w:w="154"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p>
        </w:tc>
        <w:tc>
          <w:tcPr>
            <w:tcW w:w="104"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98"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02"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96"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8</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В</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9</w:t>
            </w:r>
          </w:p>
        </w:tc>
        <w:tc>
          <w:tcPr>
            <w:tcW w:w="125"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8</w:t>
            </w:r>
          </w:p>
        </w:tc>
        <w:tc>
          <w:tcPr>
            <w:tcW w:w="551"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176,00</w:t>
            </w:r>
          </w:p>
        </w:tc>
      </w:tr>
      <w:tr w:rsidR="00C143CF" w:rsidRPr="001949E8" w:rsidTr="00EE7320">
        <w:tc>
          <w:tcPr>
            <w:tcW w:w="154" w:type="pct"/>
            <w:tcBorders>
              <w:top w:val="single" w:sz="4" w:space="0" w:color="auto"/>
              <w:left w:val="single" w:sz="4" w:space="0" w:color="auto"/>
              <w:bottom w:val="nil"/>
              <w:right w:val="nil"/>
            </w:tcBorders>
            <w:vAlign w:val="center"/>
          </w:tcPr>
          <w:p w:rsidR="00C143CF" w:rsidRPr="001949E8" w:rsidRDefault="00C143CF" w:rsidP="008B1B71">
            <w:pPr>
              <w:rPr>
                <w:sz w:val="20"/>
                <w:szCs w:val="20"/>
              </w:rPr>
            </w:pPr>
          </w:p>
        </w:tc>
        <w:tc>
          <w:tcPr>
            <w:tcW w:w="216"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351"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216"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04"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98"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98"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98"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96"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96"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96"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02"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96"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nil"/>
            </w:tcBorders>
            <w:vAlign w:val="center"/>
          </w:tcPr>
          <w:p w:rsidR="00C143CF" w:rsidRPr="001949E8" w:rsidRDefault="00C143CF" w:rsidP="008B1B71">
            <w:pPr>
              <w:rPr>
                <w:sz w:val="20"/>
                <w:szCs w:val="20"/>
              </w:rPr>
            </w:pPr>
          </w:p>
        </w:tc>
        <w:tc>
          <w:tcPr>
            <w:tcW w:w="125" w:type="pct"/>
            <w:tcBorders>
              <w:top w:val="single" w:sz="4" w:space="0" w:color="auto"/>
              <w:left w:val="nil"/>
              <w:bottom w:val="nil"/>
              <w:right w:val="single" w:sz="4" w:space="0" w:color="auto"/>
            </w:tcBorders>
            <w:vAlign w:val="center"/>
          </w:tcPr>
          <w:p w:rsidR="00C143CF" w:rsidRPr="001949E8" w:rsidRDefault="00C143CF" w:rsidP="008B1B71">
            <w:pPr>
              <w:rPr>
                <w:sz w:val="20"/>
                <w:szCs w:val="20"/>
              </w:rPr>
            </w:pPr>
          </w:p>
        </w:tc>
        <w:tc>
          <w:tcPr>
            <w:tcW w:w="1375" w:type="pct"/>
            <w:gridSpan w:val="11"/>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 xml:space="preserve">Итого за месяц, </w:t>
            </w:r>
            <w:proofErr w:type="spellStart"/>
            <w:proofErr w:type="gramStart"/>
            <w:r w:rsidRPr="001949E8">
              <w:rPr>
                <w:sz w:val="20"/>
                <w:szCs w:val="20"/>
              </w:rPr>
              <w:t>человеко×часов</w:t>
            </w:r>
            <w:proofErr w:type="spellEnd"/>
            <w:proofErr w:type="gramEnd"/>
          </w:p>
        </w:tc>
        <w:tc>
          <w:tcPr>
            <w:tcW w:w="551"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352</w:t>
            </w:r>
          </w:p>
        </w:tc>
      </w:tr>
      <w:tr w:rsidR="00C143CF" w:rsidRPr="001949E8" w:rsidTr="00EE7320">
        <w:tc>
          <w:tcPr>
            <w:tcW w:w="154" w:type="pct"/>
            <w:tcBorders>
              <w:top w:val="nil"/>
              <w:left w:val="single" w:sz="4" w:space="0" w:color="auto"/>
              <w:bottom w:val="single" w:sz="4" w:space="0" w:color="auto"/>
              <w:right w:val="nil"/>
            </w:tcBorders>
            <w:vAlign w:val="center"/>
          </w:tcPr>
          <w:p w:rsidR="00C143CF" w:rsidRPr="001949E8" w:rsidRDefault="00C143CF" w:rsidP="008B1B71">
            <w:pPr>
              <w:rPr>
                <w:sz w:val="20"/>
                <w:szCs w:val="20"/>
              </w:rPr>
            </w:pPr>
          </w:p>
        </w:tc>
        <w:tc>
          <w:tcPr>
            <w:tcW w:w="216"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351"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216"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04"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98"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98"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98"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96"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96"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96"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02"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96"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nil"/>
            </w:tcBorders>
            <w:vAlign w:val="center"/>
          </w:tcPr>
          <w:p w:rsidR="00C143CF" w:rsidRPr="001949E8" w:rsidRDefault="00C143CF" w:rsidP="008B1B71">
            <w:pPr>
              <w:rPr>
                <w:sz w:val="20"/>
                <w:szCs w:val="20"/>
              </w:rPr>
            </w:pPr>
          </w:p>
        </w:tc>
        <w:tc>
          <w:tcPr>
            <w:tcW w:w="125" w:type="pct"/>
            <w:tcBorders>
              <w:top w:val="nil"/>
              <w:left w:val="nil"/>
              <w:bottom w:val="single" w:sz="4" w:space="0" w:color="auto"/>
              <w:right w:val="single" w:sz="4" w:space="0" w:color="auto"/>
            </w:tcBorders>
            <w:vAlign w:val="center"/>
          </w:tcPr>
          <w:p w:rsidR="00C143CF" w:rsidRPr="001949E8" w:rsidRDefault="00C143CF" w:rsidP="008B1B71">
            <w:pPr>
              <w:rPr>
                <w:sz w:val="20"/>
                <w:szCs w:val="20"/>
              </w:rPr>
            </w:pPr>
          </w:p>
        </w:tc>
        <w:tc>
          <w:tcPr>
            <w:tcW w:w="1375" w:type="pct"/>
            <w:gridSpan w:val="11"/>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 xml:space="preserve">Итого за месяц, </w:t>
            </w:r>
            <w:proofErr w:type="spellStart"/>
            <w:r w:rsidRPr="001949E8">
              <w:rPr>
                <w:sz w:val="20"/>
                <w:szCs w:val="20"/>
              </w:rPr>
              <w:t>человеко×месяцев</w:t>
            </w:r>
            <w:proofErr w:type="spellEnd"/>
          </w:p>
        </w:tc>
        <w:tc>
          <w:tcPr>
            <w:tcW w:w="551" w:type="pct"/>
            <w:tcBorders>
              <w:top w:val="single" w:sz="4" w:space="0" w:color="auto"/>
              <w:left w:val="single" w:sz="4" w:space="0" w:color="auto"/>
              <w:bottom w:val="single" w:sz="4" w:space="0" w:color="auto"/>
              <w:right w:val="single" w:sz="4" w:space="0" w:color="auto"/>
            </w:tcBorders>
            <w:vAlign w:val="center"/>
          </w:tcPr>
          <w:p w:rsidR="00C143CF" w:rsidRPr="001949E8" w:rsidRDefault="00C143CF" w:rsidP="008B1B71">
            <w:pPr>
              <w:rPr>
                <w:sz w:val="20"/>
                <w:szCs w:val="20"/>
              </w:rPr>
            </w:pPr>
            <w:r w:rsidRPr="001949E8">
              <w:rPr>
                <w:sz w:val="20"/>
                <w:szCs w:val="20"/>
              </w:rPr>
              <w:t>2,00</w:t>
            </w:r>
          </w:p>
        </w:tc>
      </w:tr>
    </w:tbl>
    <w:p w:rsidR="00C143CF" w:rsidRPr="008B1B71" w:rsidRDefault="00C143CF" w:rsidP="001949E8">
      <w:pPr>
        <w:pStyle w:val="112"/>
      </w:pPr>
      <w:r w:rsidRPr="008B1B71">
        <w:t>Обозначения в табеле:</w:t>
      </w:r>
    </w:p>
    <w:p w:rsidR="00C143CF" w:rsidRPr="008B1B71" w:rsidRDefault="00C143CF" w:rsidP="001949E8">
      <w:pPr>
        <w:pStyle w:val="112"/>
      </w:pPr>
      <w:proofErr w:type="gramStart"/>
      <w:r w:rsidRPr="008B1B71">
        <w:t>Р</w:t>
      </w:r>
      <w:proofErr w:type="gramEnd"/>
      <w:r w:rsidRPr="008B1B71">
        <w:t xml:space="preserve"> - рабочие дни в ИРИ, В - выходные дни в ИРИ, П - праздничные дни в ИРИ, Б - больничный, К </w:t>
      </w:r>
      <w:r w:rsidR="00874480">
        <w:t>-</w:t>
      </w:r>
      <w:r w:rsidRPr="008B1B71">
        <w:t xml:space="preserve"> командировка, О - отпуск.</w:t>
      </w:r>
    </w:p>
    <w:p w:rsidR="002C2742" w:rsidRPr="008B1B71" w:rsidRDefault="00C143CF" w:rsidP="001949E8">
      <w:pPr>
        <w:pStyle w:val="112"/>
      </w:pPr>
      <w:r w:rsidRPr="008B1B71">
        <w:t>Количество человеко*месяцев определяются методом деления суммарного количества человеко-часов за месяц согласно Табелю, на нормативное количество часов в данном конкретном месяце в соответствии с графиком рабочего времени.</w:t>
      </w:r>
    </w:p>
    <w:p w:rsidR="002C2742" w:rsidRPr="00A5009F" w:rsidRDefault="002C2742" w:rsidP="008B1B71">
      <w:pPr>
        <w:rPr>
          <w:sz w:val="16"/>
        </w:rPr>
      </w:pPr>
    </w:p>
    <w:tbl>
      <w:tblPr>
        <w:tblW w:w="0" w:type="auto"/>
        <w:tblInd w:w="108" w:type="dxa"/>
        <w:tblLook w:val="04A0" w:firstRow="1" w:lastRow="0" w:firstColumn="1" w:lastColumn="0" w:noHBand="0" w:noVBand="1"/>
      </w:tblPr>
      <w:tblGrid>
        <w:gridCol w:w="6237"/>
        <w:gridCol w:w="851"/>
        <w:gridCol w:w="7360"/>
      </w:tblGrid>
      <w:tr w:rsidR="002C2742" w:rsidRPr="008B1B71" w:rsidTr="002C2742">
        <w:trPr>
          <w:trHeight w:val="57"/>
        </w:trPr>
        <w:tc>
          <w:tcPr>
            <w:tcW w:w="6237" w:type="dxa"/>
            <w:vAlign w:val="center"/>
          </w:tcPr>
          <w:p w:rsidR="002C2742" w:rsidRPr="008B1B71" w:rsidRDefault="002C2742" w:rsidP="001949E8">
            <w:pPr>
              <w:pStyle w:val="12"/>
            </w:pPr>
            <w:r w:rsidRPr="008B1B71">
              <w:t>Полномочный представитель Заказчика</w:t>
            </w:r>
          </w:p>
        </w:tc>
        <w:tc>
          <w:tcPr>
            <w:tcW w:w="851" w:type="dxa"/>
            <w:vAlign w:val="center"/>
          </w:tcPr>
          <w:p w:rsidR="002C2742" w:rsidRPr="008B1B71" w:rsidRDefault="002C2742" w:rsidP="001949E8">
            <w:pPr>
              <w:pStyle w:val="12"/>
            </w:pPr>
          </w:p>
        </w:tc>
        <w:tc>
          <w:tcPr>
            <w:tcW w:w="7360" w:type="dxa"/>
            <w:vAlign w:val="center"/>
          </w:tcPr>
          <w:p w:rsidR="002C2742" w:rsidRPr="008B1B71" w:rsidRDefault="002C2742" w:rsidP="001949E8">
            <w:pPr>
              <w:pStyle w:val="12"/>
            </w:pPr>
            <w:r w:rsidRPr="008B1B71">
              <w:t>Полномочный представитель Подрядчика</w:t>
            </w:r>
          </w:p>
        </w:tc>
      </w:tr>
      <w:tr w:rsidR="002C2742" w:rsidRPr="008B1B71" w:rsidTr="002C2742">
        <w:trPr>
          <w:trHeight w:val="57"/>
        </w:trPr>
        <w:tc>
          <w:tcPr>
            <w:tcW w:w="6237" w:type="dxa"/>
            <w:vAlign w:val="center"/>
          </w:tcPr>
          <w:p w:rsidR="002C2742" w:rsidRPr="008B1B71" w:rsidRDefault="002C2742" w:rsidP="008B1B71">
            <w:r w:rsidRPr="008B1B71">
              <w:t>__________________________</w:t>
            </w:r>
          </w:p>
        </w:tc>
        <w:tc>
          <w:tcPr>
            <w:tcW w:w="851" w:type="dxa"/>
            <w:vAlign w:val="center"/>
          </w:tcPr>
          <w:p w:rsidR="002C2742" w:rsidRPr="008B1B71" w:rsidRDefault="002C2742" w:rsidP="008B1B71"/>
        </w:tc>
        <w:tc>
          <w:tcPr>
            <w:tcW w:w="7360" w:type="dxa"/>
            <w:vAlign w:val="center"/>
          </w:tcPr>
          <w:p w:rsidR="002C2742" w:rsidRPr="008B1B71" w:rsidRDefault="002C2742" w:rsidP="008B1B71">
            <w:r w:rsidRPr="008B1B71">
              <w:t>___________________________________</w:t>
            </w:r>
          </w:p>
        </w:tc>
      </w:tr>
      <w:tr w:rsidR="002C2742" w:rsidRPr="008B1B71" w:rsidTr="002C2742">
        <w:trPr>
          <w:trHeight w:val="57"/>
        </w:trPr>
        <w:tc>
          <w:tcPr>
            <w:tcW w:w="6237" w:type="dxa"/>
            <w:vAlign w:val="center"/>
          </w:tcPr>
          <w:p w:rsidR="002C2742" w:rsidRPr="008B1B71" w:rsidRDefault="002C2742" w:rsidP="008B1B71">
            <w:r w:rsidRPr="008B1B71">
              <w:t>“_____”_____________ 20 ___ г.</w:t>
            </w:r>
          </w:p>
        </w:tc>
        <w:tc>
          <w:tcPr>
            <w:tcW w:w="851" w:type="dxa"/>
            <w:vAlign w:val="center"/>
          </w:tcPr>
          <w:p w:rsidR="002C2742" w:rsidRPr="008B1B71" w:rsidRDefault="002C2742" w:rsidP="008B1B71"/>
        </w:tc>
        <w:tc>
          <w:tcPr>
            <w:tcW w:w="7360" w:type="dxa"/>
            <w:vAlign w:val="center"/>
          </w:tcPr>
          <w:p w:rsidR="002C2742" w:rsidRPr="008B1B71" w:rsidRDefault="002C2742" w:rsidP="008B1B71">
            <w:r w:rsidRPr="008B1B71">
              <w:t xml:space="preserve">“_____”_____________ 20 ___ г. </w:t>
            </w:r>
          </w:p>
        </w:tc>
      </w:tr>
    </w:tbl>
    <w:p w:rsidR="00DD4997" w:rsidRPr="00A5009F" w:rsidRDefault="00DD4997" w:rsidP="008B1B71">
      <w:pPr>
        <w:rPr>
          <w:sz w:val="16"/>
        </w:rPr>
      </w:pPr>
    </w:p>
    <w:tbl>
      <w:tblPr>
        <w:tblW w:w="0" w:type="auto"/>
        <w:tblLook w:val="04A0" w:firstRow="1" w:lastRow="0" w:firstColumn="1" w:lastColumn="0" w:noHBand="0" w:noVBand="1"/>
      </w:tblPr>
      <w:tblGrid>
        <w:gridCol w:w="6345"/>
        <w:gridCol w:w="851"/>
        <w:gridCol w:w="7360"/>
      </w:tblGrid>
      <w:tr w:rsidR="00DD4997" w:rsidRPr="008B1B71" w:rsidTr="00DD4997">
        <w:tc>
          <w:tcPr>
            <w:tcW w:w="6345" w:type="dxa"/>
          </w:tcPr>
          <w:p w:rsidR="00DD4997" w:rsidRPr="008B1B71" w:rsidRDefault="00DD4997" w:rsidP="001949E8">
            <w:pPr>
              <w:pStyle w:val="12"/>
            </w:pPr>
            <w:r w:rsidRPr="008B1B71">
              <w:t>ЗАКАЗЧИК</w:t>
            </w:r>
          </w:p>
        </w:tc>
        <w:tc>
          <w:tcPr>
            <w:tcW w:w="851" w:type="dxa"/>
          </w:tcPr>
          <w:p w:rsidR="00DD4997" w:rsidRPr="008B1B71" w:rsidRDefault="00DD4997" w:rsidP="001949E8">
            <w:pPr>
              <w:pStyle w:val="12"/>
            </w:pPr>
          </w:p>
        </w:tc>
        <w:tc>
          <w:tcPr>
            <w:tcW w:w="7360" w:type="dxa"/>
          </w:tcPr>
          <w:p w:rsidR="00DD4997" w:rsidRPr="008B1B71" w:rsidRDefault="00DD4997" w:rsidP="001949E8">
            <w:pPr>
              <w:pStyle w:val="12"/>
            </w:pPr>
            <w:r w:rsidRPr="008B1B71">
              <w:t xml:space="preserve">ПОДРЯДЧИК </w:t>
            </w:r>
          </w:p>
        </w:tc>
      </w:tr>
      <w:tr w:rsidR="00DD4997" w:rsidRPr="008B1B71" w:rsidTr="00DD4997">
        <w:tc>
          <w:tcPr>
            <w:tcW w:w="6345" w:type="dxa"/>
            <w:vAlign w:val="center"/>
          </w:tcPr>
          <w:p w:rsidR="00DD4997" w:rsidRPr="008B1B71" w:rsidRDefault="00DD4997" w:rsidP="008B1B71">
            <w:r w:rsidRPr="008B1B71">
              <w:t>___________________________________</w:t>
            </w:r>
          </w:p>
        </w:tc>
        <w:tc>
          <w:tcPr>
            <w:tcW w:w="851" w:type="dxa"/>
          </w:tcPr>
          <w:p w:rsidR="00DD4997" w:rsidRPr="008B1B71" w:rsidRDefault="00DD4997" w:rsidP="008B1B71">
            <w:pPr>
              <w:rPr>
                <w:highlight w:val="green"/>
              </w:rPr>
            </w:pPr>
          </w:p>
        </w:tc>
        <w:tc>
          <w:tcPr>
            <w:tcW w:w="7360" w:type="dxa"/>
            <w:vAlign w:val="center"/>
          </w:tcPr>
          <w:p w:rsidR="00DD4997" w:rsidRPr="008B1B71" w:rsidRDefault="00DD4997" w:rsidP="008B1B71">
            <w:r w:rsidRPr="008B1B71">
              <w:t>___________________________________</w:t>
            </w:r>
          </w:p>
        </w:tc>
      </w:tr>
      <w:tr w:rsidR="00DD4997" w:rsidRPr="008B1B71" w:rsidTr="00DD4997">
        <w:tc>
          <w:tcPr>
            <w:tcW w:w="6345" w:type="dxa"/>
            <w:vAlign w:val="center"/>
          </w:tcPr>
          <w:p w:rsidR="00DD4997" w:rsidRPr="008B1B71" w:rsidRDefault="00DD4997" w:rsidP="008B1B71">
            <w:r w:rsidRPr="008B1B71">
              <w:lastRenderedPageBreak/>
              <w:t xml:space="preserve">“_____”_____________ 20 ___ г. </w:t>
            </w:r>
          </w:p>
        </w:tc>
        <w:tc>
          <w:tcPr>
            <w:tcW w:w="851" w:type="dxa"/>
          </w:tcPr>
          <w:p w:rsidR="00DD4997" w:rsidRPr="008B1B71" w:rsidRDefault="00DD4997" w:rsidP="008B1B71">
            <w:pPr>
              <w:rPr>
                <w:highlight w:val="green"/>
              </w:rPr>
            </w:pPr>
          </w:p>
        </w:tc>
        <w:tc>
          <w:tcPr>
            <w:tcW w:w="7360" w:type="dxa"/>
            <w:vAlign w:val="center"/>
          </w:tcPr>
          <w:p w:rsidR="00DD4997" w:rsidRPr="008B1B71" w:rsidRDefault="00DD4997" w:rsidP="008B1B71">
            <w:r w:rsidRPr="008B1B71">
              <w:t xml:space="preserve">“_____”_____________ 20 ___ г. </w:t>
            </w:r>
          </w:p>
        </w:tc>
      </w:tr>
    </w:tbl>
    <w:p w:rsidR="00F413FD" w:rsidRPr="009E3D4B" w:rsidRDefault="00F413FD" w:rsidP="00A5009F">
      <w:pPr>
        <w:pStyle w:val="1120"/>
      </w:pPr>
      <w:r w:rsidRPr="009E3D4B">
        <w:t>Приложение 7.2</w:t>
      </w:r>
      <w:r w:rsidR="001949E8" w:rsidRPr="009E3D4B">
        <w:t>–</w:t>
      </w:r>
      <w:r w:rsidRPr="009E3D4B">
        <w:t>Формат табеля учёта времени пребывания в ИРИ</w:t>
      </w:r>
    </w:p>
    <w:p w:rsidR="00F413FD" w:rsidRPr="009E3D4B" w:rsidRDefault="001949E8" w:rsidP="008B1B71">
      <w:pPr>
        <w:rPr>
          <w:sz w:val="20"/>
        </w:rPr>
      </w:pPr>
      <w:r w:rsidRPr="009E3D4B">
        <w:rPr>
          <w:sz w:val="20"/>
        </w:rPr>
        <w:t>С</w:t>
      </w:r>
      <w:r w:rsidR="00F413FD" w:rsidRPr="009E3D4B">
        <w:rPr>
          <w:sz w:val="20"/>
        </w:rPr>
        <w:t>пециалистов Подрядчика за "______"_______________ 20_____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ook w:val="0000" w:firstRow="0" w:lastRow="0" w:firstColumn="0" w:lastColumn="0" w:noHBand="0" w:noVBand="0"/>
      </w:tblPr>
      <w:tblGrid>
        <w:gridCol w:w="3945"/>
        <w:gridCol w:w="10611"/>
      </w:tblGrid>
      <w:tr w:rsidR="00F413FD" w:rsidRPr="009E3D4B" w:rsidTr="002C2742">
        <w:trPr>
          <w:trHeight w:val="315"/>
        </w:trPr>
        <w:tc>
          <w:tcPr>
            <w:tcW w:w="1355" w:type="pct"/>
            <w:tcBorders>
              <w:top w:val="single" w:sz="4" w:space="0" w:color="auto"/>
              <w:left w:val="single" w:sz="4" w:space="0" w:color="auto"/>
              <w:bottom w:val="single" w:sz="4" w:space="0" w:color="auto"/>
              <w:right w:val="single" w:sz="4" w:space="0" w:color="000000"/>
            </w:tcBorders>
            <w:noWrap/>
          </w:tcPr>
          <w:p w:rsidR="00F413FD" w:rsidRPr="009E3D4B" w:rsidRDefault="00F413FD" w:rsidP="008B1B71">
            <w:pPr>
              <w:rPr>
                <w:sz w:val="20"/>
              </w:rPr>
            </w:pPr>
            <w:r w:rsidRPr="009E3D4B">
              <w:rPr>
                <w:sz w:val="20"/>
              </w:rPr>
              <w:t>Заказчик</w:t>
            </w:r>
          </w:p>
        </w:tc>
        <w:tc>
          <w:tcPr>
            <w:tcW w:w="3645" w:type="pct"/>
            <w:tcBorders>
              <w:top w:val="single" w:sz="4" w:space="0" w:color="auto"/>
              <w:left w:val="single" w:sz="4" w:space="0" w:color="000000"/>
              <w:bottom w:val="single" w:sz="4" w:space="0" w:color="auto"/>
              <w:right w:val="single" w:sz="4" w:space="0" w:color="auto"/>
            </w:tcBorders>
            <w:noWrap/>
          </w:tcPr>
          <w:p w:rsidR="00F413FD" w:rsidRPr="009E3D4B" w:rsidRDefault="00F413FD" w:rsidP="008B1B71">
            <w:pPr>
              <w:rPr>
                <w:sz w:val="20"/>
              </w:rPr>
            </w:pPr>
            <w:r w:rsidRPr="009E3D4B">
              <w:rPr>
                <w:sz w:val="20"/>
              </w:rPr>
              <w:t>NPPD</w:t>
            </w:r>
          </w:p>
        </w:tc>
      </w:tr>
      <w:tr w:rsidR="00F413FD" w:rsidRPr="009E3D4B" w:rsidTr="002C2742">
        <w:trPr>
          <w:trHeight w:val="267"/>
        </w:trPr>
        <w:tc>
          <w:tcPr>
            <w:tcW w:w="1355" w:type="pct"/>
            <w:tcBorders>
              <w:top w:val="single" w:sz="4" w:space="0" w:color="auto"/>
              <w:left w:val="single" w:sz="4" w:space="0" w:color="auto"/>
              <w:bottom w:val="single" w:sz="4" w:space="0" w:color="auto"/>
              <w:right w:val="single" w:sz="4" w:space="0" w:color="000000"/>
            </w:tcBorders>
            <w:noWrap/>
          </w:tcPr>
          <w:p w:rsidR="00F413FD" w:rsidRPr="009E3D4B" w:rsidRDefault="00F413FD" w:rsidP="008B1B71">
            <w:pPr>
              <w:rPr>
                <w:sz w:val="20"/>
              </w:rPr>
            </w:pPr>
            <w:r w:rsidRPr="009E3D4B">
              <w:rPr>
                <w:sz w:val="20"/>
              </w:rPr>
              <w:t>Подрядчик</w:t>
            </w:r>
          </w:p>
        </w:tc>
        <w:tc>
          <w:tcPr>
            <w:tcW w:w="3645" w:type="pct"/>
            <w:tcBorders>
              <w:top w:val="single" w:sz="4" w:space="0" w:color="auto"/>
              <w:left w:val="single" w:sz="4" w:space="0" w:color="000000"/>
              <w:bottom w:val="single" w:sz="4" w:space="0" w:color="auto"/>
              <w:right w:val="single" w:sz="4" w:space="0" w:color="auto"/>
            </w:tcBorders>
            <w:noWrap/>
          </w:tcPr>
          <w:p w:rsidR="00F413FD" w:rsidRPr="009E3D4B" w:rsidRDefault="00571461" w:rsidP="008B1B71">
            <w:pPr>
              <w:rPr>
                <w:sz w:val="20"/>
              </w:rPr>
            </w:pPr>
            <w:r>
              <w:rPr>
                <w:sz w:val="20"/>
              </w:rPr>
              <w:t>АО «Росэнергоатом»</w:t>
            </w:r>
            <w:r w:rsidR="00DE0A75">
              <w:rPr>
                <w:sz w:val="20"/>
              </w:rPr>
              <w:t>»</w:t>
            </w:r>
          </w:p>
        </w:tc>
      </w:tr>
      <w:tr w:rsidR="00F413FD" w:rsidRPr="009E3D4B" w:rsidTr="002C2742">
        <w:trPr>
          <w:trHeight w:val="315"/>
        </w:trPr>
        <w:tc>
          <w:tcPr>
            <w:tcW w:w="1355" w:type="pct"/>
            <w:tcBorders>
              <w:top w:val="single" w:sz="4" w:space="0" w:color="auto"/>
              <w:left w:val="single" w:sz="4" w:space="0" w:color="auto"/>
              <w:bottom w:val="single" w:sz="4" w:space="0" w:color="auto"/>
              <w:right w:val="single" w:sz="4" w:space="0" w:color="000000"/>
            </w:tcBorders>
            <w:noWrap/>
          </w:tcPr>
          <w:p w:rsidR="00F413FD" w:rsidRPr="009E3D4B" w:rsidRDefault="00F413FD" w:rsidP="008B1B71">
            <w:pPr>
              <w:rPr>
                <w:sz w:val="20"/>
              </w:rPr>
            </w:pPr>
            <w:r w:rsidRPr="009E3D4B">
              <w:rPr>
                <w:sz w:val="20"/>
              </w:rPr>
              <w:t>Объект</w:t>
            </w:r>
          </w:p>
        </w:tc>
        <w:tc>
          <w:tcPr>
            <w:tcW w:w="3645" w:type="pct"/>
            <w:tcBorders>
              <w:top w:val="single" w:sz="4" w:space="0" w:color="auto"/>
              <w:left w:val="single" w:sz="4" w:space="0" w:color="000000"/>
              <w:bottom w:val="single" w:sz="4" w:space="0" w:color="auto"/>
              <w:right w:val="single" w:sz="4" w:space="0" w:color="auto"/>
            </w:tcBorders>
            <w:noWrap/>
          </w:tcPr>
          <w:p w:rsidR="00F413FD" w:rsidRPr="009E3D4B" w:rsidRDefault="00F413FD" w:rsidP="008B1B71">
            <w:pPr>
              <w:rPr>
                <w:sz w:val="20"/>
              </w:rPr>
            </w:pPr>
            <w:r w:rsidRPr="009E3D4B">
              <w:rPr>
                <w:sz w:val="20"/>
              </w:rPr>
              <w:t xml:space="preserve">Блок №1 АЭС </w:t>
            </w:r>
            <w:proofErr w:type="spellStart"/>
            <w:r w:rsidRPr="009E3D4B">
              <w:rPr>
                <w:sz w:val="20"/>
              </w:rPr>
              <w:t>Бушер</w:t>
            </w:r>
            <w:proofErr w:type="spellEnd"/>
            <w:r w:rsidRPr="009E3D4B">
              <w:rPr>
                <w:sz w:val="20"/>
              </w:rPr>
              <w:t xml:space="preserve"> (Иран)</w:t>
            </w:r>
          </w:p>
        </w:tc>
      </w:tr>
      <w:tr w:rsidR="00F413FD" w:rsidRPr="009E3D4B" w:rsidTr="002C2742">
        <w:trPr>
          <w:trHeight w:val="361"/>
        </w:trPr>
        <w:tc>
          <w:tcPr>
            <w:tcW w:w="1355" w:type="pct"/>
            <w:tcBorders>
              <w:top w:val="single" w:sz="4" w:space="0" w:color="auto"/>
              <w:left w:val="single" w:sz="4" w:space="0" w:color="auto"/>
              <w:bottom w:val="single" w:sz="4" w:space="0" w:color="auto"/>
              <w:right w:val="single" w:sz="4" w:space="0" w:color="000000"/>
            </w:tcBorders>
            <w:noWrap/>
          </w:tcPr>
          <w:p w:rsidR="00F413FD" w:rsidRPr="009E3D4B" w:rsidRDefault="00F413FD" w:rsidP="008B1B71">
            <w:pPr>
              <w:rPr>
                <w:sz w:val="20"/>
              </w:rPr>
            </w:pPr>
            <w:r w:rsidRPr="009E3D4B">
              <w:rPr>
                <w:sz w:val="20"/>
              </w:rPr>
              <w:t>Вид</w:t>
            </w:r>
            <w:r w:rsidR="00DB7B8A">
              <w:rPr>
                <w:sz w:val="20"/>
              </w:rPr>
              <w:t xml:space="preserve"> </w:t>
            </w:r>
            <w:r w:rsidRPr="009E3D4B">
              <w:rPr>
                <w:sz w:val="20"/>
              </w:rPr>
              <w:t>работ</w:t>
            </w:r>
          </w:p>
        </w:tc>
        <w:tc>
          <w:tcPr>
            <w:tcW w:w="3645" w:type="pct"/>
            <w:tcBorders>
              <w:top w:val="single" w:sz="4" w:space="0" w:color="auto"/>
              <w:left w:val="single" w:sz="4" w:space="0" w:color="000000"/>
              <w:bottom w:val="single" w:sz="4" w:space="0" w:color="auto"/>
              <w:right w:val="single" w:sz="4" w:space="0" w:color="auto"/>
            </w:tcBorders>
          </w:tcPr>
          <w:p w:rsidR="00F413FD" w:rsidRPr="009E3D4B" w:rsidRDefault="00DB7B8A" w:rsidP="008B1B71">
            <w:pPr>
              <w:rPr>
                <w:sz w:val="20"/>
              </w:rPr>
            </w:pPr>
            <w:r>
              <w:rPr>
                <w:sz w:val="20"/>
              </w:rPr>
              <w:t>Оказание технической поддержки и услуг по разработке документации и созданию лаборатории ЛПФО</w:t>
            </w:r>
          </w:p>
        </w:tc>
      </w:tr>
    </w:tbl>
    <w:p w:rsidR="00F413FD" w:rsidRPr="009E3D4B" w:rsidRDefault="00F413FD" w:rsidP="008B1B71">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456"/>
        <w:gridCol w:w="636"/>
        <w:gridCol w:w="1072"/>
        <w:gridCol w:w="676"/>
        <w:gridCol w:w="312"/>
        <w:gridCol w:w="292"/>
        <w:gridCol w:w="292"/>
        <w:gridCol w:w="292"/>
        <w:gridCol w:w="292"/>
        <w:gridCol w:w="292"/>
        <w:gridCol w:w="292"/>
        <w:gridCol w:w="312"/>
        <w:gridCol w:w="29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1113"/>
      </w:tblGrid>
      <w:tr w:rsidR="00F413FD" w:rsidRPr="009E3D4B" w:rsidTr="002C2742">
        <w:tc>
          <w:tcPr>
            <w:tcW w:w="158" w:type="pct"/>
            <w:vMerge w:val="restar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roofErr w:type="spellStart"/>
            <w:r w:rsidRPr="009E3D4B">
              <w:rPr>
                <w:sz w:val="20"/>
              </w:rPr>
              <w:t>No</w:t>
            </w:r>
            <w:proofErr w:type="spellEnd"/>
            <w:r w:rsidRPr="009E3D4B">
              <w:rPr>
                <w:sz w:val="20"/>
              </w:rPr>
              <w:t>.</w:t>
            </w: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ФИО</w:t>
            </w:r>
          </w:p>
        </w:tc>
        <w:tc>
          <w:tcPr>
            <w:tcW w:w="604" w:type="pct"/>
            <w:gridSpan w:val="2"/>
            <w:vMerge w:val="restar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Должность</w:t>
            </w:r>
          </w:p>
        </w:tc>
        <w:tc>
          <w:tcPr>
            <w:tcW w:w="3632" w:type="pct"/>
            <w:gridSpan w:val="30"/>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 xml:space="preserve">_________  20____ </w:t>
            </w:r>
          </w:p>
        </w:tc>
        <w:tc>
          <w:tcPr>
            <w:tcW w:w="385" w:type="pct"/>
            <w:vMerge w:val="restar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Дни в ИРИ</w:t>
            </w:r>
          </w:p>
        </w:tc>
      </w:tr>
      <w:tr w:rsidR="00F413FD" w:rsidRPr="009E3D4B" w:rsidTr="002C2742">
        <w:trPr>
          <w:trHeight w:val="315"/>
        </w:trPr>
        <w:tc>
          <w:tcPr>
            <w:tcW w:w="158" w:type="pct"/>
            <w:vMerge/>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220" w:type="pct"/>
            <w:vMerge/>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604" w:type="pct"/>
            <w:gridSpan w:val="2"/>
            <w:vMerge/>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1</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2</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3</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4</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5</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6</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7</w:t>
            </w:r>
          </w:p>
        </w:tc>
        <w:tc>
          <w:tcPr>
            <w:tcW w:w="108"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8</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10</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11</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12</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13</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14</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15</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16</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17</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18</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19</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20</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21</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22</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23</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24</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25</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26</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27</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28</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29</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30</w:t>
            </w:r>
          </w:p>
        </w:tc>
        <w:tc>
          <w:tcPr>
            <w:tcW w:w="385" w:type="pct"/>
            <w:vMerge/>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r>
      <w:tr w:rsidR="00F413FD" w:rsidRPr="009E3D4B" w:rsidTr="002C2742">
        <w:tc>
          <w:tcPr>
            <w:tcW w:w="5000" w:type="pct"/>
            <w:gridSpan w:val="35"/>
            <w:tcBorders>
              <w:top w:val="single" w:sz="4" w:space="0" w:color="auto"/>
              <w:left w:val="nil"/>
              <w:bottom w:val="single" w:sz="4" w:space="0" w:color="auto"/>
              <w:right w:val="nil"/>
            </w:tcBorders>
            <w:vAlign w:val="center"/>
          </w:tcPr>
          <w:p w:rsidR="00F413FD" w:rsidRPr="009E3D4B" w:rsidRDefault="00F413FD" w:rsidP="008B1B71">
            <w:pPr>
              <w:rPr>
                <w:sz w:val="20"/>
              </w:rPr>
            </w:pPr>
            <w:proofErr w:type="spellStart"/>
            <w:r w:rsidRPr="009E3D4B">
              <w:rPr>
                <w:sz w:val="20"/>
              </w:rPr>
              <w:t>грейд</w:t>
            </w:r>
            <w:proofErr w:type="spellEnd"/>
            <w:r w:rsidRPr="009E3D4B">
              <w:rPr>
                <w:sz w:val="20"/>
              </w:rPr>
              <w:t xml:space="preserve"> 4</w:t>
            </w:r>
          </w:p>
        </w:tc>
      </w:tr>
      <w:tr w:rsidR="00F413FD" w:rsidRPr="009E3D4B" w:rsidTr="002C2742">
        <w:tc>
          <w:tcPr>
            <w:tcW w:w="158"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220"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604" w:type="pct"/>
            <w:gridSpan w:val="2"/>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8"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385"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30</w:t>
            </w:r>
          </w:p>
        </w:tc>
      </w:tr>
      <w:tr w:rsidR="00F413FD" w:rsidRPr="009E3D4B" w:rsidTr="002C2742">
        <w:tc>
          <w:tcPr>
            <w:tcW w:w="158"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220"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604" w:type="pct"/>
            <w:gridSpan w:val="2"/>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8"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385"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22</w:t>
            </w:r>
          </w:p>
        </w:tc>
      </w:tr>
      <w:tr w:rsidR="00F413FD" w:rsidRPr="009E3D4B" w:rsidTr="002C2742">
        <w:tc>
          <w:tcPr>
            <w:tcW w:w="158" w:type="pct"/>
            <w:tcBorders>
              <w:top w:val="single" w:sz="4" w:space="0" w:color="auto"/>
              <w:left w:val="single" w:sz="4" w:space="0" w:color="auto"/>
              <w:bottom w:val="nil"/>
              <w:right w:val="nil"/>
            </w:tcBorders>
            <w:vAlign w:val="center"/>
          </w:tcPr>
          <w:p w:rsidR="00F413FD" w:rsidRPr="009E3D4B" w:rsidRDefault="00F413FD" w:rsidP="008B1B71">
            <w:pPr>
              <w:rPr>
                <w:sz w:val="20"/>
              </w:rPr>
            </w:pPr>
          </w:p>
        </w:tc>
        <w:tc>
          <w:tcPr>
            <w:tcW w:w="220" w:type="pct"/>
            <w:tcBorders>
              <w:top w:val="single" w:sz="4" w:space="0" w:color="auto"/>
              <w:left w:val="nil"/>
              <w:bottom w:val="nil"/>
              <w:right w:val="nil"/>
            </w:tcBorders>
            <w:vAlign w:val="center"/>
          </w:tcPr>
          <w:p w:rsidR="00F413FD" w:rsidRPr="009E3D4B" w:rsidRDefault="00F413FD" w:rsidP="008B1B71">
            <w:pPr>
              <w:rPr>
                <w:sz w:val="20"/>
              </w:rPr>
            </w:pPr>
          </w:p>
        </w:tc>
        <w:tc>
          <w:tcPr>
            <w:tcW w:w="371" w:type="pct"/>
            <w:tcBorders>
              <w:top w:val="single" w:sz="4" w:space="0" w:color="auto"/>
              <w:left w:val="nil"/>
              <w:bottom w:val="nil"/>
              <w:right w:val="nil"/>
            </w:tcBorders>
            <w:vAlign w:val="center"/>
          </w:tcPr>
          <w:p w:rsidR="00F413FD" w:rsidRPr="009E3D4B" w:rsidRDefault="00F413FD" w:rsidP="008B1B71">
            <w:pPr>
              <w:rPr>
                <w:sz w:val="20"/>
              </w:rPr>
            </w:pPr>
          </w:p>
        </w:tc>
        <w:tc>
          <w:tcPr>
            <w:tcW w:w="234" w:type="pct"/>
            <w:tcBorders>
              <w:top w:val="single" w:sz="4" w:space="0" w:color="auto"/>
              <w:left w:val="nil"/>
              <w:bottom w:val="nil"/>
              <w:right w:val="nil"/>
            </w:tcBorders>
            <w:vAlign w:val="center"/>
          </w:tcPr>
          <w:p w:rsidR="00F413FD" w:rsidRPr="009E3D4B" w:rsidRDefault="00F413FD" w:rsidP="008B1B71">
            <w:pPr>
              <w:rPr>
                <w:sz w:val="20"/>
              </w:rPr>
            </w:pPr>
          </w:p>
        </w:tc>
        <w:tc>
          <w:tcPr>
            <w:tcW w:w="108" w:type="pct"/>
            <w:tcBorders>
              <w:top w:val="single" w:sz="4" w:space="0" w:color="auto"/>
              <w:left w:val="nil"/>
              <w:bottom w:val="nil"/>
              <w:right w:val="nil"/>
            </w:tcBorders>
            <w:vAlign w:val="center"/>
          </w:tcPr>
          <w:p w:rsidR="00F413FD" w:rsidRPr="009E3D4B" w:rsidRDefault="00F413FD" w:rsidP="008B1B71">
            <w:pPr>
              <w:rPr>
                <w:sz w:val="20"/>
              </w:rPr>
            </w:pPr>
          </w:p>
        </w:tc>
        <w:tc>
          <w:tcPr>
            <w:tcW w:w="101" w:type="pct"/>
            <w:tcBorders>
              <w:top w:val="single" w:sz="4" w:space="0" w:color="auto"/>
              <w:left w:val="nil"/>
              <w:bottom w:val="nil"/>
              <w:right w:val="nil"/>
            </w:tcBorders>
            <w:vAlign w:val="center"/>
          </w:tcPr>
          <w:p w:rsidR="00F413FD" w:rsidRPr="009E3D4B" w:rsidRDefault="00F413FD" w:rsidP="008B1B71">
            <w:pPr>
              <w:rPr>
                <w:sz w:val="20"/>
              </w:rPr>
            </w:pPr>
          </w:p>
        </w:tc>
        <w:tc>
          <w:tcPr>
            <w:tcW w:w="101" w:type="pct"/>
            <w:tcBorders>
              <w:top w:val="single" w:sz="4" w:space="0" w:color="auto"/>
              <w:left w:val="nil"/>
              <w:bottom w:val="nil"/>
              <w:right w:val="nil"/>
            </w:tcBorders>
            <w:vAlign w:val="center"/>
          </w:tcPr>
          <w:p w:rsidR="00F413FD" w:rsidRPr="009E3D4B" w:rsidRDefault="00F413FD" w:rsidP="008B1B71">
            <w:pPr>
              <w:rPr>
                <w:sz w:val="20"/>
              </w:rPr>
            </w:pPr>
          </w:p>
        </w:tc>
        <w:tc>
          <w:tcPr>
            <w:tcW w:w="101" w:type="pct"/>
            <w:tcBorders>
              <w:top w:val="single" w:sz="4" w:space="0" w:color="auto"/>
              <w:left w:val="nil"/>
              <w:bottom w:val="nil"/>
              <w:right w:val="nil"/>
            </w:tcBorders>
            <w:vAlign w:val="center"/>
          </w:tcPr>
          <w:p w:rsidR="00F413FD" w:rsidRPr="009E3D4B" w:rsidRDefault="00F413FD" w:rsidP="008B1B71">
            <w:pPr>
              <w:rPr>
                <w:sz w:val="20"/>
              </w:rPr>
            </w:pPr>
          </w:p>
        </w:tc>
        <w:tc>
          <w:tcPr>
            <w:tcW w:w="101" w:type="pct"/>
            <w:tcBorders>
              <w:top w:val="single" w:sz="4" w:space="0" w:color="auto"/>
              <w:left w:val="nil"/>
              <w:bottom w:val="nil"/>
              <w:right w:val="nil"/>
            </w:tcBorders>
            <w:vAlign w:val="center"/>
          </w:tcPr>
          <w:p w:rsidR="00F413FD" w:rsidRPr="009E3D4B" w:rsidRDefault="00F413FD" w:rsidP="008B1B71">
            <w:pPr>
              <w:rPr>
                <w:sz w:val="20"/>
              </w:rPr>
            </w:pPr>
          </w:p>
        </w:tc>
        <w:tc>
          <w:tcPr>
            <w:tcW w:w="101" w:type="pct"/>
            <w:tcBorders>
              <w:top w:val="single" w:sz="4" w:space="0" w:color="auto"/>
              <w:left w:val="nil"/>
              <w:bottom w:val="nil"/>
              <w:right w:val="nil"/>
            </w:tcBorders>
            <w:vAlign w:val="center"/>
          </w:tcPr>
          <w:p w:rsidR="00F413FD" w:rsidRPr="009E3D4B" w:rsidRDefault="00F413FD" w:rsidP="008B1B71">
            <w:pPr>
              <w:rPr>
                <w:sz w:val="20"/>
              </w:rPr>
            </w:pPr>
          </w:p>
        </w:tc>
        <w:tc>
          <w:tcPr>
            <w:tcW w:w="101" w:type="pct"/>
            <w:tcBorders>
              <w:top w:val="single" w:sz="4" w:space="0" w:color="auto"/>
              <w:left w:val="nil"/>
              <w:bottom w:val="nil"/>
              <w:right w:val="nil"/>
            </w:tcBorders>
            <w:vAlign w:val="center"/>
          </w:tcPr>
          <w:p w:rsidR="00F413FD" w:rsidRPr="009E3D4B" w:rsidRDefault="00F413FD" w:rsidP="008B1B71">
            <w:pPr>
              <w:rPr>
                <w:sz w:val="20"/>
              </w:rPr>
            </w:pPr>
          </w:p>
        </w:tc>
        <w:tc>
          <w:tcPr>
            <w:tcW w:w="108" w:type="pct"/>
            <w:tcBorders>
              <w:top w:val="single" w:sz="4" w:space="0" w:color="auto"/>
              <w:left w:val="nil"/>
              <w:bottom w:val="nil"/>
              <w:right w:val="nil"/>
            </w:tcBorders>
            <w:vAlign w:val="center"/>
          </w:tcPr>
          <w:p w:rsidR="00F413FD" w:rsidRPr="009E3D4B" w:rsidRDefault="00F413FD" w:rsidP="008B1B71">
            <w:pPr>
              <w:rPr>
                <w:sz w:val="20"/>
              </w:rPr>
            </w:pPr>
          </w:p>
        </w:tc>
        <w:tc>
          <w:tcPr>
            <w:tcW w:w="101"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single" w:sz="4" w:space="0" w:color="auto"/>
            </w:tcBorders>
            <w:vAlign w:val="center"/>
          </w:tcPr>
          <w:p w:rsidR="00F413FD" w:rsidRPr="009E3D4B" w:rsidRDefault="00F413FD" w:rsidP="008B1B71">
            <w:pPr>
              <w:rPr>
                <w:sz w:val="20"/>
              </w:rPr>
            </w:pPr>
          </w:p>
        </w:tc>
        <w:tc>
          <w:tcPr>
            <w:tcW w:w="1418" w:type="pct"/>
            <w:gridSpan w:val="11"/>
            <w:tcBorders>
              <w:top w:val="single" w:sz="4" w:space="0" w:color="auto"/>
              <w:left w:val="single" w:sz="4" w:space="0" w:color="auto"/>
              <w:bottom w:val="single" w:sz="4" w:space="0" w:color="auto"/>
              <w:right w:val="single" w:sz="4" w:space="0" w:color="auto"/>
            </w:tcBorders>
            <w:vAlign w:val="bottom"/>
          </w:tcPr>
          <w:p w:rsidR="00F413FD" w:rsidRPr="009E3D4B" w:rsidRDefault="00F413FD" w:rsidP="00CB488A">
            <w:pPr>
              <w:rPr>
                <w:sz w:val="20"/>
              </w:rPr>
            </w:pPr>
            <w:r w:rsidRPr="009E3D4B">
              <w:rPr>
                <w:sz w:val="20"/>
              </w:rPr>
              <w:t xml:space="preserve">Итого за месяц, </w:t>
            </w:r>
            <w:proofErr w:type="spellStart"/>
            <w:proofErr w:type="gramStart"/>
            <w:r w:rsidRPr="009E3D4B">
              <w:rPr>
                <w:sz w:val="20"/>
              </w:rPr>
              <w:t>человеко×</w:t>
            </w:r>
            <w:r w:rsidR="00CB488A">
              <w:rPr>
                <w:sz w:val="20"/>
              </w:rPr>
              <w:t>дней</w:t>
            </w:r>
            <w:proofErr w:type="spellEnd"/>
            <w:proofErr w:type="gramEnd"/>
          </w:p>
        </w:tc>
        <w:tc>
          <w:tcPr>
            <w:tcW w:w="385"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52</w:t>
            </w:r>
          </w:p>
        </w:tc>
      </w:tr>
      <w:tr w:rsidR="00F413FD" w:rsidRPr="009E3D4B" w:rsidTr="002C2742">
        <w:tc>
          <w:tcPr>
            <w:tcW w:w="158" w:type="pct"/>
            <w:tcBorders>
              <w:top w:val="nil"/>
              <w:left w:val="single" w:sz="4" w:space="0" w:color="auto"/>
              <w:bottom w:val="single" w:sz="4" w:space="0" w:color="auto"/>
              <w:right w:val="nil"/>
            </w:tcBorders>
            <w:vAlign w:val="center"/>
          </w:tcPr>
          <w:p w:rsidR="00F413FD" w:rsidRPr="009E3D4B" w:rsidRDefault="00F413FD" w:rsidP="008B1B71">
            <w:pPr>
              <w:rPr>
                <w:sz w:val="20"/>
              </w:rPr>
            </w:pPr>
          </w:p>
        </w:tc>
        <w:tc>
          <w:tcPr>
            <w:tcW w:w="220" w:type="pct"/>
            <w:tcBorders>
              <w:top w:val="nil"/>
              <w:left w:val="nil"/>
              <w:bottom w:val="single" w:sz="4" w:space="0" w:color="auto"/>
              <w:right w:val="nil"/>
            </w:tcBorders>
            <w:vAlign w:val="center"/>
          </w:tcPr>
          <w:p w:rsidR="00F413FD" w:rsidRPr="009E3D4B" w:rsidRDefault="00F413FD" w:rsidP="008B1B71">
            <w:pPr>
              <w:rPr>
                <w:sz w:val="20"/>
              </w:rPr>
            </w:pPr>
          </w:p>
        </w:tc>
        <w:tc>
          <w:tcPr>
            <w:tcW w:w="371" w:type="pct"/>
            <w:tcBorders>
              <w:top w:val="nil"/>
              <w:left w:val="nil"/>
              <w:bottom w:val="single" w:sz="4" w:space="0" w:color="auto"/>
              <w:right w:val="nil"/>
            </w:tcBorders>
            <w:vAlign w:val="center"/>
          </w:tcPr>
          <w:p w:rsidR="00F413FD" w:rsidRPr="009E3D4B" w:rsidRDefault="00F413FD" w:rsidP="008B1B71">
            <w:pPr>
              <w:rPr>
                <w:sz w:val="20"/>
              </w:rPr>
            </w:pPr>
          </w:p>
        </w:tc>
        <w:tc>
          <w:tcPr>
            <w:tcW w:w="234" w:type="pct"/>
            <w:tcBorders>
              <w:top w:val="nil"/>
              <w:left w:val="nil"/>
              <w:bottom w:val="single" w:sz="4" w:space="0" w:color="auto"/>
              <w:right w:val="nil"/>
            </w:tcBorders>
            <w:vAlign w:val="center"/>
          </w:tcPr>
          <w:p w:rsidR="00F413FD" w:rsidRPr="009E3D4B" w:rsidRDefault="00F413FD" w:rsidP="008B1B71">
            <w:pPr>
              <w:rPr>
                <w:sz w:val="20"/>
              </w:rPr>
            </w:pPr>
          </w:p>
        </w:tc>
        <w:tc>
          <w:tcPr>
            <w:tcW w:w="108" w:type="pct"/>
            <w:tcBorders>
              <w:top w:val="nil"/>
              <w:left w:val="nil"/>
              <w:bottom w:val="single" w:sz="4" w:space="0" w:color="auto"/>
              <w:right w:val="nil"/>
            </w:tcBorders>
            <w:vAlign w:val="center"/>
          </w:tcPr>
          <w:p w:rsidR="00F413FD" w:rsidRPr="009E3D4B" w:rsidRDefault="00F413FD" w:rsidP="008B1B71">
            <w:pPr>
              <w:rPr>
                <w:sz w:val="20"/>
              </w:rPr>
            </w:pPr>
          </w:p>
        </w:tc>
        <w:tc>
          <w:tcPr>
            <w:tcW w:w="101" w:type="pct"/>
            <w:tcBorders>
              <w:top w:val="nil"/>
              <w:left w:val="nil"/>
              <w:bottom w:val="single" w:sz="4" w:space="0" w:color="auto"/>
              <w:right w:val="nil"/>
            </w:tcBorders>
            <w:vAlign w:val="center"/>
          </w:tcPr>
          <w:p w:rsidR="00F413FD" w:rsidRPr="009E3D4B" w:rsidRDefault="00F413FD" w:rsidP="008B1B71">
            <w:pPr>
              <w:rPr>
                <w:sz w:val="20"/>
              </w:rPr>
            </w:pPr>
          </w:p>
        </w:tc>
        <w:tc>
          <w:tcPr>
            <w:tcW w:w="101" w:type="pct"/>
            <w:tcBorders>
              <w:top w:val="nil"/>
              <w:left w:val="nil"/>
              <w:bottom w:val="single" w:sz="4" w:space="0" w:color="auto"/>
              <w:right w:val="nil"/>
            </w:tcBorders>
            <w:vAlign w:val="center"/>
          </w:tcPr>
          <w:p w:rsidR="00F413FD" w:rsidRPr="009E3D4B" w:rsidRDefault="00F413FD" w:rsidP="008B1B71">
            <w:pPr>
              <w:rPr>
                <w:sz w:val="20"/>
              </w:rPr>
            </w:pPr>
          </w:p>
        </w:tc>
        <w:tc>
          <w:tcPr>
            <w:tcW w:w="101" w:type="pct"/>
            <w:tcBorders>
              <w:top w:val="nil"/>
              <w:left w:val="nil"/>
              <w:bottom w:val="single" w:sz="4" w:space="0" w:color="auto"/>
              <w:right w:val="nil"/>
            </w:tcBorders>
            <w:vAlign w:val="center"/>
          </w:tcPr>
          <w:p w:rsidR="00F413FD" w:rsidRPr="009E3D4B" w:rsidRDefault="00F413FD" w:rsidP="008B1B71">
            <w:pPr>
              <w:rPr>
                <w:sz w:val="20"/>
              </w:rPr>
            </w:pPr>
          </w:p>
        </w:tc>
        <w:tc>
          <w:tcPr>
            <w:tcW w:w="101" w:type="pct"/>
            <w:tcBorders>
              <w:top w:val="nil"/>
              <w:left w:val="nil"/>
              <w:bottom w:val="single" w:sz="4" w:space="0" w:color="auto"/>
              <w:right w:val="nil"/>
            </w:tcBorders>
            <w:vAlign w:val="center"/>
          </w:tcPr>
          <w:p w:rsidR="00F413FD" w:rsidRPr="009E3D4B" w:rsidRDefault="00F413FD" w:rsidP="008B1B71">
            <w:pPr>
              <w:rPr>
                <w:sz w:val="20"/>
              </w:rPr>
            </w:pPr>
          </w:p>
        </w:tc>
        <w:tc>
          <w:tcPr>
            <w:tcW w:w="101" w:type="pct"/>
            <w:tcBorders>
              <w:top w:val="nil"/>
              <w:left w:val="nil"/>
              <w:bottom w:val="single" w:sz="4" w:space="0" w:color="auto"/>
              <w:right w:val="nil"/>
            </w:tcBorders>
            <w:vAlign w:val="center"/>
          </w:tcPr>
          <w:p w:rsidR="00F413FD" w:rsidRPr="009E3D4B" w:rsidRDefault="00F413FD" w:rsidP="008B1B71">
            <w:pPr>
              <w:rPr>
                <w:sz w:val="20"/>
              </w:rPr>
            </w:pPr>
          </w:p>
        </w:tc>
        <w:tc>
          <w:tcPr>
            <w:tcW w:w="101" w:type="pct"/>
            <w:tcBorders>
              <w:top w:val="nil"/>
              <w:left w:val="nil"/>
              <w:bottom w:val="single" w:sz="4" w:space="0" w:color="auto"/>
              <w:right w:val="nil"/>
            </w:tcBorders>
            <w:vAlign w:val="center"/>
          </w:tcPr>
          <w:p w:rsidR="00F413FD" w:rsidRPr="009E3D4B" w:rsidRDefault="00F413FD" w:rsidP="008B1B71">
            <w:pPr>
              <w:rPr>
                <w:sz w:val="20"/>
              </w:rPr>
            </w:pPr>
          </w:p>
        </w:tc>
        <w:tc>
          <w:tcPr>
            <w:tcW w:w="108" w:type="pct"/>
            <w:tcBorders>
              <w:top w:val="nil"/>
              <w:left w:val="nil"/>
              <w:bottom w:val="single" w:sz="4" w:space="0" w:color="auto"/>
              <w:right w:val="nil"/>
            </w:tcBorders>
            <w:vAlign w:val="center"/>
          </w:tcPr>
          <w:p w:rsidR="00F413FD" w:rsidRPr="009E3D4B" w:rsidRDefault="00F413FD" w:rsidP="008B1B71">
            <w:pPr>
              <w:rPr>
                <w:sz w:val="20"/>
              </w:rPr>
            </w:pPr>
          </w:p>
        </w:tc>
        <w:tc>
          <w:tcPr>
            <w:tcW w:w="101"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single" w:sz="4" w:space="0" w:color="auto"/>
            </w:tcBorders>
            <w:vAlign w:val="center"/>
          </w:tcPr>
          <w:p w:rsidR="00F413FD" w:rsidRPr="009E3D4B" w:rsidRDefault="00F413FD" w:rsidP="008B1B71">
            <w:pPr>
              <w:rPr>
                <w:sz w:val="20"/>
              </w:rPr>
            </w:pPr>
          </w:p>
        </w:tc>
        <w:tc>
          <w:tcPr>
            <w:tcW w:w="1418" w:type="pct"/>
            <w:gridSpan w:val="11"/>
            <w:tcBorders>
              <w:top w:val="single" w:sz="4" w:space="0" w:color="auto"/>
              <w:left w:val="single" w:sz="4" w:space="0" w:color="auto"/>
              <w:bottom w:val="single" w:sz="4" w:space="0" w:color="auto"/>
              <w:right w:val="single" w:sz="4" w:space="0" w:color="auto"/>
            </w:tcBorders>
            <w:vAlign w:val="bottom"/>
          </w:tcPr>
          <w:p w:rsidR="00F413FD" w:rsidRPr="009E3D4B" w:rsidRDefault="00F413FD" w:rsidP="008B1B71">
            <w:pPr>
              <w:rPr>
                <w:sz w:val="20"/>
              </w:rPr>
            </w:pPr>
            <w:r w:rsidRPr="009E3D4B">
              <w:rPr>
                <w:sz w:val="20"/>
              </w:rPr>
              <w:t xml:space="preserve">Итого за месяц, </w:t>
            </w:r>
            <w:proofErr w:type="spellStart"/>
            <w:r w:rsidRPr="009E3D4B">
              <w:rPr>
                <w:sz w:val="20"/>
              </w:rPr>
              <w:t>человеко×месяцев</w:t>
            </w:r>
            <w:proofErr w:type="spellEnd"/>
          </w:p>
        </w:tc>
        <w:tc>
          <w:tcPr>
            <w:tcW w:w="385"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1,73</w:t>
            </w:r>
          </w:p>
        </w:tc>
      </w:tr>
      <w:tr w:rsidR="00F413FD" w:rsidRPr="009E3D4B" w:rsidTr="002C2742">
        <w:tc>
          <w:tcPr>
            <w:tcW w:w="5000" w:type="pct"/>
            <w:gridSpan w:val="35"/>
            <w:tcBorders>
              <w:top w:val="single" w:sz="4" w:space="0" w:color="auto"/>
              <w:left w:val="nil"/>
              <w:bottom w:val="single" w:sz="4" w:space="0" w:color="auto"/>
              <w:right w:val="nil"/>
            </w:tcBorders>
            <w:vAlign w:val="center"/>
          </w:tcPr>
          <w:p w:rsidR="00F413FD" w:rsidRPr="009E3D4B" w:rsidRDefault="00F413FD" w:rsidP="008B1B71">
            <w:pPr>
              <w:rPr>
                <w:sz w:val="20"/>
              </w:rPr>
            </w:pPr>
            <w:proofErr w:type="spellStart"/>
            <w:r w:rsidRPr="009E3D4B">
              <w:rPr>
                <w:sz w:val="20"/>
              </w:rPr>
              <w:t>грейд</w:t>
            </w:r>
            <w:proofErr w:type="spellEnd"/>
            <w:r w:rsidRPr="009E3D4B">
              <w:rPr>
                <w:sz w:val="20"/>
              </w:rPr>
              <w:t xml:space="preserve"> 5</w:t>
            </w:r>
          </w:p>
        </w:tc>
      </w:tr>
      <w:tr w:rsidR="00F413FD" w:rsidRPr="009E3D4B" w:rsidTr="002C2742">
        <w:tc>
          <w:tcPr>
            <w:tcW w:w="158"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220"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604" w:type="pct"/>
            <w:gridSpan w:val="2"/>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8"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385"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30</w:t>
            </w:r>
          </w:p>
        </w:tc>
      </w:tr>
      <w:tr w:rsidR="00F413FD" w:rsidRPr="009E3D4B" w:rsidTr="002C2742">
        <w:tc>
          <w:tcPr>
            <w:tcW w:w="158"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220"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604" w:type="pct"/>
            <w:gridSpan w:val="2"/>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х</w:t>
            </w:r>
          </w:p>
        </w:tc>
        <w:tc>
          <w:tcPr>
            <w:tcW w:w="108"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01"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129"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p>
        </w:tc>
        <w:tc>
          <w:tcPr>
            <w:tcW w:w="385"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7</w:t>
            </w:r>
          </w:p>
        </w:tc>
      </w:tr>
      <w:tr w:rsidR="00F413FD" w:rsidRPr="009E3D4B" w:rsidTr="002C2742">
        <w:tc>
          <w:tcPr>
            <w:tcW w:w="158" w:type="pct"/>
            <w:tcBorders>
              <w:top w:val="single" w:sz="4" w:space="0" w:color="auto"/>
              <w:left w:val="single" w:sz="4" w:space="0" w:color="auto"/>
              <w:bottom w:val="nil"/>
              <w:right w:val="nil"/>
            </w:tcBorders>
            <w:vAlign w:val="center"/>
          </w:tcPr>
          <w:p w:rsidR="00F413FD" w:rsidRPr="009E3D4B" w:rsidRDefault="00F413FD" w:rsidP="008B1B71">
            <w:pPr>
              <w:rPr>
                <w:sz w:val="20"/>
              </w:rPr>
            </w:pPr>
          </w:p>
        </w:tc>
        <w:tc>
          <w:tcPr>
            <w:tcW w:w="220" w:type="pct"/>
            <w:tcBorders>
              <w:top w:val="single" w:sz="4" w:space="0" w:color="auto"/>
              <w:left w:val="nil"/>
              <w:bottom w:val="nil"/>
              <w:right w:val="nil"/>
            </w:tcBorders>
            <w:vAlign w:val="center"/>
          </w:tcPr>
          <w:p w:rsidR="00F413FD" w:rsidRPr="009E3D4B" w:rsidRDefault="00F413FD" w:rsidP="008B1B71">
            <w:pPr>
              <w:rPr>
                <w:sz w:val="20"/>
              </w:rPr>
            </w:pPr>
          </w:p>
        </w:tc>
        <w:tc>
          <w:tcPr>
            <w:tcW w:w="371" w:type="pct"/>
            <w:tcBorders>
              <w:top w:val="single" w:sz="4" w:space="0" w:color="auto"/>
              <w:left w:val="nil"/>
              <w:bottom w:val="nil"/>
              <w:right w:val="nil"/>
            </w:tcBorders>
            <w:vAlign w:val="center"/>
          </w:tcPr>
          <w:p w:rsidR="00F413FD" w:rsidRPr="009E3D4B" w:rsidRDefault="00F413FD" w:rsidP="008B1B71">
            <w:pPr>
              <w:rPr>
                <w:sz w:val="20"/>
              </w:rPr>
            </w:pPr>
          </w:p>
        </w:tc>
        <w:tc>
          <w:tcPr>
            <w:tcW w:w="234" w:type="pct"/>
            <w:tcBorders>
              <w:top w:val="single" w:sz="4" w:space="0" w:color="auto"/>
              <w:left w:val="nil"/>
              <w:bottom w:val="nil"/>
              <w:right w:val="nil"/>
            </w:tcBorders>
            <w:vAlign w:val="center"/>
          </w:tcPr>
          <w:p w:rsidR="00F413FD" w:rsidRPr="009E3D4B" w:rsidRDefault="00F413FD" w:rsidP="008B1B71">
            <w:pPr>
              <w:rPr>
                <w:sz w:val="20"/>
              </w:rPr>
            </w:pPr>
          </w:p>
        </w:tc>
        <w:tc>
          <w:tcPr>
            <w:tcW w:w="108" w:type="pct"/>
            <w:tcBorders>
              <w:top w:val="single" w:sz="4" w:space="0" w:color="auto"/>
              <w:left w:val="nil"/>
              <w:bottom w:val="nil"/>
              <w:right w:val="nil"/>
            </w:tcBorders>
            <w:vAlign w:val="center"/>
          </w:tcPr>
          <w:p w:rsidR="00F413FD" w:rsidRPr="009E3D4B" w:rsidRDefault="00F413FD" w:rsidP="008B1B71">
            <w:pPr>
              <w:rPr>
                <w:sz w:val="20"/>
              </w:rPr>
            </w:pPr>
          </w:p>
        </w:tc>
        <w:tc>
          <w:tcPr>
            <w:tcW w:w="101" w:type="pct"/>
            <w:tcBorders>
              <w:top w:val="single" w:sz="4" w:space="0" w:color="auto"/>
              <w:left w:val="nil"/>
              <w:bottom w:val="nil"/>
              <w:right w:val="nil"/>
            </w:tcBorders>
            <w:vAlign w:val="center"/>
          </w:tcPr>
          <w:p w:rsidR="00F413FD" w:rsidRPr="009E3D4B" w:rsidRDefault="00F413FD" w:rsidP="008B1B71">
            <w:pPr>
              <w:rPr>
                <w:sz w:val="20"/>
              </w:rPr>
            </w:pPr>
          </w:p>
        </w:tc>
        <w:tc>
          <w:tcPr>
            <w:tcW w:w="101" w:type="pct"/>
            <w:tcBorders>
              <w:top w:val="single" w:sz="4" w:space="0" w:color="auto"/>
              <w:left w:val="nil"/>
              <w:bottom w:val="nil"/>
              <w:right w:val="nil"/>
            </w:tcBorders>
            <w:vAlign w:val="center"/>
          </w:tcPr>
          <w:p w:rsidR="00F413FD" w:rsidRPr="009E3D4B" w:rsidRDefault="00F413FD" w:rsidP="008B1B71">
            <w:pPr>
              <w:rPr>
                <w:sz w:val="20"/>
              </w:rPr>
            </w:pPr>
          </w:p>
        </w:tc>
        <w:tc>
          <w:tcPr>
            <w:tcW w:w="101" w:type="pct"/>
            <w:tcBorders>
              <w:top w:val="single" w:sz="4" w:space="0" w:color="auto"/>
              <w:left w:val="nil"/>
              <w:bottom w:val="nil"/>
              <w:right w:val="nil"/>
            </w:tcBorders>
            <w:vAlign w:val="center"/>
          </w:tcPr>
          <w:p w:rsidR="00F413FD" w:rsidRPr="009E3D4B" w:rsidRDefault="00F413FD" w:rsidP="008B1B71">
            <w:pPr>
              <w:rPr>
                <w:sz w:val="20"/>
              </w:rPr>
            </w:pPr>
          </w:p>
        </w:tc>
        <w:tc>
          <w:tcPr>
            <w:tcW w:w="101" w:type="pct"/>
            <w:tcBorders>
              <w:top w:val="single" w:sz="4" w:space="0" w:color="auto"/>
              <w:left w:val="nil"/>
              <w:bottom w:val="nil"/>
              <w:right w:val="nil"/>
            </w:tcBorders>
            <w:vAlign w:val="center"/>
          </w:tcPr>
          <w:p w:rsidR="00F413FD" w:rsidRPr="009E3D4B" w:rsidRDefault="00F413FD" w:rsidP="008B1B71">
            <w:pPr>
              <w:rPr>
                <w:sz w:val="20"/>
              </w:rPr>
            </w:pPr>
          </w:p>
        </w:tc>
        <w:tc>
          <w:tcPr>
            <w:tcW w:w="101" w:type="pct"/>
            <w:tcBorders>
              <w:top w:val="single" w:sz="4" w:space="0" w:color="auto"/>
              <w:left w:val="nil"/>
              <w:bottom w:val="nil"/>
              <w:right w:val="nil"/>
            </w:tcBorders>
            <w:vAlign w:val="center"/>
          </w:tcPr>
          <w:p w:rsidR="00F413FD" w:rsidRPr="009E3D4B" w:rsidRDefault="00F413FD" w:rsidP="008B1B71">
            <w:pPr>
              <w:rPr>
                <w:sz w:val="20"/>
              </w:rPr>
            </w:pPr>
          </w:p>
        </w:tc>
        <w:tc>
          <w:tcPr>
            <w:tcW w:w="101" w:type="pct"/>
            <w:tcBorders>
              <w:top w:val="single" w:sz="4" w:space="0" w:color="auto"/>
              <w:left w:val="nil"/>
              <w:bottom w:val="nil"/>
              <w:right w:val="nil"/>
            </w:tcBorders>
            <w:vAlign w:val="center"/>
          </w:tcPr>
          <w:p w:rsidR="00F413FD" w:rsidRPr="009E3D4B" w:rsidRDefault="00F413FD" w:rsidP="008B1B71">
            <w:pPr>
              <w:rPr>
                <w:sz w:val="20"/>
              </w:rPr>
            </w:pPr>
          </w:p>
        </w:tc>
        <w:tc>
          <w:tcPr>
            <w:tcW w:w="108" w:type="pct"/>
            <w:tcBorders>
              <w:top w:val="single" w:sz="4" w:space="0" w:color="auto"/>
              <w:left w:val="nil"/>
              <w:bottom w:val="nil"/>
              <w:right w:val="nil"/>
            </w:tcBorders>
            <w:vAlign w:val="center"/>
          </w:tcPr>
          <w:p w:rsidR="00F413FD" w:rsidRPr="009E3D4B" w:rsidRDefault="00F413FD" w:rsidP="008B1B71">
            <w:pPr>
              <w:rPr>
                <w:sz w:val="20"/>
              </w:rPr>
            </w:pPr>
          </w:p>
        </w:tc>
        <w:tc>
          <w:tcPr>
            <w:tcW w:w="101"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nil"/>
            </w:tcBorders>
            <w:vAlign w:val="center"/>
          </w:tcPr>
          <w:p w:rsidR="00F413FD" w:rsidRPr="009E3D4B" w:rsidRDefault="00F413FD" w:rsidP="008B1B71">
            <w:pPr>
              <w:rPr>
                <w:sz w:val="20"/>
              </w:rPr>
            </w:pPr>
          </w:p>
        </w:tc>
        <w:tc>
          <w:tcPr>
            <w:tcW w:w="129" w:type="pct"/>
            <w:tcBorders>
              <w:top w:val="single" w:sz="4" w:space="0" w:color="auto"/>
              <w:left w:val="nil"/>
              <w:bottom w:val="nil"/>
              <w:right w:val="single" w:sz="4" w:space="0" w:color="auto"/>
            </w:tcBorders>
            <w:vAlign w:val="center"/>
          </w:tcPr>
          <w:p w:rsidR="00F413FD" w:rsidRPr="009E3D4B" w:rsidRDefault="00F413FD" w:rsidP="008B1B71">
            <w:pPr>
              <w:rPr>
                <w:sz w:val="20"/>
              </w:rPr>
            </w:pPr>
          </w:p>
        </w:tc>
        <w:tc>
          <w:tcPr>
            <w:tcW w:w="1418" w:type="pct"/>
            <w:gridSpan w:val="11"/>
            <w:tcBorders>
              <w:top w:val="single" w:sz="4" w:space="0" w:color="auto"/>
              <w:left w:val="single" w:sz="4" w:space="0" w:color="auto"/>
              <w:bottom w:val="single" w:sz="4" w:space="0" w:color="auto"/>
              <w:right w:val="single" w:sz="4" w:space="0" w:color="auto"/>
            </w:tcBorders>
            <w:vAlign w:val="center"/>
          </w:tcPr>
          <w:p w:rsidR="00F413FD" w:rsidRPr="009E3D4B" w:rsidRDefault="00F413FD" w:rsidP="00CB488A">
            <w:pPr>
              <w:rPr>
                <w:sz w:val="20"/>
              </w:rPr>
            </w:pPr>
            <w:r w:rsidRPr="009E3D4B">
              <w:rPr>
                <w:sz w:val="20"/>
              </w:rPr>
              <w:t xml:space="preserve">Итого за месяц, </w:t>
            </w:r>
            <w:proofErr w:type="spellStart"/>
            <w:proofErr w:type="gramStart"/>
            <w:r w:rsidRPr="009E3D4B">
              <w:rPr>
                <w:sz w:val="20"/>
              </w:rPr>
              <w:t>человеко×</w:t>
            </w:r>
            <w:r w:rsidR="00CB488A">
              <w:rPr>
                <w:sz w:val="20"/>
              </w:rPr>
              <w:t>дней</w:t>
            </w:r>
            <w:proofErr w:type="spellEnd"/>
            <w:proofErr w:type="gramEnd"/>
          </w:p>
        </w:tc>
        <w:tc>
          <w:tcPr>
            <w:tcW w:w="385"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37</w:t>
            </w:r>
          </w:p>
        </w:tc>
      </w:tr>
      <w:tr w:rsidR="00F413FD" w:rsidRPr="009E3D4B" w:rsidTr="002C2742">
        <w:tc>
          <w:tcPr>
            <w:tcW w:w="158" w:type="pct"/>
            <w:tcBorders>
              <w:top w:val="nil"/>
              <w:left w:val="single" w:sz="4" w:space="0" w:color="auto"/>
              <w:bottom w:val="single" w:sz="4" w:space="0" w:color="auto"/>
              <w:right w:val="nil"/>
            </w:tcBorders>
            <w:vAlign w:val="center"/>
          </w:tcPr>
          <w:p w:rsidR="00F413FD" w:rsidRPr="009E3D4B" w:rsidRDefault="00F413FD" w:rsidP="008B1B71">
            <w:pPr>
              <w:rPr>
                <w:sz w:val="20"/>
              </w:rPr>
            </w:pPr>
          </w:p>
        </w:tc>
        <w:tc>
          <w:tcPr>
            <w:tcW w:w="220" w:type="pct"/>
            <w:tcBorders>
              <w:top w:val="nil"/>
              <w:left w:val="nil"/>
              <w:bottom w:val="single" w:sz="4" w:space="0" w:color="auto"/>
              <w:right w:val="nil"/>
            </w:tcBorders>
            <w:vAlign w:val="center"/>
          </w:tcPr>
          <w:p w:rsidR="00F413FD" w:rsidRPr="009E3D4B" w:rsidRDefault="00F413FD" w:rsidP="008B1B71">
            <w:pPr>
              <w:rPr>
                <w:sz w:val="20"/>
              </w:rPr>
            </w:pPr>
          </w:p>
        </w:tc>
        <w:tc>
          <w:tcPr>
            <w:tcW w:w="371" w:type="pct"/>
            <w:tcBorders>
              <w:top w:val="nil"/>
              <w:left w:val="nil"/>
              <w:bottom w:val="single" w:sz="4" w:space="0" w:color="auto"/>
              <w:right w:val="nil"/>
            </w:tcBorders>
            <w:vAlign w:val="center"/>
          </w:tcPr>
          <w:p w:rsidR="00F413FD" w:rsidRPr="009E3D4B" w:rsidRDefault="00F413FD" w:rsidP="008B1B71">
            <w:pPr>
              <w:rPr>
                <w:sz w:val="20"/>
              </w:rPr>
            </w:pPr>
          </w:p>
        </w:tc>
        <w:tc>
          <w:tcPr>
            <w:tcW w:w="234" w:type="pct"/>
            <w:tcBorders>
              <w:top w:val="nil"/>
              <w:left w:val="nil"/>
              <w:bottom w:val="single" w:sz="4" w:space="0" w:color="auto"/>
              <w:right w:val="nil"/>
            </w:tcBorders>
            <w:vAlign w:val="center"/>
          </w:tcPr>
          <w:p w:rsidR="00F413FD" w:rsidRPr="009E3D4B" w:rsidRDefault="00F413FD" w:rsidP="008B1B71">
            <w:pPr>
              <w:rPr>
                <w:sz w:val="20"/>
              </w:rPr>
            </w:pPr>
          </w:p>
        </w:tc>
        <w:tc>
          <w:tcPr>
            <w:tcW w:w="108" w:type="pct"/>
            <w:tcBorders>
              <w:top w:val="nil"/>
              <w:left w:val="nil"/>
              <w:bottom w:val="single" w:sz="4" w:space="0" w:color="auto"/>
              <w:right w:val="nil"/>
            </w:tcBorders>
            <w:vAlign w:val="center"/>
          </w:tcPr>
          <w:p w:rsidR="00F413FD" w:rsidRPr="009E3D4B" w:rsidRDefault="00F413FD" w:rsidP="008B1B71">
            <w:pPr>
              <w:rPr>
                <w:sz w:val="20"/>
              </w:rPr>
            </w:pPr>
          </w:p>
        </w:tc>
        <w:tc>
          <w:tcPr>
            <w:tcW w:w="101" w:type="pct"/>
            <w:tcBorders>
              <w:top w:val="nil"/>
              <w:left w:val="nil"/>
              <w:bottom w:val="single" w:sz="4" w:space="0" w:color="auto"/>
              <w:right w:val="nil"/>
            </w:tcBorders>
            <w:vAlign w:val="center"/>
          </w:tcPr>
          <w:p w:rsidR="00F413FD" w:rsidRPr="009E3D4B" w:rsidRDefault="00F413FD" w:rsidP="008B1B71">
            <w:pPr>
              <w:rPr>
                <w:sz w:val="20"/>
              </w:rPr>
            </w:pPr>
          </w:p>
        </w:tc>
        <w:tc>
          <w:tcPr>
            <w:tcW w:w="101" w:type="pct"/>
            <w:tcBorders>
              <w:top w:val="nil"/>
              <w:left w:val="nil"/>
              <w:bottom w:val="single" w:sz="4" w:space="0" w:color="auto"/>
              <w:right w:val="nil"/>
            </w:tcBorders>
            <w:vAlign w:val="center"/>
          </w:tcPr>
          <w:p w:rsidR="00F413FD" w:rsidRPr="009E3D4B" w:rsidRDefault="00F413FD" w:rsidP="008B1B71">
            <w:pPr>
              <w:rPr>
                <w:sz w:val="20"/>
              </w:rPr>
            </w:pPr>
          </w:p>
        </w:tc>
        <w:tc>
          <w:tcPr>
            <w:tcW w:w="101" w:type="pct"/>
            <w:tcBorders>
              <w:top w:val="nil"/>
              <w:left w:val="nil"/>
              <w:bottom w:val="single" w:sz="4" w:space="0" w:color="auto"/>
              <w:right w:val="nil"/>
            </w:tcBorders>
            <w:vAlign w:val="center"/>
          </w:tcPr>
          <w:p w:rsidR="00F413FD" w:rsidRPr="009E3D4B" w:rsidRDefault="00F413FD" w:rsidP="008B1B71">
            <w:pPr>
              <w:rPr>
                <w:sz w:val="20"/>
              </w:rPr>
            </w:pPr>
          </w:p>
        </w:tc>
        <w:tc>
          <w:tcPr>
            <w:tcW w:w="101" w:type="pct"/>
            <w:tcBorders>
              <w:top w:val="nil"/>
              <w:left w:val="nil"/>
              <w:bottom w:val="single" w:sz="4" w:space="0" w:color="auto"/>
              <w:right w:val="nil"/>
            </w:tcBorders>
            <w:vAlign w:val="center"/>
          </w:tcPr>
          <w:p w:rsidR="00F413FD" w:rsidRPr="009E3D4B" w:rsidRDefault="00F413FD" w:rsidP="008B1B71">
            <w:pPr>
              <w:rPr>
                <w:sz w:val="20"/>
              </w:rPr>
            </w:pPr>
          </w:p>
        </w:tc>
        <w:tc>
          <w:tcPr>
            <w:tcW w:w="101" w:type="pct"/>
            <w:tcBorders>
              <w:top w:val="nil"/>
              <w:left w:val="nil"/>
              <w:bottom w:val="single" w:sz="4" w:space="0" w:color="auto"/>
              <w:right w:val="nil"/>
            </w:tcBorders>
            <w:vAlign w:val="center"/>
          </w:tcPr>
          <w:p w:rsidR="00F413FD" w:rsidRPr="009E3D4B" w:rsidRDefault="00F413FD" w:rsidP="008B1B71">
            <w:pPr>
              <w:rPr>
                <w:sz w:val="20"/>
              </w:rPr>
            </w:pPr>
          </w:p>
        </w:tc>
        <w:tc>
          <w:tcPr>
            <w:tcW w:w="101" w:type="pct"/>
            <w:tcBorders>
              <w:top w:val="nil"/>
              <w:left w:val="nil"/>
              <w:bottom w:val="single" w:sz="4" w:space="0" w:color="auto"/>
              <w:right w:val="nil"/>
            </w:tcBorders>
            <w:vAlign w:val="center"/>
          </w:tcPr>
          <w:p w:rsidR="00F413FD" w:rsidRPr="009E3D4B" w:rsidRDefault="00F413FD" w:rsidP="008B1B71">
            <w:pPr>
              <w:rPr>
                <w:sz w:val="20"/>
              </w:rPr>
            </w:pPr>
          </w:p>
        </w:tc>
        <w:tc>
          <w:tcPr>
            <w:tcW w:w="108" w:type="pct"/>
            <w:tcBorders>
              <w:top w:val="nil"/>
              <w:left w:val="nil"/>
              <w:bottom w:val="single" w:sz="4" w:space="0" w:color="auto"/>
              <w:right w:val="nil"/>
            </w:tcBorders>
            <w:vAlign w:val="center"/>
          </w:tcPr>
          <w:p w:rsidR="00F413FD" w:rsidRPr="009E3D4B" w:rsidRDefault="00F413FD" w:rsidP="008B1B71">
            <w:pPr>
              <w:rPr>
                <w:sz w:val="20"/>
              </w:rPr>
            </w:pPr>
          </w:p>
        </w:tc>
        <w:tc>
          <w:tcPr>
            <w:tcW w:w="101"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nil"/>
            </w:tcBorders>
            <w:vAlign w:val="center"/>
          </w:tcPr>
          <w:p w:rsidR="00F413FD" w:rsidRPr="009E3D4B" w:rsidRDefault="00F413FD" w:rsidP="008B1B71">
            <w:pPr>
              <w:rPr>
                <w:sz w:val="20"/>
              </w:rPr>
            </w:pPr>
          </w:p>
        </w:tc>
        <w:tc>
          <w:tcPr>
            <w:tcW w:w="129" w:type="pct"/>
            <w:tcBorders>
              <w:top w:val="nil"/>
              <w:left w:val="nil"/>
              <w:bottom w:val="single" w:sz="4" w:space="0" w:color="auto"/>
              <w:right w:val="single" w:sz="4" w:space="0" w:color="auto"/>
            </w:tcBorders>
            <w:vAlign w:val="center"/>
          </w:tcPr>
          <w:p w:rsidR="00F413FD" w:rsidRPr="009E3D4B" w:rsidRDefault="00F413FD" w:rsidP="008B1B71">
            <w:pPr>
              <w:rPr>
                <w:sz w:val="20"/>
              </w:rPr>
            </w:pPr>
          </w:p>
        </w:tc>
        <w:tc>
          <w:tcPr>
            <w:tcW w:w="1418" w:type="pct"/>
            <w:gridSpan w:val="11"/>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 xml:space="preserve">Итого за месяц, </w:t>
            </w:r>
            <w:proofErr w:type="spellStart"/>
            <w:r w:rsidRPr="009E3D4B">
              <w:rPr>
                <w:sz w:val="20"/>
              </w:rPr>
              <w:t>человеко×месяцев</w:t>
            </w:r>
            <w:proofErr w:type="spellEnd"/>
          </w:p>
        </w:tc>
        <w:tc>
          <w:tcPr>
            <w:tcW w:w="385" w:type="pct"/>
            <w:tcBorders>
              <w:top w:val="single" w:sz="4" w:space="0" w:color="auto"/>
              <w:left w:val="single" w:sz="4" w:space="0" w:color="auto"/>
              <w:bottom w:val="single" w:sz="4" w:space="0" w:color="auto"/>
              <w:right w:val="single" w:sz="4" w:space="0" w:color="auto"/>
            </w:tcBorders>
            <w:vAlign w:val="center"/>
          </w:tcPr>
          <w:p w:rsidR="00F413FD" w:rsidRPr="009E3D4B" w:rsidRDefault="00F413FD" w:rsidP="008B1B71">
            <w:pPr>
              <w:rPr>
                <w:sz w:val="20"/>
              </w:rPr>
            </w:pPr>
            <w:r w:rsidRPr="009E3D4B">
              <w:rPr>
                <w:sz w:val="20"/>
              </w:rPr>
              <w:t>1,23</w:t>
            </w:r>
          </w:p>
        </w:tc>
      </w:tr>
    </w:tbl>
    <w:p w:rsidR="00F413FD" w:rsidRPr="009E3D4B" w:rsidRDefault="00F413FD" w:rsidP="001949E8">
      <w:pPr>
        <w:pStyle w:val="112"/>
      </w:pPr>
      <w:r w:rsidRPr="009E3D4B">
        <w:t>Обозначения в табеле:</w:t>
      </w:r>
    </w:p>
    <w:p w:rsidR="00B4211E" w:rsidRPr="009E3D4B" w:rsidRDefault="003F5D9F" w:rsidP="00B4211E">
      <w:pPr>
        <w:pStyle w:val="112"/>
      </w:pPr>
      <w:r>
        <w:t xml:space="preserve">Х - дни пребывания в ИРИ, которые </w:t>
      </w:r>
      <w:r w:rsidR="00B4211E" w:rsidRPr="009E3D4B">
        <w:t xml:space="preserve">определяются </w:t>
      </w:r>
      <w:r w:rsidR="00B4211E">
        <w:t>отметками в заграничном паспорте о пересечении границы ИРИ.</w:t>
      </w:r>
    </w:p>
    <w:p w:rsidR="00252AE1" w:rsidRDefault="00B4211E" w:rsidP="00252AE1">
      <w:pPr>
        <w:pStyle w:val="112"/>
        <w:rPr>
          <w:sz w:val="16"/>
        </w:rPr>
      </w:pPr>
      <w:r w:rsidRPr="008B1B71">
        <w:t>Количество человеко*месяцев определяются методом деления суммарного количества человеко-</w:t>
      </w:r>
      <w:r w:rsidR="00CB488A">
        <w:t>дней</w:t>
      </w:r>
      <w:r w:rsidRPr="008B1B71">
        <w:t xml:space="preserve"> за месяц согласно Табелю, на </w:t>
      </w:r>
      <w:r w:rsidR="00252AE1">
        <w:t xml:space="preserve">количество дней в данном конкретном месяце. </w:t>
      </w:r>
    </w:p>
    <w:tbl>
      <w:tblPr>
        <w:tblW w:w="0" w:type="auto"/>
        <w:tblInd w:w="108" w:type="dxa"/>
        <w:tblLook w:val="04A0" w:firstRow="1" w:lastRow="0" w:firstColumn="1" w:lastColumn="0" w:noHBand="0" w:noVBand="1"/>
      </w:tblPr>
      <w:tblGrid>
        <w:gridCol w:w="6237"/>
        <w:gridCol w:w="851"/>
        <w:gridCol w:w="7360"/>
      </w:tblGrid>
      <w:tr w:rsidR="002C2742" w:rsidRPr="008B1B71" w:rsidTr="0081688C">
        <w:trPr>
          <w:trHeight w:val="57"/>
        </w:trPr>
        <w:tc>
          <w:tcPr>
            <w:tcW w:w="6237" w:type="dxa"/>
            <w:vAlign w:val="center"/>
          </w:tcPr>
          <w:p w:rsidR="002C2742" w:rsidRPr="008B1B71" w:rsidRDefault="002C2742" w:rsidP="001949E8">
            <w:pPr>
              <w:pStyle w:val="12"/>
            </w:pPr>
            <w:r w:rsidRPr="008B1B71">
              <w:t>Полномочный представитель Заказчика</w:t>
            </w:r>
          </w:p>
        </w:tc>
        <w:tc>
          <w:tcPr>
            <w:tcW w:w="851" w:type="dxa"/>
            <w:vAlign w:val="center"/>
          </w:tcPr>
          <w:p w:rsidR="002C2742" w:rsidRPr="008B1B71" w:rsidRDefault="002C2742" w:rsidP="001949E8">
            <w:pPr>
              <w:pStyle w:val="12"/>
            </w:pPr>
          </w:p>
        </w:tc>
        <w:tc>
          <w:tcPr>
            <w:tcW w:w="7360" w:type="dxa"/>
            <w:vAlign w:val="center"/>
          </w:tcPr>
          <w:p w:rsidR="002C2742" w:rsidRPr="008B1B71" w:rsidRDefault="002C2742" w:rsidP="001949E8">
            <w:pPr>
              <w:pStyle w:val="12"/>
            </w:pPr>
            <w:r w:rsidRPr="008B1B71">
              <w:t>Полномочный представитель Подрядчика</w:t>
            </w:r>
          </w:p>
        </w:tc>
      </w:tr>
      <w:tr w:rsidR="002C2742" w:rsidRPr="008B1B71" w:rsidTr="0081688C">
        <w:trPr>
          <w:trHeight w:val="57"/>
        </w:trPr>
        <w:tc>
          <w:tcPr>
            <w:tcW w:w="6237" w:type="dxa"/>
            <w:vAlign w:val="center"/>
          </w:tcPr>
          <w:p w:rsidR="002C2742" w:rsidRPr="008B1B71" w:rsidRDefault="002C2742" w:rsidP="008B1B71">
            <w:r w:rsidRPr="008B1B71">
              <w:t>__________________________</w:t>
            </w:r>
          </w:p>
        </w:tc>
        <w:tc>
          <w:tcPr>
            <w:tcW w:w="851" w:type="dxa"/>
            <w:vAlign w:val="center"/>
          </w:tcPr>
          <w:p w:rsidR="002C2742" w:rsidRPr="008B1B71" w:rsidRDefault="002C2742" w:rsidP="008B1B71"/>
        </w:tc>
        <w:tc>
          <w:tcPr>
            <w:tcW w:w="7360" w:type="dxa"/>
            <w:vAlign w:val="center"/>
          </w:tcPr>
          <w:p w:rsidR="002C2742" w:rsidRPr="008B1B71" w:rsidRDefault="002C2742" w:rsidP="008B1B71">
            <w:r w:rsidRPr="008B1B71">
              <w:t>___________________________________</w:t>
            </w:r>
          </w:p>
        </w:tc>
      </w:tr>
      <w:tr w:rsidR="002C2742" w:rsidRPr="008B1B71" w:rsidTr="0081688C">
        <w:trPr>
          <w:trHeight w:val="57"/>
        </w:trPr>
        <w:tc>
          <w:tcPr>
            <w:tcW w:w="6237" w:type="dxa"/>
            <w:vAlign w:val="center"/>
          </w:tcPr>
          <w:p w:rsidR="002C2742" w:rsidRPr="008B1B71" w:rsidRDefault="002C2742" w:rsidP="008B1B71">
            <w:r w:rsidRPr="008B1B71">
              <w:t>“_____”_____________ 20 ___ г.</w:t>
            </w:r>
          </w:p>
        </w:tc>
        <w:tc>
          <w:tcPr>
            <w:tcW w:w="851" w:type="dxa"/>
            <w:vAlign w:val="center"/>
          </w:tcPr>
          <w:p w:rsidR="002C2742" w:rsidRPr="008B1B71" w:rsidRDefault="002C2742" w:rsidP="008B1B71"/>
        </w:tc>
        <w:tc>
          <w:tcPr>
            <w:tcW w:w="7360" w:type="dxa"/>
            <w:vAlign w:val="center"/>
          </w:tcPr>
          <w:p w:rsidR="002C2742" w:rsidRPr="008B1B71" w:rsidRDefault="002C2742" w:rsidP="008B1B71">
            <w:r w:rsidRPr="008B1B71">
              <w:t xml:space="preserve">“_____”_____________ 20 ___ г. </w:t>
            </w:r>
          </w:p>
        </w:tc>
      </w:tr>
    </w:tbl>
    <w:p w:rsidR="00DD4997" w:rsidRPr="008B1B71" w:rsidRDefault="00DD4997" w:rsidP="008B1B71">
      <w:pPr>
        <w:rPr>
          <w:highlight w:val="green"/>
        </w:rPr>
      </w:pPr>
    </w:p>
    <w:tbl>
      <w:tblPr>
        <w:tblW w:w="0" w:type="auto"/>
        <w:tblLook w:val="04A0" w:firstRow="1" w:lastRow="0" w:firstColumn="1" w:lastColumn="0" w:noHBand="0" w:noVBand="1"/>
      </w:tblPr>
      <w:tblGrid>
        <w:gridCol w:w="6345"/>
        <w:gridCol w:w="851"/>
        <w:gridCol w:w="7360"/>
      </w:tblGrid>
      <w:tr w:rsidR="00DD4997" w:rsidRPr="008B1B71" w:rsidTr="00DD4997">
        <w:tc>
          <w:tcPr>
            <w:tcW w:w="6345" w:type="dxa"/>
          </w:tcPr>
          <w:p w:rsidR="00DD4997" w:rsidRPr="008B1B71" w:rsidRDefault="00DD4997" w:rsidP="001949E8">
            <w:pPr>
              <w:pStyle w:val="12"/>
            </w:pPr>
            <w:r w:rsidRPr="008B1B71">
              <w:t>ЗАКАЗЧИК</w:t>
            </w:r>
          </w:p>
        </w:tc>
        <w:tc>
          <w:tcPr>
            <w:tcW w:w="851" w:type="dxa"/>
          </w:tcPr>
          <w:p w:rsidR="00DD4997" w:rsidRPr="008B1B71" w:rsidRDefault="00DD4997" w:rsidP="001949E8">
            <w:pPr>
              <w:pStyle w:val="12"/>
            </w:pPr>
          </w:p>
        </w:tc>
        <w:tc>
          <w:tcPr>
            <w:tcW w:w="7360" w:type="dxa"/>
          </w:tcPr>
          <w:p w:rsidR="00DD4997" w:rsidRPr="008B1B71" w:rsidRDefault="00DD4997" w:rsidP="001949E8">
            <w:pPr>
              <w:pStyle w:val="12"/>
            </w:pPr>
            <w:r w:rsidRPr="008B1B71">
              <w:t xml:space="preserve">ПОДРЯДЧИК </w:t>
            </w:r>
          </w:p>
        </w:tc>
      </w:tr>
      <w:tr w:rsidR="00DD4997" w:rsidRPr="008B1B71" w:rsidTr="00DD4997">
        <w:tc>
          <w:tcPr>
            <w:tcW w:w="6345" w:type="dxa"/>
            <w:vAlign w:val="center"/>
          </w:tcPr>
          <w:p w:rsidR="00DD4997" w:rsidRPr="008B1B71" w:rsidRDefault="00DD4997" w:rsidP="008B1B71">
            <w:r w:rsidRPr="008B1B71">
              <w:t>___________________________________</w:t>
            </w:r>
          </w:p>
        </w:tc>
        <w:tc>
          <w:tcPr>
            <w:tcW w:w="851" w:type="dxa"/>
          </w:tcPr>
          <w:p w:rsidR="00DD4997" w:rsidRPr="008B1B71" w:rsidRDefault="00DD4997" w:rsidP="008B1B71">
            <w:pPr>
              <w:rPr>
                <w:highlight w:val="green"/>
              </w:rPr>
            </w:pPr>
          </w:p>
        </w:tc>
        <w:tc>
          <w:tcPr>
            <w:tcW w:w="7360" w:type="dxa"/>
            <w:vAlign w:val="center"/>
          </w:tcPr>
          <w:p w:rsidR="00DD4997" w:rsidRPr="008B1B71" w:rsidRDefault="00DD4997" w:rsidP="008B1B71">
            <w:r w:rsidRPr="008B1B71">
              <w:t>___________________________________</w:t>
            </w:r>
          </w:p>
        </w:tc>
      </w:tr>
      <w:tr w:rsidR="00DD4997" w:rsidRPr="008B1B71" w:rsidTr="00DD4997">
        <w:tc>
          <w:tcPr>
            <w:tcW w:w="6345" w:type="dxa"/>
            <w:vAlign w:val="center"/>
          </w:tcPr>
          <w:p w:rsidR="00DD4997" w:rsidRPr="008B1B71" w:rsidRDefault="00DD4997" w:rsidP="008B1B71">
            <w:r w:rsidRPr="008B1B71">
              <w:t xml:space="preserve">“_____”_____________ 20 ___ г. </w:t>
            </w:r>
          </w:p>
        </w:tc>
        <w:tc>
          <w:tcPr>
            <w:tcW w:w="851" w:type="dxa"/>
          </w:tcPr>
          <w:p w:rsidR="00DD4997" w:rsidRPr="008B1B71" w:rsidRDefault="00DD4997" w:rsidP="008B1B71">
            <w:pPr>
              <w:rPr>
                <w:highlight w:val="green"/>
              </w:rPr>
            </w:pPr>
          </w:p>
        </w:tc>
        <w:tc>
          <w:tcPr>
            <w:tcW w:w="7360" w:type="dxa"/>
            <w:vAlign w:val="center"/>
          </w:tcPr>
          <w:p w:rsidR="00DD4997" w:rsidRPr="008B1B71" w:rsidRDefault="00DD4997" w:rsidP="008B1B71">
            <w:r w:rsidRPr="008B1B71">
              <w:t xml:space="preserve">“_____”_____________ 20 ___ г. </w:t>
            </w:r>
          </w:p>
        </w:tc>
      </w:tr>
    </w:tbl>
    <w:p w:rsidR="002C2742" w:rsidRPr="008B1B71" w:rsidRDefault="002C2742" w:rsidP="008B1B71">
      <w:pPr>
        <w:rPr>
          <w:highlight w:val="green"/>
        </w:rPr>
      </w:pPr>
    </w:p>
    <w:p w:rsidR="002C2742" w:rsidRPr="008B1B71" w:rsidRDefault="002C2742" w:rsidP="008B1B71">
      <w:pPr>
        <w:rPr>
          <w:highlight w:val="green"/>
        </w:rPr>
        <w:sectPr w:rsidR="002C2742" w:rsidRPr="008B1B71" w:rsidSect="00996082">
          <w:pgSz w:w="16834" w:h="11909" w:orient="landscape"/>
          <w:pgMar w:top="455" w:right="1241" w:bottom="360" w:left="1253" w:header="426" w:footer="186" w:gutter="0"/>
          <w:cols w:space="60"/>
          <w:noEndnote/>
          <w:docGrid w:linePitch="326"/>
        </w:sectPr>
      </w:pPr>
    </w:p>
    <w:p w:rsidR="00A5009F" w:rsidRDefault="00FC1DFE" w:rsidP="00A5009F">
      <w:pPr>
        <w:pStyle w:val="a8"/>
      </w:pPr>
      <w:bookmarkStart w:id="97" w:name="_Toc401589750"/>
      <w:bookmarkStart w:id="98" w:name="_Toc404944057"/>
      <w:r w:rsidRPr="008B1B71">
        <w:lastRenderedPageBreak/>
        <w:t>ПРИЛОЖЕНИЕ</w:t>
      </w:r>
      <w:r w:rsidR="00A5009F">
        <w:t> </w:t>
      </w:r>
      <w:r w:rsidR="00A5009F" w:rsidRPr="008B1B71">
        <w:t>8</w:t>
      </w:r>
      <w:r w:rsidR="00A5009F">
        <w:t xml:space="preserve">–Формы </w:t>
      </w:r>
      <w:r w:rsidR="00A5009F" w:rsidRPr="008B1B71">
        <w:t>месячного отчета</w:t>
      </w:r>
      <w:bookmarkEnd w:id="97"/>
      <w:bookmarkEnd w:id="98"/>
    </w:p>
    <w:p w:rsidR="00BB75EF" w:rsidRPr="008B1B71" w:rsidRDefault="00BB75EF" w:rsidP="00A5009F">
      <w:pPr>
        <w:pStyle w:val="1120"/>
      </w:pPr>
      <w:r w:rsidRPr="008B1B71">
        <w:t>Приложение</w:t>
      </w:r>
      <w:r w:rsidR="00861926">
        <w:t> </w:t>
      </w:r>
      <w:r w:rsidRPr="008B1B71">
        <w:t>8</w:t>
      </w:r>
      <w:r w:rsidR="00067AF7" w:rsidRPr="008B1B71">
        <w:t>.1</w:t>
      </w:r>
      <w:r w:rsidR="001949E8">
        <w:t>–</w:t>
      </w:r>
      <w:r w:rsidRPr="008B1B71">
        <w:t>Формат месячного отчета Подрядчика по оказанию услуг</w:t>
      </w:r>
      <w:r w:rsidR="002259A2" w:rsidRPr="008B1B71">
        <w:t xml:space="preserve"> по техническому сопровождению эксплуатации</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77"/>
        <w:gridCol w:w="4240"/>
        <w:gridCol w:w="4981"/>
      </w:tblGrid>
      <w:tr w:rsidR="00BB75EF" w:rsidRPr="008B1B71" w:rsidTr="00861926">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rsidR="00BB75EF" w:rsidRPr="008B1B71" w:rsidRDefault="00BB75EF" w:rsidP="00861926">
            <w:pPr>
              <w:pStyle w:val="12"/>
            </w:pPr>
            <w:r w:rsidRPr="008B1B71">
              <w:t xml:space="preserve">№ </w:t>
            </w:r>
            <w:proofErr w:type="gramStart"/>
            <w:r w:rsidRPr="008B1B71">
              <w:t>п</w:t>
            </w:r>
            <w:proofErr w:type="gramEnd"/>
            <w:r w:rsidRPr="008B1B71">
              <w:t>/п</w:t>
            </w:r>
          </w:p>
        </w:tc>
        <w:tc>
          <w:tcPr>
            <w:tcW w:w="4240" w:type="dxa"/>
            <w:tcBorders>
              <w:top w:val="single" w:sz="4" w:space="0" w:color="auto"/>
              <w:left w:val="single" w:sz="4" w:space="0" w:color="auto"/>
              <w:bottom w:val="single" w:sz="4" w:space="0" w:color="auto"/>
              <w:right w:val="single" w:sz="4" w:space="0" w:color="auto"/>
            </w:tcBorders>
            <w:vAlign w:val="center"/>
          </w:tcPr>
          <w:p w:rsidR="00BB75EF" w:rsidRPr="008B1B71" w:rsidRDefault="00BB75EF" w:rsidP="00861926">
            <w:pPr>
              <w:pStyle w:val="12"/>
            </w:pPr>
            <w:r w:rsidRPr="008B1B71">
              <w:t>Описание</w:t>
            </w:r>
            <w:r w:rsidR="007C132C">
              <w:t xml:space="preserve"> </w:t>
            </w:r>
            <w:r w:rsidRPr="008B1B71">
              <w:t>услуг</w:t>
            </w:r>
            <w:r w:rsidR="007C132C">
              <w:t xml:space="preserve"> </w:t>
            </w:r>
            <w:r w:rsidRPr="008B1B71">
              <w:t>персонала</w:t>
            </w:r>
            <w:r w:rsidR="007C132C">
              <w:t xml:space="preserve"> </w:t>
            </w:r>
            <w:r w:rsidRPr="008B1B71">
              <w:t>Подрядчика</w:t>
            </w: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8B1B71" w:rsidRDefault="00BB75EF" w:rsidP="00861926">
            <w:pPr>
              <w:pStyle w:val="12"/>
            </w:pPr>
            <w:r w:rsidRPr="008B1B71">
              <w:t>Перечень работ в рамках оказания услуг, по которым предоставляется информация о выполнении за отчетный период</w:t>
            </w:r>
          </w:p>
        </w:tc>
      </w:tr>
      <w:tr w:rsidR="00BB75EF" w:rsidRPr="00861926" w:rsidTr="00861926">
        <w:tc>
          <w:tcPr>
            <w:tcW w:w="0" w:type="auto"/>
            <w:vMerge w:val="restart"/>
            <w:tcBorders>
              <w:top w:val="single" w:sz="4" w:space="0" w:color="auto"/>
              <w:left w:val="single" w:sz="4" w:space="0" w:color="auto"/>
              <w:bottom w:val="single" w:sz="4" w:space="0" w:color="auto"/>
              <w:right w:val="single" w:sz="4" w:space="0" w:color="auto"/>
            </w:tcBorders>
          </w:tcPr>
          <w:p w:rsidR="00BB75EF" w:rsidRPr="004C7141" w:rsidRDefault="00BB75EF" w:rsidP="008B1B71">
            <w:pPr>
              <w:rPr>
                <w:sz w:val="22"/>
                <w:szCs w:val="22"/>
              </w:rPr>
            </w:pPr>
            <w:r w:rsidRPr="004C7141">
              <w:rPr>
                <w:sz w:val="22"/>
                <w:szCs w:val="22"/>
              </w:rPr>
              <w:t>1</w:t>
            </w:r>
          </w:p>
        </w:tc>
        <w:tc>
          <w:tcPr>
            <w:tcW w:w="4240" w:type="dxa"/>
            <w:vMerge w:val="restart"/>
            <w:tcBorders>
              <w:top w:val="single" w:sz="4" w:space="0" w:color="auto"/>
              <w:left w:val="single" w:sz="4" w:space="0" w:color="auto"/>
              <w:bottom w:val="single" w:sz="4" w:space="0" w:color="auto"/>
              <w:right w:val="single" w:sz="4" w:space="0" w:color="auto"/>
            </w:tcBorders>
          </w:tcPr>
          <w:p w:rsidR="00BB75EF" w:rsidRPr="004C7141" w:rsidRDefault="00BB75EF" w:rsidP="008B1B71">
            <w:pPr>
              <w:rPr>
                <w:sz w:val="22"/>
                <w:szCs w:val="22"/>
              </w:rPr>
            </w:pPr>
            <w:r w:rsidRPr="004C7141">
              <w:rPr>
                <w:sz w:val="22"/>
                <w:szCs w:val="22"/>
              </w:rPr>
              <w:t>Общие данные. Выполнение всех функций и обязанностей в рамках утвержденных Должностных инструкций персонала.</w:t>
            </w:r>
          </w:p>
        </w:tc>
        <w:tc>
          <w:tcPr>
            <w:tcW w:w="4981" w:type="dxa"/>
            <w:tcBorders>
              <w:top w:val="single" w:sz="4" w:space="0" w:color="auto"/>
              <w:left w:val="single" w:sz="4" w:space="0" w:color="auto"/>
              <w:bottom w:val="single" w:sz="4" w:space="0" w:color="auto"/>
              <w:right w:val="single" w:sz="4" w:space="0" w:color="auto"/>
            </w:tcBorders>
          </w:tcPr>
          <w:p w:rsidR="00BB75EF" w:rsidRPr="004C7141" w:rsidRDefault="00BB75EF" w:rsidP="008B1B71">
            <w:pPr>
              <w:rPr>
                <w:sz w:val="22"/>
                <w:szCs w:val="22"/>
              </w:rPr>
            </w:pPr>
            <w:r w:rsidRPr="004C7141">
              <w:rPr>
                <w:sz w:val="22"/>
                <w:szCs w:val="22"/>
              </w:rPr>
              <w:t>1. Приводится общее количество персонала Подрядчика, участвующего в оказании услуг.</w:t>
            </w:r>
          </w:p>
        </w:tc>
      </w:tr>
      <w:tr w:rsidR="00BB75EF" w:rsidRPr="00861926" w:rsidTr="00861926">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p>
        </w:tc>
        <w:tc>
          <w:tcPr>
            <w:tcW w:w="4240" w:type="dxa"/>
            <w:vMerge/>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2. При наличии замечаний, приводится перечень замечаний к персоналу Подрядчика.</w:t>
            </w:r>
          </w:p>
        </w:tc>
      </w:tr>
      <w:tr w:rsidR="00BB75EF" w:rsidRPr="00861926" w:rsidTr="0086192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2</w:t>
            </w:r>
          </w:p>
        </w:tc>
        <w:tc>
          <w:tcPr>
            <w:tcW w:w="4240"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Авторское сопровождение Генерального конструктора РУ (ОАО ОКБ «Гидропресс»)</w:t>
            </w: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 xml:space="preserve">Конструкторская и техническая поддержка при эксплуатации (включая </w:t>
            </w:r>
            <w:proofErr w:type="spellStart"/>
            <w:r w:rsidRPr="004C7141">
              <w:rPr>
                <w:sz w:val="22"/>
                <w:szCs w:val="22"/>
              </w:rPr>
              <w:t>ТОиР</w:t>
            </w:r>
            <w:proofErr w:type="spellEnd"/>
            <w:r w:rsidRPr="004C7141">
              <w:rPr>
                <w:sz w:val="22"/>
                <w:szCs w:val="22"/>
              </w:rPr>
              <w:t>), модернизации и реконструкции РУ</w:t>
            </w:r>
          </w:p>
        </w:tc>
      </w:tr>
      <w:tr w:rsidR="00BB75EF" w:rsidRPr="00861926" w:rsidTr="0086192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3</w:t>
            </w:r>
          </w:p>
        </w:tc>
        <w:tc>
          <w:tcPr>
            <w:tcW w:w="4240"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Авторское сопровождение Генерального проектировщика АЭС (ОАО «</w:t>
            </w:r>
            <w:proofErr w:type="spellStart"/>
            <w:r w:rsidRPr="004C7141">
              <w:rPr>
                <w:sz w:val="22"/>
                <w:szCs w:val="22"/>
              </w:rPr>
              <w:t>Атомэнергопроект</w:t>
            </w:r>
            <w:proofErr w:type="spellEnd"/>
            <w:r w:rsidRPr="004C7141">
              <w:rPr>
                <w:sz w:val="22"/>
                <w:szCs w:val="22"/>
              </w:rPr>
              <w:t>»)</w:t>
            </w: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Техническая поддержка при эксплуатации, модернизации и реконструкции атомной станции</w:t>
            </w:r>
          </w:p>
        </w:tc>
      </w:tr>
      <w:tr w:rsidR="00BB75EF" w:rsidRPr="00861926" w:rsidTr="0086192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4</w:t>
            </w:r>
          </w:p>
        </w:tc>
        <w:tc>
          <w:tcPr>
            <w:tcW w:w="4240"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Авторское сопровождение ОАО «Силовые машины»</w:t>
            </w: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 xml:space="preserve">Техническая поддержка при эксплуатации (включая </w:t>
            </w:r>
            <w:proofErr w:type="spellStart"/>
            <w:r w:rsidRPr="004C7141">
              <w:rPr>
                <w:sz w:val="22"/>
                <w:szCs w:val="22"/>
              </w:rPr>
              <w:t>ТОиР</w:t>
            </w:r>
            <w:proofErr w:type="spellEnd"/>
            <w:r w:rsidRPr="004C7141">
              <w:rPr>
                <w:sz w:val="22"/>
                <w:szCs w:val="22"/>
              </w:rPr>
              <w:t xml:space="preserve">), модернизации турбины и генератора </w:t>
            </w:r>
          </w:p>
        </w:tc>
      </w:tr>
      <w:tr w:rsidR="00BB75EF" w:rsidRPr="00861926" w:rsidTr="0086192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5</w:t>
            </w:r>
          </w:p>
        </w:tc>
        <w:tc>
          <w:tcPr>
            <w:tcW w:w="4240"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Авторское сопровождение ОАО «ЦКБМ»</w:t>
            </w: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 xml:space="preserve">Техническая поддержка при эксплуатации (включая </w:t>
            </w:r>
            <w:proofErr w:type="spellStart"/>
            <w:r w:rsidRPr="004C7141">
              <w:rPr>
                <w:sz w:val="22"/>
                <w:szCs w:val="22"/>
              </w:rPr>
              <w:t>ТОиР</w:t>
            </w:r>
            <w:proofErr w:type="spellEnd"/>
            <w:r w:rsidRPr="004C7141">
              <w:rPr>
                <w:sz w:val="22"/>
                <w:szCs w:val="22"/>
              </w:rPr>
              <w:t>), модернизации ГЦН</w:t>
            </w:r>
          </w:p>
        </w:tc>
      </w:tr>
      <w:tr w:rsidR="00BB75EF" w:rsidRPr="00861926" w:rsidTr="0086192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6</w:t>
            </w:r>
          </w:p>
        </w:tc>
        <w:tc>
          <w:tcPr>
            <w:tcW w:w="4240"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Авторское сопровождение ОАО «ОКБМ Африкантов»</w:t>
            </w: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 xml:space="preserve">Выдача рекомендаций по высоковольтным электродвигателям (питательные насосы, циркуляционный насос и т.д.), разработка технических предложений по актуальным проблемам, с которыми можно столкнуться при эксплуатации на площадке АЭС </w:t>
            </w:r>
            <w:proofErr w:type="spellStart"/>
            <w:r w:rsidRPr="004C7141">
              <w:rPr>
                <w:sz w:val="22"/>
                <w:szCs w:val="22"/>
              </w:rPr>
              <w:t>Бушер</w:t>
            </w:r>
            <w:proofErr w:type="spellEnd"/>
          </w:p>
        </w:tc>
      </w:tr>
      <w:tr w:rsidR="00BB75EF" w:rsidRPr="00861926" w:rsidTr="0086192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7</w:t>
            </w:r>
          </w:p>
        </w:tc>
        <w:tc>
          <w:tcPr>
            <w:tcW w:w="4240"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 xml:space="preserve">Техническая поддержка эксплуатации ядерного топлива и в области физики реактора </w:t>
            </w: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Оказание помощи в сопоставлении параметров, относящихся к расчетам активной зоны реактора с измеренными значениями и выдача необходимых рекомендаций.</w:t>
            </w:r>
          </w:p>
          <w:p w:rsidR="00BB75EF" w:rsidRPr="004C7141" w:rsidRDefault="00BB75EF" w:rsidP="008B1B71">
            <w:pPr>
              <w:rPr>
                <w:sz w:val="22"/>
                <w:szCs w:val="22"/>
              </w:rPr>
            </w:pPr>
            <w:r w:rsidRPr="004C7141">
              <w:rPr>
                <w:sz w:val="22"/>
                <w:szCs w:val="22"/>
              </w:rPr>
              <w:t xml:space="preserve">Анализ режимов эксплуатации с точки зрения соответствия пределов безопасности и условий безопасной эксплуатации, расчет основных параметров реактора в ходе физических испытаний и увеличения мощности, прогнозирование изменений параметров реактора в сравнении с нормальной эксплуатацией. </w:t>
            </w:r>
          </w:p>
          <w:p w:rsidR="00BB75EF" w:rsidRPr="004C7141" w:rsidRDefault="00BB75EF" w:rsidP="008B1B71">
            <w:pPr>
              <w:rPr>
                <w:sz w:val="22"/>
                <w:szCs w:val="22"/>
              </w:rPr>
            </w:pPr>
            <w:proofErr w:type="gramStart"/>
            <w:r w:rsidRPr="004C7141">
              <w:rPr>
                <w:sz w:val="22"/>
                <w:szCs w:val="22"/>
              </w:rPr>
              <w:t>Рекомендации по усовершенствованию контроля состояния отработавших ТВС во время хранения в БВ, по использованию дополнительного оборудования для очистки БВ, реактора от отложений</w:t>
            </w:r>
            <w:proofErr w:type="gramEnd"/>
          </w:p>
        </w:tc>
      </w:tr>
      <w:tr w:rsidR="00BB75EF" w:rsidRPr="00861926" w:rsidTr="00861926">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8</w:t>
            </w:r>
          </w:p>
        </w:tc>
        <w:tc>
          <w:tcPr>
            <w:tcW w:w="4240" w:type="dxa"/>
            <w:vMerge w:val="restart"/>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 xml:space="preserve">Техническая поддержка эксплуатации </w:t>
            </w:r>
            <w:r w:rsidRPr="004C7141">
              <w:rPr>
                <w:sz w:val="22"/>
                <w:szCs w:val="22"/>
              </w:rPr>
              <w:lastRenderedPageBreak/>
              <w:t>систем и оборудования реакторного, турбинного отделения, электрической части, АСУ ТП, ТТО</w:t>
            </w: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lastRenderedPageBreak/>
              <w:t xml:space="preserve">1. Передача опыта в области эксплуатации </w:t>
            </w:r>
            <w:r w:rsidRPr="004C7141">
              <w:rPr>
                <w:sz w:val="22"/>
                <w:szCs w:val="22"/>
              </w:rPr>
              <w:lastRenderedPageBreak/>
              <w:t>оборудования реакторного и турбинного отделения, в том числе выдача рекомендаций и консультации по разработке документации по эксплуатации, включая СОАИ и РУТА.</w:t>
            </w:r>
          </w:p>
        </w:tc>
      </w:tr>
      <w:tr w:rsidR="00BB75EF" w:rsidRPr="00861926" w:rsidTr="00861926">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p>
        </w:tc>
        <w:tc>
          <w:tcPr>
            <w:tcW w:w="4240" w:type="dxa"/>
            <w:vMerge/>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 xml:space="preserve">2. Оказание помощи АЭС </w:t>
            </w:r>
            <w:proofErr w:type="spellStart"/>
            <w:r w:rsidRPr="004C7141">
              <w:rPr>
                <w:sz w:val="22"/>
                <w:szCs w:val="22"/>
              </w:rPr>
              <w:t>Бушер</w:t>
            </w:r>
            <w:proofErr w:type="spellEnd"/>
            <w:r w:rsidRPr="004C7141">
              <w:rPr>
                <w:sz w:val="22"/>
                <w:szCs w:val="22"/>
              </w:rPr>
              <w:t xml:space="preserve"> в создании противоаварийного центра, по действиям при ядерных/радиационных авариях.</w:t>
            </w:r>
          </w:p>
        </w:tc>
      </w:tr>
      <w:tr w:rsidR="00BB75EF" w:rsidRPr="00861926" w:rsidTr="00861926">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p>
        </w:tc>
        <w:tc>
          <w:tcPr>
            <w:tcW w:w="4240" w:type="dxa"/>
            <w:vMerge/>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3. Проведение периодического технического контроля техобслуживания, поверки и устранение дефектов элементов защиты блока генератор-трансформатор, выполнение анализ возможных неполадок, предложение технических решений.</w:t>
            </w:r>
          </w:p>
        </w:tc>
      </w:tr>
      <w:tr w:rsidR="00BB75EF" w:rsidRPr="00861926" w:rsidTr="00861926">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p>
        </w:tc>
        <w:tc>
          <w:tcPr>
            <w:tcW w:w="4240" w:type="dxa"/>
            <w:vMerge/>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4. Проведение периодического технического контроля (надзора), разработка технических предложений по проблемам, которые могут возникнуть с оборудованием в ходе эксплуатации КЭ СУЗ, УСБИ, СКУД, системам диагностики, АКНП, ТПТС, СВБУ, СРВПЭ и т.д.</w:t>
            </w:r>
          </w:p>
        </w:tc>
      </w:tr>
      <w:tr w:rsidR="00BB75EF" w:rsidRPr="00861926" w:rsidTr="00861926">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p>
        </w:tc>
        <w:tc>
          <w:tcPr>
            <w:tcW w:w="4240" w:type="dxa"/>
            <w:vMerge/>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5. Выполнение планового ТО вычислительных комплексов верхнего и нижнего уровней СВРК. Сравнительный анализ технических средств СВРК при эксплуатации системы, проверка характеристик функциональных устройств и блоков, выполнение поверки и контроль работоспособности технических и программных средств, блоков ввода аналоговых сигналов, выполнение процедуры перегрузки топлива в базе данных СВРК. Проведение технических консультаций и подготовка обоснованных технических предложений при наличии проблем с оборудованием и программным обеспечением, выдача рекомендаций по предотвращению возможных отказов оборудования, функциональных устройств и блоков, блоков ввода аналоговых сигналов.</w:t>
            </w:r>
          </w:p>
        </w:tc>
      </w:tr>
      <w:tr w:rsidR="00BB75EF" w:rsidRPr="00861926" w:rsidTr="00861926">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p>
        </w:tc>
        <w:tc>
          <w:tcPr>
            <w:tcW w:w="4240" w:type="dxa"/>
            <w:vMerge/>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 xml:space="preserve">6. Анализ водно-химического режима и технической поддержки при ведении ВХР и эксплуатации систем </w:t>
            </w:r>
            <w:proofErr w:type="spellStart"/>
            <w:r w:rsidRPr="004C7141">
              <w:rPr>
                <w:sz w:val="22"/>
                <w:szCs w:val="22"/>
              </w:rPr>
              <w:t>спецводоочистки</w:t>
            </w:r>
            <w:proofErr w:type="spellEnd"/>
            <w:r w:rsidRPr="004C7141">
              <w:rPr>
                <w:sz w:val="22"/>
                <w:szCs w:val="22"/>
              </w:rPr>
              <w:t xml:space="preserve"> 1 и 2 контуров АЭС </w:t>
            </w:r>
            <w:proofErr w:type="spellStart"/>
            <w:r w:rsidRPr="004C7141">
              <w:rPr>
                <w:sz w:val="22"/>
                <w:szCs w:val="22"/>
              </w:rPr>
              <w:t>Бушер</w:t>
            </w:r>
            <w:proofErr w:type="spellEnd"/>
            <w:r w:rsidRPr="004C7141">
              <w:rPr>
                <w:sz w:val="22"/>
                <w:szCs w:val="22"/>
              </w:rPr>
              <w:t>. Передача опыта применения новых методов и оборудования для поддержания ВХР систем АЭС. Разработка технических рекомендаций при ухудшении ВХР.</w:t>
            </w:r>
          </w:p>
        </w:tc>
      </w:tr>
      <w:tr w:rsidR="00BB75EF" w:rsidRPr="00861926" w:rsidTr="00861926">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p>
        </w:tc>
        <w:tc>
          <w:tcPr>
            <w:tcW w:w="4240" w:type="dxa"/>
            <w:vMerge/>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 xml:space="preserve">7. Участие в профилактическом осмотре и испытаниях перегрузочной машины. Инструктаж операторов по техническим аспектам эксплуатации </w:t>
            </w:r>
            <w:r w:rsidRPr="004C7141">
              <w:rPr>
                <w:sz w:val="22"/>
                <w:szCs w:val="22"/>
              </w:rPr>
              <w:lastRenderedPageBreak/>
              <w:t>перегрузочной машины перед ее эксплуатацией. Разработка технических предложений при обнаружении проблем по механической и электрической части, КИП перегрузочной машины и принятие участия в решении проблем. Выполнять анализ проведенного техобслуживания и выдвигать предложения по обслуживанию и консервации, технической модификации и подготовке перечня запчастей для перегрузочной машины и т.д.</w:t>
            </w:r>
          </w:p>
          <w:p w:rsidR="00BB75EF" w:rsidRPr="004C7141" w:rsidRDefault="00BB75EF" w:rsidP="008B1B71">
            <w:pPr>
              <w:rPr>
                <w:sz w:val="22"/>
                <w:szCs w:val="22"/>
              </w:rPr>
            </w:pPr>
            <w:r w:rsidRPr="004C7141">
              <w:rPr>
                <w:sz w:val="22"/>
                <w:szCs w:val="22"/>
              </w:rPr>
              <w:t>Выдача рекомендаций по полярному крану, разработка технических предложений по актуальным проблемам, с которыми можно столкнуться на площадке при эксплуатации и техобслуживании полярного крана.</w:t>
            </w:r>
          </w:p>
        </w:tc>
      </w:tr>
      <w:tr w:rsidR="00BB75EF" w:rsidRPr="00861926" w:rsidTr="00861926">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p>
        </w:tc>
        <w:tc>
          <w:tcPr>
            <w:tcW w:w="4240" w:type="dxa"/>
            <w:vMerge/>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p>
        </w:tc>
        <w:tc>
          <w:tcPr>
            <w:tcW w:w="4981" w:type="dxa"/>
            <w:tcBorders>
              <w:top w:val="single" w:sz="4" w:space="0" w:color="auto"/>
              <w:left w:val="single" w:sz="4" w:space="0" w:color="auto"/>
              <w:bottom w:val="single" w:sz="4" w:space="0" w:color="auto"/>
              <w:right w:val="single" w:sz="4" w:space="0" w:color="auto"/>
            </w:tcBorders>
            <w:vAlign w:val="center"/>
          </w:tcPr>
          <w:p w:rsidR="00BB75EF" w:rsidRPr="004C7141" w:rsidRDefault="00BB75EF" w:rsidP="008B1B71">
            <w:pPr>
              <w:rPr>
                <w:sz w:val="22"/>
                <w:szCs w:val="22"/>
              </w:rPr>
            </w:pPr>
            <w:r w:rsidRPr="004C7141">
              <w:rPr>
                <w:sz w:val="22"/>
                <w:szCs w:val="22"/>
              </w:rPr>
              <w:t>8. Помощь в устранении эксплуатационных отказов в сети АСРК верхнего уровня.</w:t>
            </w:r>
          </w:p>
          <w:p w:rsidR="00BB75EF" w:rsidRPr="004C7141" w:rsidRDefault="00BB75EF" w:rsidP="008B1B71">
            <w:pPr>
              <w:rPr>
                <w:sz w:val="22"/>
                <w:szCs w:val="22"/>
              </w:rPr>
            </w:pPr>
            <w:r w:rsidRPr="004C7141">
              <w:rPr>
                <w:sz w:val="22"/>
                <w:szCs w:val="22"/>
              </w:rPr>
              <w:t xml:space="preserve">Ответ на соответствующие вопросы, задаваемые специалистами АЭС </w:t>
            </w:r>
            <w:proofErr w:type="spellStart"/>
            <w:r w:rsidRPr="004C7141">
              <w:rPr>
                <w:sz w:val="22"/>
                <w:szCs w:val="22"/>
              </w:rPr>
              <w:t>Бушер</w:t>
            </w:r>
            <w:proofErr w:type="spellEnd"/>
            <w:r w:rsidRPr="004C7141">
              <w:rPr>
                <w:sz w:val="22"/>
                <w:szCs w:val="22"/>
              </w:rPr>
              <w:t xml:space="preserve"> и разработка рекомендаций в отношении повышения эксплуатационной надежности АСРК.</w:t>
            </w:r>
          </w:p>
          <w:p w:rsidR="00BB75EF" w:rsidRPr="004C7141" w:rsidRDefault="00BB75EF" w:rsidP="008B1B71">
            <w:pPr>
              <w:rPr>
                <w:sz w:val="22"/>
                <w:szCs w:val="22"/>
              </w:rPr>
            </w:pPr>
            <w:r w:rsidRPr="004C7141">
              <w:rPr>
                <w:sz w:val="22"/>
                <w:szCs w:val="22"/>
              </w:rPr>
              <w:t xml:space="preserve">Помощь специалистам АЭС </w:t>
            </w:r>
            <w:proofErr w:type="spellStart"/>
            <w:r w:rsidRPr="004C7141">
              <w:rPr>
                <w:sz w:val="22"/>
                <w:szCs w:val="22"/>
              </w:rPr>
              <w:t>Бушер</w:t>
            </w:r>
            <w:proofErr w:type="spellEnd"/>
            <w:r w:rsidRPr="004C7141">
              <w:rPr>
                <w:sz w:val="22"/>
                <w:szCs w:val="22"/>
              </w:rPr>
              <w:t xml:space="preserve"> в разработке автономной базы данных, которая должна содержать накопленные данные.</w:t>
            </w:r>
          </w:p>
        </w:tc>
      </w:tr>
    </w:tbl>
    <w:p w:rsidR="00861926" w:rsidRDefault="00861926" w:rsidP="008B1B71"/>
    <w:p w:rsidR="00BB75EF" w:rsidRPr="008B1B71" w:rsidRDefault="00BB75EF" w:rsidP="00861926">
      <w:pPr>
        <w:pStyle w:val="112"/>
      </w:pPr>
      <w:r w:rsidRPr="008B1B71">
        <w:t>Примечание: в процессе производственной деятельности в формат месячного отчета Подрядчика, по согласованию Сторон, могут быть внесены изменения.</w:t>
      </w:r>
    </w:p>
    <w:p w:rsidR="00161F1F" w:rsidRPr="008B1B71" w:rsidRDefault="00161F1F" w:rsidP="008B1B71"/>
    <w:p w:rsidR="00BB75EF" w:rsidRPr="008B1B71" w:rsidRDefault="00BB75EF" w:rsidP="00861926">
      <w:pPr>
        <w:pStyle w:val="112"/>
      </w:pPr>
      <w:r w:rsidRPr="008B1B71">
        <w:t>Представитель Подрядчика      ______________ ФИО</w:t>
      </w:r>
    </w:p>
    <w:p w:rsidR="00DD4997" w:rsidRPr="008B1B71" w:rsidRDefault="00DD4997"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Pr="008B1B71" w:rsidRDefault="00861926" w:rsidP="008B1B71"/>
    <w:p w:rsidR="00DD4997" w:rsidRPr="008B1B71" w:rsidRDefault="00DD4997" w:rsidP="008B1B71"/>
    <w:tbl>
      <w:tblPr>
        <w:tblW w:w="0" w:type="auto"/>
        <w:tblLook w:val="04A0" w:firstRow="1" w:lastRow="0" w:firstColumn="1" w:lastColumn="0" w:noHBand="0" w:noVBand="1"/>
      </w:tblPr>
      <w:tblGrid>
        <w:gridCol w:w="4697"/>
        <w:gridCol w:w="314"/>
        <w:gridCol w:w="4846"/>
      </w:tblGrid>
      <w:tr w:rsidR="00DD4997" w:rsidRPr="008B1B71" w:rsidTr="00DD4997">
        <w:tc>
          <w:tcPr>
            <w:tcW w:w="6345" w:type="dxa"/>
          </w:tcPr>
          <w:p w:rsidR="00DD4997" w:rsidRPr="008B1B71" w:rsidRDefault="00DD4997" w:rsidP="00861926">
            <w:pPr>
              <w:pStyle w:val="12"/>
            </w:pPr>
            <w:r w:rsidRPr="008B1B71">
              <w:t>ЗАКАЗЧИК</w:t>
            </w:r>
          </w:p>
        </w:tc>
        <w:tc>
          <w:tcPr>
            <w:tcW w:w="851" w:type="dxa"/>
          </w:tcPr>
          <w:p w:rsidR="00DD4997" w:rsidRPr="008B1B71" w:rsidRDefault="00DD4997" w:rsidP="00861926">
            <w:pPr>
              <w:pStyle w:val="12"/>
            </w:pPr>
          </w:p>
        </w:tc>
        <w:tc>
          <w:tcPr>
            <w:tcW w:w="7360" w:type="dxa"/>
          </w:tcPr>
          <w:p w:rsidR="00DD4997" w:rsidRPr="008B1B71" w:rsidRDefault="00DD4997" w:rsidP="00861926">
            <w:pPr>
              <w:pStyle w:val="12"/>
            </w:pPr>
            <w:r w:rsidRPr="008B1B71">
              <w:t xml:space="preserve">ПОДРЯДЧИК </w:t>
            </w:r>
          </w:p>
        </w:tc>
      </w:tr>
      <w:tr w:rsidR="00DD4997" w:rsidRPr="008B1B71" w:rsidTr="00DD4997">
        <w:tc>
          <w:tcPr>
            <w:tcW w:w="6345" w:type="dxa"/>
            <w:vAlign w:val="center"/>
          </w:tcPr>
          <w:p w:rsidR="00DD4997" w:rsidRPr="008B1B71" w:rsidRDefault="00DD4997" w:rsidP="008B1B71">
            <w:r w:rsidRPr="008B1B71">
              <w:t>___________________________________</w:t>
            </w:r>
          </w:p>
        </w:tc>
        <w:tc>
          <w:tcPr>
            <w:tcW w:w="851" w:type="dxa"/>
          </w:tcPr>
          <w:p w:rsidR="00DD4997" w:rsidRPr="008B1B71" w:rsidRDefault="00DD4997" w:rsidP="008B1B71">
            <w:pPr>
              <w:rPr>
                <w:highlight w:val="green"/>
              </w:rPr>
            </w:pPr>
          </w:p>
        </w:tc>
        <w:tc>
          <w:tcPr>
            <w:tcW w:w="7360" w:type="dxa"/>
            <w:vAlign w:val="center"/>
          </w:tcPr>
          <w:p w:rsidR="00DD4997" w:rsidRPr="008B1B71" w:rsidRDefault="00DD4997" w:rsidP="008B1B71">
            <w:r w:rsidRPr="008B1B71">
              <w:t>___________________________________</w:t>
            </w:r>
          </w:p>
        </w:tc>
      </w:tr>
      <w:tr w:rsidR="00DD4997" w:rsidRPr="008B1B71" w:rsidTr="00DD4997">
        <w:tc>
          <w:tcPr>
            <w:tcW w:w="6345" w:type="dxa"/>
            <w:vAlign w:val="center"/>
          </w:tcPr>
          <w:p w:rsidR="00DD4997" w:rsidRPr="008B1B71" w:rsidRDefault="00DD4997" w:rsidP="008B1B71">
            <w:r w:rsidRPr="008B1B71">
              <w:t xml:space="preserve">“_____”_____________ 20 ___ г. </w:t>
            </w:r>
          </w:p>
        </w:tc>
        <w:tc>
          <w:tcPr>
            <w:tcW w:w="851" w:type="dxa"/>
          </w:tcPr>
          <w:p w:rsidR="00DD4997" w:rsidRPr="008B1B71" w:rsidRDefault="00DD4997" w:rsidP="008B1B71">
            <w:pPr>
              <w:rPr>
                <w:highlight w:val="green"/>
              </w:rPr>
            </w:pPr>
          </w:p>
        </w:tc>
        <w:tc>
          <w:tcPr>
            <w:tcW w:w="7360" w:type="dxa"/>
            <w:vAlign w:val="center"/>
          </w:tcPr>
          <w:p w:rsidR="00DD4997" w:rsidRPr="008B1B71" w:rsidRDefault="00DD4997" w:rsidP="008B1B71">
            <w:r w:rsidRPr="008B1B71">
              <w:t xml:space="preserve">“_____”_____________ 20 ___ г. </w:t>
            </w:r>
          </w:p>
        </w:tc>
      </w:tr>
    </w:tbl>
    <w:p w:rsidR="00161F1F" w:rsidRPr="008B1B71" w:rsidRDefault="00161F1F" w:rsidP="004A0DDE">
      <w:r w:rsidRPr="008B1B71">
        <w:br w:type="page"/>
      </w:r>
    </w:p>
    <w:p w:rsidR="002259A2" w:rsidRPr="008B1B71" w:rsidRDefault="00DE0A75" w:rsidP="004C7141">
      <w:pPr>
        <w:pStyle w:val="1120"/>
      </w:pPr>
      <w:r>
        <w:lastRenderedPageBreak/>
        <w:t>Приложение 8.2</w:t>
      </w:r>
      <w:r w:rsidR="00861926">
        <w:t>–</w:t>
      </w:r>
      <w:r w:rsidR="002259A2" w:rsidRPr="008B1B71">
        <w:t>Формат месячного отчета Подрядчика по оказанию услуг</w:t>
      </w:r>
      <w:r w:rsidR="00A560D4" w:rsidRPr="008B1B71">
        <w:t xml:space="preserve"> по созданию и</w:t>
      </w:r>
      <w:r w:rsidR="00861926">
        <w:t xml:space="preserve"> поддержке предприятия </w:t>
      </w:r>
      <w:proofErr w:type="spellStart"/>
      <w:r w:rsidR="00861926">
        <w:t>TAVANACo</w:t>
      </w:r>
      <w:proofErr w:type="spellEnd"/>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79"/>
        <w:gridCol w:w="2655"/>
        <w:gridCol w:w="6464"/>
      </w:tblGrid>
      <w:tr w:rsidR="002259A2" w:rsidRPr="008B1B71" w:rsidTr="00861926">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61926">
            <w:pPr>
              <w:pStyle w:val="12"/>
            </w:pPr>
            <w:r w:rsidRPr="008B1B71">
              <w:t xml:space="preserve">№ </w:t>
            </w:r>
            <w:proofErr w:type="gramStart"/>
            <w:r w:rsidRPr="008B1B71">
              <w:t>п</w:t>
            </w:r>
            <w:proofErr w:type="gramEnd"/>
            <w:r w:rsidRPr="008B1B71">
              <w:t>/п</w:t>
            </w:r>
          </w:p>
        </w:tc>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61926">
            <w:pPr>
              <w:pStyle w:val="12"/>
            </w:pPr>
            <w:r w:rsidRPr="008B1B71">
              <w:t>Описание</w:t>
            </w:r>
            <w:r w:rsidR="007C132C">
              <w:t xml:space="preserve"> </w:t>
            </w:r>
            <w:r w:rsidRPr="008B1B71">
              <w:t>услуг</w:t>
            </w:r>
            <w:r w:rsidR="007C132C">
              <w:t xml:space="preserve"> </w:t>
            </w:r>
            <w:r w:rsidRPr="008B1B71">
              <w:t>персонала</w:t>
            </w:r>
            <w:r w:rsidR="007C132C">
              <w:t xml:space="preserve"> </w:t>
            </w:r>
            <w:r w:rsidRPr="008B1B71">
              <w:t>Подрядчика</w:t>
            </w:r>
          </w:p>
        </w:tc>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61926">
            <w:pPr>
              <w:pStyle w:val="12"/>
            </w:pPr>
            <w:r w:rsidRPr="008B1B71">
              <w:t>Перечень работ в рамках оказания услуг, по которым предоставляется информация о выполнении за отчетный период</w:t>
            </w:r>
          </w:p>
        </w:tc>
      </w:tr>
      <w:tr w:rsidR="002259A2" w:rsidRPr="008B1B71" w:rsidTr="003B0101">
        <w:tc>
          <w:tcPr>
            <w:tcW w:w="0" w:type="auto"/>
            <w:vMerge w:val="restart"/>
            <w:tcBorders>
              <w:top w:val="single" w:sz="4" w:space="0" w:color="auto"/>
              <w:left w:val="single" w:sz="4" w:space="0" w:color="auto"/>
              <w:bottom w:val="single" w:sz="4" w:space="0" w:color="auto"/>
              <w:right w:val="single" w:sz="4" w:space="0" w:color="auto"/>
            </w:tcBorders>
          </w:tcPr>
          <w:p w:rsidR="002259A2" w:rsidRPr="008B1B71" w:rsidRDefault="002259A2" w:rsidP="008B1B71">
            <w:r w:rsidRPr="008B1B71">
              <w:t>1</w:t>
            </w:r>
          </w:p>
        </w:tc>
        <w:tc>
          <w:tcPr>
            <w:tcW w:w="0" w:type="auto"/>
            <w:vMerge w:val="restart"/>
            <w:tcBorders>
              <w:top w:val="single" w:sz="4" w:space="0" w:color="auto"/>
              <w:left w:val="single" w:sz="4" w:space="0" w:color="auto"/>
              <w:bottom w:val="single" w:sz="4" w:space="0" w:color="auto"/>
              <w:right w:val="single" w:sz="4" w:space="0" w:color="auto"/>
            </w:tcBorders>
          </w:tcPr>
          <w:p w:rsidR="002259A2" w:rsidRPr="008B1B71" w:rsidRDefault="002259A2" w:rsidP="008B1B71"/>
        </w:tc>
        <w:tc>
          <w:tcPr>
            <w:tcW w:w="0" w:type="auto"/>
            <w:tcBorders>
              <w:top w:val="single" w:sz="4" w:space="0" w:color="auto"/>
              <w:left w:val="single" w:sz="4" w:space="0" w:color="auto"/>
              <w:bottom w:val="single" w:sz="4" w:space="0" w:color="auto"/>
              <w:right w:val="single" w:sz="4" w:space="0" w:color="auto"/>
            </w:tcBorders>
          </w:tcPr>
          <w:p w:rsidR="002259A2" w:rsidRPr="008B1B71" w:rsidRDefault="002259A2" w:rsidP="008B1B71">
            <w:r w:rsidRPr="008B1B71">
              <w:t>1. Приводится общее количество персонала Подрядчика, участвующего в оказании услуг.</w:t>
            </w:r>
          </w:p>
        </w:tc>
      </w:tr>
      <w:tr w:rsidR="002259A2" w:rsidRPr="008B1B71" w:rsidTr="003B0101">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tc>
        <w:tc>
          <w:tcPr>
            <w:tcW w:w="0" w:type="auto"/>
            <w:vMerge/>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tc>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r w:rsidRPr="008B1B71">
              <w:t>2. При наличии замечаний, приводится перечень замечаний к персоналу Подрядчика.</w:t>
            </w:r>
          </w:p>
        </w:tc>
      </w:tr>
      <w:tr w:rsidR="002259A2" w:rsidRPr="008B1B71" w:rsidTr="003B010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r w:rsidRPr="008B1B71">
              <w:t>2</w:t>
            </w:r>
          </w:p>
        </w:tc>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tc>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tc>
      </w:tr>
      <w:tr w:rsidR="002259A2" w:rsidRPr="008B1B71" w:rsidTr="003B010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r w:rsidRPr="008B1B71">
              <w:t>3</w:t>
            </w:r>
          </w:p>
        </w:tc>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tc>
        <w:tc>
          <w:tcPr>
            <w:tcW w:w="0" w:type="auto"/>
            <w:tcBorders>
              <w:top w:val="single" w:sz="4" w:space="0" w:color="auto"/>
              <w:left w:val="single" w:sz="4" w:space="0" w:color="auto"/>
              <w:bottom w:val="single" w:sz="4" w:space="0" w:color="auto"/>
              <w:right w:val="single" w:sz="4" w:space="0" w:color="auto"/>
            </w:tcBorders>
            <w:vAlign w:val="center"/>
          </w:tcPr>
          <w:p w:rsidR="002259A2" w:rsidRPr="008B1B71" w:rsidRDefault="002259A2" w:rsidP="008B1B71"/>
        </w:tc>
      </w:tr>
    </w:tbl>
    <w:p w:rsidR="002259A2" w:rsidRPr="008B1B71" w:rsidRDefault="002259A2" w:rsidP="008B1B71"/>
    <w:p w:rsidR="002259A2" w:rsidRPr="008B1B71" w:rsidRDefault="002259A2" w:rsidP="00861926">
      <w:pPr>
        <w:pStyle w:val="112"/>
      </w:pPr>
      <w:r w:rsidRPr="008B1B71">
        <w:t>Примечание: в процессе производственной деятельности в формат месячного отчета Подрядчика, по согласованию Сторон, могут быть внесены изменения.</w:t>
      </w:r>
    </w:p>
    <w:p w:rsidR="002259A2" w:rsidRPr="008B1B71" w:rsidRDefault="002259A2" w:rsidP="008B1B71"/>
    <w:p w:rsidR="00161F1F" w:rsidRPr="008B1B71" w:rsidRDefault="00161F1F" w:rsidP="008B1B71">
      <w:r w:rsidRPr="008B1B71">
        <w:t>Представитель Подрядчика        ______________ ФИО</w:t>
      </w:r>
    </w:p>
    <w:p w:rsidR="003B3136" w:rsidRPr="008B1B71" w:rsidRDefault="003B3136" w:rsidP="008B1B71"/>
    <w:p w:rsidR="003F709B" w:rsidRPr="008B1B71" w:rsidRDefault="003F709B" w:rsidP="008B1B71"/>
    <w:p w:rsidR="003F709B" w:rsidRPr="008B1B71" w:rsidRDefault="003F709B" w:rsidP="008B1B71"/>
    <w:p w:rsidR="003F709B" w:rsidRPr="008B1B71" w:rsidRDefault="003F709B" w:rsidP="008B1B71"/>
    <w:p w:rsidR="003F709B" w:rsidRDefault="003F709B"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Default="00861926" w:rsidP="008B1B71"/>
    <w:p w:rsidR="00861926" w:rsidRPr="008B1B71" w:rsidRDefault="00861926" w:rsidP="008B1B71"/>
    <w:p w:rsidR="003F709B" w:rsidRPr="008B1B71" w:rsidRDefault="003F709B" w:rsidP="008B1B71"/>
    <w:p w:rsidR="003F709B" w:rsidRPr="008B1B71" w:rsidRDefault="003F709B" w:rsidP="008B1B71"/>
    <w:p w:rsidR="003F709B" w:rsidRPr="008B1B71" w:rsidRDefault="003F709B" w:rsidP="008B1B71"/>
    <w:tbl>
      <w:tblPr>
        <w:tblW w:w="0" w:type="auto"/>
        <w:tblLook w:val="04A0" w:firstRow="1" w:lastRow="0" w:firstColumn="1" w:lastColumn="0" w:noHBand="0" w:noVBand="1"/>
      </w:tblPr>
      <w:tblGrid>
        <w:gridCol w:w="4697"/>
        <w:gridCol w:w="314"/>
        <w:gridCol w:w="4846"/>
      </w:tblGrid>
      <w:tr w:rsidR="003F709B" w:rsidRPr="008B1B71" w:rsidTr="003F709B">
        <w:tc>
          <w:tcPr>
            <w:tcW w:w="4697" w:type="dxa"/>
            <w:vAlign w:val="center"/>
          </w:tcPr>
          <w:p w:rsidR="003F709B" w:rsidRPr="008B1B71" w:rsidRDefault="003F709B" w:rsidP="00861926">
            <w:pPr>
              <w:pStyle w:val="12"/>
            </w:pPr>
            <w:r w:rsidRPr="008B1B71">
              <w:t>ЗАКАЗЧИК</w:t>
            </w:r>
          </w:p>
        </w:tc>
        <w:tc>
          <w:tcPr>
            <w:tcW w:w="314" w:type="dxa"/>
            <w:vAlign w:val="center"/>
          </w:tcPr>
          <w:p w:rsidR="003F709B" w:rsidRPr="008B1B71" w:rsidRDefault="003F709B" w:rsidP="00861926">
            <w:pPr>
              <w:pStyle w:val="12"/>
            </w:pPr>
          </w:p>
        </w:tc>
        <w:tc>
          <w:tcPr>
            <w:tcW w:w="4846" w:type="dxa"/>
            <w:vAlign w:val="center"/>
          </w:tcPr>
          <w:p w:rsidR="003F709B" w:rsidRPr="008B1B71" w:rsidRDefault="003F709B" w:rsidP="00861926">
            <w:pPr>
              <w:pStyle w:val="12"/>
            </w:pPr>
            <w:r w:rsidRPr="008B1B71">
              <w:t>ПОДРЯДЧИК</w:t>
            </w:r>
          </w:p>
        </w:tc>
      </w:tr>
      <w:tr w:rsidR="003F709B" w:rsidRPr="008B1B71" w:rsidTr="003F709B">
        <w:tc>
          <w:tcPr>
            <w:tcW w:w="4697" w:type="dxa"/>
            <w:vAlign w:val="center"/>
          </w:tcPr>
          <w:p w:rsidR="003F709B" w:rsidRPr="008B1B71" w:rsidRDefault="003F709B" w:rsidP="008B1B71">
            <w:r w:rsidRPr="008B1B71">
              <w:t>___________________________________</w:t>
            </w:r>
          </w:p>
        </w:tc>
        <w:tc>
          <w:tcPr>
            <w:tcW w:w="314" w:type="dxa"/>
          </w:tcPr>
          <w:p w:rsidR="003F709B" w:rsidRPr="008B1B71" w:rsidRDefault="003F709B" w:rsidP="008B1B71">
            <w:pPr>
              <w:rPr>
                <w:highlight w:val="green"/>
              </w:rPr>
            </w:pPr>
          </w:p>
        </w:tc>
        <w:tc>
          <w:tcPr>
            <w:tcW w:w="4846" w:type="dxa"/>
            <w:vAlign w:val="center"/>
          </w:tcPr>
          <w:p w:rsidR="003F709B" w:rsidRPr="008B1B71" w:rsidRDefault="003F709B" w:rsidP="008B1B71">
            <w:r w:rsidRPr="008B1B71">
              <w:t>___________________________________</w:t>
            </w:r>
          </w:p>
        </w:tc>
      </w:tr>
      <w:tr w:rsidR="003F709B" w:rsidRPr="008B1B71" w:rsidTr="003F709B">
        <w:tc>
          <w:tcPr>
            <w:tcW w:w="4697" w:type="dxa"/>
            <w:vAlign w:val="center"/>
          </w:tcPr>
          <w:p w:rsidR="003F709B" w:rsidRPr="008B1B71" w:rsidRDefault="003F709B" w:rsidP="008B1B71">
            <w:r w:rsidRPr="008B1B71">
              <w:t xml:space="preserve">“_____”_____________ 20 ___ г. </w:t>
            </w:r>
          </w:p>
        </w:tc>
        <w:tc>
          <w:tcPr>
            <w:tcW w:w="314" w:type="dxa"/>
          </w:tcPr>
          <w:p w:rsidR="003F709B" w:rsidRPr="008B1B71" w:rsidRDefault="003F709B" w:rsidP="008B1B71">
            <w:pPr>
              <w:rPr>
                <w:highlight w:val="green"/>
              </w:rPr>
            </w:pPr>
          </w:p>
        </w:tc>
        <w:tc>
          <w:tcPr>
            <w:tcW w:w="4846" w:type="dxa"/>
            <w:vAlign w:val="center"/>
          </w:tcPr>
          <w:p w:rsidR="003F709B" w:rsidRPr="008B1B71" w:rsidRDefault="003F709B" w:rsidP="008B1B71">
            <w:r w:rsidRPr="008B1B71">
              <w:t xml:space="preserve">“_____”_____________ 20 ___ г. </w:t>
            </w:r>
          </w:p>
        </w:tc>
      </w:tr>
    </w:tbl>
    <w:p w:rsidR="00161F1F" w:rsidRPr="008B1B71" w:rsidRDefault="00161F1F" w:rsidP="008B1B71">
      <w:r w:rsidRPr="008B1B71">
        <w:br w:type="page"/>
      </w:r>
    </w:p>
    <w:p w:rsidR="004C7141" w:rsidRDefault="00FC1DFE" w:rsidP="004C7141">
      <w:pPr>
        <w:pStyle w:val="a8"/>
      </w:pPr>
      <w:bookmarkStart w:id="99" w:name="_Toc401589751"/>
      <w:bookmarkStart w:id="100" w:name="_Toc404944058"/>
      <w:r w:rsidRPr="008B1B71">
        <w:lastRenderedPageBreak/>
        <w:t>ПРИЛОЖЕНИЕ</w:t>
      </w:r>
      <w:r>
        <w:t> </w:t>
      </w:r>
      <w:r w:rsidR="004C7141" w:rsidRPr="008B1B71">
        <w:t>9</w:t>
      </w:r>
      <w:r w:rsidR="004C7141">
        <w:t>–</w:t>
      </w:r>
      <w:r w:rsidR="004C7141" w:rsidRPr="008B1B71">
        <w:t xml:space="preserve">Сертификат освобождения </w:t>
      </w:r>
      <w:r w:rsidR="004A0DDE">
        <w:t xml:space="preserve">от </w:t>
      </w:r>
      <w:r w:rsidR="004C7141">
        <w:t xml:space="preserve"> удержаний</w:t>
      </w:r>
      <w:bookmarkEnd w:id="99"/>
      <w:bookmarkEnd w:id="100"/>
    </w:p>
    <w:p w:rsidR="003B3136" w:rsidRPr="008B1B71" w:rsidRDefault="003B3136" w:rsidP="004C7141">
      <w:pPr>
        <w:pStyle w:val="1120"/>
      </w:pPr>
      <w:r w:rsidRPr="008B1B71">
        <w:t>Приложение 9.1</w:t>
      </w:r>
      <w:r w:rsidR="004C7141">
        <w:t>–</w:t>
      </w:r>
      <w:r w:rsidRPr="008B1B71">
        <w:t>Сертификат освобождения  удержанного платежа</w:t>
      </w:r>
    </w:p>
    <w:p w:rsidR="003B3136" w:rsidRPr="008B1B71" w:rsidRDefault="003B3136" w:rsidP="004C7141">
      <w:pPr>
        <w:pStyle w:val="112"/>
      </w:pPr>
      <w:r w:rsidRPr="008B1B71">
        <w:t xml:space="preserve">Мы, нижеподписавшиеся, со стороны Подрядчика …………..……………..………….., </w:t>
      </w:r>
    </w:p>
    <w:p w:rsidR="003B3136" w:rsidRPr="008B1B71" w:rsidRDefault="003B3136" w:rsidP="004C7141">
      <w:pPr>
        <w:pStyle w:val="112"/>
      </w:pPr>
      <w:r w:rsidRPr="008B1B71">
        <w:t xml:space="preserve">со стороны Заказчика …………………….., подтверждаем качественное выполнение обязательств Подрядчика по Контракту на оказание услуг </w:t>
      </w:r>
      <w:r w:rsidR="00DB7B8A">
        <w:t xml:space="preserve"> </w:t>
      </w:r>
      <w:proofErr w:type="gramStart"/>
      <w:r w:rsidR="00DB7B8A" w:rsidRPr="00DB7B8A">
        <w:rPr>
          <w:color w:val="00B0F0"/>
        </w:rPr>
        <w:t xml:space="preserve">( </w:t>
      </w:r>
      <w:proofErr w:type="gramEnd"/>
      <w:r w:rsidR="00DB7B8A" w:rsidRPr="00DB7B8A">
        <w:rPr>
          <w:color w:val="00B0F0"/>
        </w:rPr>
        <w:t>указывается направление услуг в формулировках, приведенных статье 4   )</w:t>
      </w:r>
      <w:r w:rsidR="00DB7B8A">
        <w:t xml:space="preserve"> </w:t>
      </w:r>
      <w:r w:rsidRPr="008B1B71">
        <w:t xml:space="preserve"> в  период с __________  по________________.</w:t>
      </w:r>
    </w:p>
    <w:p w:rsidR="003B3136" w:rsidRPr="008B1B71" w:rsidRDefault="003B3136" w:rsidP="004C7141">
      <w:pPr>
        <w:pStyle w:val="112"/>
      </w:pPr>
      <w:r w:rsidRPr="008B1B71">
        <w:t xml:space="preserve">Подписание данного Сертификата является основанием для выставления компанией ОАО «Концерн Росэнергоатом» счета на оплату  Удержанного платежа  согласно аккредитиву № ……………. Сумма счета подлежит оплате за предоставленные Услуги согласно Контракту.  </w:t>
      </w:r>
    </w:p>
    <w:p w:rsidR="003B3136" w:rsidRPr="008B1B71" w:rsidRDefault="003B3136" w:rsidP="004C7141">
      <w:pPr>
        <w:pStyle w:val="112"/>
      </w:pPr>
      <w:r w:rsidRPr="008B1B71">
        <w:t xml:space="preserve">Сумма удержанного платежа: ……………… </w:t>
      </w:r>
      <w:r w:rsidRPr="00BC06C4">
        <w:t>Евро (………… Евро).</w:t>
      </w:r>
    </w:p>
    <w:p w:rsidR="003B3136" w:rsidRPr="008B1B71" w:rsidRDefault="003B3136" w:rsidP="004C7141">
      <w:pPr>
        <w:pStyle w:val="112"/>
      </w:pPr>
      <w:r w:rsidRPr="008B1B71">
        <w:t xml:space="preserve">Выполнение Подрядчиком обязательств </w:t>
      </w:r>
      <w:proofErr w:type="gramStart"/>
      <w:r w:rsidRPr="008B1B71">
        <w:t>по Контракту в части качественного выполнения работ за  период с ________по_______________  подтверждено представителем</w:t>
      </w:r>
      <w:proofErr w:type="gramEnd"/>
      <w:r w:rsidRPr="008B1B71">
        <w:t xml:space="preserve"> Заказчика на Площадке АЭС </w:t>
      </w:r>
      <w:proofErr w:type="spellStart"/>
      <w:r w:rsidRPr="008B1B71">
        <w:t>Бушер</w:t>
      </w:r>
      <w:proofErr w:type="spellEnd"/>
      <w:r w:rsidRPr="008B1B71">
        <w:t xml:space="preserve"> на основании соответствующих предоставленных Услуг.</w:t>
      </w:r>
    </w:p>
    <w:p w:rsidR="003B3136" w:rsidRPr="008B1B71" w:rsidRDefault="003B3136" w:rsidP="008B1B71"/>
    <w:p w:rsidR="003B3136" w:rsidRDefault="003B3136" w:rsidP="008B1B71"/>
    <w:p w:rsidR="004C7141" w:rsidRDefault="004C7141" w:rsidP="008B1B71"/>
    <w:p w:rsidR="004C7141" w:rsidRPr="008B1B71" w:rsidRDefault="004C7141" w:rsidP="008B1B71"/>
    <w:tbl>
      <w:tblPr>
        <w:tblW w:w="9817" w:type="dxa"/>
        <w:jc w:val="center"/>
        <w:tblLook w:val="00A0" w:firstRow="1" w:lastRow="0" w:firstColumn="1" w:lastColumn="0" w:noHBand="0" w:noVBand="0"/>
      </w:tblPr>
      <w:tblGrid>
        <w:gridCol w:w="4908"/>
        <w:gridCol w:w="4909"/>
      </w:tblGrid>
      <w:tr w:rsidR="003F709B" w:rsidRPr="008B1B71" w:rsidTr="003F709B">
        <w:trPr>
          <w:jc w:val="center"/>
        </w:trPr>
        <w:tc>
          <w:tcPr>
            <w:tcW w:w="4908" w:type="dxa"/>
          </w:tcPr>
          <w:p w:rsidR="003F709B" w:rsidRPr="008B1B71" w:rsidRDefault="003F709B" w:rsidP="004C7141">
            <w:pPr>
              <w:pStyle w:val="12"/>
            </w:pPr>
            <w:r w:rsidRPr="008B1B71">
              <w:t>Полномочный представитель</w:t>
            </w:r>
            <w:r w:rsidR="00DB7B8A">
              <w:t xml:space="preserve"> </w:t>
            </w:r>
            <w:r w:rsidRPr="008B1B71">
              <w:t>Заказчика</w:t>
            </w:r>
          </w:p>
        </w:tc>
        <w:tc>
          <w:tcPr>
            <w:tcW w:w="4909" w:type="dxa"/>
          </w:tcPr>
          <w:p w:rsidR="003F709B" w:rsidRPr="008B1B71" w:rsidRDefault="003F709B" w:rsidP="004C7141">
            <w:pPr>
              <w:pStyle w:val="12"/>
            </w:pPr>
            <w:r w:rsidRPr="008B1B71">
              <w:t>Полномочный представитель Подрядчика</w:t>
            </w:r>
          </w:p>
        </w:tc>
      </w:tr>
      <w:tr w:rsidR="003F709B" w:rsidRPr="008B1B71" w:rsidTr="005203CB">
        <w:trPr>
          <w:jc w:val="center"/>
        </w:trPr>
        <w:tc>
          <w:tcPr>
            <w:tcW w:w="4908" w:type="dxa"/>
            <w:vAlign w:val="center"/>
          </w:tcPr>
          <w:p w:rsidR="003F709B" w:rsidRPr="008B1B71" w:rsidRDefault="003F709B" w:rsidP="008B1B71">
            <w:r w:rsidRPr="008B1B71">
              <w:t>___________________________________</w:t>
            </w:r>
          </w:p>
        </w:tc>
        <w:tc>
          <w:tcPr>
            <w:tcW w:w="4909" w:type="dxa"/>
            <w:vAlign w:val="center"/>
          </w:tcPr>
          <w:p w:rsidR="003F709B" w:rsidRPr="008B1B71" w:rsidRDefault="003F709B" w:rsidP="008B1B71">
            <w:r w:rsidRPr="008B1B71">
              <w:t>___________________________________</w:t>
            </w:r>
          </w:p>
        </w:tc>
      </w:tr>
      <w:tr w:rsidR="003F709B" w:rsidRPr="008B1B71" w:rsidTr="005203CB">
        <w:trPr>
          <w:jc w:val="center"/>
        </w:trPr>
        <w:tc>
          <w:tcPr>
            <w:tcW w:w="4908" w:type="dxa"/>
            <w:vAlign w:val="center"/>
          </w:tcPr>
          <w:p w:rsidR="003F709B" w:rsidRPr="008B1B71" w:rsidRDefault="003F709B" w:rsidP="008B1B71">
            <w:r w:rsidRPr="008B1B71">
              <w:t xml:space="preserve">“_____”_____________ 20 ___ г. </w:t>
            </w:r>
          </w:p>
        </w:tc>
        <w:tc>
          <w:tcPr>
            <w:tcW w:w="4909" w:type="dxa"/>
            <w:vAlign w:val="center"/>
          </w:tcPr>
          <w:p w:rsidR="003F709B" w:rsidRPr="008B1B71" w:rsidRDefault="003F709B" w:rsidP="008B1B71">
            <w:r w:rsidRPr="008B1B71">
              <w:t xml:space="preserve">“_____”_____________ 20 ___ г. </w:t>
            </w:r>
          </w:p>
        </w:tc>
      </w:tr>
    </w:tbl>
    <w:p w:rsidR="003B3136" w:rsidRPr="008B1B71" w:rsidRDefault="003B3136" w:rsidP="008B1B71"/>
    <w:p w:rsidR="003F709B" w:rsidRDefault="003F709B" w:rsidP="008B1B71"/>
    <w:p w:rsidR="004C7141" w:rsidRDefault="004C7141" w:rsidP="008B1B71"/>
    <w:p w:rsidR="004C7141" w:rsidRDefault="004C7141" w:rsidP="008B1B71"/>
    <w:p w:rsidR="004C7141" w:rsidRDefault="004C7141" w:rsidP="008B1B71"/>
    <w:p w:rsidR="004C7141" w:rsidRDefault="004C7141" w:rsidP="008B1B71"/>
    <w:p w:rsidR="004C7141" w:rsidRDefault="004C7141" w:rsidP="008B1B71"/>
    <w:p w:rsidR="004C7141" w:rsidRDefault="004C7141" w:rsidP="008B1B71"/>
    <w:p w:rsidR="004C7141" w:rsidRDefault="004C7141" w:rsidP="008B1B71"/>
    <w:p w:rsidR="004C7141" w:rsidRDefault="004C7141" w:rsidP="008B1B71"/>
    <w:p w:rsidR="004C7141" w:rsidRDefault="004C7141" w:rsidP="008B1B71"/>
    <w:p w:rsidR="004C7141" w:rsidRDefault="004C7141" w:rsidP="008B1B71"/>
    <w:p w:rsidR="004C7141" w:rsidRDefault="004C7141" w:rsidP="008B1B71"/>
    <w:p w:rsidR="004C7141" w:rsidRDefault="004C7141" w:rsidP="008B1B71"/>
    <w:p w:rsidR="004C7141" w:rsidRDefault="004C7141" w:rsidP="008B1B71"/>
    <w:p w:rsidR="004C7141" w:rsidRPr="008B1B71" w:rsidRDefault="004C7141" w:rsidP="008B1B71"/>
    <w:p w:rsidR="003F709B" w:rsidRPr="008B1B71" w:rsidRDefault="003F709B" w:rsidP="008B1B71"/>
    <w:tbl>
      <w:tblPr>
        <w:tblW w:w="0" w:type="auto"/>
        <w:tblLook w:val="04A0" w:firstRow="1" w:lastRow="0" w:firstColumn="1" w:lastColumn="0" w:noHBand="0" w:noVBand="1"/>
      </w:tblPr>
      <w:tblGrid>
        <w:gridCol w:w="4697"/>
        <w:gridCol w:w="314"/>
        <w:gridCol w:w="4846"/>
      </w:tblGrid>
      <w:tr w:rsidR="003F709B" w:rsidRPr="008B1B71" w:rsidTr="005203CB">
        <w:tc>
          <w:tcPr>
            <w:tcW w:w="6345" w:type="dxa"/>
            <w:vAlign w:val="center"/>
          </w:tcPr>
          <w:p w:rsidR="003F709B" w:rsidRPr="008B1B71" w:rsidRDefault="003F709B" w:rsidP="004C7141">
            <w:pPr>
              <w:pStyle w:val="12"/>
            </w:pPr>
            <w:r w:rsidRPr="008B1B71">
              <w:t>ЗАКАЗЧИК</w:t>
            </w:r>
          </w:p>
        </w:tc>
        <w:tc>
          <w:tcPr>
            <w:tcW w:w="851" w:type="dxa"/>
            <w:vAlign w:val="center"/>
          </w:tcPr>
          <w:p w:rsidR="003F709B" w:rsidRPr="008B1B71" w:rsidRDefault="003F709B" w:rsidP="004C7141">
            <w:pPr>
              <w:pStyle w:val="12"/>
            </w:pPr>
          </w:p>
        </w:tc>
        <w:tc>
          <w:tcPr>
            <w:tcW w:w="7360" w:type="dxa"/>
            <w:vAlign w:val="center"/>
          </w:tcPr>
          <w:p w:rsidR="003F709B" w:rsidRPr="008B1B71" w:rsidRDefault="003F709B" w:rsidP="004C7141">
            <w:pPr>
              <w:pStyle w:val="12"/>
            </w:pPr>
            <w:r w:rsidRPr="008B1B71">
              <w:t>ПОДРЯДЧИК</w:t>
            </w:r>
          </w:p>
        </w:tc>
      </w:tr>
      <w:tr w:rsidR="003F709B" w:rsidRPr="008B1B71" w:rsidTr="005203CB">
        <w:tc>
          <w:tcPr>
            <w:tcW w:w="6345" w:type="dxa"/>
            <w:vAlign w:val="center"/>
          </w:tcPr>
          <w:p w:rsidR="003F709B" w:rsidRPr="008B1B71" w:rsidRDefault="003F709B" w:rsidP="008B1B71">
            <w:r w:rsidRPr="008B1B71">
              <w:t>___________________________________</w:t>
            </w:r>
          </w:p>
        </w:tc>
        <w:tc>
          <w:tcPr>
            <w:tcW w:w="851" w:type="dxa"/>
          </w:tcPr>
          <w:p w:rsidR="003F709B" w:rsidRPr="008B1B71" w:rsidRDefault="003F709B" w:rsidP="008B1B71">
            <w:pPr>
              <w:rPr>
                <w:highlight w:val="green"/>
              </w:rPr>
            </w:pPr>
          </w:p>
        </w:tc>
        <w:tc>
          <w:tcPr>
            <w:tcW w:w="7360" w:type="dxa"/>
            <w:vAlign w:val="center"/>
          </w:tcPr>
          <w:p w:rsidR="003F709B" w:rsidRPr="008B1B71" w:rsidRDefault="003F709B" w:rsidP="008B1B71">
            <w:r w:rsidRPr="008B1B71">
              <w:t>___________________________________</w:t>
            </w:r>
          </w:p>
        </w:tc>
      </w:tr>
      <w:tr w:rsidR="003F709B" w:rsidRPr="008B1B71" w:rsidTr="005203CB">
        <w:tc>
          <w:tcPr>
            <w:tcW w:w="6345" w:type="dxa"/>
            <w:vAlign w:val="center"/>
          </w:tcPr>
          <w:p w:rsidR="003F709B" w:rsidRPr="008B1B71" w:rsidRDefault="003F709B" w:rsidP="008B1B71">
            <w:r w:rsidRPr="008B1B71">
              <w:t xml:space="preserve">“_____”_____________ 20 ___ г. </w:t>
            </w:r>
          </w:p>
        </w:tc>
        <w:tc>
          <w:tcPr>
            <w:tcW w:w="851" w:type="dxa"/>
          </w:tcPr>
          <w:p w:rsidR="003F709B" w:rsidRPr="008B1B71" w:rsidRDefault="003F709B" w:rsidP="008B1B71">
            <w:pPr>
              <w:rPr>
                <w:highlight w:val="green"/>
              </w:rPr>
            </w:pPr>
          </w:p>
        </w:tc>
        <w:tc>
          <w:tcPr>
            <w:tcW w:w="7360" w:type="dxa"/>
            <w:vAlign w:val="center"/>
          </w:tcPr>
          <w:p w:rsidR="003F709B" w:rsidRPr="008B1B71" w:rsidRDefault="003F709B" w:rsidP="008B1B71">
            <w:r w:rsidRPr="008B1B71">
              <w:t xml:space="preserve">“_____”_____________ 20 ___ г. </w:t>
            </w:r>
          </w:p>
        </w:tc>
      </w:tr>
    </w:tbl>
    <w:p w:rsidR="00161F1F" w:rsidRPr="008B1B71" w:rsidRDefault="00161F1F" w:rsidP="008B1B71">
      <w:r w:rsidRPr="008B1B71">
        <w:br w:type="page"/>
      </w:r>
    </w:p>
    <w:p w:rsidR="00161F1F" w:rsidRPr="008B1B71" w:rsidRDefault="00161F1F" w:rsidP="008B1B71"/>
    <w:p w:rsidR="00CF2D1F" w:rsidRPr="008B1B71" w:rsidRDefault="00CF2D1F" w:rsidP="00CF2D1F">
      <w:pPr>
        <w:pStyle w:val="a8"/>
      </w:pPr>
      <w:bookmarkStart w:id="101" w:name="_Toc401848750"/>
      <w:bookmarkStart w:id="102" w:name="_Toc404944059"/>
      <w:bookmarkStart w:id="103" w:name="_Toc401589752"/>
      <w:r w:rsidRPr="00DE0A75">
        <w:t>ПРИЛОЖЕНИЕ 10 – Требования к квалификации персонала Подрядчика</w:t>
      </w:r>
      <w:bookmarkEnd w:id="101"/>
      <w:bookmarkEnd w:id="102"/>
    </w:p>
    <w:tbl>
      <w:tblPr>
        <w:tblW w:w="49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7"/>
        <w:gridCol w:w="4084"/>
        <w:gridCol w:w="2674"/>
        <w:gridCol w:w="1269"/>
      </w:tblGrid>
      <w:tr w:rsidR="00CF2D1F" w:rsidRPr="00FD0B82" w:rsidTr="00137C2F">
        <w:tc>
          <w:tcPr>
            <w:tcW w:w="902" w:type="pct"/>
            <w:tcBorders>
              <w:top w:val="single" w:sz="4" w:space="0" w:color="auto"/>
              <w:left w:val="single" w:sz="4" w:space="0" w:color="auto"/>
              <w:bottom w:val="single" w:sz="4" w:space="0" w:color="auto"/>
              <w:right w:val="single" w:sz="4" w:space="0" w:color="auto"/>
            </w:tcBorders>
            <w:vAlign w:val="center"/>
          </w:tcPr>
          <w:p w:rsidR="00CF2D1F" w:rsidRPr="00FD0B82" w:rsidRDefault="00CF2D1F" w:rsidP="00137C2F">
            <w:pPr>
              <w:pStyle w:val="12"/>
              <w:rPr>
                <w:lang w:val="en-US"/>
              </w:rPr>
            </w:pPr>
            <w:r w:rsidRPr="0006387C">
              <w:t>Должность</w:t>
            </w:r>
          </w:p>
        </w:tc>
        <w:tc>
          <w:tcPr>
            <w:tcW w:w="2085" w:type="pct"/>
            <w:tcBorders>
              <w:top w:val="single" w:sz="4" w:space="0" w:color="auto"/>
              <w:left w:val="single" w:sz="4" w:space="0" w:color="auto"/>
              <w:bottom w:val="single" w:sz="4" w:space="0" w:color="auto"/>
              <w:right w:val="single" w:sz="4" w:space="0" w:color="auto"/>
            </w:tcBorders>
            <w:vAlign w:val="center"/>
          </w:tcPr>
          <w:p w:rsidR="00CF2D1F" w:rsidRPr="005826A9" w:rsidRDefault="00CF2D1F" w:rsidP="00137C2F">
            <w:pPr>
              <w:pStyle w:val="12"/>
              <w:ind w:left="58" w:hanging="58"/>
              <w:rPr>
                <w:lang w:val="en-US"/>
              </w:rPr>
            </w:pPr>
            <w:proofErr w:type="spellStart"/>
            <w:r w:rsidRPr="005826A9">
              <w:rPr>
                <w:lang w:val="en-US"/>
              </w:rPr>
              <w:t>Требования</w:t>
            </w:r>
            <w:proofErr w:type="spellEnd"/>
            <w:r w:rsidRPr="005826A9">
              <w:rPr>
                <w:lang w:val="en-US"/>
              </w:rPr>
              <w:t xml:space="preserve"> к </w:t>
            </w:r>
            <w:proofErr w:type="spellStart"/>
            <w:r w:rsidRPr="005826A9">
              <w:rPr>
                <w:lang w:val="en-US"/>
              </w:rPr>
              <w:t>квалификации</w:t>
            </w:r>
            <w:proofErr w:type="spellEnd"/>
          </w:p>
        </w:tc>
        <w:tc>
          <w:tcPr>
            <w:tcW w:w="1365" w:type="pct"/>
            <w:tcBorders>
              <w:top w:val="single" w:sz="4" w:space="0" w:color="auto"/>
              <w:left w:val="single" w:sz="4" w:space="0" w:color="auto"/>
              <w:bottom w:val="single" w:sz="4" w:space="0" w:color="auto"/>
              <w:right w:val="single" w:sz="4" w:space="0" w:color="auto"/>
            </w:tcBorders>
            <w:vAlign w:val="center"/>
          </w:tcPr>
          <w:p w:rsidR="00CF2D1F" w:rsidRPr="005826A9" w:rsidRDefault="00CF2D1F" w:rsidP="00137C2F">
            <w:pPr>
              <w:pStyle w:val="12"/>
              <w:rPr>
                <w:lang w:val="en-US"/>
              </w:rPr>
            </w:pPr>
            <w:proofErr w:type="spellStart"/>
            <w:r w:rsidRPr="005826A9">
              <w:rPr>
                <w:lang w:val="en-US"/>
              </w:rPr>
              <w:t>Документы</w:t>
            </w:r>
            <w:proofErr w:type="spellEnd"/>
            <w:r w:rsidRPr="005826A9">
              <w:rPr>
                <w:lang w:val="en-US"/>
              </w:rPr>
              <w:t xml:space="preserve">, </w:t>
            </w:r>
            <w:proofErr w:type="spellStart"/>
            <w:r w:rsidRPr="005826A9">
              <w:rPr>
                <w:lang w:val="en-US"/>
              </w:rPr>
              <w:t>подтверждающиеквалификациюперсонала</w:t>
            </w:r>
            <w:proofErr w:type="spellEnd"/>
          </w:p>
        </w:tc>
        <w:tc>
          <w:tcPr>
            <w:tcW w:w="648" w:type="pct"/>
            <w:tcBorders>
              <w:top w:val="single" w:sz="4" w:space="0" w:color="auto"/>
              <w:left w:val="single" w:sz="4" w:space="0" w:color="auto"/>
              <w:bottom w:val="single" w:sz="4" w:space="0" w:color="auto"/>
              <w:right w:val="single" w:sz="4" w:space="0" w:color="auto"/>
            </w:tcBorders>
          </w:tcPr>
          <w:p w:rsidR="00CF2D1F" w:rsidRPr="00DE0A75" w:rsidRDefault="00CF2D1F" w:rsidP="00137C2F">
            <w:pPr>
              <w:pStyle w:val="12"/>
              <w:ind w:left="58" w:hanging="58"/>
            </w:pPr>
          </w:p>
          <w:p w:rsidR="00CF2D1F" w:rsidRPr="00DE0A75" w:rsidRDefault="00CF2D1F" w:rsidP="00137C2F">
            <w:pPr>
              <w:pStyle w:val="12"/>
              <w:ind w:left="58" w:hanging="58"/>
            </w:pPr>
          </w:p>
          <w:p w:rsidR="00CF2D1F" w:rsidRPr="00DE0A75" w:rsidRDefault="00CF2D1F" w:rsidP="00137C2F">
            <w:pPr>
              <w:pStyle w:val="12"/>
              <w:ind w:left="58" w:hanging="58"/>
              <w:rPr>
                <w:lang w:val="en-US"/>
              </w:rPr>
            </w:pPr>
            <w:proofErr w:type="spellStart"/>
            <w:r w:rsidRPr="00DE0A75">
              <w:rPr>
                <w:lang w:val="en-US"/>
              </w:rPr>
              <w:t>Грейд</w:t>
            </w:r>
            <w:proofErr w:type="spellEnd"/>
          </w:p>
        </w:tc>
      </w:tr>
      <w:tr w:rsidR="00CF2D1F" w:rsidRPr="00FD0B82" w:rsidTr="00137C2F">
        <w:tc>
          <w:tcPr>
            <w:tcW w:w="902" w:type="pct"/>
            <w:tcBorders>
              <w:top w:val="single" w:sz="4" w:space="0" w:color="auto"/>
              <w:left w:val="single" w:sz="4" w:space="0" w:color="auto"/>
              <w:bottom w:val="single" w:sz="4" w:space="0" w:color="auto"/>
              <w:right w:val="single" w:sz="4" w:space="0" w:color="auto"/>
            </w:tcBorders>
            <w:vAlign w:val="center"/>
          </w:tcPr>
          <w:p w:rsidR="00CF2D1F" w:rsidRPr="00FD0B82" w:rsidRDefault="00CF2D1F" w:rsidP="00137C2F">
            <w:r w:rsidRPr="00FD0B82">
              <w:t>Руководитель/</w:t>
            </w:r>
          </w:p>
          <w:p w:rsidR="00CF2D1F" w:rsidRPr="00FD0B82" w:rsidRDefault="00CF2D1F" w:rsidP="00137C2F">
            <w:r w:rsidRPr="00FD0B82">
              <w:t>Директор представительства</w:t>
            </w:r>
          </w:p>
        </w:tc>
        <w:tc>
          <w:tcPr>
            <w:tcW w:w="2085" w:type="pct"/>
            <w:tcBorders>
              <w:top w:val="single" w:sz="4" w:space="0" w:color="auto"/>
              <w:left w:val="single" w:sz="4" w:space="0" w:color="auto"/>
              <w:bottom w:val="single" w:sz="4" w:space="0" w:color="auto"/>
              <w:right w:val="single" w:sz="4" w:space="0" w:color="auto"/>
            </w:tcBorders>
          </w:tcPr>
          <w:p w:rsidR="00CF2D1F" w:rsidRPr="005826A9" w:rsidRDefault="00CF2D1F" w:rsidP="00137C2F">
            <w:r w:rsidRPr="005826A9">
              <w:t xml:space="preserve">Высшее профессиональное образование и стаж работы на руководящих должностях </w:t>
            </w:r>
            <w:r w:rsidRPr="005826A9">
              <w:rPr>
                <w:highlight w:val="yellow"/>
              </w:rPr>
              <w:t>на АЭС</w:t>
            </w:r>
            <w:r w:rsidRPr="005826A9">
              <w:t xml:space="preserve"> не менее 3 лет</w:t>
            </w:r>
          </w:p>
        </w:tc>
        <w:tc>
          <w:tcPr>
            <w:tcW w:w="1365" w:type="pct"/>
            <w:tcBorders>
              <w:top w:val="single" w:sz="4" w:space="0" w:color="auto"/>
              <w:left w:val="single" w:sz="4" w:space="0" w:color="auto"/>
              <w:bottom w:val="single" w:sz="4" w:space="0" w:color="auto"/>
              <w:right w:val="single" w:sz="4" w:space="0" w:color="auto"/>
            </w:tcBorders>
            <w:vAlign w:val="center"/>
          </w:tcPr>
          <w:p w:rsidR="00CF2D1F" w:rsidRPr="005826A9" w:rsidRDefault="00CF2D1F" w:rsidP="00137C2F">
            <w:r w:rsidRPr="005826A9">
              <w:t>Документы, подтверждающие квалификацию:</w:t>
            </w:r>
          </w:p>
          <w:p w:rsidR="00CF2D1F" w:rsidRPr="005826A9" w:rsidRDefault="00CF2D1F" w:rsidP="00137C2F">
            <w:r w:rsidRPr="005826A9">
              <w:t>-копия диплома;</w:t>
            </w:r>
          </w:p>
          <w:p w:rsidR="00CF2D1F" w:rsidRPr="00FD0B82" w:rsidRDefault="00CF2D1F" w:rsidP="00137C2F">
            <w:r w:rsidRPr="00FD0B82">
              <w:t>-выписка из трудовой книжки.</w:t>
            </w:r>
          </w:p>
        </w:tc>
        <w:tc>
          <w:tcPr>
            <w:tcW w:w="648" w:type="pct"/>
            <w:tcBorders>
              <w:top w:val="single" w:sz="4" w:space="0" w:color="auto"/>
              <w:left w:val="single" w:sz="4" w:space="0" w:color="auto"/>
              <w:bottom w:val="single" w:sz="4" w:space="0" w:color="auto"/>
              <w:right w:val="single" w:sz="4" w:space="0" w:color="auto"/>
            </w:tcBorders>
          </w:tcPr>
          <w:p w:rsidR="00CF2D1F" w:rsidRPr="00DE0A75" w:rsidRDefault="00CF2D1F" w:rsidP="00137C2F">
            <w:pPr>
              <w:jc w:val="center"/>
            </w:pPr>
            <w:r w:rsidRPr="00DE0A75">
              <w:t>5В</w:t>
            </w:r>
          </w:p>
        </w:tc>
      </w:tr>
      <w:tr w:rsidR="00CF2D1F" w:rsidRPr="00FD0B82" w:rsidTr="00137C2F">
        <w:tc>
          <w:tcPr>
            <w:tcW w:w="902" w:type="pct"/>
            <w:tcBorders>
              <w:top w:val="single" w:sz="4" w:space="0" w:color="auto"/>
              <w:left w:val="single" w:sz="4" w:space="0" w:color="auto"/>
              <w:bottom w:val="single" w:sz="4" w:space="0" w:color="auto"/>
              <w:right w:val="single" w:sz="4" w:space="0" w:color="auto"/>
            </w:tcBorders>
            <w:vAlign w:val="center"/>
          </w:tcPr>
          <w:p w:rsidR="00CF2D1F" w:rsidRPr="00FD0B82" w:rsidRDefault="00CF2D1F" w:rsidP="00137C2F">
            <w:r w:rsidRPr="00FD0B82">
              <w:t xml:space="preserve">Главный технолог </w:t>
            </w:r>
          </w:p>
        </w:tc>
        <w:tc>
          <w:tcPr>
            <w:tcW w:w="2085" w:type="pct"/>
            <w:tcBorders>
              <w:top w:val="single" w:sz="4" w:space="0" w:color="auto"/>
              <w:left w:val="single" w:sz="4" w:space="0" w:color="auto"/>
              <w:bottom w:val="single" w:sz="4" w:space="0" w:color="auto"/>
              <w:right w:val="single" w:sz="4" w:space="0" w:color="auto"/>
            </w:tcBorders>
          </w:tcPr>
          <w:p w:rsidR="00CF2D1F" w:rsidRPr="005826A9" w:rsidRDefault="00CF2D1F" w:rsidP="00137C2F">
            <w:r w:rsidRPr="005826A9">
              <w:t>Высшее профессиональное (техническое) образование и стаж работы по специальности на инженерно-технических и руководящих должностях в атомной энергетике не менее 5 лет</w:t>
            </w:r>
          </w:p>
        </w:tc>
        <w:tc>
          <w:tcPr>
            <w:tcW w:w="1365" w:type="pct"/>
            <w:tcBorders>
              <w:top w:val="single" w:sz="4" w:space="0" w:color="auto"/>
              <w:left w:val="single" w:sz="4" w:space="0" w:color="auto"/>
              <w:bottom w:val="single" w:sz="4" w:space="0" w:color="auto"/>
              <w:right w:val="single" w:sz="4" w:space="0" w:color="auto"/>
            </w:tcBorders>
            <w:vAlign w:val="center"/>
          </w:tcPr>
          <w:p w:rsidR="00CF2D1F" w:rsidRPr="005826A9" w:rsidRDefault="00CF2D1F" w:rsidP="00137C2F">
            <w:r w:rsidRPr="005826A9">
              <w:t>Документы, подтверждающие квалификацию:</w:t>
            </w:r>
          </w:p>
          <w:p w:rsidR="00CF2D1F" w:rsidRPr="005826A9" w:rsidRDefault="00CF2D1F" w:rsidP="00137C2F">
            <w:r w:rsidRPr="005826A9">
              <w:t>-копия диплома;</w:t>
            </w:r>
          </w:p>
          <w:p w:rsidR="00CF2D1F" w:rsidRPr="00FD0B82" w:rsidRDefault="00CF2D1F" w:rsidP="00137C2F">
            <w:r w:rsidRPr="00FD0B82">
              <w:t>-выписка из трудовой книжки.</w:t>
            </w:r>
          </w:p>
        </w:tc>
        <w:tc>
          <w:tcPr>
            <w:tcW w:w="648" w:type="pct"/>
            <w:tcBorders>
              <w:top w:val="single" w:sz="4" w:space="0" w:color="auto"/>
              <w:left w:val="single" w:sz="4" w:space="0" w:color="auto"/>
              <w:bottom w:val="single" w:sz="4" w:space="0" w:color="auto"/>
              <w:right w:val="single" w:sz="4" w:space="0" w:color="auto"/>
            </w:tcBorders>
          </w:tcPr>
          <w:p w:rsidR="00CF2D1F" w:rsidRPr="00DE0A75" w:rsidRDefault="00CF2D1F" w:rsidP="00137C2F">
            <w:pPr>
              <w:jc w:val="center"/>
            </w:pPr>
            <w:r w:rsidRPr="00DE0A75">
              <w:t>6В</w:t>
            </w:r>
          </w:p>
        </w:tc>
      </w:tr>
      <w:tr w:rsidR="00CF2D1F" w:rsidRPr="005826A9" w:rsidTr="00137C2F">
        <w:tc>
          <w:tcPr>
            <w:tcW w:w="902" w:type="pct"/>
            <w:tcBorders>
              <w:top w:val="single" w:sz="4" w:space="0" w:color="auto"/>
              <w:left w:val="single" w:sz="4" w:space="0" w:color="auto"/>
              <w:bottom w:val="single" w:sz="4" w:space="0" w:color="auto"/>
              <w:right w:val="single" w:sz="4" w:space="0" w:color="auto"/>
            </w:tcBorders>
            <w:vAlign w:val="center"/>
          </w:tcPr>
          <w:p w:rsidR="00CF2D1F" w:rsidRPr="00FD0B82" w:rsidRDefault="00CF2D1F" w:rsidP="00137C2F">
            <w:r w:rsidRPr="00FD0B82">
              <w:t>Начальник службы</w:t>
            </w:r>
          </w:p>
        </w:tc>
        <w:tc>
          <w:tcPr>
            <w:tcW w:w="2085" w:type="pct"/>
            <w:tcBorders>
              <w:top w:val="single" w:sz="4" w:space="0" w:color="auto"/>
              <w:left w:val="single" w:sz="4" w:space="0" w:color="auto"/>
              <w:bottom w:val="single" w:sz="4" w:space="0" w:color="auto"/>
              <w:right w:val="single" w:sz="4" w:space="0" w:color="auto"/>
            </w:tcBorders>
          </w:tcPr>
          <w:p w:rsidR="00CF2D1F" w:rsidRPr="005826A9" w:rsidRDefault="00CF2D1F" w:rsidP="00137C2F">
            <w:r w:rsidRPr="005826A9">
              <w:t>Высшее профессиональное образование и стаж работы на руководящих должностях в подразделении ремонтной службы АЭС не менее 3 лет</w:t>
            </w:r>
          </w:p>
        </w:tc>
        <w:tc>
          <w:tcPr>
            <w:tcW w:w="1365" w:type="pct"/>
            <w:tcBorders>
              <w:top w:val="single" w:sz="4" w:space="0" w:color="auto"/>
              <w:left w:val="single" w:sz="4" w:space="0" w:color="auto"/>
              <w:bottom w:val="single" w:sz="4" w:space="0" w:color="auto"/>
              <w:right w:val="single" w:sz="4" w:space="0" w:color="auto"/>
            </w:tcBorders>
            <w:vAlign w:val="center"/>
          </w:tcPr>
          <w:p w:rsidR="00CF2D1F" w:rsidRPr="005826A9" w:rsidRDefault="00CF2D1F" w:rsidP="00137C2F">
            <w:r w:rsidRPr="005826A9">
              <w:t>-копия диплома;</w:t>
            </w:r>
          </w:p>
          <w:p w:rsidR="00CF2D1F" w:rsidRPr="005826A9" w:rsidRDefault="00CF2D1F" w:rsidP="00137C2F">
            <w:pPr>
              <w:rPr>
                <w:highlight w:val="red"/>
              </w:rPr>
            </w:pPr>
            <w:r w:rsidRPr="005826A9">
              <w:t>-выписка из трудовой книжки.</w:t>
            </w:r>
          </w:p>
        </w:tc>
        <w:tc>
          <w:tcPr>
            <w:tcW w:w="648" w:type="pct"/>
            <w:tcBorders>
              <w:top w:val="single" w:sz="4" w:space="0" w:color="auto"/>
              <w:left w:val="single" w:sz="4" w:space="0" w:color="auto"/>
              <w:bottom w:val="single" w:sz="4" w:space="0" w:color="auto"/>
              <w:right w:val="single" w:sz="4" w:space="0" w:color="auto"/>
            </w:tcBorders>
          </w:tcPr>
          <w:p w:rsidR="00CF2D1F" w:rsidRPr="00DE0A75" w:rsidRDefault="00CF2D1F" w:rsidP="00137C2F">
            <w:pPr>
              <w:jc w:val="center"/>
            </w:pPr>
            <w:r w:rsidRPr="00DE0A75">
              <w:t>6С</w:t>
            </w:r>
          </w:p>
        </w:tc>
      </w:tr>
      <w:tr w:rsidR="00CF2D1F" w:rsidRPr="005826A9" w:rsidTr="00137C2F">
        <w:tc>
          <w:tcPr>
            <w:tcW w:w="902" w:type="pct"/>
            <w:tcBorders>
              <w:top w:val="single" w:sz="4" w:space="0" w:color="auto"/>
              <w:left w:val="single" w:sz="4" w:space="0" w:color="auto"/>
              <w:bottom w:val="single" w:sz="4" w:space="0" w:color="auto"/>
              <w:right w:val="single" w:sz="4" w:space="0" w:color="auto"/>
            </w:tcBorders>
            <w:vAlign w:val="center"/>
          </w:tcPr>
          <w:p w:rsidR="00CF2D1F" w:rsidRPr="00FD0B82" w:rsidRDefault="00CF2D1F" w:rsidP="00137C2F">
            <w:r w:rsidRPr="00FD0B82">
              <w:t>Начальник участка</w:t>
            </w:r>
          </w:p>
        </w:tc>
        <w:tc>
          <w:tcPr>
            <w:tcW w:w="2085" w:type="pct"/>
            <w:tcBorders>
              <w:top w:val="single" w:sz="4" w:space="0" w:color="auto"/>
              <w:left w:val="single" w:sz="4" w:space="0" w:color="auto"/>
              <w:bottom w:val="single" w:sz="4" w:space="0" w:color="auto"/>
              <w:right w:val="single" w:sz="4" w:space="0" w:color="auto"/>
            </w:tcBorders>
          </w:tcPr>
          <w:p w:rsidR="00CF2D1F" w:rsidRPr="005826A9" w:rsidRDefault="00CF2D1F" w:rsidP="00137C2F">
            <w:r w:rsidRPr="005826A9">
              <w:t>Высшее профессиональное образование и стаж работы на инженерно - технических и руководящих должностях по направлению профессиональной деятельности не менее 3 лет.</w:t>
            </w:r>
          </w:p>
        </w:tc>
        <w:tc>
          <w:tcPr>
            <w:tcW w:w="1365" w:type="pct"/>
            <w:tcBorders>
              <w:top w:val="single" w:sz="4" w:space="0" w:color="auto"/>
              <w:left w:val="single" w:sz="4" w:space="0" w:color="auto"/>
              <w:bottom w:val="single" w:sz="4" w:space="0" w:color="auto"/>
              <w:right w:val="single" w:sz="4" w:space="0" w:color="auto"/>
            </w:tcBorders>
            <w:vAlign w:val="center"/>
          </w:tcPr>
          <w:p w:rsidR="00CF2D1F" w:rsidRPr="005826A9" w:rsidRDefault="00CF2D1F" w:rsidP="00137C2F">
            <w:r w:rsidRPr="005826A9">
              <w:t>-копия диплома;</w:t>
            </w:r>
          </w:p>
          <w:p w:rsidR="00CF2D1F" w:rsidRPr="005826A9" w:rsidRDefault="00CF2D1F" w:rsidP="00137C2F">
            <w:pPr>
              <w:rPr>
                <w:highlight w:val="red"/>
              </w:rPr>
            </w:pPr>
            <w:r w:rsidRPr="005826A9">
              <w:t>-выписка из трудовой книжки.</w:t>
            </w:r>
          </w:p>
        </w:tc>
        <w:tc>
          <w:tcPr>
            <w:tcW w:w="648" w:type="pct"/>
            <w:tcBorders>
              <w:top w:val="single" w:sz="4" w:space="0" w:color="auto"/>
              <w:left w:val="single" w:sz="4" w:space="0" w:color="auto"/>
              <w:bottom w:val="single" w:sz="4" w:space="0" w:color="auto"/>
              <w:right w:val="single" w:sz="4" w:space="0" w:color="auto"/>
            </w:tcBorders>
          </w:tcPr>
          <w:p w:rsidR="00CF2D1F" w:rsidRPr="00DE0A75" w:rsidRDefault="00CF2D1F" w:rsidP="00137C2F">
            <w:pPr>
              <w:jc w:val="center"/>
            </w:pPr>
            <w:r w:rsidRPr="00DE0A75">
              <w:t>7В</w:t>
            </w:r>
          </w:p>
        </w:tc>
      </w:tr>
      <w:tr w:rsidR="00CF2D1F" w:rsidRPr="005826A9" w:rsidTr="00137C2F">
        <w:tc>
          <w:tcPr>
            <w:tcW w:w="902" w:type="pct"/>
            <w:tcBorders>
              <w:top w:val="single" w:sz="4" w:space="0" w:color="auto"/>
              <w:left w:val="single" w:sz="4" w:space="0" w:color="auto"/>
              <w:bottom w:val="single" w:sz="4" w:space="0" w:color="auto"/>
              <w:right w:val="single" w:sz="4" w:space="0" w:color="auto"/>
            </w:tcBorders>
            <w:vAlign w:val="center"/>
          </w:tcPr>
          <w:p w:rsidR="00CF2D1F" w:rsidRPr="00FD0B82" w:rsidRDefault="00CF2D1F" w:rsidP="00137C2F">
            <w:r w:rsidRPr="00FD0B82">
              <w:t>Главный эксперт</w:t>
            </w:r>
          </w:p>
        </w:tc>
        <w:tc>
          <w:tcPr>
            <w:tcW w:w="2085" w:type="pct"/>
            <w:tcBorders>
              <w:top w:val="single" w:sz="4" w:space="0" w:color="auto"/>
              <w:left w:val="single" w:sz="4" w:space="0" w:color="auto"/>
              <w:bottom w:val="single" w:sz="4" w:space="0" w:color="auto"/>
              <w:right w:val="single" w:sz="4" w:space="0" w:color="auto"/>
            </w:tcBorders>
          </w:tcPr>
          <w:p w:rsidR="00CF2D1F" w:rsidRPr="005826A9" w:rsidRDefault="00CF2D1F" w:rsidP="00137C2F">
            <w:r w:rsidRPr="005826A9">
              <w:t>Высшее профессиональное (техническое) образование и стаж работы по специальности на инженерно-технических  должностях по направлению деятельности не менее 3 лет</w:t>
            </w:r>
          </w:p>
        </w:tc>
        <w:tc>
          <w:tcPr>
            <w:tcW w:w="1365" w:type="pct"/>
            <w:tcBorders>
              <w:top w:val="single" w:sz="4" w:space="0" w:color="auto"/>
              <w:left w:val="single" w:sz="4" w:space="0" w:color="auto"/>
              <w:bottom w:val="single" w:sz="4" w:space="0" w:color="auto"/>
              <w:right w:val="single" w:sz="4" w:space="0" w:color="auto"/>
            </w:tcBorders>
            <w:vAlign w:val="center"/>
          </w:tcPr>
          <w:p w:rsidR="00CF2D1F" w:rsidRPr="005826A9" w:rsidRDefault="00CF2D1F" w:rsidP="00137C2F">
            <w:r w:rsidRPr="005826A9">
              <w:t>-копия диплома;</w:t>
            </w:r>
          </w:p>
          <w:p w:rsidR="00CF2D1F" w:rsidRPr="005826A9" w:rsidRDefault="00CF2D1F" w:rsidP="00137C2F">
            <w:pPr>
              <w:rPr>
                <w:highlight w:val="red"/>
              </w:rPr>
            </w:pPr>
            <w:r w:rsidRPr="005826A9">
              <w:t>-выписка из трудовой книжки.</w:t>
            </w:r>
          </w:p>
        </w:tc>
        <w:tc>
          <w:tcPr>
            <w:tcW w:w="648" w:type="pct"/>
            <w:tcBorders>
              <w:top w:val="single" w:sz="4" w:space="0" w:color="auto"/>
              <w:left w:val="single" w:sz="4" w:space="0" w:color="auto"/>
              <w:bottom w:val="single" w:sz="4" w:space="0" w:color="auto"/>
              <w:right w:val="single" w:sz="4" w:space="0" w:color="auto"/>
            </w:tcBorders>
          </w:tcPr>
          <w:p w:rsidR="00CF2D1F" w:rsidRPr="00DE0A75" w:rsidRDefault="00CF2D1F" w:rsidP="00137C2F">
            <w:pPr>
              <w:jc w:val="center"/>
            </w:pPr>
            <w:r w:rsidRPr="00DE0A75">
              <w:t>7В</w:t>
            </w:r>
          </w:p>
        </w:tc>
      </w:tr>
      <w:tr w:rsidR="00CF2D1F" w:rsidRPr="005826A9" w:rsidTr="00137C2F">
        <w:tc>
          <w:tcPr>
            <w:tcW w:w="902" w:type="pct"/>
            <w:tcBorders>
              <w:top w:val="single" w:sz="4" w:space="0" w:color="auto"/>
              <w:left w:val="single" w:sz="4" w:space="0" w:color="auto"/>
              <w:bottom w:val="single" w:sz="4" w:space="0" w:color="auto"/>
              <w:right w:val="single" w:sz="4" w:space="0" w:color="auto"/>
            </w:tcBorders>
            <w:vAlign w:val="center"/>
          </w:tcPr>
          <w:p w:rsidR="00CF2D1F" w:rsidRPr="00FD0B82" w:rsidRDefault="00CF2D1F" w:rsidP="00137C2F">
            <w:r w:rsidRPr="00FD0B82">
              <w:t>Главный специалист</w:t>
            </w:r>
          </w:p>
        </w:tc>
        <w:tc>
          <w:tcPr>
            <w:tcW w:w="2085" w:type="pct"/>
            <w:tcBorders>
              <w:top w:val="single" w:sz="4" w:space="0" w:color="auto"/>
              <w:left w:val="single" w:sz="4" w:space="0" w:color="auto"/>
              <w:bottom w:val="single" w:sz="4" w:space="0" w:color="auto"/>
              <w:right w:val="single" w:sz="4" w:space="0" w:color="auto"/>
            </w:tcBorders>
          </w:tcPr>
          <w:p w:rsidR="00CF2D1F" w:rsidRPr="005826A9" w:rsidRDefault="00CF2D1F" w:rsidP="00137C2F">
            <w:proofErr w:type="gramStart"/>
            <w:r w:rsidRPr="005826A9">
              <w:t>Высшее профессиональное (техническое) образование и стаж работы по специальности на инженерно-технических по направлению деятельности не менее 2 лет</w:t>
            </w:r>
            <w:proofErr w:type="gramEnd"/>
          </w:p>
        </w:tc>
        <w:tc>
          <w:tcPr>
            <w:tcW w:w="1365" w:type="pct"/>
            <w:tcBorders>
              <w:top w:val="single" w:sz="4" w:space="0" w:color="auto"/>
              <w:left w:val="single" w:sz="4" w:space="0" w:color="auto"/>
              <w:bottom w:val="single" w:sz="4" w:space="0" w:color="auto"/>
              <w:right w:val="single" w:sz="4" w:space="0" w:color="auto"/>
            </w:tcBorders>
            <w:vAlign w:val="center"/>
          </w:tcPr>
          <w:p w:rsidR="00CF2D1F" w:rsidRPr="005826A9" w:rsidRDefault="00CF2D1F" w:rsidP="00137C2F">
            <w:r w:rsidRPr="005826A9">
              <w:t>-копия диплома;</w:t>
            </w:r>
          </w:p>
          <w:p w:rsidR="00CF2D1F" w:rsidRPr="005826A9" w:rsidRDefault="00CF2D1F" w:rsidP="00137C2F">
            <w:pPr>
              <w:rPr>
                <w:highlight w:val="red"/>
              </w:rPr>
            </w:pPr>
            <w:r w:rsidRPr="005826A9">
              <w:t>-выписка из трудовой книжки.</w:t>
            </w:r>
          </w:p>
        </w:tc>
        <w:tc>
          <w:tcPr>
            <w:tcW w:w="648" w:type="pct"/>
            <w:tcBorders>
              <w:top w:val="single" w:sz="4" w:space="0" w:color="auto"/>
              <w:left w:val="single" w:sz="4" w:space="0" w:color="auto"/>
              <w:bottom w:val="single" w:sz="4" w:space="0" w:color="auto"/>
              <w:right w:val="single" w:sz="4" w:space="0" w:color="auto"/>
            </w:tcBorders>
          </w:tcPr>
          <w:p w:rsidR="00CF2D1F" w:rsidRPr="00DE0A75" w:rsidRDefault="00CF2D1F" w:rsidP="00137C2F">
            <w:pPr>
              <w:jc w:val="center"/>
            </w:pPr>
            <w:r w:rsidRPr="00DE0A75">
              <w:t>8В</w:t>
            </w:r>
          </w:p>
        </w:tc>
      </w:tr>
      <w:tr w:rsidR="00CF2D1F" w:rsidRPr="005826A9" w:rsidTr="00137C2F">
        <w:tc>
          <w:tcPr>
            <w:tcW w:w="902" w:type="pct"/>
            <w:tcBorders>
              <w:top w:val="single" w:sz="4" w:space="0" w:color="auto"/>
              <w:left w:val="single" w:sz="4" w:space="0" w:color="auto"/>
              <w:bottom w:val="single" w:sz="4" w:space="0" w:color="auto"/>
              <w:right w:val="single" w:sz="4" w:space="0" w:color="auto"/>
            </w:tcBorders>
            <w:vAlign w:val="center"/>
          </w:tcPr>
          <w:p w:rsidR="00CF2D1F" w:rsidRPr="00FD0B82" w:rsidRDefault="00CF2D1F" w:rsidP="00137C2F">
            <w:r w:rsidRPr="00FD0B82">
              <w:t>Ведущий инженер</w:t>
            </w:r>
          </w:p>
        </w:tc>
        <w:tc>
          <w:tcPr>
            <w:tcW w:w="2085" w:type="pct"/>
            <w:tcBorders>
              <w:top w:val="single" w:sz="4" w:space="0" w:color="auto"/>
              <w:left w:val="single" w:sz="4" w:space="0" w:color="auto"/>
              <w:bottom w:val="single" w:sz="4" w:space="0" w:color="auto"/>
              <w:right w:val="single" w:sz="4" w:space="0" w:color="auto"/>
            </w:tcBorders>
          </w:tcPr>
          <w:p w:rsidR="00CF2D1F" w:rsidRPr="005826A9" w:rsidRDefault="00CF2D1F" w:rsidP="00137C2F">
            <w:r w:rsidRPr="005826A9">
              <w:t xml:space="preserve">Высшее профессиональное (техническое) образование стаж работы по специальности по </w:t>
            </w:r>
            <w:r w:rsidRPr="005826A9">
              <w:lastRenderedPageBreak/>
              <w:t>направлению профессиональной деятельности не менее 2 лет.</w:t>
            </w:r>
          </w:p>
        </w:tc>
        <w:tc>
          <w:tcPr>
            <w:tcW w:w="1365" w:type="pct"/>
            <w:tcBorders>
              <w:top w:val="single" w:sz="4" w:space="0" w:color="auto"/>
              <w:left w:val="single" w:sz="4" w:space="0" w:color="auto"/>
              <w:bottom w:val="single" w:sz="4" w:space="0" w:color="auto"/>
              <w:right w:val="single" w:sz="4" w:space="0" w:color="auto"/>
            </w:tcBorders>
            <w:vAlign w:val="center"/>
          </w:tcPr>
          <w:p w:rsidR="00CF2D1F" w:rsidRPr="005826A9" w:rsidRDefault="00CF2D1F" w:rsidP="00137C2F">
            <w:r w:rsidRPr="005826A9">
              <w:lastRenderedPageBreak/>
              <w:t>-копия диплома;</w:t>
            </w:r>
          </w:p>
          <w:p w:rsidR="00CF2D1F" w:rsidRPr="005826A9" w:rsidRDefault="00CF2D1F" w:rsidP="00137C2F">
            <w:r w:rsidRPr="005826A9">
              <w:t>-выписка из трудовой книжки.</w:t>
            </w:r>
          </w:p>
        </w:tc>
        <w:tc>
          <w:tcPr>
            <w:tcW w:w="648" w:type="pct"/>
            <w:tcBorders>
              <w:top w:val="single" w:sz="4" w:space="0" w:color="auto"/>
              <w:left w:val="single" w:sz="4" w:space="0" w:color="auto"/>
              <w:bottom w:val="single" w:sz="4" w:space="0" w:color="auto"/>
              <w:right w:val="single" w:sz="4" w:space="0" w:color="auto"/>
            </w:tcBorders>
          </w:tcPr>
          <w:p w:rsidR="00CF2D1F" w:rsidRPr="00DE0A75" w:rsidRDefault="00CF2D1F" w:rsidP="00137C2F">
            <w:pPr>
              <w:jc w:val="center"/>
            </w:pPr>
            <w:r w:rsidRPr="00DE0A75">
              <w:t>9В</w:t>
            </w:r>
          </w:p>
        </w:tc>
      </w:tr>
      <w:tr w:rsidR="00CF2D1F" w:rsidRPr="005826A9" w:rsidTr="00137C2F">
        <w:tc>
          <w:tcPr>
            <w:tcW w:w="902" w:type="pct"/>
            <w:tcBorders>
              <w:top w:val="single" w:sz="4" w:space="0" w:color="auto"/>
              <w:left w:val="single" w:sz="4" w:space="0" w:color="auto"/>
              <w:bottom w:val="single" w:sz="4" w:space="0" w:color="auto"/>
              <w:right w:val="single" w:sz="4" w:space="0" w:color="auto"/>
            </w:tcBorders>
            <w:vAlign w:val="center"/>
          </w:tcPr>
          <w:p w:rsidR="00CF2D1F" w:rsidRPr="00FD0B82" w:rsidRDefault="00CF2D1F" w:rsidP="00137C2F">
            <w:r w:rsidRPr="00FD0B82">
              <w:lastRenderedPageBreak/>
              <w:t>Инженер, специалист</w:t>
            </w:r>
          </w:p>
        </w:tc>
        <w:tc>
          <w:tcPr>
            <w:tcW w:w="2085" w:type="pct"/>
            <w:tcBorders>
              <w:top w:val="single" w:sz="4" w:space="0" w:color="auto"/>
              <w:left w:val="single" w:sz="4" w:space="0" w:color="auto"/>
              <w:bottom w:val="single" w:sz="4" w:space="0" w:color="auto"/>
              <w:right w:val="single" w:sz="4" w:space="0" w:color="auto"/>
            </w:tcBorders>
          </w:tcPr>
          <w:p w:rsidR="00CF2D1F" w:rsidRPr="005826A9" w:rsidRDefault="00CF2D1F" w:rsidP="00137C2F">
            <w:r w:rsidRPr="005826A9">
              <w:t>Высшее профессиональное (техническое) образование и стаж работы по направлению профессиональной деятельности не менее 2 лет.</w:t>
            </w:r>
          </w:p>
        </w:tc>
        <w:tc>
          <w:tcPr>
            <w:tcW w:w="1365" w:type="pct"/>
            <w:tcBorders>
              <w:top w:val="single" w:sz="4" w:space="0" w:color="auto"/>
              <w:left w:val="single" w:sz="4" w:space="0" w:color="auto"/>
              <w:bottom w:val="single" w:sz="4" w:space="0" w:color="auto"/>
              <w:right w:val="single" w:sz="4" w:space="0" w:color="auto"/>
            </w:tcBorders>
            <w:vAlign w:val="center"/>
          </w:tcPr>
          <w:p w:rsidR="00CF2D1F" w:rsidRPr="005826A9" w:rsidRDefault="00CF2D1F" w:rsidP="00137C2F">
            <w:r w:rsidRPr="005826A9">
              <w:t>-копия диплома;</w:t>
            </w:r>
          </w:p>
          <w:p w:rsidR="00CF2D1F" w:rsidRPr="005826A9" w:rsidRDefault="00CF2D1F" w:rsidP="00137C2F">
            <w:r w:rsidRPr="005826A9">
              <w:t>-выписка из трудовой книжки.</w:t>
            </w:r>
          </w:p>
        </w:tc>
        <w:tc>
          <w:tcPr>
            <w:tcW w:w="648" w:type="pct"/>
            <w:tcBorders>
              <w:top w:val="single" w:sz="4" w:space="0" w:color="auto"/>
              <w:left w:val="single" w:sz="4" w:space="0" w:color="auto"/>
              <w:bottom w:val="single" w:sz="4" w:space="0" w:color="auto"/>
              <w:right w:val="single" w:sz="4" w:space="0" w:color="auto"/>
            </w:tcBorders>
          </w:tcPr>
          <w:p w:rsidR="00CF2D1F" w:rsidRPr="00DE0A75" w:rsidRDefault="00CF2D1F" w:rsidP="00137C2F">
            <w:pPr>
              <w:jc w:val="center"/>
            </w:pPr>
            <w:r w:rsidRPr="00DE0A75">
              <w:t>10В</w:t>
            </w:r>
          </w:p>
        </w:tc>
      </w:tr>
      <w:tr w:rsidR="00CF2D1F" w:rsidRPr="005826A9" w:rsidTr="00137C2F">
        <w:tc>
          <w:tcPr>
            <w:tcW w:w="902" w:type="pct"/>
            <w:tcBorders>
              <w:top w:val="single" w:sz="4" w:space="0" w:color="auto"/>
              <w:left w:val="single" w:sz="4" w:space="0" w:color="auto"/>
              <w:bottom w:val="single" w:sz="4" w:space="0" w:color="auto"/>
              <w:right w:val="single" w:sz="4" w:space="0" w:color="auto"/>
            </w:tcBorders>
            <w:vAlign w:val="center"/>
          </w:tcPr>
          <w:p w:rsidR="00CF2D1F" w:rsidRPr="00FD0B82" w:rsidRDefault="00CF2D1F" w:rsidP="00137C2F">
            <w:r w:rsidRPr="00FD0B82">
              <w:t xml:space="preserve">Старший </w:t>
            </w:r>
            <w:proofErr w:type="spellStart"/>
            <w:r w:rsidRPr="00FD0B82">
              <w:t>мастер</w:t>
            </w:r>
            <w:proofErr w:type="gramStart"/>
            <w:r w:rsidRPr="00FD0B82">
              <w:t>,м</w:t>
            </w:r>
            <w:proofErr w:type="gramEnd"/>
            <w:r w:rsidRPr="00FD0B82">
              <w:t>астер</w:t>
            </w:r>
            <w:proofErr w:type="spellEnd"/>
          </w:p>
        </w:tc>
        <w:tc>
          <w:tcPr>
            <w:tcW w:w="2085" w:type="pct"/>
            <w:tcBorders>
              <w:top w:val="single" w:sz="4" w:space="0" w:color="auto"/>
              <w:left w:val="single" w:sz="4" w:space="0" w:color="auto"/>
              <w:bottom w:val="single" w:sz="4" w:space="0" w:color="auto"/>
              <w:right w:val="single" w:sz="4" w:space="0" w:color="auto"/>
            </w:tcBorders>
          </w:tcPr>
          <w:p w:rsidR="00CF2D1F" w:rsidRPr="005826A9" w:rsidRDefault="00CF2D1F" w:rsidP="00137C2F">
            <w:r w:rsidRPr="005826A9">
              <w:t>Высшее профессиональное (техническое) образование и стаж работы по направлению профессиональной деятельности не менее 2 лет или среднее профессиональное (техническое) образование и стаж работы по направлению профессиональной деятельности не менее 3 лет.</w:t>
            </w:r>
          </w:p>
        </w:tc>
        <w:tc>
          <w:tcPr>
            <w:tcW w:w="1365" w:type="pct"/>
            <w:tcBorders>
              <w:top w:val="single" w:sz="4" w:space="0" w:color="auto"/>
              <w:left w:val="single" w:sz="4" w:space="0" w:color="auto"/>
              <w:bottom w:val="single" w:sz="4" w:space="0" w:color="auto"/>
              <w:right w:val="single" w:sz="4" w:space="0" w:color="auto"/>
            </w:tcBorders>
            <w:vAlign w:val="center"/>
          </w:tcPr>
          <w:p w:rsidR="00CF2D1F" w:rsidRPr="005826A9" w:rsidRDefault="00CF2D1F" w:rsidP="00137C2F">
            <w:r w:rsidRPr="005826A9">
              <w:t>-копия диплома;</w:t>
            </w:r>
          </w:p>
          <w:p w:rsidR="00CF2D1F" w:rsidRPr="005826A9" w:rsidRDefault="00CF2D1F" w:rsidP="00137C2F">
            <w:r w:rsidRPr="005826A9">
              <w:t>-выписка из трудовой книжки.</w:t>
            </w:r>
          </w:p>
        </w:tc>
        <w:tc>
          <w:tcPr>
            <w:tcW w:w="648" w:type="pct"/>
            <w:tcBorders>
              <w:top w:val="single" w:sz="4" w:space="0" w:color="auto"/>
              <w:left w:val="single" w:sz="4" w:space="0" w:color="auto"/>
              <w:bottom w:val="single" w:sz="4" w:space="0" w:color="auto"/>
              <w:right w:val="single" w:sz="4" w:space="0" w:color="auto"/>
            </w:tcBorders>
          </w:tcPr>
          <w:p w:rsidR="00CF2D1F" w:rsidRPr="00DE0A75" w:rsidRDefault="00CF2D1F" w:rsidP="00137C2F">
            <w:pPr>
              <w:jc w:val="center"/>
            </w:pPr>
            <w:r w:rsidRPr="00DE0A75">
              <w:t>10С</w:t>
            </w:r>
          </w:p>
        </w:tc>
      </w:tr>
    </w:tbl>
    <w:p w:rsidR="00CF2D1F" w:rsidRPr="005826A9" w:rsidRDefault="00CF2D1F" w:rsidP="00CF2D1F">
      <w:pPr>
        <w:rPr>
          <w:sz w:val="16"/>
          <w:szCs w:val="16"/>
        </w:rPr>
      </w:pPr>
      <w:r w:rsidRPr="005826A9">
        <w:rPr>
          <w:sz w:val="16"/>
          <w:szCs w:val="16"/>
        </w:rPr>
        <w:t>Примечание: прием персонала Подрядчика на работу проводится после рассмотрения и утверждения Заказчиком документов, подтверждающих квалификацию</w:t>
      </w:r>
    </w:p>
    <w:tbl>
      <w:tblPr>
        <w:tblW w:w="0" w:type="auto"/>
        <w:tblLook w:val="04A0" w:firstRow="1" w:lastRow="0" w:firstColumn="1" w:lastColumn="0" w:noHBand="0" w:noVBand="1"/>
      </w:tblPr>
      <w:tblGrid>
        <w:gridCol w:w="4697"/>
        <w:gridCol w:w="314"/>
        <w:gridCol w:w="4846"/>
      </w:tblGrid>
      <w:tr w:rsidR="00CF2D1F" w:rsidRPr="008B1B71" w:rsidTr="00137C2F">
        <w:tc>
          <w:tcPr>
            <w:tcW w:w="6345" w:type="dxa"/>
            <w:vAlign w:val="center"/>
          </w:tcPr>
          <w:p w:rsidR="00CF2D1F" w:rsidRPr="008B1B71" w:rsidRDefault="00CF2D1F" w:rsidP="00137C2F">
            <w:pPr>
              <w:pStyle w:val="12"/>
            </w:pPr>
            <w:r w:rsidRPr="008B1B71">
              <w:t>ЗАКАЗЧИК</w:t>
            </w:r>
          </w:p>
        </w:tc>
        <w:tc>
          <w:tcPr>
            <w:tcW w:w="851" w:type="dxa"/>
            <w:vAlign w:val="center"/>
          </w:tcPr>
          <w:p w:rsidR="00CF2D1F" w:rsidRPr="008B1B71" w:rsidRDefault="00CF2D1F" w:rsidP="00137C2F">
            <w:pPr>
              <w:pStyle w:val="12"/>
            </w:pPr>
          </w:p>
        </w:tc>
        <w:tc>
          <w:tcPr>
            <w:tcW w:w="7360" w:type="dxa"/>
            <w:vAlign w:val="center"/>
          </w:tcPr>
          <w:p w:rsidR="00CF2D1F" w:rsidRPr="008B1B71" w:rsidRDefault="00CF2D1F" w:rsidP="00137C2F">
            <w:pPr>
              <w:pStyle w:val="12"/>
            </w:pPr>
            <w:r w:rsidRPr="008B1B71">
              <w:t>ПОДРЯДЧИК</w:t>
            </w:r>
          </w:p>
        </w:tc>
      </w:tr>
      <w:tr w:rsidR="00CF2D1F" w:rsidRPr="008B1B71" w:rsidTr="00137C2F">
        <w:tc>
          <w:tcPr>
            <w:tcW w:w="6345" w:type="dxa"/>
            <w:vAlign w:val="center"/>
          </w:tcPr>
          <w:p w:rsidR="00CF2D1F" w:rsidRPr="008B1B71" w:rsidRDefault="00CF2D1F" w:rsidP="00137C2F">
            <w:r w:rsidRPr="008B1B71">
              <w:t>___________________________________</w:t>
            </w:r>
          </w:p>
        </w:tc>
        <w:tc>
          <w:tcPr>
            <w:tcW w:w="851" w:type="dxa"/>
          </w:tcPr>
          <w:p w:rsidR="00CF2D1F" w:rsidRPr="008B1B71" w:rsidRDefault="00CF2D1F" w:rsidP="00137C2F">
            <w:pPr>
              <w:rPr>
                <w:highlight w:val="green"/>
              </w:rPr>
            </w:pPr>
          </w:p>
        </w:tc>
        <w:tc>
          <w:tcPr>
            <w:tcW w:w="7360" w:type="dxa"/>
            <w:vAlign w:val="center"/>
          </w:tcPr>
          <w:p w:rsidR="00CF2D1F" w:rsidRPr="008B1B71" w:rsidRDefault="00CF2D1F" w:rsidP="00137C2F">
            <w:r w:rsidRPr="008B1B71">
              <w:t>___________________________________</w:t>
            </w:r>
          </w:p>
        </w:tc>
      </w:tr>
      <w:tr w:rsidR="00CF2D1F" w:rsidRPr="008B1B71" w:rsidTr="00137C2F">
        <w:tc>
          <w:tcPr>
            <w:tcW w:w="6345" w:type="dxa"/>
            <w:vAlign w:val="center"/>
          </w:tcPr>
          <w:p w:rsidR="00CF2D1F" w:rsidRPr="008B1B71" w:rsidRDefault="00CF2D1F" w:rsidP="00137C2F">
            <w:pPr>
              <w:jc w:val="right"/>
            </w:pPr>
            <w:r w:rsidRPr="008B1B71">
              <w:t xml:space="preserve">“_____”_____________ 20 ___ г. </w:t>
            </w:r>
          </w:p>
        </w:tc>
        <w:tc>
          <w:tcPr>
            <w:tcW w:w="851" w:type="dxa"/>
          </w:tcPr>
          <w:p w:rsidR="00CF2D1F" w:rsidRPr="008B1B71" w:rsidRDefault="00CF2D1F" w:rsidP="00137C2F">
            <w:pPr>
              <w:jc w:val="right"/>
              <w:rPr>
                <w:highlight w:val="green"/>
              </w:rPr>
            </w:pPr>
          </w:p>
        </w:tc>
        <w:tc>
          <w:tcPr>
            <w:tcW w:w="7360" w:type="dxa"/>
            <w:vAlign w:val="center"/>
          </w:tcPr>
          <w:p w:rsidR="00CF2D1F" w:rsidRPr="008B1B71" w:rsidRDefault="00CF2D1F" w:rsidP="00137C2F">
            <w:pPr>
              <w:jc w:val="right"/>
            </w:pPr>
            <w:r w:rsidRPr="008B1B71">
              <w:t xml:space="preserve">“_____”_____________ 20 ___ г. </w:t>
            </w:r>
          </w:p>
        </w:tc>
      </w:tr>
    </w:tbl>
    <w:p w:rsidR="00CF2D1F" w:rsidRDefault="00CF2D1F" w:rsidP="000E309E">
      <w:pPr>
        <w:pStyle w:val="a8"/>
      </w:pPr>
    </w:p>
    <w:p w:rsidR="00CF2D1F" w:rsidRDefault="00CF2D1F">
      <w:pPr>
        <w:spacing w:after="200"/>
        <w:jc w:val="left"/>
        <w:rPr>
          <w:b/>
          <w:sz w:val="28"/>
        </w:rPr>
      </w:pPr>
      <w:r>
        <w:br w:type="page"/>
      </w:r>
    </w:p>
    <w:p w:rsidR="00EA4487" w:rsidRDefault="00EA4487" w:rsidP="00EA4487">
      <w:pPr>
        <w:pStyle w:val="a8"/>
      </w:pPr>
      <w:bookmarkStart w:id="104" w:name="_Toc404944060"/>
      <w:bookmarkEnd w:id="103"/>
      <w:r w:rsidRPr="008B1B71">
        <w:lastRenderedPageBreak/>
        <w:t>ПРИЛОЖЕНИЕ</w:t>
      </w:r>
      <w:r>
        <w:t> </w:t>
      </w:r>
      <w:r w:rsidRPr="008B1B71">
        <w:t>1</w:t>
      </w:r>
      <w:r w:rsidR="00B65C6D">
        <w:t>1</w:t>
      </w:r>
      <w:r>
        <w:t xml:space="preserve"> – </w:t>
      </w:r>
      <w:r w:rsidRPr="008B1B71">
        <w:t xml:space="preserve">График приема-передачи </w:t>
      </w:r>
      <w:r>
        <w:t xml:space="preserve">выполненных </w:t>
      </w:r>
      <w:r w:rsidRPr="008B1B71">
        <w:t>работ</w:t>
      </w:r>
      <w:bookmarkEnd w:id="104"/>
    </w:p>
    <w:p w:rsidR="00A4768E" w:rsidRPr="008B1B71" w:rsidRDefault="00BB75EF" w:rsidP="00EA4487">
      <w:pPr>
        <w:pStyle w:val="1120"/>
      </w:pPr>
      <w:r w:rsidRPr="008B1B71">
        <w:t>Приложение 11</w:t>
      </w:r>
      <w:r w:rsidR="006A5800" w:rsidRPr="008B1B71">
        <w:t>.1</w:t>
      </w:r>
      <w:r w:rsidR="00EA4487">
        <w:t xml:space="preserve"> – </w:t>
      </w:r>
      <w:r w:rsidR="00A4768E" w:rsidRPr="008B1B71">
        <w:t>График приема-передачи работ по направлению</w:t>
      </w:r>
    </w:p>
    <w:p w:rsidR="00A4768E" w:rsidRPr="00887E1A" w:rsidRDefault="00887E1A" w:rsidP="00EA4487">
      <w:pPr>
        <w:pStyle w:val="112"/>
        <w:rPr>
          <w:b/>
        </w:rPr>
      </w:pPr>
      <w:r w:rsidRPr="00887E1A">
        <w:rPr>
          <w:b/>
        </w:rPr>
        <w:t>«</w:t>
      </w:r>
      <w:r w:rsidR="00A4768E" w:rsidRPr="00887E1A">
        <w:rPr>
          <w:b/>
        </w:rPr>
        <w:t xml:space="preserve">Техническое сопровождение </w:t>
      </w:r>
      <w:r w:rsidR="00010C9C" w:rsidRPr="00887E1A">
        <w:rPr>
          <w:b/>
        </w:rPr>
        <w:t>эксплуатации</w:t>
      </w:r>
      <w:r w:rsidRPr="00887E1A">
        <w:rPr>
          <w:b/>
        </w:rPr>
        <w:t>»</w:t>
      </w:r>
    </w:p>
    <w:p w:rsidR="00A4768E" w:rsidRPr="008B1B71" w:rsidRDefault="00A4768E" w:rsidP="00EA4487">
      <w:pPr>
        <w:pStyle w:val="112"/>
      </w:pPr>
      <w:r w:rsidRPr="008B1B71">
        <w:t>Настоящая Процедура разработана для своевременной сдачи-приемки работ Сторонами и подписания предусмотренных настоящим Приложением документов.</w:t>
      </w:r>
    </w:p>
    <w:p w:rsidR="00A4768E" w:rsidRPr="008B1B71" w:rsidRDefault="00A4768E" w:rsidP="00EA4487">
      <w:pPr>
        <w:pStyle w:val="112"/>
      </w:pPr>
      <w:r w:rsidRPr="008B1B71">
        <w:t>1.</w:t>
      </w:r>
      <w:r w:rsidRPr="008B1B71">
        <w:tab/>
      </w:r>
      <w:proofErr w:type="gramStart"/>
      <w:r w:rsidRPr="008B1B71">
        <w:t xml:space="preserve">По окончании каждого отчетного месяца Подрядчик оформляет Табель учета рабочего времени персонала Подрядчика в отчетном месяце (форма табеля приведена в Приложении 7.1 </w:t>
      </w:r>
      <w:r w:rsidR="00874480">
        <w:t>-</w:t>
      </w:r>
      <w:r w:rsidRPr="008B1B71">
        <w:t xml:space="preserve"> для специалистов Подрядчика, постоянно находящихся на площадке АЭС </w:t>
      </w:r>
      <w:proofErr w:type="spellStart"/>
      <w:r w:rsidRPr="008B1B71">
        <w:t>Бушер</w:t>
      </w:r>
      <w:proofErr w:type="spellEnd"/>
      <w:r w:rsidRPr="008B1B71">
        <w:t xml:space="preserve">/в Тегеране и в Приложении 7.2 </w:t>
      </w:r>
      <w:r w:rsidR="00874480">
        <w:t>-</w:t>
      </w:r>
      <w:r w:rsidRPr="008B1B71">
        <w:t xml:space="preserve"> для других случаев командирования специалистов Подрядчика) и официально представляет его Заказчику на рассмотрение и утверждение на площадке АЭС </w:t>
      </w:r>
      <w:proofErr w:type="spellStart"/>
      <w:r w:rsidRPr="008B1B71">
        <w:t>Бушер</w:t>
      </w:r>
      <w:proofErr w:type="spellEnd"/>
      <w:r w:rsidRPr="008B1B71">
        <w:t xml:space="preserve"> не </w:t>
      </w:r>
      <w:proofErr w:type="spellStart"/>
      <w:r w:rsidRPr="008B1B71">
        <w:t>позднеепятого</w:t>
      </w:r>
      <w:proofErr w:type="spellEnd"/>
      <w:r w:rsidRPr="008B1B71">
        <w:t xml:space="preserve"> дня месяца</w:t>
      </w:r>
      <w:proofErr w:type="gramEnd"/>
      <w:r w:rsidRPr="008B1B71">
        <w:t xml:space="preserve">, следующего за </w:t>
      </w:r>
      <w:proofErr w:type="gramStart"/>
      <w:r w:rsidRPr="008B1B71">
        <w:t>отчетным</w:t>
      </w:r>
      <w:proofErr w:type="gramEnd"/>
      <w:r w:rsidRPr="008B1B71">
        <w:t>.</w:t>
      </w:r>
    </w:p>
    <w:p w:rsidR="00A4768E" w:rsidRPr="008B1B71" w:rsidRDefault="00A4768E" w:rsidP="00EA4487">
      <w:pPr>
        <w:pStyle w:val="112"/>
      </w:pPr>
      <w:r w:rsidRPr="008B1B71">
        <w:t>2.</w:t>
      </w:r>
      <w:r w:rsidRPr="008B1B71">
        <w:tab/>
        <w:t xml:space="preserve">Представители Заказчика на площадке АЭС </w:t>
      </w:r>
      <w:proofErr w:type="spellStart"/>
      <w:r w:rsidRPr="008B1B71">
        <w:t>Бушер</w:t>
      </w:r>
      <w:proofErr w:type="spellEnd"/>
      <w:r w:rsidRPr="008B1B71">
        <w:t xml:space="preserve"> рассматривают и согласовывают Табель учета рабочего времени персонала Подрядчика на АЭС </w:t>
      </w:r>
      <w:proofErr w:type="spellStart"/>
      <w:r w:rsidRPr="008B1B71">
        <w:t>Бушер</w:t>
      </w:r>
      <w:proofErr w:type="spellEnd"/>
      <w:r w:rsidRPr="008B1B71">
        <w:t xml:space="preserve"> в отчетном месяце не позднее трех рабочих дней </w:t>
      </w:r>
      <w:proofErr w:type="gramStart"/>
      <w:r w:rsidRPr="008B1B71">
        <w:t>с даты</w:t>
      </w:r>
      <w:proofErr w:type="gramEnd"/>
      <w:r w:rsidRPr="008B1B71">
        <w:t xml:space="preserve"> его получения. </w:t>
      </w:r>
    </w:p>
    <w:p w:rsidR="00A4768E" w:rsidRPr="008B1B71" w:rsidRDefault="00A4768E" w:rsidP="00EA4487">
      <w:pPr>
        <w:pStyle w:val="112"/>
      </w:pPr>
      <w:r w:rsidRPr="008B1B71">
        <w:t>3.</w:t>
      </w:r>
      <w:r w:rsidRPr="008B1B71">
        <w:tab/>
        <w:t xml:space="preserve">Подрядчик, не позднее двух дней </w:t>
      </w:r>
      <w:proofErr w:type="gramStart"/>
      <w:r w:rsidRPr="008B1B71">
        <w:t>с даты утверждения</w:t>
      </w:r>
      <w:proofErr w:type="gramEnd"/>
      <w:r w:rsidRPr="008B1B71">
        <w:t xml:space="preserve"> Заказчиком Табеля учета рабочего времени персонала Подрядчика на АЭС </w:t>
      </w:r>
      <w:proofErr w:type="spellStart"/>
      <w:r w:rsidRPr="008B1B71">
        <w:t>Бушер</w:t>
      </w:r>
      <w:proofErr w:type="spellEnd"/>
      <w:r w:rsidRPr="008B1B71">
        <w:t>, представляет Заказчику Отчет об оказанных услугах (выполненных работах) за отчетный месяц по форме, предусмотренной Приложением 8 к Контракту.</w:t>
      </w:r>
    </w:p>
    <w:p w:rsidR="00A4768E" w:rsidRPr="008B1B71" w:rsidRDefault="00A4768E" w:rsidP="00EA4487">
      <w:pPr>
        <w:pStyle w:val="112"/>
      </w:pPr>
      <w:r w:rsidRPr="008B1B71">
        <w:t>4.</w:t>
      </w:r>
      <w:r w:rsidRPr="008B1B71">
        <w:tab/>
        <w:t>Заказчик имеет право один раз в течение четырех календарных дней передать Подрядчику замечания по Отчету. Подрядчик в течение четырех календарных дней должен устранить замечания или дать разъяснения и передать Заказчику окончательный вариант Отчета.</w:t>
      </w:r>
    </w:p>
    <w:p w:rsidR="00A4768E" w:rsidRPr="008B1B71" w:rsidRDefault="00A4768E" w:rsidP="00EA4487">
      <w:pPr>
        <w:pStyle w:val="112"/>
      </w:pPr>
      <w:r w:rsidRPr="008B1B71">
        <w:t>5.</w:t>
      </w:r>
      <w:r w:rsidRPr="008B1B71">
        <w:tab/>
        <w:t>После передачи окончательного варианта Отчета Заказчику, последний не будет требовать от Подрядчика вносить в Отчет дополнительные исправления.</w:t>
      </w:r>
    </w:p>
    <w:p w:rsidR="00A4768E" w:rsidRPr="008B1B71" w:rsidRDefault="00A4768E" w:rsidP="00EA4487">
      <w:pPr>
        <w:pStyle w:val="112"/>
      </w:pPr>
      <w:r w:rsidRPr="008B1B71">
        <w:t>6.</w:t>
      </w:r>
      <w:r w:rsidRPr="008B1B71">
        <w:tab/>
        <w:t xml:space="preserve">Не позднее </w:t>
      </w:r>
      <w:r w:rsidR="00AE4C83">
        <w:rPr>
          <w:highlight w:val="yellow"/>
        </w:rPr>
        <w:t>пят</w:t>
      </w:r>
      <w:r w:rsidR="00AE4C83">
        <w:t>надцати</w:t>
      </w:r>
      <w:r w:rsidRPr="008B1B71">
        <w:t xml:space="preserve"> календарных дней </w:t>
      </w:r>
      <w:proofErr w:type="gramStart"/>
      <w:r w:rsidRPr="008B1B71">
        <w:t>с даты утверждения</w:t>
      </w:r>
      <w:proofErr w:type="gramEnd"/>
      <w:r w:rsidRPr="008B1B71">
        <w:t xml:space="preserve"> Заказчиком Табеля учета рабочего времени персонала Подрядчика на АЭС </w:t>
      </w:r>
      <w:proofErr w:type="spellStart"/>
      <w:r w:rsidRPr="008B1B71">
        <w:t>Бушер</w:t>
      </w:r>
      <w:proofErr w:type="spellEnd"/>
      <w:r w:rsidRPr="008B1B71">
        <w:t xml:space="preserve"> в отчетном месяце, Подрядчик предоставляет За</w:t>
      </w:r>
      <w:r w:rsidR="00AE4C83">
        <w:t>казчику (NPPD) в Тегеране утвержденный Табель</w:t>
      </w:r>
      <w:r w:rsidRPr="008B1B71">
        <w:t>, Сертификат приемки оказанных услуг (Приложение 15) вместе с соответству</w:t>
      </w:r>
      <w:r w:rsidR="00AE4C83">
        <w:t>ющим Счетом за оказанные услуги</w:t>
      </w:r>
      <w:r w:rsidRPr="008B1B71">
        <w:t xml:space="preserve">. Основанием для выставления Сертификата приемки оказанных услуг является утвержденный представителем Заказчика на АЭС </w:t>
      </w:r>
      <w:proofErr w:type="spellStart"/>
      <w:r w:rsidRPr="008B1B71">
        <w:t>Бушер</w:t>
      </w:r>
      <w:proofErr w:type="spellEnd"/>
      <w:r w:rsidRPr="008B1B71">
        <w:t xml:space="preserve"> Табель учета рабочего времени персонала Подрядчика на АЭС </w:t>
      </w:r>
      <w:proofErr w:type="spellStart"/>
      <w:r w:rsidRPr="008B1B71">
        <w:t>Бушер</w:t>
      </w:r>
      <w:proofErr w:type="spellEnd"/>
      <w:r w:rsidRPr="008B1B71">
        <w:t>.</w:t>
      </w:r>
    </w:p>
    <w:p w:rsidR="00A4768E" w:rsidRDefault="00A4768E" w:rsidP="00EA4487">
      <w:pPr>
        <w:pStyle w:val="112"/>
      </w:pPr>
      <w:r w:rsidRPr="008B1B71">
        <w:t>7.</w:t>
      </w:r>
      <w:r w:rsidRPr="008B1B71">
        <w:tab/>
        <w:t xml:space="preserve">Заказчик рассматривает и подписывает Сертификат приемки оказанных услуг в течение семи рабочих дней </w:t>
      </w:r>
      <w:proofErr w:type="gramStart"/>
      <w:r w:rsidRPr="008B1B71">
        <w:t>с</w:t>
      </w:r>
      <w:proofErr w:type="gramEnd"/>
      <w:r w:rsidRPr="008B1B71">
        <w:t xml:space="preserve"> даты его официального получения.</w:t>
      </w:r>
    </w:p>
    <w:p w:rsidR="00EA4487" w:rsidRDefault="00EA4487" w:rsidP="00EA4487">
      <w:pPr>
        <w:pStyle w:val="112"/>
      </w:pPr>
    </w:p>
    <w:p w:rsidR="00EA4487" w:rsidRDefault="00EA4487" w:rsidP="00EA4487">
      <w:pPr>
        <w:pStyle w:val="112"/>
      </w:pPr>
    </w:p>
    <w:p w:rsidR="00EA4487" w:rsidRDefault="00EA4487" w:rsidP="00EA4487">
      <w:pPr>
        <w:pStyle w:val="112"/>
      </w:pPr>
    </w:p>
    <w:p w:rsidR="00EA4487" w:rsidRDefault="00EA4487" w:rsidP="00EA4487">
      <w:pPr>
        <w:pStyle w:val="112"/>
      </w:pPr>
    </w:p>
    <w:p w:rsidR="00EA4487" w:rsidRDefault="00EA4487" w:rsidP="00EA4487">
      <w:pPr>
        <w:pStyle w:val="112"/>
      </w:pPr>
    </w:p>
    <w:p w:rsidR="00EA4487" w:rsidRDefault="00EA4487" w:rsidP="00EA4487">
      <w:pPr>
        <w:pStyle w:val="112"/>
      </w:pPr>
    </w:p>
    <w:p w:rsidR="00EA4487" w:rsidRPr="008B1B71" w:rsidRDefault="00EA4487" w:rsidP="00EA4487">
      <w:pPr>
        <w:pStyle w:val="112"/>
      </w:pPr>
    </w:p>
    <w:tbl>
      <w:tblPr>
        <w:tblW w:w="0" w:type="auto"/>
        <w:tblLook w:val="04A0" w:firstRow="1" w:lastRow="0" w:firstColumn="1" w:lastColumn="0" w:noHBand="0" w:noVBand="1"/>
      </w:tblPr>
      <w:tblGrid>
        <w:gridCol w:w="4697"/>
        <w:gridCol w:w="314"/>
        <w:gridCol w:w="4846"/>
      </w:tblGrid>
      <w:tr w:rsidR="003F709B" w:rsidRPr="008B1B71" w:rsidTr="003F709B">
        <w:tc>
          <w:tcPr>
            <w:tcW w:w="4697" w:type="dxa"/>
            <w:vAlign w:val="center"/>
          </w:tcPr>
          <w:p w:rsidR="003F709B" w:rsidRPr="008B1B71" w:rsidRDefault="003F709B" w:rsidP="00EA4487">
            <w:pPr>
              <w:pStyle w:val="12"/>
            </w:pPr>
            <w:r w:rsidRPr="008B1B71">
              <w:t>ЗАКАЗЧИК</w:t>
            </w:r>
          </w:p>
        </w:tc>
        <w:tc>
          <w:tcPr>
            <w:tcW w:w="314" w:type="dxa"/>
            <w:vAlign w:val="center"/>
          </w:tcPr>
          <w:p w:rsidR="003F709B" w:rsidRPr="008B1B71" w:rsidRDefault="003F709B" w:rsidP="00EA4487">
            <w:pPr>
              <w:pStyle w:val="12"/>
            </w:pPr>
          </w:p>
        </w:tc>
        <w:tc>
          <w:tcPr>
            <w:tcW w:w="4846" w:type="dxa"/>
            <w:vAlign w:val="center"/>
          </w:tcPr>
          <w:p w:rsidR="003F709B" w:rsidRPr="008B1B71" w:rsidRDefault="003F709B" w:rsidP="00EA4487">
            <w:pPr>
              <w:pStyle w:val="12"/>
            </w:pPr>
            <w:r w:rsidRPr="008B1B71">
              <w:t>ПОДРЯДЧИК</w:t>
            </w:r>
          </w:p>
        </w:tc>
      </w:tr>
      <w:tr w:rsidR="003F709B" w:rsidRPr="008B1B71" w:rsidTr="003F709B">
        <w:tc>
          <w:tcPr>
            <w:tcW w:w="4697" w:type="dxa"/>
            <w:vAlign w:val="center"/>
          </w:tcPr>
          <w:p w:rsidR="003F709B" w:rsidRPr="008B1B71" w:rsidRDefault="003F709B" w:rsidP="008B1B71">
            <w:r w:rsidRPr="008B1B71">
              <w:t>___________________________________</w:t>
            </w:r>
          </w:p>
        </w:tc>
        <w:tc>
          <w:tcPr>
            <w:tcW w:w="314" w:type="dxa"/>
          </w:tcPr>
          <w:p w:rsidR="003F709B" w:rsidRPr="008B1B71" w:rsidRDefault="003F709B" w:rsidP="008B1B71">
            <w:pPr>
              <w:rPr>
                <w:highlight w:val="green"/>
              </w:rPr>
            </w:pPr>
          </w:p>
        </w:tc>
        <w:tc>
          <w:tcPr>
            <w:tcW w:w="4846" w:type="dxa"/>
            <w:vAlign w:val="center"/>
          </w:tcPr>
          <w:p w:rsidR="003F709B" w:rsidRPr="008B1B71" w:rsidRDefault="003F709B" w:rsidP="008B1B71">
            <w:r w:rsidRPr="008B1B71">
              <w:t>___________________________________</w:t>
            </w:r>
          </w:p>
        </w:tc>
      </w:tr>
      <w:tr w:rsidR="003F709B" w:rsidRPr="008B1B71" w:rsidTr="003F709B">
        <w:tc>
          <w:tcPr>
            <w:tcW w:w="4697" w:type="dxa"/>
            <w:vAlign w:val="center"/>
          </w:tcPr>
          <w:p w:rsidR="003F709B" w:rsidRPr="008B1B71" w:rsidRDefault="003F709B" w:rsidP="008B1B71">
            <w:r w:rsidRPr="008B1B71">
              <w:t xml:space="preserve">“_____”_____________ 20 ___ г. </w:t>
            </w:r>
          </w:p>
        </w:tc>
        <w:tc>
          <w:tcPr>
            <w:tcW w:w="314" w:type="dxa"/>
          </w:tcPr>
          <w:p w:rsidR="003F709B" w:rsidRPr="008B1B71" w:rsidRDefault="003F709B" w:rsidP="008B1B71">
            <w:pPr>
              <w:rPr>
                <w:highlight w:val="green"/>
              </w:rPr>
            </w:pPr>
          </w:p>
        </w:tc>
        <w:tc>
          <w:tcPr>
            <w:tcW w:w="4846" w:type="dxa"/>
            <w:vAlign w:val="center"/>
          </w:tcPr>
          <w:p w:rsidR="003F709B" w:rsidRPr="008B1B71" w:rsidRDefault="003F709B" w:rsidP="008B1B71">
            <w:r w:rsidRPr="008B1B71">
              <w:t xml:space="preserve">“_____”_____________ 20 ___ г. </w:t>
            </w:r>
          </w:p>
        </w:tc>
      </w:tr>
    </w:tbl>
    <w:p w:rsidR="00161F1F" w:rsidRPr="008B1B71" w:rsidRDefault="00161F1F" w:rsidP="008B1B71">
      <w:r w:rsidRPr="008B1B71">
        <w:br w:type="page"/>
      </w:r>
    </w:p>
    <w:p w:rsidR="00986C79" w:rsidRPr="00DE0A75" w:rsidRDefault="00986C79" w:rsidP="00986C79">
      <w:pPr>
        <w:pStyle w:val="1120"/>
        <w:rPr>
          <w:color w:val="00B0F0"/>
        </w:rPr>
      </w:pPr>
      <w:r w:rsidRPr="00DE0A75">
        <w:rPr>
          <w:color w:val="00B0F0"/>
        </w:rPr>
        <w:lastRenderedPageBreak/>
        <w:t xml:space="preserve">Приложение 11.2 – График приема-передачи работ по направлению </w:t>
      </w:r>
    </w:p>
    <w:p w:rsidR="004A0DDE" w:rsidRPr="00DE0A75" w:rsidRDefault="004A0DDE" w:rsidP="004A0DDE">
      <w:pPr>
        <w:rPr>
          <w:b/>
          <w:color w:val="00B0F0"/>
        </w:rPr>
      </w:pPr>
      <w:r w:rsidRPr="00DE0A75">
        <w:rPr>
          <w:b/>
          <w:color w:val="00B0F0"/>
        </w:rPr>
        <w:t xml:space="preserve">«Оказание  Услуг по разработке документации, созданию лаборатории ЛПФО и подготовке к миссии </w:t>
      </w:r>
      <w:r w:rsidRPr="00DE0A75">
        <w:rPr>
          <w:b/>
          <w:color w:val="00B0F0"/>
          <w:lang w:val="en-US"/>
        </w:rPr>
        <w:t>OSART</w:t>
      </w:r>
      <w:r w:rsidRPr="00DE0A75">
        <w:rPr>
          <w:b/>
          <w:color w:val="00B0F0"/>
        </w:rPr>
        <w:t xml:space="preserve"> </w:t>
      </w:r>
      <w:proofErr w:type="gramStart"/>
      <w:r w:rsidRPr="00DE0A75">
        <w:rPr>
          <w:b/>
          <w:color w:val="00B0F0"/>
          <w:lang w:val="en-US"/>
        </w:rPr>
        <w:t>MA</w:t>
      </w:r>
      <w:proofErr w:type="gramEnd"/>
      <w:r w:rsidRPr="00DE0A75">
        <w:rPr>
          <w:b/>
          <w:color w:val="00B0F0"/>
        </w:rPr>
        <w:t>ГАТЭ  АЭС Бушер-1»</w:t>
      </w:r>
    </w:p>
    <w:p w:rsidR="004A0DDE" w:rsidRPr="008B1B71" w:rsidRDefault="004A0DDE" w:rsidP="00986C79">
      <w:pPr>
        <w:pStyle w:val="1120"/>
      </w:pPr>
    </w:p>
    <w:p w:rsidR="00986C79" w:rsidRPr="0048255B" w:rsidRDefault="00986C79" w:rsidP="00986C79">
      <w:pPr>
        <w:pStyle w:val="112"/>
        <w:rPr>
          <w:color w:val="00B0F0"/>
        </w:rPr>
      </w:pPr>
      <w:r w:rsidRPr="0048255B">
        <w:rPr>
          <w:color w:val="00B0F0"/>
        </w:rPr>
        <w:t>Настоящая Процедура разработана для своевременной сдачи-приемки работ Сторонами и подписания предусмотренных настоящим Приложением документов.</w:t>
      </w:r>
    </w:p>
    <w:p w:rsidR="00986C79" w:rsidRPr="0048255B" w:rsidRDefault="00986C79" w:rsidP="00986C79">
      <w:pPr>
        <w:pStyle w:val="112"/>
        <w:rPr>
          <w:color w:val="00B0F0"/>
        </w:rPr>
      </w:pPr>
      <w:r w:rsidRPr="0048255B">
        <w:rPr>
          <w:color w:val="00B0F0"/>
        </w:rPr>
        <w:t>1.</w:t>
      </w:r>
      <w:r w:rsidRPr="0048255B">
        <w:rPr>
          <w:color w:val="00B0F0"/>
        </w:rPr>
        <w:tab/>
        <w:t>По окончании ка</w:t>
      </w:r>
      <w:r w:rsidR="00F970FC" w:rsidRPr="0048255B">
        <w:rPr>
          <w:color w:val="00B0F0"/>
        </w:rPr>
        <w:t xml:space="preserve">ждого этапа Подрядчик </w:t>
      </w:r>
      <w:r w:rsidRPr="0048255B">
        <w:rPr>
          <w:color w:val="00B0F0"/>
        </w:rPr>
        <w:t xml:space="preserve"> оформляет отчетную документацию, предусмотренную утвержденным </w:t>
      </w:r>
      <w:proofErr w:type="gramStart"/>
      <w:r w:rsidRPr="0048255B">
        <w:rPr>
          <w:color w:val="00B0F0"/>
        </w:rPr>
        <w:t>Заказ-нарядом</w:t>
      </w:r>
      <w:proofErr w:type="gramEnd"/>
      <w:r w:rsidR="0048255B" w:rsidRPr="0048255B">
        <w:rPr>
          <w:color w:val="00B0F0"/>
        </w:rPr>
        <w:t xml:space="preserve"> </w:t>
      </w:r>
      <w:r w:rsidRPr="0048255B">
        <w:rPr>
          <w:color w:val="00B0F0"/>
        </w:rPr>
        <w:t>и официально представляет  отчетные документы Заказчику на рассмотрение и утверждение на площ</w:t>
      </w:r>
      <w:r w:rsidR="00F970FC" w:rsidRPr="0048255B">
        <w:rPr>
          <w:color w:val="00B0F0"/>
        </w:rPr>
        <w:t xml:space="preserve">адке АЭС </w:t>
      </w:r>
      <w:proofErr w:type="spellStart"/>
      <w:r w:rsidR="00F970FC" w:rsidRPr="0048255B">
        <w:rPr>
          <w:color w:val="00B0F0"/>
        </w:rPr>
        <w:t>Бушер</w:t>
      </w:r>
      <w:proofErr w:type="spellEnd"/>
      <w:r w:rsidR="00F970FC" w:rsidRPr="0048255B">
        <w:rPr>
          <w:color w:val="00B0F0"/>
        </w:rPr>
        <w:t xml:space="preserve"> не позднее пяти дней по окончанию этапа.</w:t>
      </w:r>
    </w:p>
    <w:p w:rsidR="00986C79" w:rsidRPr="0048255B" w:rsidRDefault="00986C79" w:rsidP="00986C79">
      <w:pPr>
        <w:pStyle w:val="112"/>
        <w:rPr>
          <w:color w:val="00B0F0"/>
        </w:rPr>
      </w:pPr>
      <w:r w:rsidRPr="0048255B">
        <w:rPr>
          <w:color w:val="00B0F0"/>
        </w:rPr>
        <w:t>2.</w:t>
      </w:r>
      <w:r w:rsidRPr="0048255B">
        <w:rPr>
          <w:color w:val="00B0F0"/>
        </w:rPr>
        <w:tab/>
        <w:t xml:space="preserve">Представители Заказчика на площадке АЭС </w:t>
      </w:r>
      <w:proofErr w:type="spellStart"/>
      <w:r w:rsidRPr="0048255B">
        <w:rPr>
          <w:color w:val="00B0F0"/>
        </w:rPr>
        <w:t>Бушер</w:t>
      </w:r>
      <w:proofErr w:type="spellEnd"/>
      <w:r w:rsidRPr="0048255B">
        <w:rPr>
          <w:color w:val="00B0F0"/>
        </w:rPr>
        <w:t xml:space="preserve"> рассматривают и согласовывают  отчетные документы</w:t>
      </w:r>
      <w:r w:rsidRPr="0048255B">
        <w:rPr>
          <w:strike/>
          <w:color w:val="00B0F0"/>
        </w:rPr>
        <w:t xml:space="preserve">/ </w:t>
      </w:r>
      <w:r w:rsidRPr="0048255B">
        <w:rPr>
          <w:color w:val="00B0F0"/>
        </w:rPr>
        <w:t xml:space="preserve">в </w:t>
      </w:r>
      <w:r w:rsidR="00486E28" w:rsidRPr="0048255B">
        <w:rPr>
          <w:color w:val="00B0F0"/>
        </w:rPr>
        <w:t xml:space="preserve"> </w:t>
      </w:r>
      <w:r w:rsidRPr="0048255B">
        <w:rPr>
          <w:color w:val="00B0F0"/>
        </w:rPr>
        <w:t xml:space="preserve"> не позднее трех рабочих дней с даты </w:t>
      </w:r>
      <w:r w:rsidRPr="0048255B">
        <w:rPr>
          <w:strike/>
          <w:color w:val="00B0F0"/>
        </w:rPr>
        <w:t xml:space="preserve"> </w:t>
      </w:r>
      <w:r w:rsidR="00486E28" w:rsidRPr="0048255B">
        <w:rPr>
          <w:color w:val="00B0F0"/>
        </w:rPr>
        <w:t xml:space="preserve">их </w:t>
      </w:r>
      <w:r w:rsidRPr="0048255B">
        <w:rPr>
          <w:color w:val="00B0F0"/>
        </w:rPr>
        <w:t xml:space="preserve">получения. </w:t>
      </w:r>
    </w:p>
    <w:p w:rsidR="00986C79" w:rsidRPr="0048255B" w:rsidRDefault="00986C79" w:rsidP="00986C79">
      <w:pPr>
        <w:pStyle w:val="112"/>
        <w:rPr>
          <w:strike/>
          <w:color w:val="00B0F0"/>
        </w:rPr>
      </w:pPr>
      <w:r w:rsidRPr="0048255B">
        <w:rPr>
          <w:color w:val="00B0F0"/>
        </w:rPr>
        <w:t>4.</w:t>
      </w:r>
      <w:r w:rsidRPr="0048255B">
        <w:rPr>
          <w:color w:val="00B0F0"/>
        </w:rPr>
        <w:tab/>
        <w:t xml:space="preserve">Заказчик имеет право один раз в течение четырех календарных дней передать Подрядчику замечания по </w:t>
      </w:r>
      <w:r w:rsidR="008C6A3D" w:rsidRPr="0048255B">
        <w:rPr>
          <w:color w:val="00B0F0"/>
        </w:rPr>
        <w:t xml:space="preserve"> отчетным  документам</w:t>
      </w:r>
      <w:proofErr w:type="gramStart"/>
      <w:r w:rsidR="008C6A3D" w:rsidRPr="0048255B">
        <w:rPr>
          <w:color w:val="00B0F0"/>
        </w:rPr>
        <w:t>.</w:t>
      </w:r>
      <w:r w:rsidRPr="0048255B">
        <w:rPr>
          <w:strike/>
          <w:color w:val="00B0F0"/>
        </w:rPr>
        <w:t>.</w:t>
      </w:r>
      <w:r w:rsidRPr="0048255B">
        <w:rPr>
          <w:color w:val="00B0F0"/>
        </w:rPr>
        <w:t xml:space="preserve"> </w:t>
      </w:r>
      <w:proofErr w:type="gramEnd"/>
      <w:r w:rsidRPr="0048255B">
        <w:rPr>
          <w:color w:val="00B0F0"/>
        </w:rPr>
        <w:t xml:space="preserve">Подрядчик в течение четырех календарных дней должен устранить замечания или дать разъяснения и передать Заказчику окончательный вариант </w:t>
      </w:r>
      <w:r w:rsidR="008C6A3D" w:rsidRPr="0048255B">
        <w:rPr>
          <w:color w:val="00B0F0"/>
        </w:rPr>
        <w:t xml:space="preserve"> отчетных материалов. </w:t>
      </w:r>
      <w:r w:rsidRPr="0048255B">
        <w:rPr>
          <w:strike/>
          <w:color w:val="00B0F0"/>
        </w:rPr>
        <w:t>Отчета.</w:t>
      </w:r>
    </w:p>
    <w:p w:rsidR="00986C79" w:rsidRPr="0048255B" w:rsidRDefault="00986C79" w:rsidP="00986C79">
      <w:pPr>
        <w:pStyle w:val="112"/>
        <w:rPr>
          <w:color w:val="00B0F0"/>
        </w:rPr>
      </w:pPr>
      <w:r w:rsidRPr="0048255B">
        <w:rPr>
          <w:color w:val="00B0F0"/>
        </w:rPr>
        <w:t>5.</w:t>
      </w:r>
      <w:r w:rsidRPr="0048255B">
        <w:rPr>
          <w:color w:val="00B0F0"/>
        </w:rPr>
        <w:tab/>
        <w:t xml:space="preserve">После передачи окончательного варианта </w:t>
      </w:r>
      <w:r w:rsidR="008C6A3D" w:rsidRPr="0048255B">
        <w:rPr>
          <w:color w:val="00B0F0"/>
        </w:rPr>
        <w:t xml:space="preserve">отчетных документов </w:t>
      </w:r>
      <w:r w:rsidRPr="0048255B">
        <w:rPr>
          <w:strike/>
          <w:color w:val="00B0F0"/>
        </w:rPr>
        <w:t>Отчета</w:t>
      </w:r>
      <w:r w:rsidRPr="0048255B">
        <w:rPr>
          <w:color w:val="00B0F0"/>
        </w:rPr>
        <w:t xml:space="preserve"> Заказчику, последний не будет требовать от Подрядчика вносить в </w:t>
      </w:r>
      <w:r w:rsidRPr="0048255B">
        <w:rPr>
          <w:strike/>
          <w:color w:val="00B0F0"/>
        </w:rPr>
        <w:t>Отчет</w:t>
      </w:r>
      <w:r w:rsidRPr="0048255B">
        <w:rPr>
          <w:color w:val="00B0F0"/>
        </w:rPr>
        <w:t xml:space="preserve"> </w:t>
      </w:r>
      <w:r w:rsidR="008C6A3D" w:rsidRPr="0048255B">
        <w:rPr>
          <w:color w:val="00B0F0"/>
        </w:rPr>
        <w:t xml:space="preserve"> отчетные документы  </w:t>
      </w:r>
      <w:r w:rsidRPr="0048255B">
        <w:rPr>
          <w:color w:val="00B0F0"/>
        </w:rPr>
        <w:t>дополнительные исправления.</w:t>
      </w:r>
    </w:p>
    <w:p w:rsidR="00986C79" w:rsidRPr="0048255B" w:rsidRDefault="00986C79" w:rsidP="0048255B">
      <w:pPr>
        <w:pStyle w:val="112"/>
        <w:rPr>
          <w:color w:val="00B0F0"/>
        </w:rPr>
      </w:pPr>
      <w:r w:rsidRPr="0048255B">
        <w:rPr>
          <w:color w:val="00B0F0"/>
        </w:rPr>
        <w:t xml:space="preserve">6. Не позднее </w:t>
      </w:r>
      <w:r w:rsidRPr="0048255B">
        <w:rPr>
          <w:color w:val="00B0F0"/>
          <w:highlight w:val="yellow"/>
        </w:rPr>
        <w:t>пят</w:t>
      </w:r>
      <w:r w:rsidRPr="0048255B">
        <w:rPr>
          <w:color w:val="00B0F0"/>
        </w:rPr>
        <w:t xml:space="preserve">надцати календарных дней </w:t>
      </w:r>
      <w:r w:rsidR="00486E28" w:rsidRPr="0048255B">
        <w:rPr>
          <w:color w:val="00B0F0"/>
        </w:rPr>
        <w:t xml:space="preserve"> </w:t>
      </w:r>
      <w:r w:rsidR="008C6A3D" w:rsidRPr="0048255B">
        <w:rPr>
          <w:color w:val="00B0F0"/>
        </w:rPr>
        <w:t xml:space="preserve"> по око</w:t>
      </w:r>
      <w:r w:rsidR="00330368" w:rsidRPr="0048255B">
        <w:rPr>
          <w:color w:val="00B0F0"/>
        </w:rPr>
        <w:t xml:space="preserve">нчанию </w:t>
      </w:r>
      <w:r w:rsidRPr="0048255B">
        <w:rPr>
          <w:color w:val="00B0F0"/>
        </w:rPr>
        <w:t xml:space="preserve"> Подрядчик предоставляет Заказчику (NPPD) в Тегеране  отчетные документы, Сертификат приемки оказанных услуг</w:t>
      </w:r>
      <w:r w:rsidR="00486E28" w:rsidRPr="0048255B">
        <w:rPr>
          <w:color w:val="00B0F0"/>
        </w:rPr>
        <w:t xml:space="preserve"> или  поставок </w:t>
      </w:r>
      <w:r w:rsidRPr="0048255B">
        <w:rPr>
          <w:color w:val="00B0F0"/>
        </w:rPr>
        <w:t>(Приложение 15</w:t>
      </w:r>
      <w:r w:rsidR="0048255B">
        <w:rPr>
          <w:color w:val="00B0F0"/>
        </w:rPr>
        <w:t>.3</w:t>
      </w:r>
      <w:r w:rsidRPr="0048255B">
        <w:rPr>
          <w:color w:val="00B0F0"/>
        </w:rPr>
        <w:t>) вместе с соответству</w:t>
      </w:r>
      <w:r w:rsidR="0048255B" w:rsidRPr="0048255B">
        <w:rPr>
          <w:color w:val="00B0F0"/>
        </w:rPr>
        <w:t>ющим Счетом за оказанные услуги.</w:t>
      </w:r>
      <w:r w:rsidRPr="0048255B">
        <w:rPr>
          <w:color w:val="00B0F0"/>
        </w:rPr>
        <w:tab/>
      </w:r>
    </w:p>
    <w:p w:rsidR="00986C79" w:rsidRPr="0048255B" w:rsidRDefault="00986C79" w:rsidP="00986C79">
      <w:pPr>
        <w:pStyle w:val="112"/>
        <w:rPr>
          <w:color w:val="00B0F0"/>
        </w:rPr>
      </w:pPr>
      <w:r w:rsidRPr="0048255B">
        <w:rPr>
          <w:color w:val="00B0F0"/>
        </w:rPr>
        <w:t>7.</w:t>
      </w:r>
      <w:r w:rsidRPr="0048255B">
        <w:rPr>
          <w:color w:val="00B0F0"/>
        </w:rPr>
        <w:tab/>
        <w:t>Заказчик рассматривает и подписывает Сертификат приемки оказанных услуг</w:t>
      </w:r>
      <w:r w:rsidR="00486E28" w:rsidRPr="0048255B">
        <w:rPr>
          <w:color w:val="00B0F0"/>
        </w:rPr>
        <w:t xml:space="preserve"> или  поставок </w:t>
      </w:r>
      <w:r w:rsidRPr="0048255B">
        <w:rPr>
          <w:color w:val="00B0F0"/>
        </w:rPr>
        <w:t xml:space="preserve"> в течение семи рабочих дней </w:t>
      </w:r>
      <w:proofErr w:type="gramStart"/>
      <w:r w:rsidRPr="0048255B">
        <w:rPr>
          <w:color w:val="00B0F0"/>
        </w:rPr>
        <w:t>с</w:t>
      </w:r>
      <w:proofErr w:type="gramEnd"/>
      <w:r w:rsidRPr="0048255B">
        <w:rPr>
          <w:color w:val="00B0F0"/>
        </w:rPr>
        <w:t xml:space="preserve"> даты его официального получения.</w:t>
      </w:r>
    </w:p>
    <w:p w:rsidR="00986C79" w:rsidRPr="008B1B71" w:rsidRDefault="00986C79" w:rsidP="00986C79">
      <w:pPr>
        <w:pStyle w:val="112"/>
      </w:pPr>
    </w:p>
    <w:tbl>
      <w:tblPr>
        <w:tblW w:w="0" w:type="auto"/>
        <w:tblLook w:val="04A0" w:firstRow="1" w:lastRow="0" w:firstColumn="1" w:lastColumn="0" w:noHBand="0" w:noVBand="1"/>
      </w:tblPr>
      <w:tblGrid>
        <w:gridCol w:w="4697"/>
        <w:gridCol w:w="314"/>
        <w:gridCol w:w="4846"/>
      </w:tblGrid>
      <w:tr w:rsidR="00986C79" w:rsidRPr="008B1B71" w:rsidTr="00986C79">
        <w:tc>
          <w:tcPr>
            <w:tcW w:w="6345" w:type="dxa"/>
            <w:vAlign w:val="center"/>
          </w:tcPr>
          <w:p w:rsidR="00986C79" w:rsidRPr="008B1B71" w:rsidRDefault="00986C79" w:rsidP="00986C79">
            <w:pPr>
              <w:pStyle w:val="12"/>
            </w:pPr>
            <w:r w:rsidRPr="008B1B71">
              <w:t>ЗАКАЗЧИК</w:t>
            </w:r>
          </w:p>
        </w:tc>
        <w:tc>
          <w:tcPr>
            <w:tcW w:w="851" w:type="dxa"/>
            <w:vAlign w:val="center"/>
          </w:tcPr>
          <w:p w:rsidR="00986C79" w:rsidRPr="008B1B71" w:rsidRDefault="00986C79" w:rsidP="00986C79">
            <w:pPr>
              <w:pStyle w:val="12"/>
            </w:pPr>
          </w:p>
        </w:tc>
        <w:tc>
          <w:tcPr>
            <w:tcW w:w="7360" w:type="dxa"/>
            <w:vAlign w:val="center"/>
          </w:tcPr>
          <w:p w:rsidR="00986C79" w:rsidRPr="008B1B71" w:rsidRDefault="00986C79" w:rsidP="00986C79">
            <w:pPr>
              <w:pStyle w:val="12"/>
            </w:pPr>
            <w:r w:rsidRPr="008B1B71">
              <w:t>ПОДРЯДЧИК</w:t>
            </w:r>
          </w:p>
        </w:tc>
      </w:tr>
      <w:tr w:rsidR="00986C79" w:rsidRPr="008B1B71" w:rsidTr="00986C79">
        <w:tc>
          <w:tcPr>
            <w:tcW w:w="6345" w:type="dxa"/>
            <w:vAlign w:val="center"/>
          </w:tcPr>
          <w:p w:rsidR="00986C79" w:rsidRPr="008B1B71" w:rsidRDefault="00986C79" w:rsidP="00986C79">
            <w:r w:rsidRPr="008B1B71">
              <w:t>___________________________________</w:t>
            </w:r>
          </w:p>
        </w:tc>
        <w:tc>
          <w:tcPr>
            <w:tcW w:w="851" w:type="dxa"/>
          </w:tcPr>
          <w:p w:rsidR="00986C79" w:rsidRPr="008B1B71" w:rsidRDefault="00986C79" w:rsidP="00986C79">
            <w:pPr>
              <w:rPr>
                <w:highlight w:val="green"/>
              </w:rPr>
            </w:pPr>
          </w:p>
        </w:tc>
        <w:tc>
          <w:tcPr>
            <w:tcW w:w="7360" w:type="dxa"/>
            <w:vAlign w:val="center"/>
          </w:tcPr>
          <w:p w:rsidR="00986C79" w:rsidRPr="008B1B71" w:rsidRDefault="00986C79" w:rsidP="00986C79">
            <w:r w:rsidRPr="008B1B71">
              <w:t>___________________________________</w:t>
            </w:r>
          </w:p>
        </w:tc>
      </w:tr>
      <w:tr w:rsidR="00986C79" w:rsidRPr="008B1B71" w:rsidTr="00986C79">
        <w:tc>
          <w:tcPr>
            <w:tcW w:w="6345" w:type="dxa"/>
            <w:vAlign w:val="center"/>
          </w:tcPr>
          <w:p w:rsidR="00986C79" w:rsidRPr="008B1B71" w:rsidRDefault="00986C79" w:rsidP="00986C79">
            <w:r w:rsidRPr="008B1B71">
              <w:t xml:space="preserve">“_____”_____________ 20 ___ г. </w:t>
            </w:r>
          </w:p>
        </w:tc>
        <w:tc>
          <w:tcPr>
            <w:tcW w:w="851" w:type="dxa"/>
          </w:tcPr>
          <w:p w:rsidR="00986C79" w:rsidRPr="008B1B71" w:rsidRDefault="00986C79" w:rsidP="00986C79">
            <w:pPr>
              <w:rPr>
                <w:highlight w:val="green"/>
              </w:rPr>
            </w:pPr>
          </w:p>
        </w:tc>
        <w:tc>
          <w:tcPr>
            <w:tcW w:w="7360" w:type="dxa"/>
            <w:vAlign w:val="center"/>
          </w:tcPr>
          <w:p w:rsidR="00986C79" w:rsidRPr="008B1B71" w:rsidRDefault="00986C79" w:rsidP="00986C79">
            <w:r w:rsidRPr="008B1B71">
              <w:t xml:space="preserve">“_____”_____________ 20 ___ г. </w:t>
            </w:r>
          </w:p>
        </w:tc>
      </w:tr>
    </w:tbl>
    <w:p w:rsidR="00986C79" w:rsidRPr="008B1B71" w:rsidRDefault="00986C79" w:rsidP="00986C79"/>
    <w:p w:rsidR="004A0DDE" w:rsidRDefault="004A0DDE">
      <w:pPr>
        <w:spacing w:after="200"/>
        <w:jc w:val="left"/>
      </w:pPr>
      <w:r>
        <w:br w:type="page"/>
      </w:r>
    </w:p>
    <w:p w:rsidR="00161F1F" w:rsidRPr="008B1B71" w:rsidRDefault="00161F1F" w:rsidP="008B1B71"/>
    <w:p w:rsidR="00A4768E" w:rsidRPr="008B1B71" w:rsidRDefault="00986C79" w:rsidP="00EA4487">
      <w:pPr>
        <w:pStyle w:val="1120"/>
      </w:pPr>
      <w:r>
        <w:t>Приложение 11.3</w:t>
      </w:r>
      <w:r w:rsidR="00EA4487">
        <w:t xml:space="preserve"> – </w:t>
      </w:r>
      <w:r w:rsidR="00A4768E" w:rsidRPr="008B1B71">
        <w:t xml:space="preserve">График приема-передачи работ по направлению </w:t>
      </w:r>
    </w:p>
    <w:p w:rsidR="00A4768E" w:rsidRPr="00887E1A" w:rsidRDefault="00A4768E" w:rsidP="00EA4487">
      <w:pPr>
        <w:pStyle w:val="112"/>
        <w:rPr>
          <w:b/>
        </w:rPr>
      </w:pPr>
      <w:r w:rsidRPr="00887E1A">
        <w:rPr>
          <w:b/>
        </w:rPr>
        <w:t xml:space="preserve"> </w:t>
      </w:r>
      <w:r w:rsidR="00887E1A" w:rsidRPr="00887E1A">
        <w:rPr>
          <w:b/>
        </w:rPr>
        <w:t>«</w:t>
      </w:r>
      <w:r w:rsidRPr="00887E1A">
        <w:rPr>
          <w:b/>
        </w:rPr>
        <w:t>Поддержка создания и развития компании TAVANA</w:t>
      </w:r>
      <w:r w:rsidR="00887E1A" w:rsidRPr="00887E1A">
        <w:rPr>
          <w:b/>
        </w:rPr>
        <w:t xml:space="preserve"> </w:t>
      </w:r>
      <w:proofErr w:type="spellStart"/>
      <w:r w:rsidRPr="00887E1A">
        <w:rPr>
          <w:b/>
        </w:rPr>
        <w:t>Co</w:t>
      </w:r>
      <w:proofErr w:type="spellEnd"/>
      <w:r w:rsidR="00887E1A" w:rsidRPr="00887E1A">
        <w:rPr>
          <w:b/>
        </w:rPr>
        <w:t>»</w:t>
      </w:r>
      <w:r w:rsidRPr="00887E1A">
        <w:rPr>
          <w:b/>
        </w:rPr>
        <w:t>.</w:t>
      </w:r>
    </w:p>
    <w:p w:rsidR="00A4768E" w:rsidRPr="008B1B71" w:rsidRDefault="00A4768E" w:rsidP="00EA4487">
      <w:pPr>
        <w:pStyle w:val="112"/>
      </w:pPr>
      <w:r w:rsidRPr="008B1B71">
        <w:t>Настоящая Процедура разработана для своевременной сдачи-приемки работ Сторонами и подписания предусмотренных настоящим Приложением документов.</w:t>
      </w:r>
    </w:p>
    <w:p w:rsidR="00A4768E" w:rsidRPr="008B1B71" w:rsidRDefault="00A4768E" w:rsidP="00EA4487">
      <w:pPr>
        <w:pStyle w:val="112"/>
      </w:pPr>
    </w:p>
    <w:p w:rsidR="00A4768E" w:rsidRPr="008B1B71" w:rsidRDefault="00A4768E" w:rsidP="00EA4487">
      <w:pPr>
        <w:pStyle w:val="112"/>
      </w:pPr>
      <w:r w:rsidRPr="008B1B71">
        <w:t>1.</w:t>
      </w:r>
      <w:r w:rsidRPr="008B1B71">
        <w:tab/>
        <w:t xml:space="preserve">По окончании каждого отчетного месяца Подрядчик оформляет Табель учета рабочего времени персонала Подрядчика в отчетном месяце (форма табеля приведена в Приложении 7.1) и официально представляет его Заказчику на рассмотрение и утверждение непозднее пятого дня месяца, следующего </w:t>
      </w:r>
      <w:proofErr w:type="gramStart"/>
      <w:r w:rsidRPr="008B1B71">
        <w:t>за</w:t>
      </w:r>
      <w:proofErr w:type="gramEnd"/>
      <w:r w:rsidRPr="008B1B71">
        <w:t xml:space="preserve"> отчетным.</w:t>
      </w:r>
    </w:p>
    <w:p w:rsidR="00A4768E" w:rsidRPr="008B1B71" w:rsidRDefault="00A4768E" w:rsidP="00EA4487">
      <w:pPr>
        <w:pStyle w:val="112"/>
      </w:pPr>
      <w:r w:rsidRPr="008B1B71">
        <w:t>2.</w:t>
      </w:r>
      <w:r w:rsidRPr="008B1B71">
        <w:tab/>
        <w:t xml:space="preserve">Представители Заказчика рассматривают и согласовывают Табель учета рабочего времени персонала Подрядчика в отчетном месяце не позднее трех рабочих дней </w:t>
      </w:r>
      <w:proofErr w:type="gramStart"/>
      <w:r w:rsidRPr="008B1B71">
        <w:t>с даты</w:t>
      </w:r>
      <w:proofErr w:type="gramEnd"/>
      <w:r w:rsidRPr="008B1B71">
        <w:t xml:space="preserve"> его получения. </w:t>
      </w:r>
    </w:p>
    <w:p w:rsidR="00A4768E" w:rsidRPr="008B1B71" w:rsidRDefault="00A4768E" w:rsidP="00EA4487">
      <w:pPr>
        <w:pStyle w:val="112"/>
      </w:pPr>
      <w:r w:rsidRPr="008B1B71">
        <w:t>3.</w:t>
      </w:r>
      <w:r w:rsidRPr="008B1B71">
        <w:tab/>
        <w:t xml:space="preserve">Подрядчик, не позднее двух дней </w:t>
      </w:r>
      <w:proofErr w:type="gramStart"/>
      <w:r w:rsidRPr="008B1B71">
        <w:t>с даты утверждения</w:t>
      </w:r>
      <w:proofErr w:type="gramEnd"/>
      <w:r w:rsidRPr="008B1B71">
        <w:t xml:space="preserve"> Заказчиком Табеля учета рабочего времени персонала Подрядчика, представляет Заказчику Отчет об оказанных услугах (выполненных работах) за отчетный месяц по форме, предусмотренной Приложением 8 к Контракту.</w:t>
      </w:r>
    </w:p>
    <w:p w:rsidR="00A4768E" w:rsidRPr="008B1B71" w:rsidRDefault="00A4768E" w:rsidP="00EA4487">
      <w:pPr>
        <w:pStyle w:val="112"/>
      </w:pPr>
      <w:r w:rsidRPr="008B1B71">
        <w:t>4.</w:t>
      </w:r>
      <w:r w:rsidRPr="008B1B71">
        <w:tab/>
        <w:t>Заказчик имеет право один раз в течение четырех календарных дней передать Подрядчику замечания по Отчету. Подрядчик в течение четырех календарных дней должен устранить замечания или дать разъяснения и передать Заказчику окончательный вариант Отчета.</w:t>
      </w:r>
    </w:p>
    <w:p w:rsidR="00A4768E" w:rsidRPr="008B1B71" w:rsidRDefault="00A4768E" w:rsidP="00EA4487">
      <w:pPr>
        <w:pStyle w:val="112"/>
      </w:pPr>
      <w:r w:rsidRPr="008B1B71">
        <w:t>5.</w:t>
      </w:r>
      <w:r w:rsidRPr="008B1B71">
        <w:tab/>
        <w:t>После передачи окончательного варианта Отчета Заказчику, последний не будет требовать от Подрядчика вносить в Отчет дополнительные исправления.</w:t>
      </w:r>
    </w:p>
    <w:p w:rsidR="00AE4C83" w:rsidRPr="008B1B71" w:rsidRDefault="00A4768E" w:rsidP="00AE4C83">
      <w:pPr>
        <w:pStyle w:val="112"/>
      </w:pPr>
      <w:r w:rsidRPr="008B1B71">
        <w:t>6.</w:t>
      </w:r>
      <w:r w:rsidRPr="008B1B71">
        <w:tab/>
      </w:r>
      <w:r w:rsidR="00AE4C83">
        <w:t>Не позднее пятнадцати</w:t>
      </w:r>
      <w:r w:rsidR="00AE4C83" w:rsidRPr="008B1B71">
        <w:t xml:space="preserve"> календарных дней </w:t>
      </w:r>
      <w:proofErr w:type="gramStart"/>
      <w:r w:rsidR="00AE4C83" w:rsidRPr="008B1B71">
        <w:t>с даты утверждения</w:t>
      </w:r>
      <w:proofErr w:type="gramEnd"/>
      <w:r w:rsidR="00AE4C83" w:rsidRPr="008B1B71">
        <w:t xml:space="preserve"> Заказчиком Табеля учета рабочего времени персонала Подрядчика на АЭС </w:t>
      </w:r>
      <w:proofErr w:type="spellStart"/>
      <w:r w:rsidR="00AE4C83" w:rsidRPr="008B1B71">
        <w:t>Бушер</w:t>
      </w:r>
      <w:proofErr w:type="spellEnd"/>
      <w:r w:rsidR="00AE4C83" w:rsidRPr="008B1B71">
        <w:t xml:space="preserve"> в отчетном месяце, Подрядчик предоставляет Заказчику (NPPD)</w:t>
      </w:r>
      <w:r w:rsidR="00E55B15">
        <w:t xml:space="preserve"> в Тегеране Табель</w:t>
      </w:r>
      <w:r w:rsidR="00AE4C83" w:rsidRPr="008B1B71">
        <w:t>, Сертификат приемки оказанных услуг (Приложение 15) вместе с соответствующим</w:t>
      </w:r>
      <w:r w:rsidR="001D0759">
        <w:t xml:space="preserve"> Счетом за оказанные услуги. </w:t>
      </w:r>
      <w:r w:rsidR="00AE4C83" w:rsidRPr="008B1B71">
        <w:t xml:space="preserve"> Основанием для выставления Сертификата приемки оказанных услуг является утвержденный предс</w:t>
      </w:r>
      <w:r w:rsidR="00AE4C83">
        <w:t xml:space="preserve">тавителем Заказчика </w:t>
      </w:r>
      <w:r w:rsidR="00AE4C83" w:rsidRPr="008B1B71">
        <w:t xml:space="preserve"> Табель учета рабочего времени п</w:t>
      </w:r>
      <w:r w:rsidR="00AE4C83">
        <w:t>ерсонала Подрядчика</w:t>
      </w:r>
      <w:r w:rsidR="00AE4C83" w:rsidRPr="008B1B71">
        <w:t>.</w:t>
      </w:r>
    </w:p>
    <w:p w:rsidR="00AE4C83" w:rsidRDefault="00AE4C83" w:rsidP="00EA4487">
      <w:pPr>
        <w:pStyle w:val="112"/>
      </w:pPr>
    </w:p>
    <w:p w:rsidR="00A4768E" w:rsidRPr="008B1B71" w:rsidRDefault="00A4768E" w:rsidP="00EA4487">
      <w:pPr>
        <w:pStyle w:val="112"/>
      </w:pPr>
      <w:r w:rsidRPr="008B1B71">
        <w:t>7.</w:t>
      </w:r>
      <w:r w:rsidRPr="008B1B71">
        <w:tab/>
        <w:t xml:space="preserve">Заказчик рассматривает и подписывает Сертификат приемки оказанных услуг в течение семи рабочих дней </w:t>
      </w:r>
      <w:proofErr w:type="gramStart"/>
      <w:r w:rsidRPr="008B1B71">
        <w:t>с</w:t>
      </w:r>
      <w:proofErr w:type="gramEnd"/>
      <w:r w:rsidRPr="008B1B71">
        <w:t xml:space="preserve"> даты его официального получения.</w:t>
      </w:r>
    </w:p>
    <w:p w:rsidR="00B85E33" w:rsidRDefault="00B85E33" w:rsidP="008B1B71"/>
    <w:p w:rsidR="00EA4487" w:rsidRDefault="00EA4487" w:rsidP="008B1B71"/>
    <w:p w:rsidR="00EA4487" w:rsidRDefault="00EA4487" w:rsidP="008B1B71"/>
    <w:p w:rsidR="00EA4487" w:rsidRDefault="00EA4487" w:rsidP="008B1B71"/>
    <w:p w:rsidR="00EA4487" w:rsidRDefault="00EA4487" w:rsidP="008B1B71"/>
    <w:p w:rsidR="00EA4487" w:rsidRDefault="00EA4487" w:rsidP="008B1B71"/>
    <w:p w:rsidR="00EA4487" w:rsidRDefault="00EA4487" w:rsidP="008B1B71"/>
    <w:p w:rsidR="00EA4487" w:rsidRPr="008B1B71" w:rsidRDefault="00EA4487" w:rsidP="008B1B71"/>
    <w:tbl>
      <w:tblPr>
        <w:tblW w:w="0" w:type="auto"/>
        <w:tblLook w:val="04A0" w:firstRow="1" w:lastRow="0" w:firstColumn="1" w:lastColumn="0" w:noHBand="0" w:noVBand="1"/>
      </w:tblPr>
      <w:tblGrid>
        <w:gridCol w:w="4697"/>
        <w:gridCol w:w="314"/>
        <w:gridCol w:w="4846"/>
      </w:tblGrid>
      <w:tr w:rsidR="00B85E33" w:rsidRPr="008B1B71" w:rsidTr="005203CB">
        <w:tc>
          <w:tcPr>
            <w:tcW w:w="6345" w:type="dxa"/>
            <w:vAlign w:val="center"/>
          </w:tcPr>
          <w:p w:rsidR="00B85E33" w:rsidRPr="008B1B71" w:rsidRDefault="00B85E33" w:rsidP="00EA4487">
            <w:pPr>
              <w:pStyle w:val="12"/>
            </w:pPr>
            <w:r w:rsidRPr="008B1B71">
              <w:t>ЗАКАЗЧИК</w:t>
            </w:r>
          </w:p>
        </w:tc>
        <w:tc>
          <w:tcPr>
            <w:tcW w:w="851" w:type="dxa"/>
            <w:vAlign w:val="center"/>
          </w:tcPr>
          <w:p w:rsidR="00B85E33" w:rsidRPr="008B1B71" w:rsidRDefault="00B85E33" w:rsidP="00EA4487">
            <w:pPr>
              <w:pStyle w:val="12"/>
            </w:pPr>
          </w:p>
        </w:tc>
        <w:tc>
          <w:tcPr>
            <w:tcW w:w="7360" w:type="dxa"/>
            <w:vAlign w:val="center"/>
          </w:tcPr>
          <w:p w:rsidR="00B85E33" w:rsidRPr="008B1B71" w:rsidRDefault="00B85E33" w:rsidP="00EA4487">
            <w:pPr>
              <w:pStyle w:val="12"/>
            </w:pPr>
            <w:r w:rsidRPr="008B1B71">
              <w:t>ПОДРЯДЧИК</w:t>
            </w:r>
          </w:p>
        </w:tc>
      </w:tr>
      <w:tr w:rsidR="00B85E33" w:rsidRPr="008B1B71" w:rsidTr="005203CB">
        <w:tc>
          <w:tcPr>
            <w:tcW w:w="6345" w:type="dxa"/>
            <w:vAlign w:val="center"/>
          </w:tcPr>
          <w:p w:rsidR="00B85E33" w:rsidRPr="008B1B71" w:rsidRDefault="00B85E33" w:rsidP="008B1B71">
            <w:r w:rsidRPr="008B1B71">
              <w:t>___________________________________</w:t>
            </w:r>
          </w:p>
        </w:tc>
        <w:tc>
          <w:tcPr>
            <w:tcW w:w="851" w:type="dxa"/>
          </w:tcPr>
          <w:p w:rsidR="00B85E33" w:rsidRPr="008B1B71" w:rsidRDefault="00B85E33" w:rsidP="008B1B71">
            <w:pPr>
              <w:rPr>
                <w:highlight w:val="green"/>
              </w:rPr>
            </w:pPr>
          </w:p>
        </w:tc>
        <w:tc>
          <w:tcPr>
            <w:tcW w:w="7360" w:type="dxa"/>
            <w:vAlign w:val="center"/>
          </w:tcPr>
          <w:p w:rsidR="00B85E33" w:rsidRPr="008B1B71" w:rsidRDefault="00B85E33" w:rsidP="008B1B71">
            <w:r w:rsidRPr="008B1B71">
              <w:t>___________________________________</w:t>
            </w:r>
          </w:p>
        </w:tc>
      </w:tr>
      <w:tr w:rsidR="00B85E33" w:rsidRPr="008B1B71" w:rsidTr="005203CB">
        <w:tc>
          <w:tcPr>
            <w:tcW w:w="6345" w:type="dxa"/>
            <w:vAlign w:val="center"/>
          </w:tcPr>
          <w:p w:rsidR="00B85E33" w:rsidRPr="008B1B71" w:rsidRDefault="00B85E33" w:rsidP="008B1B71">
            <w:r w:rsidRPr="008B1B71">
              <w:t xml:space="preserve">“_____”_____________ 20 ___ г. </w:t>
            </w:r>
          </w:p>
        </w:tc>
        <w:tc>
          <w:tcPr>
            <w:tcW w:w="851" w:type="dxa"/>
          </w:tcPr>
          <w:p w:rsidR="00B85E33" w:rsidRPr="008B1B71" w:rsidRDefault="00B85E33" w:rsidP="008B1B71">
            <w:pPr>
              <w:rPr>
                <w:highlight w:val="green"/>
              </w:rPr>
            </w:pPr>
          </w:p>
        </w:tc>
        <w:tc>
          <w:tcPr>
            <w:tcW w:w="7360" w:type="dxa"/>
            <w:vAlign w:val="center"/>
          </w:tcPr>
          <w:p w:rsidR="00B85E33" w:rsidRPr="008B1B71" w:rsidRDefault="00B85E33" w:rsidP="008B1B71">
            <w:r w:rsidRPr="008B1B71">
              <w:t xml:space="preserve">“_____”_____________ 20 ___ г. </w:t>
            </w:r>
          </w:p>
        </w:tc>
      </w:tr>
    </w:tbl>
    <w:p w:rsidR="00AA389C" w:rsidRPr="008B1B71" w:rsidRDefault="00AA389C" w:rsidP="008B1B71">
      <w:r w:rsidRPr="008B1B71">
        <w:br w:type="page"/>
      </w:r>
    </w:p>
    <w:p w:rsidR="00AA389C" w:rsidRPr="008B1B71" w:rsidRDefault="00AA389C" w:rsidP="00EA4487">
      <w:pPr>
        <w:pStyle w:val="1120"/>
      </w:pPr>
      <w:r w:rsidRPr="008B1B71">
        <w:lastRenderedPageBreak/>
        <w:t>При</w:t>
      </w:r>
      <w:r w:rsidR="004A0DDE">
        <w:t>ложение 11.4</w:t>
      </w:r>
      <w:r w:rsidR="00EA4487">
        <w:t xml:space="preserve"> – </w:t>
      </w:r>
      <w:r w:rsidRPr="008B1B71">
        <w:t xml:space="preserve">График приема-передачи работ по направлению </w:t>
      </w:r>
    </w:p>
    <w:p w:rsidR="00AA389C" w:rsidRPr="00DE0A75" w:rsidRDefault="00247179" w:rsidP="00EA4487">
      <w:pPr>
        <w:pStyle w:val="112"/>
        <w:rPr>
          <w:b/>
        </w:rPr>
      </w:pPr>
      <w:r w:rsidRPr="00DE0A75">
        <w:rPr>
          <w:b/>
        </w:rPr>
        <w:t>«</w:t>
      </w:r>
      <w:r w:rsidR="00AA389C" w:rsidRPr="00DE0A75">
        <w:rPr>
          <w:b/>
        </w:rPr>
        <w:t>Техподдержка и консультирование при проектировании, строительстве и эксплуатации новых блоков АЭС с ВВЭР-1000 (1200).</w:t>
      </w:r>
      <w:r w:rsidRPr="00DE0A75">
        <w:rPr>
          <w:b/>
        </w:rPr>
        <w:t>»</w:t>
      </w:r>
    </w:p>
    <w:p w:rsidR="00AA389C" w:rsidRPr="00DE0A75" w:rsidRDefault="00AA389C" w:rsidP="00EA4487">
      <w:pPr>
        <w:pStyle w:val="112"/>
      </w:pPr>
      <w:r w:rsidRPr="00DE0A75">
        <w:t>Настоящая Процедура разработана для своевременной сдачи-приемки работ Сторонами и подписания предусмотренных настоящим Приложением документов.</w:t>
      </w:r>
    </w:p>
    <w:p w:rsidR="00AA389C" w:rsidRPr="00DE0A75" w:rsidRDefault="00AA389C" w:rsidP="00EA4487">
      <w:pPr>
        <w:pStyle w:val="112"/>
      </w:pPr>
      <w:r w:rsidRPr="00DE0A75">
        <w:t>1.</w:t>
      </w:r>
      <w:r w:rsidRPr="00DE0A75">
        <w:tab/>
      </w:r>
      <w:proofErr w:type="gramStart"/>
      <w:r w:rsidRPr="00DE0A75">
        <w:t>По окончании каждого отчетного месяца Подрядчик оформляет Табель учета рабочего времени персонала Подрядчика в отчетном месяце, командированного для оказания услуг по данному направлению, форма табеля приведена в Приложении 7.2) и официально представляет его Заказчику на рассмотрение и утверждение не позднее пятого дня месяца, следующего за отчетным.</w:t>
      </w:r>
      <w:proofErr w:type="gramEnd"/>
    </w:p>
    <w:p w:rsidR="00AA389C" w:rsidRPr="00DE0A75" w:rsidRDefault="00AA389C" w:rsidP="00EA4487">
      <w:pPr>
        <w:pStyle w:val="112"/>
      </w:pPr>
      <w:r w:rsidRPr="00DE0A75">
        <w:t>2.</w:t>
      </w:r>
      <w:r w:rsidRPr="00DE0A75">
        <w:tab/>
        <w:t xml:space="preserve">Представители Заказчика рассматривают и согласовывают Табель учета рабочего времени персонала Подрядчика в отчетном месяце не позднее трех рабочих дней </w:t>
      </w:r>
      <w:proofErr w:type="gramStart"/>
      <w:r w:rsidRPr="00DE0A75">
        <w:t>с даты</w:t>
      </w:r>
      <w:proofErr w:type="gramEnd"/>
      <w:r w:rsidRPr="00DE0A75">
        <w:t xml:space="preserve"> его получения. </w:t>
      </w:r>
    </w:p>
    <w:p w:rsidR="00AA389C" w:rsidRPr="00DE0A75" w:rsidRDefault="00AA389C" w:rsidP="00EA4487">
      <w:pPr>
        <w:pStyle w:val="112"/>
      </w:pPr>
      <w:r w:rsidRPr="00DE0A75">
        <w:t>3.</w:t>
      </w:r>
      <w:r w:rsidRPr="00DE0A75">
        <w:tab/>
        <w:t xml:space="preserve">Подрядчик, не позднее двух дней </w:t>
      </w:r>
      <w:proofErr w:type="gramStart"/>
      <w:r w:rsidRPr="00DE0A75">
        <w:t>с даты утверждения</w:t>
      </w:r>
      <w:proofErr w:type="gramEnd"/>
      <w:r w:rsidRPr="00DE0A75">
        <w:t xml:space="preserve"> Заказчиком Табеля учета рабочего времени персонала Подрядчика, представляет Заказчику Отчет об оказанных услугах (выполненных работах) за отчетный месяц по форме, предусмотренной Приложением 8 к Контракту.</w:t>
      </w:r>
    </w:p>
    <w:p w:rsidR="00AA389C" w:rsidRPr="00DE0A75" w:rsidRDefault="00AA389C" w:rsidP="00EA4487">
      <w:pPr>
        <w:pStyle w:val="112"/>
      </w:pPr>
      <w:r w:rsidRPr="00DE0A75">
        <w:t>4.</w:t>
      </w:r>
      <w:r w:rsidRPr="00DE0A75">
        <w:tab/>
        <w:t>Заказчик имеет право один раз в течение четырех календарных дней передать Подрядчику замечания по Отчету. Подрядчик в течение четырех календарных дней должен устранить замечания или дать разъяснения и передать Заказчику окончательный вариант Отчета.</w:t>
      </w:r>
    </w:p>
    <w:p w:rsidR="00AA389C" w:rsidRPr="00DE0A75" w:rsidRDefault="00AA389C" w:rsidP="00EA4487">
      <w:pPr>
        <w:pStyle w:val="112"/>
      </w:pPr>
      <w:r w:rsidRPr="00DE0A75">
        <w:t>5.</w:t>
      </w:r>
      <w:r w:rsidRPr="00DE0A75">
        <w:tab/>
        <w:t>После передачи окончательного варианта Отчета Заказчику, последний не будет требовать от Подрядчика вносить в Отчет дополнительные исправления.</w:t>
      </w:r>
    </w:p>
    <w:p w:rsidR="00AE4C83" w:rsidRPr="008B1B71" w:rsidRDefault="00AA389C" w:rsidP="00AE4C83">
      <w:pPr>
        <w:pStyle w:val="112"/>
      </w:pPr>
      <w:r w:rsidRPr="00DE0A75">
        <w:t>6.</w:t>
      </w:r>
      <w:r w:rsidRPr="00DE0A75">
        <w:tab/>
      </w:r>
      <w:r w:rsidR="00AE4C83" w:rsidRPr="00DE0A75">
        <w:t xml:space="preserve">Не позднее пятнадцати календарных дней </w:t>
      </w:r>
      <w:proofErr w:type="gramStart"/>
      <w:r w:rsidR="00AE4C83" w:rsidRPr="00DE0A75">
        <w:t>с даты утверждени</w:t>
      </w:r>
      <w:r w:rsidR="00AE4C83" w:rsidRPr="008B1B71">
        <w:t>я</w:t>
      </w:r>
      <w:proofErr w:type="gramEnd"/>
      <w:r w:rsidR="00AE4C83" w:rsidRPr="008B1B71">
        <w:t xml:space="preserve"> Заказчиком Табеля учета рабочего времени персонала Подрядчика на АЭС </w:t>
      </w:r>
      <w:proofErr w:type="spellStart"/>
      <w:r w:rsidR="00AE4C83" w:rsidRPr="008B1B71">
        <w:t>Бушер</w:t>
      </w:r>
      <w:proofErr w:type="spellEnd"/>
      <w:r w:rsidR="00AE4C83" w:rsidRPr="008B1B71">
        <w:t xml:space="preserve"> в отчетном месяце, Подрядчик предоставляет Заказчику (NPPD</w:t>
      </w:r>
      <w:r w:rsidR="00E55B15">
        <w:t>) в Тегеране  Табель</w:t>
      </w:r>
      <w:r w:rsidR="00AE4C83" w:rsidRPr="008B1B71">
        <w:t>, Сертификат приемки оказанных услуг (Приложение 15) вместе с соответствующим</w:t>
      </w:r>
      <w:r w:rsidR="001D0759">
        <w:t xml:space="preserve"> Счетом за оказанные услуги. </w:t>
      </w:r>
      <w:r w:rsidR="00AE4C83" w:rsidRPr="008B1B71">
        <w:t xml:space="preserve"> Основанием для выставления Сертификата приемки оказанных услуг является утвержденный предс</w:t>
      </w:r>
      <w:r w:rsidR="00AE4C83">
        <w:t xml:space="preserve">тавителем Заказчика </w:t>
      </w:r>
      <w:r w:rsidR="00AE4C83" w:rsidRPr="008B1B71">
        <w:t xml:space="preserve"> Табель учета рабочего времени п</w:t>
      </w:r>
      <w:r w:rsidR="00AE4C83">
        <w:t>ерсонала Подрядчика</w:t>
      </w:r>
      <w:r w:rsidR="00AE4C83" w:rsidRPr="008B1B71">
        <w:t>.</w:t>
      </w:r>
    </w:p>
    <w:p w:rsidR="00AE4C83" w:rsidRDefault="00AE4C83" w:rsidP="00EA4487">
      <w:pPr>
        <w:pStyle w:val="112"/>
        <w:rPr>
          <w:highlight w:val="yellow"/>
        </w:rPr>
      </w:pPr>
    </w:p>
    <w:p w:rsidR="00AA389C" w:rsidRDefault="00AA389C" w:rsidP="00EA4487">
      <w:pPr>
        <w:pStyle w:val="112"/>
      </w:pPr>
      <w:r w:rsidRPr="00DE0A75">
        <w:t>7.</w:t>
      </w:r>
      <w:r w:rsidRPr="00DE0A75">
        <w:tab/>
        <w:t xml:space="preserve">Заказчик рассматривает и подписывает Сертификат приемки оказанных услуг в течение семи рабочих дней </w:t>
      </w:r>
      <w:proofErr w:type="gramStart"/>
      <w:r w:rsidRPr="00DE0A75">
        <w:t>с</w:t>
      </w:r>
      <w:proofErr w:type="gramEnd"/>
      <w:r w:rsidRPr="00DE0A75">
        <w:t xml:space="preserve"> даты его официального получения.</w:t>
      </w:r>
    </w:p>
    <w:p w:rsidR="00EA4487" w:rsidRDefault="00EA4487" w:rsidP="00EA4487">
      <w:pPr>
        <w:pStyle w:val="112"/>
      </w:pPr>
    </w:p>
    <w:p w:rsidR="00EA4487" w:rsidRDefault="00EA4487" w:rsidP="00EA4487">
      <w:pPr>
        <w:pStyle w:val="112"/>
      </w:pPr>
    </w:p>
    <w:p w:rsidR="00EA4487" w:rsidRPr="008B1B71" w:rsidRDefault="00EA4487" w:rsidP="00EA4487">
      <w:pPr>
        <w:pStyle w:val="112"/>
      </w:pPr>
    </w:p>
    <w:tbl>
      <w:tblPr>
        <w:tblW w:w="0" w:type="auto"/>
        <w:tblLook w:val="04A0" w:firstRow="1" w:lastRow="0" w:firstColumn="1" w:lastColumn="0" w:noHBand="0" w:noVBand="1"/>
      </w:tblPr>
      <w:tblGrid>
        <w:gridCol w:w="4697"/>
        <w:gridCol w:w="314"/>
        <w:gridCol w:w="4846"/>
      </w:tblGrid>
      <w:tr w:rsidR="00B85E33" w:rsidRPr="008B1B71" w:rsidTr="00B85E33">
        <w:tc>
          <w:tcPr>
            <w:tcW w:w="4697" w:type="dxa"/>
            <w:vAlign w:val="center"/>
          </w:tcPr>
          <w:p w:rsidR="00B85E33" w:rsidRPr="008B1B71" w:rsidRDefault="00B85E33" w:rsidP="008B1B71">
            <w:r w:rsidRPr="008B1B71">
              <w:t>ЗАКАЗЧИК</w:t>
            </w:r>
          </w:p>
        </w:tc>
        <w:tc>
          <w:tcPr>
            <w:tcW w:w="314" w:type="dxa"/>
            <w:vAlign w:val="center"/>
          </w:tcPr>
          <w:p w:rsidR="00B85E33" w:rsidRPr="008B1B71" w:rsidRDefault="00B85E33" w:rsidP="008B1B71"/>
        </w:tc>
        <w:tc>
          <w:tcPr>
            <w:tcW w:w="4846" w:type="dxa"/>
            <w:vAlign w:val="center"/>
          </w:tcPr>
          <w:p w:rsidR="00B85E33" w:rsidRPr="008B1B71" w:rsidRDefault="00B85E33" w:rsidP="008B1B71">
            <w:r w:rsidRPr="008B1B71">
              <w:t>ПОДРЯДЧИК</w:t>
            </w:r>
          </w:p>
        </w:tc>
      </w:tr>
      <w:tr w:rsidR="00B85E33" w:rsidRPr="008B1B71" w:rsidTr="00B85E33">
        <w:tc>
          <w:tcPr>
            <w:tcW w:w="4697" w:type="dxa"/>
            <w:vAlign w:val="center"/>
          </w:tcPr>
          <w:p w:rsidR="00B85E33" w:rsidRPr="008B1B71" w:rsidRDefault="00B85E33" w:rsidP="008B1B71">
            <w:r w:rsidRPr="008B1B71">
              <w:t>___________________________________</w:t>
            </w:r>
          </w:p>
        </w:tc>
        <w:tc>
          <w:tcPr>
            <w:tcW w:w="314" w:type="dxa"/>
          </w:tcPr>
          <w:p w:rsidR="00B85E33" w:rsidRPr="008B1B71" w:rsidRDefault="00B85E33" w:rsidP="008B1B71"/>
        </w:tc>
        <w:tc>
          <w:tcPr>
            <w:tcW w:w="4846" w:type="dxa"/>
            <w:vAlign w:val="center"/>
          </w:tcPr>
          <w:p w:rsidR="00B85E33" w:rsidRPr="008B1B71" w:rsidRDefault="00B85E33" w:rsidP="008B1B71">
            <w:r w:rsidRPr="008B1B71">
              <w:t>___________________________________</w:t>
            </w:r>
          </w:p>
        </w:tc>
      </w:tr>
      <w:tr w:rsidR="00B85E33" w:rsidRPr="008B1B71" w:rsidTr="00B85E33">
        <w:tc>
          <w:tcPr>
            <w:tcW w:w="4697" w:type="dxa"/>
            <w:vAlign w:val="center"/>
          </w:tcPr>
          <w:p w:rsidR="00B85E33" w:rsidRPr="008B1B71" w:rsidRDefault="00B85E33" w:rsidP="008B1B71">
            <w:r w:rsidRPr="008B1B71">
              <w:t xml:space="preserve">“_____”_____________ 20 ___ г. </w:t>
            </w:r>
          </w:p>
        </w:tc>
        <w:tc>
          <w:tcPr>
            <w:tcW w:w="314" w:type="dxa"/>
          </w:tcPr>
          <w:p w:rsidR="00B85E33" w:rsidRPr="008B1B71" w:rsidRDefault="00B85E33" w:rsidP="008B1B71"/>
        </w:tc>
        <w:tc>
          <w:tcPr>
            <w:tcW w:w="4846" w:type="dxa"/>
            <w:vAlign w:val="center"/>
          </w:tcPr>
          <w:p w:rsidR="00B85E33" w:rsidRPr="008B1B71" w:rsidRDefault="00B85E33" w:rsidP="008B1B71">
            <w:r w:rsidRPr="008B1B71">
              <w:t xml:space="preserve">“_____”_____________ 20 ___ г. </w:t>
            </w:r>
          </w:p>
        </w:tc>
      </w:tr>
    </w:tbl>
    <w:p w:rsidR="00EA4487" w:rsidRDefault="00EA4487" w:rsidP="008B1B71"/>
    <w:p w:rsidR="00EA4487" w:rsidRDefault="00EA4487">
      <w:pPr>
        <w:spacing w:after="200"/>
        <w:jc w:val="left"/>
      </w:pPr>
      <w:r>
        <w:br w:type="page"/>
      </w:r>
    </w:p>
    <w:p w:rsidR="00EA4487" w:rsidRDefault="00EA4487" w:rsidP="008B1B71"/>
    <w:p w:rsidR="006A5800" w:rsidRPr="008B1B71" w:rsidRDefault="00EA4487" w:rsidP="00EA4487">
      <w:pPr>
        <w:pStyle w:val="a8"/>
      </w:pPr>
      <w:bookmarkStart w:id="105" w:name="_Toc404944061"/>
      <w:r w:rsidRPr="008B1B71">
        <w:t>ПРИЛОЖЕНИЕ</w:t>
      </w:r>
      <w:r>
        <w:t> </w:t>
      </w:r>
      <w:r w:rsidR="006A5800" w:rsidRPr="008B1B71">
        <w:t>12</w:t>
      </w:r>
      <w:r>
        <w:t xml:space="preserve"> – </w:t>
      </w:r>
      <w:r w:rsidR="006A5800" w:rsidRPr="008B1B71">
        <w:t xml:space="preserve">Распорядок работы персонала Подрядчика </w:t>
      </w:r>
      <w:r w:rsidR="00CF11D6">
        <w:br/>
      </w:r>
      <w:r w:rsidR="006A5800" w:rsidRPr="008B1B71">
        <w:t xml:space="preserve">на АЭС </w:t>
      </w:r>
      <w:proofErr w:type="spellStart"/>
      <w:r w:rsidR="006A5800" w:rsidRPr="008B1B71">
        <w:t>Бушер</w:t>
      </w:r>
      <w:proofErr w:type="spellEnd"/>
      <w:r w:rsidR="006A5800" w:rsidRPr="008B1B71">
        <w:t>/в Тегеране</w:t>
      </w:r>
      <w:bookmarkEnd w:id="105"/>
    </w:p>
    <w:p w:rsidR="006A5800" w:rsidRPr="008B1B71" w:rsidRDefault="006A5800" w:rsidP="00335CD9">
      <w:pPr>
        <w:pStyle w:val="112"/>
      </w:pPr>
      <w:r w:rsidRPr="008B1B71">
        <w:t>Персонал Подрядчика работает по Графику рабочего времени персонала Заказчика, который включает в себя: рабочие дни, праздничные дни и траурные дни. Нерабочими днями по Графику рабочего времени персонала Заказчика являются: выходные дни, праздничные дни и траурные дни.</w:t>
      </w:r>
    </w:p>
    <w:p w:rsidR="006A5800" w:rsidRPr="008B1B71" w:rsidRDefault="006A5800" w:rsidP="00335CD9">
      <w:pPr>
        <w:pStyle w:val="112"/>
      </w:pPr>
      <w:r w:rsidRPr="008B1B71">
        <w:t>Продолжительность рабочей недели персонала Подрядчика составляет 44 часа.</w:t>
      </w:r>
    </w:p>
    <w:p w:rsidR="006A5800" w:rsidRPr="008B1B71" w:rsidRDefault="006A5800" w:rsidP="00335CD9">
      <w:pPr>
        <w:pStyle w:val="112"/>
      </w:pPr>
      <w:r w:rsidRPr="008B1B71">
        <w:t>График рабочей недели следующий:</w:t>
      </w:r>
    </w:p>
    <w:p w:rsidR="006A5800" w:rsidRPr="008B1B71" w:rsidRDefault="006A5800" w:rsidP="00CF11D6">
      <w:pPr>
        <w:pStyle w:val="2"/>
      </w:pPr>
      <w:r w:rsidRPr="008B1B71">
        <w:t xml:space="preserve">Рабочая неделя </w:t>
      </w:r>
      <w:r w:rsidR="00874480">
        <w:t>-</w:t>
      </w:r>
      <w:r w:rsidRPr="008B1B71">
        <w:t xml:space="preserve"> пятидневная;</w:t>
      </w:r>
    </w:p>
    <w:p w:rsidR="006A5800" w:rsidRPr="008B1B71" w:rsidRDefault="006A5800" w:rsidP="00CF11D6">
      <w:pPr>
        <w:pStyle w:val="2"/>
      </w:pPr>
      <w:r w:rsidRPr="008B1B71">
        <w:t xml:space="preserve">Рабочие дни </w:t>
      </w:r>
      <w:r w:rsidR="00874480">
        <w:t>-</w:t>
      </w:r>
      <w:r w:rsidRPr="008B1B71">
        <w:t xml:space="preserve"> суббота, воскресен</w:t>
      </w:r>
      <w:r w:rsidR="00CF11D6">
        <w:t>ье, понедельник, вторник, среда.</w:t>
      </w:r>
    </w:p>
    <w:p w:rsidR="006A5800" w:rsidRPr="008B1B71" w:rsidRDefault="006A5800" w:rsidP="00335CD9">
      <w:pPr>
        <w:pStyle w:val="112"/>
      </w:pPr>
      <w:r w:rsidRPr="008B1B71">
        <w:t xml:space="preserve">Длительность рабочего дня: </w:t>
      </w:r>
    </w:p>
    <w:p w:rsidR="006A5800" w:rsidRPr="008B1B71" w:rsidRDefault="006A5800" w:rsidP="00CF11D6">
      <w:pPr>
        <w:pStyle w:val="2"/>
      </w:pPr>
      <w:r w:rsidRPr="008B1B71">
        <w:t>9 часов в субботу, воскресенье, понедельник, вторник;</w:t>
      </w:r>
    </w:p>
    <w:p w:rsidR="006A5800" w:rsidRPr="008B1B71" w:rsidRDefault="00CF11D6" w:rsidP="00CF11D6">
      <w:pPr>
        <w:pStyle w:val="2"/>
      </w:pPr>
      <w:r>
        <w:t>8 часов в среду.</w:t>
      </w:r>
    </w:p>
    <w:p w:rsidR="006A5800" w:rsidRPr="008B1B71" w:rsidRDefault="006A5800" w:rsidP="00335CD9">
      <w:pPr>
        <w:pStyle w:val="112"/>
      </w:pPr>
      <w:r w:rsidRPr="008B1B71">
        <w:t xml:space="preserve">4. Выходные дни </w:t>
      </w:r>
      <w:r w:rsidR="00874480">
        <w:t>-</w:t>
      </w:r>
      <w:r w:rsidRPr="008B1B71">
        <w:t xml:space="preserve"> четверг, пятница.</w:t>
      </w:r>
    </w:p>
    <w:p w:rsidR="006A5800" w:rsidRPr="008B1B71" w:rsidRDefault="006A5800" w:rsidP="00335CD9">
      <w:pPr>
        <w:pStyle w:val="112"/>
      </w:pPr>
      <w:r w:rsidRPr="008B1B71">
        <w:t>График рабочего дня следующий:</w:t>
      </w:r>
    </w:p>
    <w:p w:rsidR="006A5800" w:rsidRPr="008B1B71" w:rsidRDefault="006A5800" w:rsidP="00CF11D6">
      <w:pPr>
        <w:pStyle w:val="2"/>
      </w:pPr>
      <w:r w:rsidRPr="008B1B71">
        <w:t xml:space="preserve">Продолжительность рабочего дня </w:t>
      </w:r>
      <w:r w:rsidR="00874480">
        <w:t>-</w:t>
      </w:r>
      <w:r w:rsidRPr="008B1B71">
        <w:t xml:space="preserve"> 9 часов (включая перерыв на обед);</w:t>
      </w:r>
    </w:p>
    <w:p w:rsidR="006A5800" w:rsidRPr="008B1B71" w:rsidRDefault="006A5800" w:rsidP="00CF11D6">
      <w:pPr>
        <w:pStyle w:val="2"/>
      </w:pPr>
      <w:r w:rsidRPr="008B1B71">
        <w:t xml:space="preserve">Начало рабочего дня </w:t>
      </w:r>
      <w:r w:rsidR="00874480">
        <w:t>-</w:t>
      </w:r>
      <w:r w:rsidRPr="008B1B71">
        <w:t xml:space="preserve"> 7:30;</w:t>
      </w:r>
    </w:p>
    <w:p w:rsidR="006A5800" w:rsidRPr="008B1B71" w:rsidRDefault="006A5800" w:rsidP="00CF11D6">
      <w:pPr>
        <w:pStyle w:val="2"/>
      </w:pPr>
      <w:r w:rsidRPr="008B1B71">
        <w:t xml:space="preserve">Перерыв на обед </w:t>
      </w:r>
      <w:r w:rsidR="00874480">
        <w:t>-</w:t>
      </w:r>
      <w:r w:rsidRPr="008B1B71">
        <w:t xml:space="preserve"> 1 час;</w:t>
      </w:r>
    </w:p>
    <w:p w:rsidR="006A5800" w:rsidRPr="008B1B71" w:rsidRDefault="006A5800" w:rsidP="00CF11D6">
      <w:pPr>
        <w:pStyle w:val="2"/>
      </w:pPr>
      <w:r w:rsidRPr="008B1B71">
        <w:t xml:space="preserve">Окончание рабочего дня </w:t>
      </w:r>
      <w:r w:rsidR="00874480">
        <w:t>-</w:t>
      </w:r>
      <w:r w:rsidRPr="008B1B71">
        <w:t xml:space="preserve"> 16:30;</w:t>
      </w:r>
    </w:p>
    <w:p w:rsidR="006A5800" w:rsidRPr="008B1B71" w:rsidRDefault="006A5800" w:rsidP="00CF11D6">
      <w:pPr>
        <w:pStyle w:val="2"/>
      </w:pPr>
      <w:r w:rsidRPr="008B1B71">
        <w:t xml:space="preserve">Окончание рабочего дня в среду </w:t>
      </w:r>
      <w:r w:rsidR="00874480">
        <w:t>-</w:t>
      </w:r>
      <w:r w:rsidRPr="008B1B71">
        <w:t xml:space="preserve"> 15:30.</w:t>
      </w:r>
    </w:p>
    <w:p w:rsidR="006A5800" w:rsidRPr="008B1B71" w:rsidRDefault="006A5800" w:rsidP="00335CD9">
      <w:pPr>
        <w:pStyle w:val="112"/>
      </w:pPr>
      <w:r w:rsidRPr="008B1B71">
        <w:t xml:space="preserve">Время начала рабочего </w:t>
      </w:r>
      <w:proofErr w:type="gramStart"/>
      <w:r w:rsidRPr="008B1B71">
        <w:t>дня</w:t>
      </w:r>
      <w:proofErr w:type="gramEnd"/>
      <w:r w:rsidRPr="008B1B71">
        <w:t xml:space="preserve"> и время обеденного перерыва могут быть изменены по предварительному уведомлению Заказчика, при этом полная продолжительность времени рабочего дня </w:t>
      </w:r>
      <w:r w:rsidR="00874480">
        <w:t>-</w:t>
      </w:r>
      <w:r w:rsidRPr="008B1B71">
        <w:t xml:space="preserve"> 9 часов </w:t>
      </w:r>
      <w:r w:rsidR="00874480">
        <w:t>-</w:t>
      </w:r>
      <w:r w:rsidRPr="008B1B71">
        <w:t xml:space="preserve"> должна быть сохранена.</w:t>
      </w:r>
    </w:p>
    <w:p w:rsidR="006A5800" w:rsidRPr="008B1B71" w:rsidRDefault="006A5800" w:rsidP="00335CD9">
      <w:pPr>
        <w:pStyle w:val="112"/>
      </w:pPr>
      <w:r w:rsidRPr="008B1B71">
        <w:t xml:space="preserve">Продолжительность очередного годового отпуска 30 рабочих дней. </w:t>
      </w:r>
    </w:p>
    <w:p w:rsidR="00ED6F80" w:rsidRPr="008B1B71" w:rsidRDefault="006A5800" w:rsidP="00335CD9">
      <w:pPr>
        <w:pStyle w:val="112"/>
      </w:pPr>
      <w:r w:rsidRPr="008B1B71">
        <w:t xml:space="preserve">В течение первого месяца </w:t>
      </w:r>
      <w:proofErr w:type="gramStart"/>
      <w:r w:rsidRPr="008B1B71">
        <w:t>с даты вступления</w:t>
      </w:r>
      <w:proofErr w:type="gramEnd"/>
      <w:r w:rsidRPr="008B1B71">
        <w:t xml:space="preserve"> в силу Контракта Подрядчик представит Заказчику годовой график отпусков персонала Подрядчика, в котором будет указана длительность отпусков в календарных днях. При необходимости Заказчик имеет право перенести запланированный графиком отпуск персонала Подрядчика на другое время в соответствии с законодательством ИРИ</w:t>
      </w:r>
    </w:p>
    <w:p w:rsidR="006A5800" w:rsidRPr="008B1B71" w:rsidRDefault="006A5800" w:rsidP="00CF11D6">
      <w:pPr>
        <w:pStyle w:val="1120"/>
      </w:pPr>
      <w:r w:rsidRPr="008B1B71">
        <w:t xml:space="preserve">Примечания: </w:t>
      </w:r>
    </w:p>
    <w:p w:rsidR="006A5800" w:rsidRPr="008B1B71" w:rsidRDefault="006A5800" w:rsidP="00335CD9">
      <w:pPr>
        <w:pStyle w:val="112"/>
      </w:pPr>
      <w:r w:rsidRPr="008B1B71">
        <w:t>1. Табель учета рабочего времени ведется в соответствии с законодательством ИРИ, однако все дни, включая дни отпусков и дни отсутствия персонала Подрядчика по причине болезни или недомогания,  которые в соответствии с законодательством ИРИ должны оплачиваться, будут оплачиваться Подрядчику.</w:t>
      </w:r>
    </w:p>
    <w:p w:rsidR="006A5800" w:rsidRPr="008B1B71" w:rsidRDefault="006A5800" w:rsidP="00335CD9">
      <w:pPr>
        <w:pStyle w:val="112"/>
      </w:pPr>
      <w:r w:rsidRPr="008B1B71">
        <w:t xml:space="preserve">2. При изменении законодательства ИРИ, эти изменения будут распространены также и на персонал Подрядчика. </w:t>
      </w:r>
    </w:p>
    <w:p w:rsidR="00B85E33" w:rsidRPr="008B1B71" w:rsidRDefault="00B85E33" w:rsidP="008B1B71"/>
    <w:tbl>
      <w:tblPr>
        <w:tblW w:w="0" w:type="auto"/>
        <w:tblInd w:w="-1" w:type="dxa"/>
        <w:tblLook w:val="04A0" w:firstRow="1" w:lastRow="0" w:firstColumn="1" w:lastColumn="0" w:noHBand="0" w:noVBand="1"/>
      </w:tblPr>
      <w:tblGrid>
        <w:gridCol w:w="4696"/>
        <w:gridCol w:w="314"/>
        <w:gridCol w:w="4848"/>
      </w:tblGrid>
      <w:tr w:rsidR="00B85E33" w:rsidRPr="008B1B71" w:rsidTr="00ED6F80">
        <w:tc>
          <w:tcPr>
            <w:tcW w:w="4696" w:type="dxa"/>
            <w:vAlign w:val="center"/>
          </w:tcPr>
          <w:p w:rsidR="00B85E33" w:rsidRPr="008B1B71" w:rsidRDefault="00B85E33" w:rsidP="00335CD9">
            <w:pPr>
              <w:pStyle w:val="12"/>
            </w:pPr>
            <w:r w:rsidRPr="008B1B71">
              <w:t>ЗАКАЗЧИК</w:t>
            </w:r>
          </w:p>
        </w:tc>
        <w:tc>
          <w:tcPr>
            <w:tcW w:w="314" w:type="dxa"/>
            <w:vAlign w:val="center"/>
          </w:tcPr>
          <w:p w:rsidR="00B85E33" w:rsidRPr="008B1B71" w:rsidRDefault="00B85E33" w:rsidP="00335CD9">
            <w:pPr>
              <w:pStyle w:val="12"/>
            </w:pPr>
          </w:p>
        </w:tc>
        <w:tc>
          <w:tcPr>
            <w:tcW w:w="4848" w:type="dxa"/>
            <w:vAlign w:val="center"/>
          </w:tcPr>
          <w:p w:rsidR="00B85E33" w:rsidRPr="008B1B71" w:rsidRDefault="00B85E33" w:rsidP="00335CD9">
            <w:pPr>
              <w:pStyle w:val="12"/>
            </w:pPr>
            <w:r w:rsidRPr="008B1B71">
              <w:t>ПОДРЯДЧИК</w:t>
            </w:r>
          </w:p>
        </w:tc>
      </w:tr>
      <w:tr w:rsidR="00B85E33" w:rsidRPr="008B1B71" w:rsidTr="00ED6F80">
        <w:tc>
          <w:tcPr>
            <w:tcW w:w="4696" w:type="dxa"/>
            <w:vAlign w:val="center"/>
          </w:tcPr>
          <w:p w:rsidR="00B85E33" w:rsidRPr="008B1B71" w:rsidRDefault="00B85E33" w:rsidP="00335CD9">
            <w:pPr>
              <w:jc w:val="center"/>
            </w:pPr>
            <w:r w:rsidRPr="008B1B71">
              <w:t>___________________________________</w:t>
            </w:r>
          </w:p>
        </w:tc>
        <w:tc>
          <w:tcPr>
            <w:tcW w:w="314" w:type="dxa"/>
          </w:tcPr>
          <w:p w:rsidR="00B85E33" w:rsidRPr="008B1B71" w:rsidRDefault="00B85E33" w:rsidP="00335CD9">
            <w:pPr>
              <w:jc w:val="center"/>
            </w:pPr>
          </w:p>
        </w:tc>
        <w:tc>
          <w:tcPr>
            <w:tcW w:w="4848" w:type="dxa"/>
            <w:vAlign w:val="center"/>
          </w:tcPr>
          <w:p w:rsidR="00B85E33" w:rsidRPr="008B1B71" w:rsidRDefault="00B85E33" w:rsidP="00335CD9">
            <w:pPr>
              <w:jc w:val="center"/>
            </w:pPr>
            <w:r w:rsidRPr="008B1B71">
              <w:t>___________________________________</w:t>
            </w:r>
          </w:p>
        </w:tc>
      </w:tr>
      <w:tr w:rsidR="00B85E33" w:rsidRPr="008B1B71" w:rsidTr="00ED6F80">
        <w:tc>
          <w:tcPr>
            <w:tcW w:w="4696" w:type="dxa"/>
            <w:vAlign w:val="center"/>
          </w:tcPr>
          <w:p w:rsidR="00B85E33" w:rsidRPr="008B1B71" w:rsidRDefault="00B85E33" w:rsidP="008B1B71">
            <w:r w:rsidRPr="008B1B71">
              <w:t xml:space="preserve">“_____”_____________ 20 ___ г. </w:t>
            </w:r>
          </w:p>
        </w:tc>
        <w:tc>
          <w:tcPr>
            <w:tcW w:w="314" w:type="dxa"/>
          </w:tcPr>
          <w:p w:rsidR="00B85E33" w:rsidRPr="008B1B71" w:rsidRDefault="00B85E33" w:rsidP="008B1B71"/>
        </w:tc>
        <w:tc>
          <w:tcPr>
            <w:tcW w:w="4848" w:type="dxa"/>
            <w:vAlign w:val="center"/>
          </w:tcPr>
          <w:p w:rsidR="00B85E33" w:rsidRPr="008B1B71" w:rsidRDefault="00B85E33" w:rsidP="008B1B71">
            <w:r w:rsidRPr="008B1B71">
              <w:t xml:space="preserve">“_____”_____________ 20 ___ г. </w:t>
            </w:r>
          </w:p>
        </w:tc>
      </w:tr>
    </w:tbl>
    <w:p w:rsidR="006A5800" w:rsidRPr="008B1B71" w:rsidRDefault="006A5800" w:rsidP="008B1B71">
      <w:r w:rsidRPr="008B1B71">
        <w:tab/>
      </w:r>
    </w:p>
    <w:p w:rsidR="00ED6F80" w:rsidRPr="008B1B71" w:rsidRDefault="00ED6F80" w:rsidP="008B1B71">
      <w:pPr>
        <w:sectPr w:rsidR="00ED6F80" w:rsidRPr="008B1B71" w:rsidSect="00161F1F">
          <w:pgSz w:w="11909" w:h="16834"/>
          <w:pgMar w:top="851" w:right="1134" w:bottom="851" w:left="1134" w:header="720" w:footer="720" w:gutter="0"/>
          <w:cols w:space="60"/>
          <w:noEndnote/>
          <w:docGrid w:linePitch="326"/>
        </w:sectPr>
      </w:pPr>
    </w:p>
    <w:p w:rsidR="00BB75EF" w:rsidRPr="008B1B71" w:rsidRDefault="00104411" w:rsidP="00335CD9">
      <w:pPr>
        <w:pStyle w:val="a8"/>
      </w:pPr>
      <w:bookmarkStart w:id="106" w:name="_Toc404944062"/>
      <w:r>
        <w:lastRenderedPageBreak/>
        <w:t>ПРИЛОЖЕНИЕ</w:t>
      </w:r>
      <w:r w:rsidR="00335CD9">
        <w:t> </w:t>
      </w:r>
      <w:r w:rsidR="00BB75EF" w:rsidRPr="008B1B71">
        <w:t>13</w:t>
      </w:r>
      <w:r w:rsidR="00335CD9">
        <w:t xml:space="preserve"> – </w:t>
      </w:r>
      <w:r w:rsidR="00BB75EF" w:rsidRPr="008B1B71">
        <w:t>Условия работы и проживания персонала Подрядчика</w:t>
      </w:r>
      <w:bookmarkEnd w:id="106"/>
    </w:p>
    <w:tbl>
      <w:tblPr>
        <w:tblW w:w="0" w:type="auto"/>
        <w:tblCellMar>
          <w:top w:w="28" w:type="dxa"/>
          <w:left w:w="57" w:type="dxa"/>
          <w:bottom w:w="28" w:type="dxa"/>
          <w:right w:w="57" w:type="dxa"/>
        </w:tblCellMar>
        <w:tblLook w:val="0000" w:firstRow="0" w:lastRow="0" w:firstColumn="0" w:lastColumn="0" w:noHBand="0" w:noVBand="0"/>
      </w:tblPr>
      <w:tblGrid>
        <w:gridCol w:w="3255"/>
        <w:gridCol w:w="5444"/>
        <w:gridCol w:w="5755"/>
      </w:tblGrid>
      <w:tr w:rsidR="00BB75EF" w:rsidRPr="008B1B71" w:rsidTr="00335CD9">
        <w:trPr>
          <w:trHeight w:val="20"/>
          <w:tblHead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B75EF" w:rsidRPr="008B1B71" w:rsidRDefault="00BB75EF" w:rsidP="00335CD9">
            <w:pPr>
              <w:pStyle w:val="12"/>
            </w:pPr>
            <w:r w:rsidRPr="008B1B71">
              <w:t>Услуги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B75EF" w:rsidRPr="008B1B71" w:rsidRDefault="00BB75EF" w:rsidP="00335CD9">
            <w:pPr>
              <w:pStyle w:val="12"/>
            </w:pPr>
            <w:r w:rsidRPr="008B1B71">
              <w:t>Обязательства Заказчика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BB75EF" w:rsidRPr="008B1B71" w:rsidRDefault="00BB75EF" w:rsidP="00335CD9">
            <w:pPr>
              <w:pStyle w:val="12"/>
            </w:pPr>
            <w:r w:rsidRPr="008B1B71">
              <w:t>Примечания</w:t>
            </w:r>
          </w:p>
        </w:tc>
      </w:tr>
      <w:tr w:rsidR="00BB75EF" w:rsidRPr="008B1B71" w:rsidTr="00335CD9">
        <w:tc>
          <w:tcPr>
            <w:tcW w:w="0" w:type="auto"/>
            <w:vMerge w:val="restart"/>
            <w:tcBorders>
              <w:top w:val="single" w:sz="6" w:space="0" w:color="auto"/>
              <w:left w:val="single" w:sz="6" w:space="0" w:color="auto"/>
              <w:bottom w:val="single" w:sz="4" w:space="0" w:color="auto"/>
              <w:right w:val="single" w:sz="6" w:space="0" w:color="auto"/>
            </w:tcBorders>
          </w:tcPr>
          <w:p w:rsidR="00BB75EF" w:rsidRPr="008B1B71" w:rsidRDefault="00BB75EF" w:rsidP="008B1B71">
            <w:r w:rsidRPr="008B1B71">
              <w:t xml:space="preserve">1. Приобретение авиабилетов и перевозка из аэропорта им. Имама Хомейни в жилой поселок на АЭС </w:t>
            </w:r>
            <w:proofErr w:type="spellStart"/>
            <w:r w:rsidRPr="008B1B71">
              <w:t>Бушер</w:t>
            </w:r>
            <w:proofErr w:type="spellEnd"/>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BB75EF" w:rsidRPr="008B1B71" w:rsidRDefault="00BB75EF" w:rsidP="008B1B71">
            <w:r w:rsidRPr="008B1B71">
              <w:t xml:space="preserve">Встреча и перевозка из аэропорта им. Имама Хомейни в аэропорт </w:t>
            </w:r>
            <w:proofErr w:type="spellStart"/>
            <w:r w:rsidRPr="008B1B71">
              <w:t>Мехрабад</w:t>
            </w:r>
            <w:proofErr w:type="spellEnd"/>
            <w:r w:rsidRPr="008B1B71">
              <w:t xml:space="preserve"> или к месту проживания в Тегеране</w:t>
            </w:r>
          </w:p>
        </w:tc>
        <w:tc>
          <w:tcPr>
            <w:tcW w:w="0" w:type="auto"/>
            <w:vMerge w:val="restart"/>
            <w:tcBorders>
              <w:top w:val="single" w:sz="6" w:space="0" w:color="auto"/>
              <w:left w:val="single" w:sz="6" w:space="0" w:color="auto"/>
              <w:bottom w:val="single" w:sz="4" w:space="0" w:color="auto"/>
              <w:right w:val="single" w:sz="6" w:space="0" w:color="auto"/>
            </w:tcBorders>
            <w:shd w:val="clear" w:color="auto" w:fill="FFFFFF"/>
          </w:tcPr>
          <w:p w:rsidR="00BB75EF" w:rsidRPr="008B1B71" w:rsidRDefault="00BB75EF" w:rsidP="008B1B71">
            <w:r w:rsidRPr="008B1B71">
              <w:t xml:space="preserve">* Персонал и их семьи будут перевозить из аэропорта им. Имама Хомейни в аэропорт </w:t>
            </w:r>
            <w:proofErr w:type="spellStart"/>
            <w:r w:rsidRPr="008B1B71">
              <w:t>Мехрабад</w:t>
            </w:r>
            <w:proofErr w:type="spellEnd"/>
            <w:r w:rsidRPr="008B1B71">
              <w:t xml:space="preserve"> или к месту проживания в Тегеране и из аэропорта </w:t>
            </w:r>
            <w:proofErr w:type="spellStart"/>
            <w:r w:rsidRPr="008B1B71">
              <w:t>Бушер</w:t>
            </w:r>
            <w:proofErr w:type="spellEnd"/>
            <w:r w:rsidRPr="008B1B71">
              <w:t xml:space="preserve"> в жилой поселок на АЭС </w:t>
            </w:r>
            <w:proofErr w:type="spellStart"/>
            <w:r w:rsidRPr="008B1B71">
              <w:t>Бушер</w:t>
            </w:r>
            <w:proofErr w:type="spellEnd"/>
            <w:r w:rsidRPr="008B1B71">
              <w:t xml:space="preserve"> и наоборот автобусом.</w:t>
            </w:r>
          </w:p>
          <w:p w:rsidR="00BB75EF" w:rsidRPr="008B1B71" w:rsidRDefault="00BB75EF" w:rsidP="008B1B71">
            <w:r w:rsidRPr="008B1B71">
              <w:t xml:space="preserve">* При ограниченном количестве персон, их будут перевозить легковыми автомобилями с кузовом типа "седан" (марок </w:t>
            </w:r>
            <w:proofErr w:type="spellStart"/>
            <w:r w:rsidRPr="008B1B71">
              <w:t>Samand</w:t>
            </w:r>
            <w:proofErr w:type="spellEnd"/>
            <w:r w:rsidRPr="008B1B71">
              <w:t xml:space="preserve">, </w:t>
            </w:r>
            <w:proofErr w:type="spellStart"/>
            <w:r w:rsidRPr="008B1B71">
              <w:t>Peugeot</w:t>
            </w:r>
            <w:proofErr w:type="spellEnd"/>
            <w:r w:rsidRPr="008B1B71">
              <w:t xml:space="preserve"> или автомобилями с кузовом типа «</w:t>
            </w:r>
            <w:proofErr w:type="spellStart"/>
            <w:r w:rsidRPr="008B1B71">
              <w:t>вэн</w:t>
            </w:r>
            <w:proofErr w:type="spellEnd"/>
            <w:r w:rsidRPr="008B1B71">
              <w:t>»).</w:t>
            </w:r>
          </w:p>
          <w:p w:rsidR="00BB75EF" w:rsidRPr="008B1B71" w:rsidRDefault="00BB75EF" w:rsidP="008B1B71">
            <w:r w:rsidRPr="008B1B71">
              <w:t>* Поездки должны быть организованы таким образом, чтобы пребывание в Тегеране было минимальным.</w:t>
            </w:r>
          </w:p>
          <w:p w:rsidR="00BB75EF" w:rsidRPr="008B1B71" w:rsidRDefault="00BB75EF" w:rsidP="008B1B71">
            <w:r w:rsidRPr="008B1B71">
              <w:t>* Заказчик обеспечит билетами Тегеран-</w:t>
            </w:r>
            <w:proofErr w:type="spellStart"/>
            <w:r w:rsidRPr="008B1B71">
              <w:t>Бушер</w:t>
            </w:r>
            <w:proofErr w:type="spellEnd"/>
            <w:r w:rsidRPr="008B1B71">
              <w:t xml:space="preserve"> и обратно членов семей персонала в указанном направлении, а расходы оплатит пользователь.</w:t>
            </w:r>
          </w:p>
        </w:tc>
      </w:tr>
      <w:tr w:rsidR="00BB75EF" w:rsidRPr="008B1B71" w:rsidTr="00335CD9">
        <w:tc>
          <w:tcPr>
            <w:tcW w:w="0" w:type="auto"/>
            <w:vMerge/>
            <w:tcBorders>
              <w:top w:val="single" w:sz="4" w:space="0" w:color="auto"/>
              <w:left w:val="single" w:sz="6" w:space="0" w:color="auto"/>
              <w:right w:val="single" w:sz="6" w:space="0" w:color="auto"/>
            </w:tcBorders>
          </w:tcPr>
          <w:p w:rsidR="00BB75EF" w:rsidRPr="008B1B71" w:rsidRDefault="00BB75EF" w:rsidP="008B1B71"/>
        </w:tc>
        <w:tc>
          <w:tcPr>
            <w:tcW w:w="0" w:type="auto"/>
            <w:tcBorders>
              <w:top w:val="single" w:sz="4" w:space="0" w:color="auto"/>
              <w:left w:val="single" w:sz="6" w:space="0" w:color="auto"/>
              <w:bottom w:val="single" w:sz="6" w:space="0" w:color="auto"/>
              <w:right w:val="single" w:sz="6" w:space="0" w:color="auto"/>
            </w:tcBorders>
            <w:shd w:val="clear" w:color="auto" w:fill="FFFFFF"/>
          </w:tcPr>
          <w:p w:rsidR="00BB75EF" w:rsidRPr="008B1B71" w:rsidRDefault="00BB75EF" w:rsidP="008B1B71">
            <w:r w:rsidRPr="008B1B71">
              <w:t xml:space="preserve">Приобретение билетов из Тегерана до </w:t>
            </w:r>
            <w:proofErr w:type="spellStart"/>
            <w:r w:rsidRPr="008B1B71">
              <w:t>Бушера</w:t>
            </w:r>
            <w:proofErr w:type="spellEnd"/>
            <w:r w:rsidRPr="008B1B71">
              <w:t xml:space="preserve"> и обратно для персонала Подрядчика, утвержденного Заказчиком</w:t>
            </w:r>
          </w:p>
        </w:tc>
        <w:tc>
          <w:tcPr>
            <w:tcW w:w="0" w:type="auto"/>
            <w:vMerge/>
            <w:tcBorders>
              <w:top w:val="single" w:sz="4" w:space="0" w:color="auto"/>
              <w:left w:val="single" w:sz="6" w:space="0" w:color="auto"/>
              <w:right w:val="single" w:sz="6" w:space="0" w:color="auto"/>
            </w:tcBorders>
            <w:shd w:val="clear" w:color="auto" w:fill="FFFFFF"/>
          </w:tcPr>
          <w:p w:rsidR="00BB75EF" w:rsidRPr="008B1B71" w:rsidRDefault="00BB75EF" w:rsidP="008B1B71"/>
        </w:tc>
      </w:tr>
      <w:tr w:rsidR="00BB75EF" w:rsidRPr="008B1B71" w:rsidTr="00335CD9">
        <w:tc>
          <w:tcPr>
            <w:tcW w:w="0" w:type="auto"/>
            <w:vMerge/>
            <w:tcBorders>
              <w:left w:val="single" w:sz="6" w:space="0" w:color="auto"/>
              <w:right w:val="single" w:sz="6" w:space="0" w:color="auto"/>
            </w:tcBorders>
          </w:tcPr>
          <w:p w:rsidR="00BB75EF" w:rsidRPr="008B1B71" w:rsidRDefault="00BB75EF" w:rsidP="008B1B71"/>
        </w:tc>
        <w:tc>
          <w:tcPr>
            <w:tcW w:w="0" w:type="auto"/>
            <w:tcBorders>
              <w:top w:val="single" w:sz="6" w:space="0" w:color="auto"/>
              <w:left w:val="single" w:sz="6" w:space="0" w:color="auto"/>
              <w:bottom w:val="single" w:sz="6" w:space="0" w:color="auto"/>
              <w:right w:val="single" w:sz="6" w:space="0" w:color="auto"/>
            </w:tcBorders>
            <w:shd w:val="clear" w:color="auto" w:fill="FFFFFF"/>
          </w:tcPr>
          <w:p w:rsidR="00BB75EF" w:rsidRPr="008B1B71" w:rsidRDefault="00BB75EF" w:rsidP="008B1B71">
            <w:r w:rsidRPr="008B1B71">
              <w:t xml:space="preserve">Встреча и перевозка из аэропорта </w:t>
            </w:r>
            <w:proofErr w:type="spellStart"/>
            <w:r w:rsidRPr="008B1B71">
              <w:t>Бушер</w:t>
            </w:r>
            <w:proofErr w:type="spellEnd"/>
            <w:r w:rsidRPr="008B1B71">
              <w:t xml:space="preserve"> в жилой поселок </w:t>
            </w:r>
            <w:proofErr w:type="spellStart"/>
            <w:r w:rsidRPr="008B1B71">
              <w:t>Морварид</w:t>
            </w:r>
            <w:proofErr w:type="spellEnd"/>
          </w:p>
        </w:tc>
        <w:tc>
          <w:tcPr>
            <w:tcW w:w="0" w:type="auto"/>
            <w:vMerge/>
            <w:tcBorders>
              <w:left w:val="single" w:sz="6" w:space="0" w:color="auto"/>
              <w:right w:val="single" w:sz="6" w:space="0" w:color="auto"/>
            </w:tcBorders>
            <w:shd w:val="clear" w:color="auto" w:fill="FFFFFF"/>
          </w:tcPr>
          <w:p w:rsidR="00BB75EF" w:rsidRPr="008B1B71" w:rsidRDefault="00BB75EF" w:rsidP="008B1B71"/>
        </w:tc>
      </w:tr>
      <w:tr w:rsidR="00BB75EF" w:rsidRPr="008B1B71" w:rsidTr="00335CD9">
        <w:tc>
          <w:tcPr>
            <w:tcW w:w="0" w:type="auto"/>
            <w:vMerge/>
            <w:tcBorders>
              <w:left w:val="single" w:sz="6" w:space="0" w:color="auto"/>
              <w:right w:val="single" w:sz="6" w:space="0" w:color="auto"/>
            </w:tcBorders>
          </w:tcPr>
          <w:p w:rsidR="00BB75EF" w:rsidRPr="008B1B71" w:rsidRDefault="00BB75EF" w:rsidP="008B1B71"/>
        </w:tc>
        <w:tc>
          <w:tcPr>
            <w:tcW w:w="0" w:type="auto"/>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Расквартирование в Тегеране в случае оказания услуг в Тегеране, задержки  рейса или непредвиденных случаях</w:t>
            </w:r>
          </w:p>
        </w:tc>
        <w:tc>
          <w:tcPr>
            <w:tcW w:w="0" w:type="auto"/>
            <w:vMerge/>
            <w:tcBorders>
              <w:left w:val="single" w:sz="6" w:space="0" w:color="auto"/>
              <w:right w:val="single" w:sz="6" w:space="0" w:color="auto"/>
            </w:tcBorders>
            <w:shd w:val="clear" w:color="auto" w:fill="FFFFFF"/>
          </w:tcPr>
          <w:p w:rsidR="00BB75EF" w:rsidRPr="008B1B71" w:rsidRDefault="00BB75EF" w:rsidP="008B1B71"/>
        </w:tc>
      </w:tr>
      <w:tr w:rsidR="00BB75EF" w:rsidRPr="008B1B71" w:rsidTr="00335CD9">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2. Обеспеченность жильем.</w:t>
            </w:r>
          </w:p>
        </w:tc>
        <w:tc>
          <w:tcPr>
            <w:tcW w:w="0" w:type="auto"/>
            <w:vMerge w:val="restart"/>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Заказчик обязан обеспечить семейные домики и одноместное жилье (по согласованию Подрядчика и Заказчика одноместное жильё может быть однокомнатное жилье или комната в домике).</w:t>
            </w:r>
          </w:p>
          <w:p w:rsidR="00BB75EF" w:rsidRPr="008B1B71" w:rsidRDefault="00BB75EF" w:rsidP="008B1B71">
            <w:r w:rsidRPr="008B1B71">
              <w:t xml:space="preserve">В Тегеране Заказчик обязан обеспечить квартиру или отдельный номер в </w:t>
            </w:r>
            <w:proofErr w:type="spellStart"/>
            <w:r w:rsidRPr="008B1B71">
              <w:t>четырехзвездочном</w:t>
            </w:r>
            <w:proofErr w:type="spellEnd"/>
            <w:r w:rsidRPr="008B1B71">
              <w:t xml:space="preserve"> отеле, или оплатить расходы Подрядчика на аренду жилья </w:t>
            </w:r>
            <w:r w:rsidR="00622592" w:rsidRPr="008B1B71">
              <w:t xml:space="preserve"> (по предъявлению счета) </w:t>
            </w:r>
            <w:r w:rsidRPr="008B1B71">
              <w:t>на территории торгового представительства РФ</w:t>
            </w:r>
            <w:proofErr w:type="gramStart"/>
            <w:r w:rsidRPr="008B1B71">
              <w:t xml:space="preserve"> .</w:t>
            </w:r>
            <w:proofErr w:type="gram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B75EF" w:rsidRPr="008B1B71" w:rsidRDefault="00BB75EF" w:rsidP="008B1B71">
            <w:r w:rsidRPr="008B1B71">
              <w:t>Домики будут подготовлены согласно Таблице №1.</w:t>
            </w:r>
          </w:p>
        </w:tc>
      </w:tr>
      <w:tr w:rsidR="00BB75EF" w:rsidRPr="008B1B71" w:rsidTr="00335CD9">
        <w:trPr>
          <w:trHeight w:val="20"/>
        </w:trPr>
        <w:tc>
          <w:tcPr>
            <w:tcW w:w="0" w:type="auto"/>
            <w:vMerge/>
            <w:tcBorders>
              <w:left w:val="single" w:sz="6" w:space="0" w:color="auto"/>
              <w:bottom w:val="single" w:sz="6" w:space="0" w:color="auto"/>
              <w:right w:val="single" w:sz="6" w:space="0" w:color="auto"/>
            </w:tcBorders>
            <w:shd w:val="clear" w:color="auto" w:fill="FFFFFF"/>
          </w:tcPr>
          <w:p w:rsidR="00BB75EF" w:rsidRPr="008B1B71" w:rsidRDefault="00BB75EF" w:rsidP="008B1B71"/>
        </w:tc>
        <w:tc>
          <w:tcPr>
            <w:tcW w:w="0" w:type="auto"/>
            <w:vMerge/>
            <w:tcBorders>
              <w:left w:val="single" w:sz="6" w:space="0" w:color="auto"/>
              <w:bottom w:val="single" w:sz="6" w:space="0" w:color="auto"/>
              <w:right w:val="single" w:sz="6" w:space="0" w:color="auto"/>
            </w:tcBorders>
            <w:shd w:val="clear" w:color="auto" w:fill="FFFFFF"/>
          </w:tcPr>
          <w:p w:rsidR="00BB75EF" w:rsidRPr="008B1B71" w:rsidRDefault="00BB75EF" w:rsidP="008B1B71"/>
        </w:tc>
        <w:tc>
          <w:tcPr>
            <w:tcW w:w="0" w:type="auto"/>
            <w:tcBorders>
              <w:top w:val="single" w:sz="6" w:space="0" w:color="auto"/>
              <w:left w:val="single" w:sz="6" w:space="0" w:color="auto"/>
              <w:bottom w:val="single" w:sz="6" w:space="0" w:color="auto"/>
              <w:right w:val="single" w:sz="6" w:space="0" w:color="auto"/>
            </w:tcBorders>
            <w:shd w:val="clear" w:color="auto" w:fill="FFFFFF"/>
          </w:tcPr>
          <w:p w:rsidR="00BB75EF" w:rsidRPr="008B1B71" w:rsidRDefault="00BB75EF" w:rsidP="008B1B71">
            <w:r w:rsidRPr="008B1B71">
              <w:t>Одинокие сотрудники из персонала будут поселены в домиках группами (одна комната предназначается для одной персоны). Управление расселением персонала будет осуществлено согласно предложению Подрядчика, утвержденного Заказчиком.</w:t>
            </w:r>
          </w:p>
        </w:tc>
      </w:tr>
      <w:tr w:rsidR="00BB75EF" w:rsidRPr="008B1B71" w:rsidTr="00335CD9">
        <w:trPr>
          <w:trHeight w:val="981"/>
        </w:trPr>
        <w:tc>
          <w:tcPr>
            <w:tcW w:w="0" w:type="auto"/>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3. Обеспечение коммунальных услуг внутри домиков.</w:t>
            </w:r>
          </w:p>
        </w:tc>
        <w:tc>
          <w:tcPr>
            <w:tcW w:w="0" w:type="auto"/>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Заказчик приобретет оборудование для домиков согласно законодательству и правилам ИРИ.</w:t>
            </w:r>
          </w:p>
        </w:tc>
        <w:tc>
          <w:tcPr>
            <w:tcW w:w="0" w:type="auto"/>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Оборудование, необходимое для каждого типа домиков, представлено в Таблице №2</w:t>
            </w:r>
          </w:p>
        </w:tc>
      </w:tr>
      <w:tr w:rsidR="00BB75EF" w:rsidRPr="008B1B71" w:rsidTr="00335CD9">
        <w:trPr>
          <w:trHeight w:val="1831"/>
        </w:trPr>
        <w:tc>
          <w:tcPr>
            <w:tcW w:w="0" w:type="auto"/>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lastRenderedPageBreak/>
              <w:t>4. Вода, электроэнергия, газ, телефонная линия, интернет линия и кабельное телевидение.</w:t>
            </w:r>
          </w:p>
        </w:tc>
        <w:tc>
          <w:tcPr>
            <w:tcW w:w="0" w:type="auto"/>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 xml:space="preserve">Заказчик обеспечит в домиках наличие воды, электроэнергии, газа, телефонной линии, интернета. Заказчик будет </w:t>
            </w:r>
            <w:proofErr w:type="gramStart"/>
            <w:r w:rsidRPr="008B1B71">
              <w:t>содержать</w:t>
            </w:r>
            <w:proofErr w:type="gramEnd"/>
            <w:r w:rsidRPr="008B1B71">
              <w:t xml:space="preserve"> и модернизировать существующее телевизионное оборудование в поселке российских специалистов. </w:t>
            </w:r>
          </w:p>
        </w:tc>
        <w:tc>
          <w:tcPr>
            <w:tcW w:w="0" w:type="auto"/>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Стоимость телефонных разговоров и интернета будут оплачивать пользователи (постоянно проживающие лица).</w:t>
            </w:r>
          </w:p>
        </w:tc>
      </w:tr>
      <w:tr w:rsidR="00BB75EF" w:rsidRPr="008B1B71" w:rsidTr="00335CD9">
        <w:trPr>
          <w:trHeight w:val="20"/>
        </w:trPr>
        <w:tc>
          <w:tcPr>
            <w:tcW w:w="0" w:type="auto"/>
            <w:vMerge w:val="restart"/>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5. Медицинское обслуживание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B75EF" w:rsidRPr="008B1B71" w:rsidRDefault="00BB75EF" w:rsidP="008B1B71">
            <w:r w:rsidRPr="008B1B71">
              <w:t xml:space="preserve">Заказчик обеспечит координацию с поликлиникой </w:t>
            </w:r>
            <w:proofErr w:type="spellStart"/>
            <w:r w:rsidRPr="008B1B71">
              <w:t>Шахед</w:t>
            </w:r>
            <w:proofErr w:type="spellEnd"/>
            <w:r w:rsidRPr="008B1B71">
              <w:t xml:space="preserve"> в поселке </w:t>
            </w:r>
            <w:proofErr w:type="spellStart"/>
            <w:r w:rsidRPr="008B1B71">
              <w:t>Морварид</w:t>
            </w:r>
            <w:proofErr w:type="spellEnd"/>
            <w:r w:rsidRPr="008B1B71">
              <w:t xml:space="preserve"> с тем, чтобы обеспечить персонал и членов их семей медицинским обслуживанием.</w:t>
            </w:r>
          </w:p>
        </w:tc>
        <w:tc>
          <w:tcPr>
            <w:tcW w:w="0" w:type="auto"/>
            <w:vMerge w:val="restart"/>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Расходы на обеспечение медикаментами и соответствующими анализами будет оплачивать их потребитель.</w:t>
            </w:r>
          </w:p>
        </w:tc>
      </w:tr>
      <w:tr w:rsidR="00BB75EF" w:rsidRPr="008B1B71" w:rsidTr="00335CD9">
        <w:trPr>
          <w:trHeight w:val="20"/>
        </w:trPr>
        <w:tc>
          <w:tcPr>
            <w:tcW w:w="0" w:type="auto"/>
            <w:vMerge/>
            <w:tcBorders>
              <w:left w:val="single" w:sz="6" w:space="0" w:color="auto"/>
              <w:right w:val="single" w:sz="6" w:space="0" w:color="auto"/>
            </w:tcBorders>
            <w:shd w:val="clear" w:color="auto" w:fill="FFFFFF"/>
          </w:tcPr>
          <w:p w:rsidR="00BB75EF" w:rsidRPr="008B1B71" w:rsidRDefault="00BB75EF" w:rsidP="008B1B71"/>
        </w:tc>
        <w:tc>
          <w:tcPr>
            <w:tcW w:w="0" w:type="auto"/>
            <w:tcBorders>
              <w:top w:val="single" w:sz="6" w:space="0" w:color="auto"/>
              <w:left w:val="single" w:sz="6" w:space="0" w:color="auto"/>
              <w:bottom w:val="single" w:sz="6" w:space="0" w:color="auto"/>
              <w:right w:val="single" w:sz="6" w:space="0" w:color="auto"/>
            </w:tcBorders>
            <w:shd w:val="clear" w:color="auto" w:fill="FFFFFF"/>
          </w:tcPr>
          <w:p w:rsidR="00BB75EF" w:rsidRPr="008B1B71" w:rsidRDefault="00BB75EF" w:rsidP="008B1B71">
            <w:r w:rsidRPr="008B1B71">
              <w:t>Для обеспечения более качественного обслуживания в поликлинике будет находиться переводчик фарси-русский язык.</w:t>
            </w:r>
          </w:p>
        </w:tc>
        <w:tc>
          <w:tcPr>
            <w:tcW w:w="0" w:type="auto"/>
            <w:vMerge/>
            <w:tcBorders>
              <w:left w:val="single" w:sz="6" w:space="0" w:color="auto"/>
              <w:right w:val="single" w:sz="6" w:space="0" w:color="auto"/>
            </w:tcBorders>
            <w:shd w:val="clear" w:color="auto" w:fill="FFFFFF"/>
          </w:tcPr>
          <w:p w:rsidR="00BB75EF" w:rsidRPr="008B1B71" w:rsidRDefault="00BB75EF" w:rsidP="008B1B71"/>
        </w:tc>
      </w:tr>
      <w:tr w:rsidR="00BB75EF" w:rsidRPr="008B1B71" w:rsidTr="00335CD9">
        <w:tc>
          <w:tcPr>
            <w:tcW w:w="0" w:type="auto"/>
            <w:vMerge/>
            <w:tcBorders>
              <w:left w:val="single" w:sz="6" w:space="0" w:color="auto"/>
              <w:bottom w:val="single" w:sz="4" w:space="0" w:color="auto"/>
              <w:right w:val="single" w:sz="6" w:space="0" w:color="auto"/>
            </w:tcBorders>
            <w:shd w:val="clear" w:color="auto" w:fill="FFFFFF"/>
          </w:tcPr>
          <w:p w:rsidR="00BB75EF" w:rsidRPr="008B1B71" w:rsidRDefault="00BB75EF" w:rsidP="008B1B71"/>
        </w:tc>
        <w:tc>
          <w:tcPr>
            <w:tcW w:w="0" w:type="auto"/>
            <w:tcBorders>
              <w:top w:val="single" w:sz="6" w:space="0" w:color="auto"/>
              <w:left w:val="single" w:sz="6" w:space="0" w:color="auto"/>
              <w:bottom w:val="single" w:sz="4" w:space="0" w:color="auto"/>
              <w:right w:val="single" w:sz="6" w:space="0" w:color="auto"/>
            </w:tcBorders>
            <w:shd w:val="clear" w:color="auto" w:fill="FFFFFF"/>
          </w:tcPr>
          <w:p w:rsidR="00BB75EF" w:rsidRPr="008B1B71" w:rsidRDefault="00BB75EF" w:rsidP="008B1B71">
            <w:r w:rsidRPr="008B1B71">
              <w:t xml:space="preserve">Заказчик обеспечит необходимую координацию с медицинскими центрами в </w:t>
            </w:r>
            <w:proofErr w:type="spellStart"/>
            <w:r w:rsidRPr="008B1B71">
              <w:t>Бушере</w:t>
            </w:r>
            <w:proofErr w:type="spellEnd"/>
            <w:r w:rsidRPr="008B1B71">
              <w:t xml:space="preserve"> и Тегеране (стоматология, рентгенология, лаборатория и др.). </w:t>
            </w:r>
          </w:p>
        </w:tc>
        <w:tc>
          <w:tcPr>
            <w:tcW w:w="0" w:type="auto"/>
            <w:vMerge/>
            <w:tcBorders>
              <w:left w:val="single" w:sz="6" w:space="0" w:color="auto"/>
              <w:bottom w:val="single" w:sz="4" w:space="0" w:color="auto"/>
              <w:right w:val="single" w:sz="6" w:space="0" w:color="auto"/>
            </w:tcBorders>
            <w:shd w:val="clear" w:color="auto" w:fill="FFFFFF"/>
          </w:tcPr>
          <w:p w:rsidR="00BB75EF" w:rsidRPr="008B1B71" w:rsidRDefault="00BB75EF" w:rsidP="008B1B71"/>
        </w:tc>
      </w:tr>
      <w:tr w:rsidR="00BB75EF" w:rsidRPr="008B1B71" w:rsidTr="00335CD9">
        <w:tc>
          <w:tcPr>
            <w:tcW w:w="0" w:type="auto"/>
            <w:tcBorders>
              <w:top w:val="single" w:sz="4" w:space="0" w:color="auto"/>
              <w:left w:val="single" w:sz="4" w:space="0" w:color="auto"/>
              <w:bottom w:val="single" w:sz="4" w:space="0" w:color="auto"/>
              <w:right w:val="single" w:sz="4" w:space="0" w:color="auto"/>
            </w:tcBorders>
            <w:shd w:val="clear" w:color="auto" w:fill="FFFFFF"/>
          </w:tcPr>
          <w:p w:rsidR="00BB75EF" w:rsidRPr="008B1B71" w:rsidRDefault="00BB75EF" w:rsidP="008B1B71">
            <w:r w:rsidRPr="008B1B71">
              <w:t>6. Перевозка из поселка на Площадку и обратно, от места проживания в Тегеране и обратно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B75EF" w:rsidRPr="008B1B71" w:rsidRDefault="00BB75EF" w:rsidP="008B1B71">
            <w:r w:rsidRPr="008B1B71">
              <w:t>Перевозку персонала Подрядчика на Площадку и обратно и от места проживания в Тегеране и обратно будет осуществлять Заказчик транспортными средствами, рассчитанными для этого.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B75EF" w:rsidRPr="008B1B71" w:rsidRDefault="00BB75EF" w:rsidP="008B1B71">
            <w:r w:rsidRPr="008B1B71">
              <w:t>Дополнительно по предложению Подрядчика и согласованию Заказчика в польз</w:t>
            </w:r>
            <w:r w:rsidR="00BF2534" w:rsidRPr="008B1B71">
              <w:t>ование специалистов</w:t>
            </w:r>
            <w:r w:rsidRPr="008B1B71">
              <w:t xml:space="preserve"> Подрядчика, за счё</w:t>
            </w:r>
            <w:r w:rsidR="00BF2534" w:rsidRPr="008B1B71">
              <w:t xml:space="preserve">т Заказчика, будут предоставлены  6 легковых  автомобилей </w:t>
            </w:r>
            <w:r w:rsidRPr="008B1B71">
              <w:t xml:space="preserve"> типа «Пежо».</w:t>
            </w:r>
          </w:p>
        </w:tc>
      </w:tr>
    </w:tbl>
    <w:p w:rsidR="00BB75EF" w:rsidRPr="008B1B71" w:rsidRDefault="00BB75EF" w:rsidP="008B1B71">
      <w:proofErr w:type="gramStart"/>
      <w:r w:rsidRPr="008B1B71">
        <w:t>Заказчик несет ответственность за выполнение определенных настоящим Приложением функций по встрече, транспортировке, размещению и проживанию персонала Подрядчика в согласованных Сторонами объеме, с надлежащим качеством услуг и своевременно.</w:t>
      </w:r>
      <w:proofErr w:type="gramEnd"/>
    </w:p>
    <w:p w:rsidR="00BB75EF" w:rsidRDefault="00BB75EF" w:rsidP="008B1B71"/>
    <w:p w:rsidR="00335CD9" w:rsidRDefault="00335CD9" w:rsidP="00335CD9"/>
    <w:p w:rsidR="00335CD9" w:rsidRPr="008B1B71" w:rsidRDefault="00335CD9" w:rsidP="008B1B71">
      <w:pPr>
        <w:sectPr w:rsidR="00335CD9" w:rsidRPr="008B1B71" w:rsidSect="009E4A18">
          <w:pgSz w:w="16834" w:h="11909" w:orient="landscape"/>
          <w:pgMar w:top="1060" w:right="1241" w:bottom="360" w:left="1253" w:header="720" w:footer="720" w:gutter="0"/>
          <w:cols w:space="60"/>
          <w:noEndnote/>
          <w:docGrid w:linePitch="326"/>
        </w:sectPr>
      </w:pPr>
    </w:p>
    <w:p w:rsidR="00BB75EF" w:rsidRPr="008B1B71" w:rsidRDefault="00BB75EF" w:rsidP="00335CD9">
      <w:pPr>
        <w:pStyle w:val="112"/>
      </w:pPr>
      <w:r w:rsidRPr="008B1B71">
        <w:lastRenderedPageBreak/>
        <w:t>Таблица №1</w:t>
      </w:r>
    </w:p>
    <w:p w:rsidR="00BB75EF" w:rsidRPr="008B1B71" w:rsidRDefault="00BB75EF" w:rsidP="00335CD9">
      <w:pPr>
        <w:pStyle w:val="112"/>
      </w:pPr>
      <w:r w:rsidRPr="008B1B71">
        <w:t>Заказчик должен согласно своим обязательствам подготовить Подрядчику домики, оснащенные следующим:</w:t>
      </w:r>
    </w:p>
    <w:tbl>
      <w:tblPr>
        <w:tblW w:w="9639" w:type="dxa"/>
        <w:tblInd w:w="40" w:type="dxa"/>
        <w:tblLayout w:type="fixed"/>
        <w:tblCellMar>
          <w:left w:w="40" w:type="dxa"/>
          <w:right w:w="40" w:type="dxa"/>
        </w:tblCellMar>
        <w:tblLook w:val="0000" w:firstRow="0" w:lastRow="0" w:firstColumn="0" w:lastColumn="0" w:noHBand="0" w:noVBand="0"/>
      </w:tblPr>
      <w:tblGrid>
        <w:gridCol w:w="742"/>
        <w:gridCol w:w="8897"/>
      </w:tblGrid>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1</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proofErr w:type="spellStart"/>
            <w:r w:rsidRPr="008B1B71">
              <w:t>Водоподогреватель</w:t>
            </w:r>
            <w:proofErr w:type="spellEnd"/>
            <w:r w:rsidRPr="008B1B71">
              <w:t xml:space="preserve"> и соединительные элементы</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2</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Душ</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3</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Смесительные краны для ванной комнаты</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4</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010C9C">
            <w:r w:rsidRPr="008B1B71">
              <w:t xml:space="preserve">Зеркало и </w:t>
            </w:r>
            <w:r w:rsidR="00010C9C">
              <w:t>электро</w:t>
            </w:r>
            <w:r w:rsidRPr="008B1B71">
              <w:t>освещение</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5</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Умывальная раковина и соответствующие соединительные элементы</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6</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Посудомоечный шкаф</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7</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Соединительные элементы посудомоечного шкафа</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8</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proofErr w:type="spellStart"/>
            <w:r w:rsidRPr="008B1B71">
              <w:t>Двернойзамок</w:t>
            </w:r>
            <w:proofErr w:type="spellEnd"/>
            <w:r w:rsidRPr="008B1B71">
              <w:t xml:space="preserve"> и петля</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9</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proofErr w:type="spellStart"/>
            <w:r w:rsidRPr="008B1B71">
              <w:t>Кухонныйшкафи</w:t>
            </w:r>
            <w:proofErr w:type="spellEnd"/>
            <w:r w:rsidRPr="008B1B71">
              <w:t xml:space="preserve"> стол</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10</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Кухонная вытяжка</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11</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Включатель и розетка</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12</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Дверь, полка, комод</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13</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CF11D6">
            <w:proofErr w:type="spellStart"/>
            <w:r w:rsidRPr="008B1B71">
              <w:t>Подъёмныежалюзи</w:t>
            </w:r>
            <w:r w:rsidRPr="00CF11D6">
              <w:rPr>
                <w:highlight w:val="yellow"/>
              </w:rPr>
              <w:t>истекла</w:t>
            </w:r>
            <w:proofErr w:type="spellEnd"/>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14</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Окно и соответствующая ручка</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15</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Дверь в комнату, замок и ручка</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16</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Лампочка освещения</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17</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Лампа флуоресцентная, смонтированная на домике</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18</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proofErr w:type="spellStart"/>
            <w:r w:rsidRPr="008B1B71">
              <w:t>Вытяжкавтуалете</w:t>
            </w:r>
            <w:proofErr w:type="spellEnd"/>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19</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Умывальная раковина в туалете и соответствующие соединительные элементы</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20</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Зеркало в туалете, мыльница, туалетная щетка, мусорное ведро</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21</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Унитаз и соединительные элементы</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22</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Состояние стен ванной комнаты</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23</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Состояние стен туалета</w:t>
            </w:r>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r w:rsidRPr="008B1B71">
              <w:t>24</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proofErr w:type="spellStart"/>
            <w:r w:rsidRPr="008B1B71">
              <w:t>Полнаяпокраскадомика</w:t>
            </w:r>
            <w:proofErr w:type="spellEnd"/>
          </w:p>
        </w:tc>
      </w:tr>
      <w:tr w:rsidR="00BB75EF" w:rsidRPr="008B1B71" w:rsidTr="009E4A18">
        <w:trPr>
          <w:trHeight w:val="20"/>
        </w:trPr>
        <w:tc>
          <w:tcPr>
            <w:tcW w:w="742" w:type="dxa"/>
            <w:tcBorders>
              <w:top w:val="single" w:sz="6" w:space="0" w:color="auto"/>
              <w:left w:val="single" w:sz="6" w:space="0" w:color="auto"/>
              <w:right w:val="single" w:sz="6" w:space="0" w:color="auto"/>
            </w:tcBorders>
            <w:shd w:val="clear" w:color="auto" w:fill="FFFFFF"/>
          </w:tcPr>
          <w:p w:rsidR="00BB75EF" w:rsidRPr="008B1B71" w:rsidRDefault="00BB75EF" w:rsidP="008B1B71">
            <w:pPr>
              <w:rPr>
                <w:highlight w:val="red"/>
              </w:rPr>
            </w:pPr>
            <w:r w:rsidRPr="008B1B71">
              <w:rPr>
                <w:highlight w:val="red"/>
              </w:rPr>
              <w:t>25</w:t>
            </w:r>
          </w:p>
        </w:tc>
        <w:tc>
          <w:tcPr>
            <w:tcW w:w="8897" w:type="dxa"/>
            <w:tcBorders>
              <w:top w:val="single" w:sz="6" w:space="0" w:color="auto"/>
              <w:left w:val="single" w:sz="6" w:space="0" w:color="auto"/>
              <w:right w:val="single" w:sz="6" w:space="0" w:color="auto"/>
            </w:tcBorders>
            <w:shd w:val="clear" w:color="auto" w:fill="FFFFFF"/>
          </w:tcPr>
          <w:p w:rsidR="00BB75EF" w:rsidRPr="008B1B71" w:rsidRDefault="00BB75EF" w:rsidP="008B1B71">
            <w:pPr>
              <w:rPr>
                <w:highlight w:val="red"/>
              </w:rPr>
            </w:pPr>
            <w:r w:rsidRPr="008B1B71">
              <w:rPr>
                <w:highlight w:val="red"/>
              </w:rPr>
              <w:t>Место для мытья посуды и соответствующие краны</w:t>
            </w:r>
          </w:p>
        </w:tc>
      </w:tr>
      <w:tr w:rsidR="00BB75EF" w:rsidRPr="008B1B71" w:rsidTr="009E4A18">
        <w:trPr>
          <w:trHeight w:val="20"/>
        </w:trPr>
        <w:tc>
          <w:tcPr>
            <w:tcW w:w="742" w:type="dxa"/>
            <w:tcBorders>
              <w:top w:val="single" w:sz="6" w:space="0" w:color="auto"/>
              <w:left w:val="single" w:sz="6" w:space="0" w:color="auto"/>
              <w:bottom w:val="single" w:sz="6" w:space="0" w:color="auto"/>
              <w:right w:val="single" w:sz="6" w:space="0" w:color="auto"/>
            </w:tcBorders>
            <w:shd w:val="clear" w:color="auto" w:fill="FFFFFF"/>
          </w:tcPr>
          <w:p w:rsidR="00BB75EF" w:rsidRPr="008B1B71" w:rsidRDefault="00BB75EF" w:rsidP="008B1B71">
            <w:r w:rsidRPr="008B1B71">
              <w:t>26</w:t>
            </w:r>
          </w:p>
        </w:tc>
        <w:tc>
          <w:tcPr>
            <w:tcW w:w="8897" w:type="dxa"/>
            <w:tcBorders>
              <w:top w:val="single" w:sz="6" w:space="0" w:color="auto"/>
              <w:left w:val="single" w:sz="6" w:space="0" w:color="auto"/>
              <w:bottom w:val="single" w:sz="6" w:space="0" w:color="auto"/>
              <w:right w:val="single" w:sz="6" w:space="0" w:color="auto"/>
            </w:tcBorders>
            <w:shd w:val="clear" w:color="auto" w:fill="FFFFFF"/>
          </w:tcPr>
          <w:p w:rsidR="00BB75EF" w:rsidRPr="008B1B71" w:rsidRDefault="00BB75EF" w:rsidP="008B1B71">
            <w:r w:rsidRPr="008B1B71">
              <w:t>Большая ванна с соответствующими кранами</w:t>
            </w:r>
          </w:p>
        </w:tc>
      </w:tr>
      <w:tr w:rsidR="00BB75EF" w:rsidRPr="008B1B71" w:rsidTr="009E4A18">
        <w:trPr>
          <w:trHeight w:val="20"/>
        </w:trPr>
        <w:tc>
          <w:tcPr>
            <w:tcW w:w="742" w:type="dxa"/>
            <w:tcBorders>
              <w:top w:val="single" w:sz="6" w:space="0" w:color="auto"/>
              <w:left w:val="single" w:sz="6" w:space="0" w:color="auto"/>
              <w:bottom w:val="single" w:sz="4" w:space="0" w:color="auto"/>
              <w:right w:val="single" w:sz="6" w:space="0" w:color="auto"/>
            </w:tcBorders>
            <w:shd w:val="clear" w:color="auto" w:fill="FFFFFF"/>
          </w:tcPr>
          <w:p w:rsidR="00BB75EF" w:rsidRPr="008B1B71" w:rsidRDefault="00BB75EF" w:rsidP="008B1B71">
            <w:r w:rsidRPr="008B1B71">
              <w:t>27</w:t>
            </w:r>
          </w:p>
        </w:tc>
        <w:tc>
          <w:tcPr>
            <w:tcW w:w="8897" w:type="dxa"/>
            <w:tcBorders>
              <w:top w:val="single" w:sz="6" w:space="0" w:color="auto"/>
              <w:left w:val="single" w:sz="6" w:space="0" w:color="auto"/>
              <w:bottom w:val="single" w:sz="4" w:space="0" w:color="auto"/>
              <w:right w:val="single" w:sz="6" w:space="0" w:color="auto"/>
            </w:tcBorders>
            <w:shd w:val="clear" w:color="auto" w:fill="FFFFFF"/>
          </w:tcPr>
          <w:p w:rsidR="00BB75EF" w:rsidRPr="008B1B71" w:rsidRDefault="00BB75EF" w:rsidP="008B1B71">
            <w:r w:rsidRPr="008B1B71">
              <w:t xml:space="preserve">Керамика ванной комнаты и туалета </w:t>
            </w:r>
          </w:p>
        </w:tc>
      </w:tr>
    </w:tbl>
    <w:p w:rsidR="00AD4841" w:rsidRDefault="00AD4841" w:rsidP="008B1B71"/>
    <w:p w:rsidR="00AD4841" w:rsidRDefault="00AD4841">
      <w:pPr>
        <w:spacing w:after="200"/>
        <w:jc w:val="left"/>
      </w:pPr>
      <w:r>
        <w:br w:type="page"/>
      </w:r>
    </w:p>
    <w:p w:rsidR="005F504F" w:rsidRPr="008B1B71" w:rsidRDefault="00F77404" w:rsidP="00AD4841">
      <w:pPr>
        <w:pStyle w:val="1120"/>
      </w:pPr>
      <w:r w:rsidRPr="00F77404">
        <w:lastRenderedPageBreak/>
        <w:t>Таблица №2</w:t>
      </w:r>
    </w:p>
    <w:p w:rsidR="005F504F" w:rsidRPr="008B1B71" w:rsidRDefault="005F504F" w:rsidP="00AD4841">
      <w:pPr>
        <w:pStyle w:val="112"/>
      </w:pPr>
      <w:r w:rsidRPr="008B1B71">
        <w:t>Перечень предметов домашнего обихода, необходимых для обеспечения домиков в зависимости от типа домика</w:t>
      </w:r>
    </w:p>
    <w:tbl>
      <w:tblPr>
        <w:tblW w:w="0" w:type="auto"/>
        <w:tblInd w:w="40" w:type="dxa"/>
        <w:tblCellMar>
          <w:top w:w="28" w:type="dxa"/>
          <w:left w:w="57" w:type="dxa"/>
          <w:bottom w:w="57" w:type="dxa"/>
          <w:right w:w="57" w:type="dxa"/>
        </w:tblCellMar>
        <w:tblLook w:val="0000" w:firstRow="0" w:lastRow="0" w:firstColumn="0" w:lastColumn="0" w:noHBand="0" w:noVBand="0"/>
      </w:tblPr>
      <w:tblGrid>
        <w:gridCol w:w="2418"/>
        <w:gridCol w:w="2590"/>
        <w:gridCol w:w="120"/>
        <w:gridCol w:w="2419"/>
        <w:gridCol w:w="2590"/>
      </w:tblGrid>
      <w:tr w:rsidR="005F504F" w:rsidRPr="00AD4841" w:rsidTr="00AD4841">
        <w:trPr>
          <w:trHeight w:val="57"/>
          <w:tblHeader/>
        </w:trPr>
        <w:tc>
          <w:tcPr>
            <w:tcW w:w="0" w:type="auto"/>
            <w:gridSpan w:val="2"/>
            <w:tcBorders>
              <w:top w:val="single" w:sz="6" w:space="0" w:color="auto"/>
              <w:left w:val="single" w:sz="6" w:space="0" w:color="auto"/>
              <w:bottom w:val="single" w:sz="6" w:space="0" w:color="auto"/>
              <w:right w:val="single" w:sz="4" w:space="0" w:color="auto"/>
            </w:tcBorders>
            <w:shd w:val="clear" w:color="auto" w:fill="FFFFFF"/>
            <w:vAlign w:val="center"/>
          </w:tcPr>
          <w:p w:rsidR="005F504F" w:rsidRPr="00AD4841" w:rsidRDefault="005F504F" w:rsidP="00AD4841">
            <w:pPr>
              <w:pStyle w:val="12"/>
              <w:rPr>
                <w:b w:val="0"/>
                <w:sz w:val="22"/>
              </w:rPr>
            </w:pPr>
            <w:r w:rsidRPr="00AD4841">
              <w:rPr>
                <w:b w:val="0"/>
                <w:sz w:val="22"/>
              </w:rPr>
              <w:t>Домики для проживания семьи или группы специалистов</w:t>
            </w:r>
          </w:p>
        </w:tc>
        <w:tc>
          <w:tcPr>
            <w:tcW w:w="0" w:type="auto"/>
            <w:tcBorders>
              <w:left w:val="single" w:sz="4" w:space="0" w:color="auto"/>
              <w:right w:val="single" w:sz="4" w:space="0" w:color="auto"/>
            </w:tcBorders>
            <w:shd w:val="clear" w:color="auto" w:fill="FFFFFF"/>
          </w:tcPr>
          <w:p w:rsidR="005F504F" w:rsidRPr="00AD4841" w:rsidRDefault="005F504F" w:rsidP="00AD4841">
            <w:pPr>
              <w:pStyle w:val="12"/>
              <w:rPr>
                <w:b w:val="0"/>
                <w:sz w:val="22"/>
              </w:rPr>
            </w:pPr>
          </w:p>
        </w:tc>
        <w:tc>
          <w:tcPr>
            <w:tcW w:w="0" w:type="auto"/>
            <w:gridSpan w:val="2"/>
            <w:tcBorders>
              <w:top w:val="single" w:sz="6" w:space="0" w:color="auto"/>
              <w:left w:val="single" w:sz="4" w:space="0" w:color="auto"/>
              <w:bottom w:val="single" w:sz="6" w:space="0" w:color="auto"/>
              <w:right w:val="single" w:sz="6" w:space="0" w:color="auto"/>
            </w:tcBorders>
            <w:shd w:val="clear" w:color="auto" w:fill="FFFFFF"/>
            <w:vAlign w:val="center"/>
          </w:tcPr>
          <w:p w:rsidR="005F504F" w:rsidRPr="00AD4841" w:rsidRDefault="005F504F" w:rsidP="00AD4841">
            <w:pPr>
              <w:pStyle w:val="12"/>
              <w:rPr>
                <w:b w:val="0"/>
                <w:sz w:val="22"/>
              </w:rPr>
            </w:pPr>
            <w:r w:rsidRPr="00AD4841">
              <w:rPr>
                <w:b w:val="0"/>
                <w:sz w:val="22"/>
              </w:rPr>
              <w:t>Одноместное жилье</w:t>
            </w:r>
          </w:p>
        </w:tc>
      </w:tr>
      <w:tr w:rsidR="005F504F" w:rsidRPr="00AD4841" w:rsidTr="00AD4841">
        <w:trPr>
          <w:trHeight w:val="57"/>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F504F" w:rsidRPr="00AD4841" w:rsidRDefault="005F504F" w:rsidP="00AD4841">
            <w:pPr>
              <w:pStyle w:val="12"/>
              <w:rPr>
                <w:b w:val="0"/>
                <w:sz w:val="22"/>
              </w:rPr>
            </w:pPr>
            <w:r w:rsidRPr="00AD4841">
              <w:rPr>
                <w:b w:val="0"/>
                <w:sz w:val="22"/>
              </w:rPr>
              <w:t>Предметы домашнего</w:t>
            </w:r>
            <w:r w:rsidRPr="00AD4841">
              <w:rPr>
                <w:b w:val="0"/>
                <w:sz w:val="22"/>
              </w:rPr>
              <w:br/>
              <w:t>обихода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F504F" w:rsidRPr="00AD4841" w:rsidRDefault="005F504F" w:rsidP="00AD4841">
            <w:pPr>
              <w:pStyle w:val="12"/>
              <w:rPr>
                <w:b w:val="0"/>
                <w:sz w:val="22"/>
              </w:rPr>
            </w:pPr>
            <w:r w:rsidRPr="00AD4841">
              <w:rPr>
                <w:b w:val="0"/>
                <w:sz w:val="22"/>
              </w:rPr>
              <w:t>Характеристика</w:t>
            </w:r>
          </w:p>
        </w:tc>
        <w:tc>
          <w:tcPr>
            <w:tcW w:w="0" w:type="auto"/>
            <w:tcBorders>
              <w:left w:val="single" w:sz="6" w:space="0" w:color="auto"/>
              <w:bottom w:val="nil"/>
              <w:right w:val="single" w:sz="6" w:space="0" w:color="auto"/>
            </w:tcBorders>
            <w:shd w:val="clear" w:color="auto" w:fill="FFFFFF"/>
          </w:tcPr>
          <w:p w:rsidR="005F504F" w:rsidRPr="00AD4841" w:rsidRDefault="005F504F" w:rsidP="00AD4841">
            <w:pPr>
              <w:pStyle w:val="12"/>
              <w:rPr>
                <w:b w:val="0"/>
                <w:sz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F504F" w:rsidRPr="00AD4841" w:rsidRDefault="005F504F" w:rsidP="00AD4841">
            <w:pPr>
              <w:pStyle w:val="12"/>
              <w:rPr>
                <w:b w:val="0"/>
                <w:sz w:val="22"/>
              </w:rPr>
            </w:pPr>
            <w:r w:rsidRPr="00AD4841">
              <w:rPr>
                <w:b w:val="0"/>
                <w:sz w:val="22"/>
              </w:rPr>
              <w:t>Предметы домашнего</w:t>
            </w:r>
            <w:r w:rsidRPr="00AD4841">
              <w:rPr>
                <w:b w:val="0"/>
                <w:sz w:val="22"/>
              </w:rPr>
              <w:br/>
              <w:t>обихода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F504F" w:rsidRPr="00AD4841" w:rsidRDefault="005F504F" w:rsidP="00AD4841">
            <w:pPr>
              <w:pStyle w:val="12"/>
              <w:rPr>
                <w:b w:val="0"/>
                <w:sz w:val="22"/>
              </w:rPr>
            </w:pPr>
            <w:r w:rsidRPr="00AD4841">
              <w:rPr>
                <w:b w:val="0"/>
                <w:sz w:val="22"/>
              </w:rPr>
              <w:t>Характеристика</w:t>
            </w:r>
          </w:p>
        </w:tc>
      </w:tr>
      <w:tr w:rsidR="005F504F" w:rsidRPr="00AD4841" w:rsidTr="00AD4841">
        <w:trPr>
          <w:trHeight w:val="57"/>
        </w:trPr>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proofErr w:type="spellStart"/>
            <w:r w:rsidRPr="00AD4841">
              <w:rPr>
                <w:sz w:val="22"/>
              </w:rPr>
              <w:t>Кондиционервоздуха</w:t>
            </w:r>
            <w:proofErr w:type="spellEnd"/>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Следует использовать кондиционеры воздуха, имеющиеся в домиках, после их обслуживания, а в случае их дефектности, Заказчик заменит их.</w:t>
            </w:r>
          </w:p>
          <w:p w:rsidR="005F504F" w:rsidRPr="00AD4841" w:rsidRDefault="005F504F" w:rsidP="008B1B71">
            <w:pPr>
              <w:rPr>
                <w:sz w:val="22"/>
              </w:rPr>
            </w:pPr>
            <w:r w:rsidRPr="00AD4841">
              <w:rPr>
                <w:sz w:val="22"/>
              </w:rPr>
              <w:t>По предложению Подрядчика и согласованию Заказчика устанавливаются сплит системы для главного руководства эксплуатационного персонала.</w:t>
            </w:r>
          </w:p>
        </w:tc>
        <w:tc>
          <w:tcPr>
            <w:tcW w:w="0" w:type="auto"/>
            <w:tcBorders>
              <w:top w:val="nil"/>
              <w:left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proofErr w:type="spellStart"/>
            <w:r w:rsidRPr="00AD4841">
              <w:rPr>
                <w:sz w:val="22"/>
              </w:rPr>
              <w:t>Кондиционервоздуха</w:t>
            </w:r>
            <w:proofErr w:type="spellEnd"/>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Следует использовать кондиционеры воздуха, имеющиеся в домиках, после их обслуживания, а в случае их дефектности, Заказчик заменит их.</w:t>
            </w:r>
          </w:p>
          <w:p w:rsidR="005F504F" w:rsidRPr="00AD4841" w:rsidRDefault="005F504F" w:rsidP="008B1B71">
            <w:pPr>
              <w:rPr>
                <w:sz w:val="22"/>
              </w:rPr>
            </w:pPr>
            <w:r w:rsidRPr="00AD4841">
              <w:rPr>
                <w:sz w:val="22"/>
              </w:rPr>
              <w:t>По предложению Подрядчика и согласованию Заказчика устанавливаются сплит системы для главного руководства эксплуатационного персонала.</w:t>
            </w:r>
          </w:p>
        </w:tc>
      </w:tr>
      <w:tr w:rsidR="005F504F" w:rsidRPr="00AD4841" w:rsidTr="00AD4841">
        <w:trPr>
          <w:trHeight w:val="57"/>
        </w:trPr>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tcBorders>
              <w:top w:val="nil"/>
              <w:left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r>
      <w:tr w:rsidR="00AD4841" w:rsidRPr="00AD4841" w:rsidTr="00AD4841">
        <w:trPr>
          <w:trHeight w:val="57"/>
        </w:trPr>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r w:rsidRPr="00AD4841">
              <w:rPr>
                <w:sz w:val="22"/>
              </w:rPr>
              <w:t>Холодильник</w:t>
            </w: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r w:rsidRPr="00AD4841">
              <w:rPr>
                <w:sz w:val="22"/>
              </w:rPr>
              <w:t>Иранского типа 10'</w:t>
            </w:r>
          </w:p>
        </w:tc>
        <w:tc>
          <w:tcPr>
            <w:tcW w:w="0" w:type="auto"/>
            <w:tcBorders>
              <w:top w:val="nil"/>
              <w:left w:val="single" w:sz="6" w:space="0" w:color="auto"/>
              <w:right w:val="single" w:sz="6" w:space="0" w:color="auto"/>
            </w:tcBorders>
            <w:shd w:val="clear" w:color="auto" w:fill="FFFFFF"/>
          </w:tcPr>
          <w:p w:rsidR="00AD4841" w:rsidRPr="00AD4841" w:rsidRDefault="00AD4841" w:rsidP="008B1B71">
            <w:pPr>
              <w:rPr>
                <w:sz w:val="22"/>
              </w:rPr>
            </w:pP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r w:rsidRPr="00AD4841">
              <w:rPr>
                <w:sz w:val="22"/>
              </w:rPr>
              <w:t>Холодильник</w:t>
            </w: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r w:rsidRPr="00AD4841">
              <w:rPr>
                <w:sz w:val="22"/>
              </w:rPr>
              <w:t>Иранского типа 10'</w:t>
            </w:r>
          </w:p>
        </w:tc>
      </w:tr>
      <w:tr w:rsidR="005F504F" w:rsidRPr="00AD4841" w:rsidTr="00AD4841">
        <w:trPr>
          <w:trHeight w:val="57"/>
        </w:trPr>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Телевизор, столик под ТВ</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p>
        </w:tc>
        <w:tc>
          <w:tcPr>
            <w:tcW w:w="0" w:type="auto"/>
            <w:tcBorders>
              <w:top w:val="nil"/>
              <w:left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Телевизор, столик под ТВ</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p>
        </w:tc>
      </w:tr>
      <w:tr w:rsidR="005F504F" w:rsidRPr="00AD4841" w:rsidTr="00AD4841">
        <w:trPr>
          <w:trHeight w:val="57"/>
        </w:trPr>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tcBorders>
              <w:left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r>
      <w:tr w:rsidR="005F504F" w:rsidRPr="00AD4841" w:rsidTr="00AD4841">
        <w:trPr>
          <w:trHeight w:val="57"/>
        </w:trPr>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 xml:space="preserve">Кровать, постельное покрывало, подушка, </w:t>
            </w:r>
            <w:r w:rsidRPr="00961079">
              <w:rPr>
                <w:sz w:val="22"/>
                <w:highlight w:val="yellow"/>
              </w:rPr>
              <w:t>постельное бельё, полотенца, одеяло</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Металлическая одна, по количеству человек.</w:t>
            </w:r>
          </w:p>
        </w:tc>
        <w:tc>
          <w:tcPr>
            <w:tcW w:w="0" w:type="auto"/>
            <w:tcBorders>
              <w:top w:val="nil"/>
              <w:left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Кровать, постельное покрывало, подушка</w:t>
            </w:r>
            <w:r w:rsidRPr="00961079">
              <w:rPr>
                <w:sz w:val="22"/>
              </w:rPr>
              <w:t xml:space="preserve">, </w:t>
            </w:r>
            <w:r w:rsidRPr="00961079">
              <w:rPr>
                <w:sz w:val="22"/>
                <w:highlight w:val="yellow"/>
              </w:rPr>
              <w:t>постельное бельё, полотенца, одеяло</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p>
        </w:tc>
      </w:tr>
      <w:tr w:rsidR="005F504F" w:rsidRPr="00AD4841" w:rsidTr="00AD4841">
        <w:trPr>
          <w:trHeight w:val="57"/>
        </w:trPr>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tcBorders>
              <w:left w:val="single" w:sz="6" w:space="0" w:color="auto"/>
              <w:bottom w:val="nil"/>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r>
      <w:tr w:rsidR="005F504F" w:rsidRPr="00AD4841" w:rsidTr="00AD4841">
        <w:trPr>
          <w:trHeight w:val="57"/>
        </w:trPr>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proofErr w:type="spellStart"/>
            <w:r w:rsidRPr="00AD4841">
              <w:rPr>
                <w:sz w:val="22"/>
              </w:rPr>
              <w:t>Микроволнова</w:t>
            </w:r>
            <w:proofErr w:type="spellEnd"/>
            <w:r w:rsidR="00986C79">
              <w:rPr>
                <w:sz w:val="22"/>
              </w:rPr>
              <w:t xml:space="preserve"> </w:t>
            </w:r>
            <w:proofErr w:type="spellStart"/>
            <w:r w:rsidRPr="00AD4841">
              <w:rPr>
                <w:sz w:val="22"/>
              </w:rPr>
              <w:t>япечь</w:t>
            </w:r>
            <w:proofErr w:type="spellEnd"/>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Иранского</w:t>
            </w:r>
            <w:r w:rsidR="00986C79">
              <w:rPr>
                <w:sz w:val="22"/>
              </w:rPr>
              <w:t xml:space="preserve"> </w:t>
            </w:r>
            <w:r w:rsidRPr="00AD4841">
              <w:rPr>
                <w:sz w:val="22"/>
              </w:rPr>
              <w:t>типа</w:t>
            </w:r>
          </w:p>
        </w:tc>
        <w:tc>
          <w:tcPr>
            <w:tcW w:w="0" w:type="auto"/>
            <w:tcBorders>
              <w:top w:val="nil"/>
              <w:left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010C9C">
            <w:pPr>
              <w:rPr>
                <w:sz w:val="22"/>
              </w:rPr>
            </w:pPr>
            <w:r w:rsidRPr="00AD4841">
              <w:rPr>
                <w:sz w:val="22"/>
              </w:rPr>
              <w:t>Утюг и гладильная</w:t>
            </w:r>
            <w:r w:rsidR="00010C9C">
              <w:rPr>
                <w:sz w:val="22"/>
              </w:rPr>
              <w:t xml:space="preserve"> д</w:t>
            </w:r>
            <w:r w:rsidRPr="00AD4841">
              <w:rPr>
                <w:sz w:val="22"/>
              </w:rPr>
              <w:t>оска</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p>
        </w:tc>
      </w:tr>
      <w:tr w:rsidR="005F504F" w:rsidRPr="00AD4841" w:rsidTr="00AD4841">
        <w:trPr>
          <w:trHeight w:val="57"/>
        </w:trPr>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tcBorders>
              <w:top w:val="nil"/>
              <w:left w:val="single" w:sz="6" w:space="0" w:color="auto"/>
              <w:bottom w:val="nil"/>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r>
      <w:tr w:rsidR="005F504F" w:rsidRPr="00AD4841" w:rsidTr="00AD4841">
        <w:trPr>
          <w:trHeight w:val="57"/>
        </w:trPr>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Электрическая</w:t>
            </w:r>
            <w:r w:rsidR="00986C79">
              <w:rPr>
                <w:sz w:val="22"/>
              </w:rPr>
              <w:t xml:space="preserve"> </w:t>
            </w:r>
            <w:r w:rsidRPr="00AD4841">
              <w:rPr>
                <w:sz w:val="22"/>
              </w:rPr>
              <w:t>печь</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p>
        </w:tc>
        <w:tc>
          <w:tcPr>
            <w:tcW w:w="0" w:type="auto"/>
            <w:tcBorders>
              <w:top w:val="nil"/>
              <w:left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Электрическая</w:t>
            </w:r>
            <w:r w:rsidR="00986C79">
              <w:rPr>
                <w:sz w:val="22"/>
              </w:rPr>
              <w:t xml:space="preserve"> </w:t>
            </w:r>
            <w:r w:rsidRPr="00AD4841">
              <w:rPr>
                <w:sz w:val="22"/>
              </w:rPr>
              <w:t>печь</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010C9C" w:rsidP="008B1B71">
            <w:pPr>
              <w:rPr>
                <w:sz w:val="22"/>
              </w:rPr>
            </w:pPr>
            <w:r w:rsidRPr="00AD4841">
              <w:rPr>
                <w:sz w:val="22"/>
              </w:rPr>
              <w:t>Двухкомфорочная</w:t>
            </w:r>
            <w:r w:rsidR="005F504F" w:rsidRPr="00AD4841">
              <w:rPr>
                <w:sz w:val="22"/>
              </w:rPr>
              <w:t>, настольная</w:t>
            </w:r>
          </w:p>
        </w:tc>
      </w:tr>
      <w:tr w:rsidR="005F504F" w:rsidRPr="00AD4841" w:rsidTr="00AD4841">
        <w:trPr>
          <w:trHeight w:val="57"/>
        </w:trPr>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tcBorders>
              <w:top w:val="nil"/>
              <w:left w:val="single" w:sz="6" w:space="0" w:color="auto"/>
              <w:bottom w:val="nil"/>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r>
      <w:tr w:rsidR="005F504F" w:rsidRPr="00AD4841" w:rsidTr="00AD4841">
        <w:trPr>
          <w:trHeight w:val="57"/>
        </w:trPr>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Утюг и гладильная</w:t>
            </w:r>
            <w:r w:rsidR="00986C79">
              <w:rPr>
                <w:sz w:val="22"/>
              </w:rPr>
              <w:t xml:space="preserve"> </w:t>
            </w:r>
            <w:r w:rsidRPr="00AD4841">
              <w:rPr>
                <w:sz w:val="22"/>
              </w:rPr>
              <w:t>доска</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p>
        </w:tc>
        <w:tc>
          <w:tcPr>
            <w:tcW w:w="0" w:type="auto"/>
            <w:tcBorders>
              <w:top w:val="nil"/>
              <w:left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Стиральная</w:t>
            </w:r>
            <w:r w:rsidR="00986C79">
              <w:rPr>
                <w:sz w:val="22"/>
              </w:rPr>
              <w:t xml:space="preserve"> </w:t>
            </w:r>
            <w:r w:rsidRPr="00AD4841">
              <w:rPr>
                <w:sz w:val="22"/>
              </w:rPr>
              <w:t>машинка</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Крутящего</w:t>
            </w:r>
            <w:r w:rsidR="00986C79">
              <w:rPr>
                <w:sz w:val="22"/>
              </w:rPr>
              <w:t xml:space="preserve"> </w:t>
            </w:r>
            <w:r w:rsidRPr="00AD4841">
              <w:rPr>
                <w:sz w:val="22"/>
              </w:rPr>
              <w:t>типа</w:t>
            </w:r>
          </w:p>
        </w:tc>
      </w:tr>
      <w:tr w:rsidR="005F504F" w:rsidRPr="00AD4841" w:rsidTr="00AD4841">
        <w:trPr>
          <w:trHeight w:val="57"/>
        </w:trPr>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tcBorders>
              <w:top w:val="nil"/>
              <w:left w:val="single" w:sz="6" w:space="0" w:color="auto"/>
              <w:bottom w:val="nil"/>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r>
      <w:tr w:rsidR="005F504F" w:rsidRPr="00AD4841" w:rsidTr="00AD4841">
        <w:trPr>
          <w:trHeight w:val="57"/>
        </w:trPr>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Стиральная</w:t>
            </w:r>
            <w:r w:rsidR="00986C79">
              <w:rPr>
                <w:sz w:val="22"/>
              </w:rPr>
              <w:t xml:space="preserve"> </w:t>
            </w:r>
            <w:r w:rsidRPr="00AD4841">
              <w:rPr>
                <w:sz w:val="22"/>
              </w:rPr>
              <w:t>машинка</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5-килограммовая, автомат, одна</w:t>
            </w:r>
          </w:p>
        </w:tc>
        <w:tc>
          <w:tcPr>
            <w:tcW w:w="0" w:type="auto"/>
            <w:tcBorders>
              <w:top w:val="nil"/>
              <w:left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 xml:space="preserve">Письменный стол, </w:t>
            </w:r>
            <w:r w:rsidRPr="00961079">
              <w:rPr>
                <w:sz w:val="22"/>
                <w:highlight w:val="yellow"/>
              </w:rPr>
              <w:t>стул</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p>
        </w:tc>
      </w:tr>
      <w:tr w:rsidR="005F504F" w:rsidRPr="00AD4841" w:rsidTr="00AD4841">
        <w:trPr>
          <w:trHeight w:val="57"/>
        </w:trPr>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tcBorders>
              <w:top w:val="nil"/>
              <w:left w:val="single" w:sz="6" w:space="0" w:color="auto"/>
              <w:bottom w:val="nil"/>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r>
      <w:tr w:rsidR="005F504F" w:rsidRPr="00AD4841" w:rsidTr="00AD4841">
        <w:trPr>
          <w:trHeight w:val="57"/>
        </w:trPr>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Газовая</w:t>
            </w:r>
            <w:r w:rsidR="00986C79">
              <w:rPr>
                <w:sz w:val="22"/>
              </w:rPr>
              <w:t xml:space="preserve"> </w:t>
            </w:r>
            <w:r w:rsidRPr="00AD4841">
              <w:rPr>
                <w:sz w:val="22"/>
              </w:rPr>
              <w:t>печь</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Три</w:t>
            </w:r>
            <w:r w:rsidR="00986C79">
              <w:rPr>
                <w:sz w:val="22"/>
              </w:rPr>
              <w:t xml:space="preserve"> </w:t>
            </w:r>
            <w:r w:rsidRPr="00AD4841">
              <w:rPr>
                <w:sz w:val="22"/>
              </w:rPr>
              <w:t xml:space="preserve">конфорки, </w:t>
            </w:r>
            <w:proofErr w:type="gramStart"/>
            <w:r w:rsidRPr="00AD4841">
              <w:rPr>
                <w:sz w:val="22"/>
              </w:rPr>
              <w:t>настольная</w:t>
            </w:r>
            <w:proofErr w:type="gramEnd"/>
          </w:p>
        </w:tc>
        <w:tc>
          <w:tcPr>
            <w:tcW w:w="0" w:type="auto"/>
            <w:tcBorders>
              <w:top w:val="nil"/>
              <w:left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Настольная</w:t>
            </w:r>
            <w:r w:rsidR="00986C79">
              <w:rPr>
                <w:sz w:val="22"/>
              </w:rPr>
              <w:t xml:space="preserve"> </w:t>
            </w:r>
            <w:r w:rsidRPr="00AD4841">
              <w:rPr>
                <w:sz w:val="22"/>
              </w:rPr>
              <w:t>лампа</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p>
        </w:tc>
      </w:tr>
      <w:tr w:rsidR="005F504F" w:rsidRPr="00AD4841" w:rsidTr="00AD4841">
        <w:trPr>
          <w:trHeight w:val="57"/>
        </w:trPr>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tcBorders>
              <w:top w:val="nil"/>
              <w:left w:val="single" w:sz="6" w:space="0" w:color="auto"/>
              <w:bottom w:val="nil"/>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r>
      <w:tr w:rsidR="005F504F" w:rsidRPr="00AD4841" w:rsidTr="00AD4841">
        <w:trPr>
          <w:trHeight w:val="57"/>
        </w:trPr>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Обеденный стол,</w:t>
            </w:r>
          </w:p>
          <w:p w:rsidR="005F504F" w:rsidRPr="00AD4841" w:rsidRDefault="005F504F" w:rsidP="008B1B71">
            <w:pPr>
              <w:rPr>
                <w:sz w:val="22"/>
              </w:rPr>
            </w:pPr>
            <w:r w:rsidRPr="00961079">
              <w:rPr>
                <w:sz w:val="22"/>
                <w:highlight w:val="yellow"/>
              </w:rPr>
              <w:t>стулья</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На четыре персоны, один</w:t>
            </w:r>
            <w:r w:rsidR="00986C79">
              <w:rPr>
                <w:sz w:val="22"/>
              </w:rPr>
              <w:t xml:space="preserve"> </w:t>
            </w:r>
            <w:r w:rsidRPr="00961079">
              <w:rPr>
                <w:sz w:val="22"/>
                <w:highlight w:val="yellow"/>
              </w:rPr>
              <w:t>стол, на каждого человека один стул</w:t>
            </w:r>
          </w:p>
        </w:tc>
        <w:tc>
          <w:tcPr>
            <w:tcW w:w="0" w:type="auto"/>
            <w:tcBorders>
              <w:top w:val="nil"/>
              <w:left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961079">
              <w:rPr>
                <w:sz w:val="22"/>
                <w:highlight w:val="yellow"/>
              </w:rPr>
              <w:t>Комплект кухонной посуды</w:t>
            </w:r>
            <w:r w:rsidRPr="00AD4841">
              <w:rPr>
                <w:sz w:val="22"/>
              </w:rPr>
              <w:t>, электрический чайник</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p>
        </w:tc>
      </w:tr>
      <w:tr w:rsidR="005F504F" w:rsidRPr="00AD4841" w:rsidTr="00AD4841">
        <w:trPr>
          <w:trHeight w:val="57"/>
        </w:trPr>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tcBorders>
              <w:top w:val="nil"/>
              <w:left w:val="single" w:sz="6" w:space="0" w:color="auto"/>
              <w:bottom w:val="nil"/>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r>
      <w:tr w:rsidR="005F504F" w:rsidRPr="00AD4841" w:rsidTr="00AD4841">
        <w:trPr>
          <w:trHeight w:val="57"/>
        </w:trPr>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Стол под компьютер</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p>
        </w:tc>
        <w:tc>
          <w:tcPr>
            <w:tcW w:w="0" w:type="auto"/>
            <w:tcBorders>
              <w:top w:val="nil"/>
              <w:left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r w:rsidRPr="00AD4841">
              <w:rPr>
                <w:sz w:val="22"/>
              </w:rPr>
              <w:t>Ковёр "</w:t>
            </w:r>
            <w:proofErr w:type="spellStart"/>
            <w:r w:rsidRPr="00AD4841">
              <w:rPr>
                <w:sz w:val="22"/>
              </w:rPr>
              <w:t>мокет</w:t>
            </w:r>
            <w:proofErr w:type="spellEnd"/>
            <w:r w:rsidRPr="00AD4841">
              <w:rPr>
                <w:sz w:val="22"/>
              </w:rPr>
              <w:t>"</w:t>
            </w:r>
          </w:p>
        </w:tc>
        <w:tc>
          <w:tcPr>
            <w:tcW w:w="0" w:type="auto"/>
            <w:vMerge w:val="restart"/>
            <w:tcBorders>
              <w:top w:val="single" w:sz="6" w:space="0" w:color="auto"/>
              <w:left w:val="single" w:sz="6" w:space="0" w:color="auto"/>
              <w:right w:val="single" w:sz="6" w:space="0" w:color="auto"/>
            </w:tcBorders>
            <w:shd w:val="clear" w:color="auto" w:fill="FFFFFF"/>
          </w:tcPr>
          <w:p w:rsidR="005F504F" w:rsidRPr="00AD4841" w:rsidRDefault="005F504F" w:rsidP="008B1B71">
            <w:pPr>
              <w:rPr>
                <w:sz w:val="22"/>
              </w:rPr>
            </w:pPr>
          </w:p>
        </w:tc>
      </w:tr>
      <w:tr w:rsidR="005F504F" w:rsidRPr="00AD4841" w:rsidTr="00AD4841">
        <w:trPr>
          <w:trHeight w:val="57"/>
        </w:trPr>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tcBorders>
              <w:top w:val="nil"/>
              <w:left w:val="single" w:sz="6" w:space="0" w:color="auto"/>
              <w:bottom w:val="nil"/>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c>
          <w:tcPr>
            <w:tcW w:w="0" w:type="auto"/>
            <w:vMerge/>
            <w:tcBorders>
              <w:left w:val="single" w:sz="6" w:space="0" w:color="auto"/>
              <w:bottom w:val="single" w:sz="6" w:space="0" w:color="auto"/>
              <w:right w:val="single" w:sz="6" w:space="0" w:color="auto"/>
            </w:tcBorders>
            <w:shd w:val="clear" w:color="auto" w:fill="FFFFFF"/>
          </w:tcPr>
          <w:p w:rsidR="005F504F" w:rsidRPr="00AD4841" w:rsidRDefault="005F504F" w:rsidP="008B1B71">
            <w:pPr>
              <w:rPr>
                <w:sz w:val="22"/>
              </w:rPr>
            </w:pPr>
          </w:p>
        </w:tc>
      </w:tr>
      <w:tr w:rsidR="00AD4841" w:rsidRPr="00AD4841" w:rsidTr="00AD4841">
        <w:trPr>
          <w:trHeight w:val="57"/>
        </w:trPr>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r w:rsidRPr="00961079">
              <w:rPr>
                <w:sz w:val="22"/>
                <w:highlight w:val="yellow"/>
              </w:rPr>
              <w:lastRenderedPageBreak/>
              <w:t>Шкаф для одежды;</w:t>
            </w:r>
          </w:p>
          <w:p w:rsidR="00AD4841" w:rsidRPr="00AD4841" w:rsidRDefault="00AD4841" w:rsidP="008B1B71">
            <w:pPr>
              <w:rPr>
                <w:sz w:val="22"/>
              </w:rPr>
            </w:pPr>
            <w:r w:rsidRPr="00AD4841">
              <w:rPr>
                <w:sz w:val="22"/>
              </w:rPr>
              <w:t>Настольная лампа</w:t>
            </w:r>
          </w:p>
        </w:tc>
        <w:tc>
          <w:tcPr>
            <w:tcW w:w="0" w:type="auto"/>
            <w:tcBorders>
              <w:top w:val="single" w:sz="6" w:space="0" w:color="auto"/>
              <w:left w:val="single" w:sz="6" w:space="0" w:color="auto"/>
              <w:right w:val="single" w:sz="6" w:space="0" w:color="auto"/>
            </w:tcBorders>
            <w:shd w:val="clear" w:color="auto" w:fill="FFFFFF"/>
          </w:tcPr>
          <w:p w:rsidR="00AD4841" w:rsidRPr="00961079" w:rsidRDefault="00AD4841" w:rsidP="008B1B71">
            <w:pPr>
              <w:rPr>
                <w:sz w:val="22"/>
                <w:highlight w:val="yellow"/>
              </w:rPr>
            </w:pPr>
            <w:r w:rsidRPr="00961079">
              <w:rPr>
                <w:sz w:val="22"/>
                <w:highlight w:val="yellow"/>
              </w:rPr>
              <w:t>Один на человека</w:t>
            </w:r>
          </w:p>
        </w:tc>
        <w:tc>
          <w:tcPr>
            <w:tcW w:w="0" w:type="auto"/>
            <w:tcBorders>
              <w:top w:val="nil"/>
              <w:left w:val="single" w:sz="6" w:space="0" w:color="auto"/>
              <w:right w:val="single" w:sz="6" w:space="0" w:color="auto"/>
            </w:tcBorders>
            <w:shd w:val="clear" w:color="auto" w:fill="FFFFFF"/>
          </w:tcPr>
          <w:p w:rsidR="00AD4841" w:rsidRPr="00AD4841" w:rsidRDefault="00AD4841" w:rsidP="008B1B71">
            <w:pPr>
              <w:rPr>
                <w:sz w:val="22"/>
              </w:rPr>
            </w:pP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r w:rsidRPr="00AD4841">
              <w:rPr>
                <w:sz w:val="22"/>
              </w:rPr>
              <w:t>Зеркало</w:t>
            </w: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p>
        </w:tc>
      </w:tr>
      <w:tr w:rsidR="00AD4841" w:rsidRPr="00AD4841" w:rsidTr="00AD4841">
        <w:trPr>
          <w:trHeight w:val="57"/>
        </w:trPr>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r w:rsidRPr="00961079">
              <w:rPr>
                <w:sz w:val="22"/>
                <w:highlight w:val="yellow"/>
              </w:rPr>
              <w:t>Комплект кухонной посуды,</w:t>
            </w:r>
            <w:r w:rsidRPr="00AD4841">
              <w:rPr>
                <w:sz w:val="22"/>
              </w:rPr>
              <w:t xml:space="preserve"> электрический чайник</w:t>
            </w: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p>
        </w:tc>
        <w:tc>
          <w:tcPr>
            <w:tcW w:w="0" w:type="auto"/>
            <w:tcBorders>
              <w:top w:val="nil"/>
              <w:left w:val="single" w:sz="6" w:space="0" w:color="auto"/>
              <w:right w:val="single" w:sz="6" w:space="0" w:color="auto"/>
            </w:tcBorders>
            <w:shd w:val="clear" w:color="auto" w:fill="FFFFFF"/>
          </w:tcPr>
          <w:p w:rsidR="00AD4841" w:rsidRPr="00AD4841" w:rsidRDefault="00AD4841" w:rsidP="008B1B71">
            <w:pPr>
              <w:rPr>
                <w:sz w:val="22"/>
              </w:rPr>
            </w:pP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r w:rsidRPr="00AD4841">
              <w:rPr>
                <w:sz w:val="22"/>
              </w:rPr>
              <w:t>Телефонный аппарат</w:t>
            </w: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p>
        </w:tc>
      </w:tr>
      <w:tr w:rsidR="00AD4841" w:rsidRPr="00AD4841" w:rsidTr="00AD4841">
        <w:trPr>
          <w:trHeight w:val="57"/>
        </w:trPr>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r w:rsidRPr="00AD4841">
              <w:rPr>
                <w:sz w:val="22"/>
              </w:rPr>
              <w:t>Зеркало в полный рост - вешалка для одежды</w:t>
            </w: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p>
        </w:tc>
        <w:tc>
          <w:tcPr>
            <w:tcW w:w="0" w:type="auto"/>
            <w:tcBorders>
              <w:top w:val="nil"/>
              <w:left w:val="single" w:sz="6" w:space="0" w:color="auto"/>
              <w:right w:val="single" w:sz="6" w:space="0" w:color="auto"/>
            </w:tcBorders>
            <w:shd w:val="clear" w:color="auto" w:fill="FFFFFF"/>
          </w:tcPr>
          <w:p w:rsidR="00AD4841" w:rsidRPr="00AD4841" w:rsidRDefault="00AD4841" w:rsidP="008B1B71">
            <w:pPr>
              <w:rPr>
                <w:sz w:val="22"/>
              </w:rPr>
            </w:pP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r w:rsidRPr="00AD4841">
              <w:rPr>
                <w:sz w:val="22"/>
              </w:rPr>
              <w:t>Электропылесос</w:t>
            </w: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p>
        </w:tc>
      </w:tr>
      <w:tr w:rsidR="00AD4841" w:rsidRPr="00AD4841" w:rsidTr="00AD4841">
        <w:trPr>
          <w:trHeight w:val="57"/>
        </w:trPr>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r w:rsidRPr="00AD4841">
              <w:rPr>
                <w:sz w:val="22"/>
              </w:rPr>
              <w:t>Ковёр "</w:t>
            </w:r>
            <w:proofErr w:type="spellStart"/>
            <w:r w:rsidRPr="00AD4841">
              <w:rPr>
                <w:sz w:val="22"/>
              </w:rPr>
              <w:t>мокет</w:t>
            </w:r>
            <w:proofErr w:type="spellEnd"/>
            <w:r w:rsidRPr="00AD4841">
              <w:rPr>
                <w:sz w:val="22"/>
              </w:rPr>
              <w:t xml:space="preserve">", </w:t>
            </w:r>
            <w:r w:rsidRPr="00961079">
              <w:rPr>
                <w:sz w:val="22"/>
                <w:highlight w:val="yellow"/>
              </w:rPr>
              <w:t>вёдра, тазы</w:t>
            </w: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p>
        </w:tc>
        <w:tc>
          <w:tcPr>
            <w:tcW w:w="0" w:type="auto"/>
            <w:tcBorders>
              <w:top w:val="nil"/>
              <w:left w:val="single" w:sz="6" w:space="0" w:color="auto"/>
              <w:right w:val="single" w:sz="6" w:space="0" w:color="auto"/>
            </w:tcBorders>
            <w:shd w:val="clear" w:color="auto" w:fill="FFFFFF"/>
          </w:tcPr>
          <w:p w:rsidR="00AD4841" w:rsidRPr="00AD4841" w:rsidRDefault="00AD4841" w:rsidP="008B1B71">
            <w:pPr>
              <w:rPr>
                <w:sz w:val="22"/>
              </w:rPr>
            </w:pPr>
          </w:p>
        </w:tc>
        <w:tc>
          <w:tcPr>
            <w:tcW w:w="0" w:type="auto"/>
            <w:tcBorders>
              <w:top w:val="single" w:sz="6" w:space="0" w:color="auto"/>
              <w:left w:val="single" w:sz="6" w:space="0" w:color="auto"/>
              <w:right w:val="single" w:sz="6" w:space="0" w:color="auto"/>
            </w:tcBorders>
            <w:shd w:val="clear" w:color="auto" w:fill="FFFFFF"/>
          </w:tcPr>
          <w:p w:rsidR="00AD4841" w:rsidRPr="00961079" w:rsidRDefault="00AD4841" w:rsidP="008B1B71">
            <w:pPr>
              <w:rPr>
                <w:sz w:val="22"/>
                <w:highlight w:val="yellow"/>
              </w:rPr>
            </w:pPr>
            <w:r w:rsidRPr="00961079">
              <w:rPr>
                <w:sz w:val="22"/>
                <w:highlight w:val="yellow"/>
              </w:rPr>
              <w:t>Шкаф для одежды;</w:t>
            </w:r>
          </w:p>
        </w:tc>
        <w:tc>
          <w:tcPr>
            <w:tcW w:w="0" w:type="auto"/>
            <w:tcBorders>
              <w:top w:val="single" w:sz="6" w:space="0" w:color="auto"/>
              <w:left w:val="single" w:sz="6" w:space="0" w:color="auto"/>
              <w:right w:val="single" w:sz="6" w:space="0" w:color="auto"/>
            </w:tcBorders>
            <w:shd w:val="clear" w:color="auto" w:fill="FFFFFF"/>
          </w:tcPr>
          <w:p w:rsidR="00AD4841" w:rsidRPr="00961079" w:rsidRDefault="00AD4841" w:rsidP="008B1B71">
            <w:pPr>
              <w:rPr>
                <w:sz w:val="22"/>
                <w:highlight w:val="yellow"/>
              </w:rPr>
            </w:pPr>
            <w:r w:rsidRPr="00961079">
              <w:rPr>
                <w:sz w:val="22"/>
                <w:highlight w:val="yellow"/>
              </w:rPr>
              <w:t>Один на человека</w:t>
            </w:r>
          </w:p>
        </w:tc>
      </w:tr>
      <w:tr w:rsidR="00AD4841" w:rsidRPr="00AD4841" w:rsidTr="00AD4841">
        <w:trPr>
          <w:trHeight w:val="57"/>
        </w:trPr>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highlight w:val="red"/>
              </w:rPr>
            </w:pPr>
            <w:r w:rsidRPr="00961079">
              <w:rPr>
                <w:sz w:val="22"/>
                <w:highlight w:val="yellow"/>
              </w:rPr>
              <w:t>Телефонный аппарат</w:t>
            </w: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highlight w:val="red"/>
              </w:rPr>
            </w:pPr>
          </w:p>
        </w:tc>
        <w:tc>
          <w:tcPr>
            <w:tcW w:w="0" w:type="auto"/>
            <w:tcBorders>
              <w:top w:val="nil"/>
              <w:left w:val="single" w:sz="6" w:space="0" w:color="auto"/>
              <w:right w:val="single" w:sz="6" w:space="0" w:color="auto"/>
            </w:tcBorders>
            <w:shd w:val="clear" w:color="auto" w:fill="FFFFFF"/>
          </w:tcPr>
          <w:p w:rsidR="00AD4841" w:rsidRPr="00AD4841" w:rsidRDefault="00AD4841" w:rsidP="008B1B71">
            <w:pPr>
              <w:rPr>
                <w:sz w:val="22"/>
                <w:highlight w:val="red"/>
              </w:rPr>
            </w:pPr>
          </w:p>
        </w:tc>
        <w:tc>
          <w:tcPr>
            <w:tcW w:w="0" w:type="auto"/>
            <w:tcBorders>
              <w:top w:val="single" w:sz="6" w:space="0" w:color="auto"/>
              <w:left w:val="single" w:sz="6" w:space="0" w:color="auto"/>
              <w:right w:val="single" w:sz="6" w:space="0" w:color="auto"/>
            </w:tcBorders>
            <w:shd w:val="clear" w:color="auto" w:fill="FFFFFF"/>
          </w:tcPr>
          <w:p w:rsidR="00AD4841" w:rsidRPr="00961079" w:rsidRDefault="00AD4841" w:rsidP="008B1B71">
            <w:pPr>
              <w:rPr>
                <w:sz w:val="22"/>
                <w:highlight w:val="yellow"/>
              </w:rPr>
            </w:pPr>
            <w:r w:rsidRPr="00961079">
              <w:rPr>
                <w:sz w:val="22"/>
                <w:highlight w:val="yellow"/>
              </w:rPr>
              <w:t>вёдра, тазы</w:t>
            </w:r>
          </w:p>
        </w:tc>
        <w:tc>
          <w:tcPr>
            <w:tcW w:w="0" w:type="auto"/>
            <w:tcBorders>
              <w:top w:val="single" w:sz="6" w:space="0" w:color="auto"/>
              <w:left w:val="single" w:sz="6" w:space="0" w:color="auto"/>
              <w:right w:val="single" w:sz="6" w:space="0" w:color="auto"/>
            </w:tcBorders>
            <w:shd w:val="clear" w:color="auto" w:fill="FFFFFF"/>
          </w:tcPr>
          <w:p w:rsidR="00AD4841" w:rsidRPr="00961079" w:rsidRDefault="00AD4841" w:rsidP="008B1B71">
            <w:pPr>
              <w:rPr>
                <w:sz w:val="22"/>
                <w:highlight w:val="yellow"/>
              </w:rPr>
            </w:pPr>
          </w:p>
        </w:tc>
      </w:tr>
      <w:tr w:rsidR="00AD4841" w:rsidRPr="00AD4841" w:rsidTr="00AD4841">
        <w:trPr>
          <w:trHeight w:val="57"/>
        </w:trPr>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r w:rsidRPr="00AD4841">
              <w:rPr>
                <w:sz w:val="22"/>
              </w:rPr>
              <w:t>Электропылесос</w:t>
            </w: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p>
        </w:tc>
        <w:tc>
          <w:tcPr>
            <w:tcW w:w="0" w:type="auto"/>
            <w:tcBorders>
              <w:top w:val="nil"/>
              <w:left w:val="single" w:sz="6" w:space="0" w:color="auto"/>
              <w:right w:val="single" w:sz="6" w:space="0" w:color="auto"/>
            </w:tcBorders>
            <w:shd w:val="clear" w:color="auto" w:fill="FFFFFF"/>
          </w:tcPr>
          <w:p w:rsidR="00AD4841" w:rsidRPr="00AD4841" w:rsidRDefault="00AD4841" w:rsidP="008B1B71">
            <w:pPr>
              <w:rPr>
                <w:sz w:val="22"/>
              </w:rPr>
            </w:pP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p>
        </w:tc>
      </w:tr>
      <w:tr w:rsidR="00AD4841" w:rsidRPr="00AD4841" w:rsidTr="00AD4841">
        <w:trPr>
          <w:trHeight w:val="57"/>
        </w:trPr>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r w:rsidRPr="00AD4841">
              <w:rPr>
                <w:sz w:val="22"/>
              </w:rPr>
              <w:t>Диван и 2 кресла</w:t>
            </w: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p>
        </w:tc>
        <w:tc>
          <w:tcPr>
            <w:tcW w:w="0" w:type="auto"/>
            <w:tcBorders>
              <w:top w:val="nil"/>
              <w:left w:val="single" w:sz="6" w:space="0" w:color="auto"/>
              <w:right w:val="single" w:sz="6" w:space="0" w:color="auto"/>
            </w:tcBorders>
            <w:shd w:val="clear" w:color="auto" w:fill="FFFFFF"/>
          </w:tcPr>
          <w:p w:rsidR="00AD4841" w:rsidRPr="00AD4841" w:rsidRDefault="00AD4841" w:rsidP="008B1B71">
            <w:pPr>
              <w:rPr>
                <w:sz w:val="22"/>
              </w:rPr>
            </w:pP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p>
        </w:tc>
        <w:tc>
          <w:tcPr>
            <w:tcW w:w="0" w:type="auto"/>
            <w:tcBorders>
              <w:top w:val="single" w:sz="6" w:space="0" w:color="auto"/>
              <w:left w:val="single" w:sz="6" w:space="0" w:color="auto"/>
              <w:right w:val="single" w:sz="6" w:space="0" w:color="auto"/>
            </w:tcBorders>
            <w:shd w:val="clear" w:color="auto" w:fill="FFFFFF"/>
          </w:tcPr>
          <w:p w:rsidR="00AD4841" w:rsidRPr="00AD4841" w:rsidRDefault="00AD4841" w:rsidP="008B1B71">
            <w:pPr>
              <w:rPr>
                <w:sz w:val="22"/>
              </w:rPr>
            </w:pPr>
          </w:p>
        </w:tc>
      </w:tr>
    </w:tbl>
    <w:p w:rsidR="007768A9" w:rsidRPr="008B1B71" w:rsidRDefault="007768A9" w:rsidP="008B1B71">
      <w:r w:rsidRPr="008B1B71">
        <w:br w:type="page"/>
      </w:r>
    </w:p>
    <w:p w:rsidR="005C45E7" w:rsidRPr="00DE0A75" w:rsidRDefault="0032789D" w:rsidP="0032789D">
      <w:pPr>
        <w:pStyle w:val="a8"/>
      </w:pPr>
      <w:bookmarkStart w:id="107" w:name="_Toc404944063"/>
      <w:r w:rsidRPr="00DE0A75">
        <w:lastRenderedPageBreak/>
        <w:t>ПРИЛОЖЕНИЕ </w:t>
      </w:r>
      <w:r w:rsidR="00BB75EF" w:rsidRPr="00DE0A75">
        <w:t>14</w:t>
      </w:r>
      <w:r w:rsidR="005C45E7" w:rsidRPr="00DE0A75">
        <w:t>Метод расчета стоимости каждого вида услуг</w:t>
      </w:r>
      <w:bookmarkEnd w:id="107"/>
    </w:p>
    <w:p w:rsidR="00F51B6B" w:rsidRPr="00DE0A75" w:rsidRDefault="00F51B6B" w:rsidP="00F51B6B">
      <w:pPr>
        <w:pStyle w:val="20"/>
        <w:numPr>
          <w:ilvl w:val="0"/>
          <w:numId w:val="0"/>
        </w:numPr>
        <w:ind w:left="1569"/>
        <w:rPr>
          <w:b/>
          <w:lang w:val="ru-RU"/>
        </w:rPr>
      </w:pPr>
      <w:r w:rsidRPr="00DE0A75">
        <w:rPr>
          <w:b/>
          <w:lang w:val="ru-RU"/>
        </w:rPr>
        <w:t>14.1 Техническое и инжиниринговое сопровождение эксплуатации</w:t>
      </w:r>
    </w:p>
    <w:p w:rsidR="005C45E7" w:rsidRPr="00DE0A75" w:rsidRDefault="00F51B6B" w:rsidP="00F51B6B">
      <w:pPr>
        <w:pStyle w:val="20"/>
        <w:numPr>
          <w:ilvl w:val="0"/>
          <w:numId w:val="0"/>
        </w:numPr>
        <w:ind w:left="360"/>
        <w:rPr>
          <w:b/>
          <w:lang w:val="ru-RU"/>
        </w:rPr>
      </w:pPr>
      <w:r w:rsidRPr="00DE0A75">
        <w:rPr>
          <w:b/>
          <w:lang w:val="ru-RU"/>
        </w:rPr>
        <w:t xml:space="preserve">14.1.1 </w:t>
      </w:r>
      <w:r w:rsidR="005C45E7" w:rsidRPr="00DE0A75">
        <w:rPr>
          <w:b/>
          <w:lang w:val="ru-RU"/>
        </w:rPr>
        <w:t>При командировании Специалистов Подрядчика, постоянно работающих на площадке АЭС.</w:t>
      </w:r>
    </w:p>
    <w:p w:rsidR="00F51B6B" w:rsidRPr="00DE0A75" w:rsidRDefault="005C45E7" w:rsidP="00F51B6B">
      <w:pPr>
        <w:pStyle w:val="112"/>
      </w:pPr>
      <w:r w:rsidRPr="00DE0A75">
        <w:t xml:space="preserve">Стоимость Услуг, оказанных постоянными Специалистами Подрядчика по технической и инжиниринговой поддержке, должна быть рассчитана исходя </w:t>
      </w:r>
      <w:r w:rsidRPr="00DE0A75">
        <w:rPr>
          <w:color w:val="FFFF00"/>
        </w:rPr>
        <w:t xml:space="preserve">из </w:t>
      </w:r>
      <w:r w:rsidRPr="00DE0A75">
        <w:t xml:space="preserve">ставок </w:t>
      </w:r>
      <w:r w:rsidRPr="00DE0A75">
        <w:rPr>
          <w:color w:val="000000" w:themeColor="text1"/>
        </w:rPr>
        <w:t>возмещения (</w:t>
      </w:r>
      <w:proofErr w:type="spellStart"/>
      <w:r w:rsidRPr="00DE0A75">
        <w:rPr>
          <w:color w:val="000000" w:themeColor="text1"/>
        </w:rPr>
        <w:t>грейдов</w:t>
      </w:r>
      <w:proofErr w:type="spellEnd"/>
      <w:r w:rsidRPr="00DE0A75">
        <w:rPr>
          <w:color w:val="000000" w:themeColor="text1"/>
        </w:rPr>
        <w:t xml:space="preserve">) </w:t>
      </w:r>
      <w:r w:rsidRPr="00DE0A75">
        <w:rPr>
          <w:color w:val="FFFF00"/>
        </w:rPr>
        <w:t xml:space="preserve">для </w:t>
      </w:r>
      <w:r w:rsidRPr="00DE0A75">
        <w:t>специалистов Подрядчика, указанных в Приложении 17.1 и табелю учета рабочего времени, одобренного Заказчиком, согласно Приложению 7.1. Общая стоимость Услуг за каждый месяц подтверждается подписанием Заказчиком   четырех оригиналов “Сертификата приемки оказанных услуг” (Приложение 15); одновременно   подписывается сертификат отложенной доли  платежа  в качестве удержания для обеспечения  гарантии надлежащего исполнения услуг.</w:t>
      </w:r>
    </w:p>
    <w:p w:rsidR="005C45E7" w:rsidRPr="00DE0A75" w:rsidRDefault="00F51B6B" w:rsidP="00F51B6B">
      <w:pPr>
        <w:pStyle w:val="112"/>
        <w:rPr>
          <w:b/>
        </w:rPr>
      </w:pPr>
      <w:r w:rsidRPr="00DE0A75">
        <w:rPr>
          <w:b/>
        </w:rPr>
        <w:t>14.1.2</w:t>
      </w:r>
      <w:proofErr w:type="gramStart"/>
      <w:r w:rsidR="005C45E7" w:rsidRPr="00DE0A75">
        <w:rPr>
          <w:b/>
        </w:rPr>
        <w:t>П</w:t>
      </w:r>
      <w:proofErr w:type="gramEnd"/>
      <w:r w:rsidR="005C45E7" w:rsidRPr="00DE0A75">
        <w:rPr>
          <w:b/>
        </w:rPr>
        <w:t>ри краткосрочном командировании специалистов Подрядчика.</w:t>
      </w:r>
    </w:p>
    <w:p w:rsidR="005C45E7" w:rsidRPr="00DE0A75" w:rsidRDefault="005C45E7" w:rsidP="005C45E7">
      <w:pPr>
        <w:pStyle w:val="112"/>
      </w:pPr>
      <w:r w:rsidRPr="00DE0A75">
        <w:t xml:space="preserve">Стоимость Услуг, оказанных специалистами Подрядчика по технической и инжиниринговой поддержке, кратковременно командируемых на площадку АЭС </w:t>
      </w:r>
      <w:proofErr w:type="spellStart"/>
      <w:r w:rsidRPr="00DE0A75">
        <w:t>Бушер</w:t>
      </w:r>
      <w:proofErr w:type="spellEnd"/>
      <w:r w:rsidRPr="00DE0A75">
        <w:t xml:space="preserve">, должна быть рассчитана исходя из </w:t>
      </w:r>
      <w:proofErr w:type="spellStart"/>
      <w:proofErr w:type="gramStart"/>
      <w:r w:rsidRPr="00DE0A75">
        <w:t>из</w:t>
      </w:r>
      <w:proofErr w:type="spellEnd"/>
      <w:proofErr w:type="gramEnd"/>
      <w:r w:rsidRPr="00DE0A75">
        <w:t xml:space="preserve"> ставок возмещения (</w:t>
      </w:r>
      <w:proofErr w:type="spellStart"/>
      <w:r w:rsidRPr="00DE0A75">
        <w:t>грейдов</w:t>
      </w:r>
      <w:proofErr w:type="spellEnd"/>
      <w:r w:rsidRPr="00DE0A75">
        <w:t>) для специалистов Подрядчика, указанных в Приложении 17.2 и табелю учета времени пребывания, одобренного  Заказчиком, согласно Приложению 7.2. Общая  стоимость Услуг за каждый месяц подтверждается подписанием Заказчиком   2 экземпляров “Сертификата приемки оказанных услуг” (Приложение 15).</w:t>
      </w:r>
    </w:p>
    <w:p w:rsidR="0070181F" w:rsidRPr="00DE0A75" w:rsidRDefault="0070181F" w:rsidP="005C45E7">
      <w:pPr>
        <w:pStyle w:val="112"/>
      </w:pPr>
    </w:p>
    <w:p w:rsidR="0070181F" w:rsidRPr="00DE0A75" w:rsidRDefault="0070181F" w:rsidP="005C45E7">
      <w:pPr>
        <w:pStyle w:val="112"/>
        <w:rPr>
          <w:b/>
        </w:rPr>
      </w:pPr>
      <w:r w:rsidRPr="00DE0A75">
        <w:rPr>
          <w:b/>
        </w:rPr>
        <w:t>14.1.3</w:t>
      </w:r>
      <w:proofErr w:type="gramStart"/>
      <w:r w:rsidRPr="00DE0A75">
        <w:rPr>
          <w:b/>
        </w:rPr>
        <w:t xml:space="preserve">  П</w:t>
      </w:r>
      <w:proofErr w:type="gramEnd"/>
      <w:r w:rsidRPr="00DE0A75">
        <w:rPr>
          <w:b/>
        </w:rPr>
        <w:t>ри командировании специалистов Подрядчика в Иран в срочном порядке</w:t>
      </w:r>
    </w:p>
    <w:p w:rsidR="005C45E7" w:rsidRPr="00DE0A75" w:rsidRDefault="005C45E7" w:rsidP="005C45E7">
      <w:pPr>
        <w:pStyle w:val="112"/>
      </w:pPr>
      <w:proofErr w:type="gramStart"/>
      <w:r w:rsidRPr="00DE0A75">
        <w:t>Для осуществления быстрого (в течение 7 календарных дней) командирования персонала Подрядчика для срочного кратковременного (не более 30 дней) оказания инжиниринговых услуг, в условиях, когда Заказчик считает, что вопрос срочный и вышеупомянутые условия заранее непрограммируемые и непредсказуемые, процедура взаимодействия Заказчика и Подрядчика изложена в Приложении 4.3.Стоимость Услуг, оказанных специалистами Подрядчика в данном случае, должна быть рассчитана исходя из того, что</w:t>
      </w:r>
      <w:proofErr w:type="gramEnd"/>
      <w:r w:rsidRPr="00DE0A75">
        <w:t xml:space="preserve"> ставка возмещения для срочно командируемых специалистов увеличивается в 1,5 (полтора) раза по отношению к ставке при обычном командировании.</w:t>
      </w:r>
    </w:p>
    <w:p w:rsidR="005C45E7" w:rsidRPr="00DE0A75" w:rsidRDefault="005C45E7" w:rsidP="005C45E7">
      <w:pPr>
        <w:pStyle w:val="112"/>
      </w:pPr>
      <w:r w:rsidRPr="00DE0A75">
        <w:t>Стоимость Услуг,  должна быть рассчитана исходя  из ставок возмещения (</w:t>
      </w:r>
      <w:proofErr w:type="spellStart"/>
      <w:r w:rsidRPr="00DE0A75">
        <w:t>грейдов</w:t>
      </w:r>
      <w:proofErr w:type="spellEnd"/>
      <w:r w:rsidRPr="00DE0A75">
        <w:t>) для специалистов Подрядчика, указанных в Приложении 17.2, умноженных на коэффициент 1,5 и табелю учета рабочего времени, одобренного  Заказчиком, согласно Приложению 7.2. Общая стоимость Услуг за каждый месяц подтверждается подписанием Заказчиком   2 экземпляров “Сертификата приемки оказанных услуг” (Приложение 15).</w:t>
      </w:r>
    </w:p>
    <w:p w:rsidR="0070181F" w:rsidRPr="00DE0A75" w:rsidRDefault="0070181F" w:rsidP="0070181F">
      <w:pPr>
        <w:pStyle w:val="41"/>
        <w:numPr>
          <w:ilvl w:val="0"/>
          <w:numId w:val="0"/>
        </w:numPr>
        <w:ind w:left="864"/>
      </w:pPr>
      <w:r w:rsidRPr="00DE0A75">
        <w:t>14.1.4</w:t>
      </w:r>
      <w:proofErr w:type="gramStart"/>
      <w:r w:rsidRPr="00DE0A75">
        <w:t xml:space="preserve"> П</w:t>
      </w:r>
      <w:proofErr w:type="gramEnd"/>
      <w:r w:rsidRPr="00DE0A75">
        <w:t>ри оказании услуг без командировании специалистов Подрядчика в Иран</w:t>
      </w:r>
    </w:p>
    <w:p w:rsidR="005C45E7" w:rsidRPr="00DE0A75" w:rsidRDefault="005C45E7" w:rsidP="005C45E7">
      <w:pPr>
        <w:pStyle w:val="112"/>
      </w:pPr>
      <w:r w:rsidRPr="00DE0A75">
        <w:t xml:space="preserve">Стоимость услуг Подрядчика по  технической и инжиниринговой поддержке на основании Заявки Заказчика должна быть рассчитана согласно виду и объему Услуг, указанных в Заявке, и стоимостью этапов, представленным </w:t>
      </w:r>
      <w:proofErr w:type="gramStart"/>
      <w:r w:rsidRPr="00DE0A75">
        <w:t>в</w:t>
      </w:r>
      <w:proofErr w:type="gramEnd"/>
      <w:r w:rsidRPr="00DE0A75">
        <w:t xml:space="preserve"> подписанном сторонами соответствующего Заказ-наряда. Общая стоимость услуг за каждый этап   подтверждается  подписанием Заказчиком 2 экземпляров “Сертификата приемки оказанных услуг” (Приложение 15).</w:t>
      </w:r>
    </w:p>
    <w:p w:rsidR="00986C79" w:rsidRPr="00DE0A75" w:rsidRDefault="00986C79" w:rsidP="00986C79">
      <w:pPr>
        <w:pStyle w:val="112"/>
        <w:rPr>
          <w:b/>
        </w:rPr>
      </w:pPr>
    </w:p>
    <w:p w:rsidR="00986C79" w:rsidRPr="00DE0A75" w:rsidRDefault="00986C79" w:rsidP="00986C79">
      <w:pPr>
        <w:pStyle w:val="112"/>
        <w:rPr>
          <w:b/>
        </w:rPr>
      </w:pPr>
      <w:r w:rsidRPr="00DE0A75">
        <w:rPr>
          <w:b/>
        </w:rPr>
        <w:t xml:space="preserve">14.2 </w:t>
      </w:r>
      <w:r w:rsidR="00C812E6" w:rsidRPr="00DE0A75">
        <w:rPr>
          <w:b/>
        </w:rPr>
        <w:t xml:space="preserve">Оказание  Услуг по разработке документации, созданию лаборатории ЛПФО и подготовке к миссии </w:t>
      </w:r>
      <w:r w:rsidR="00C812E6" w:rsidRPr="00DE0A75">
        <w:rPr>
          <w:b/>
          <w:lang w:val="en-US"/>
        </w:rPr>
        <w:t>OSART</w:t>
      </w:r>
      <w:r w:rsidR="00C812E6" w:rsidRPr="00DE0A75">
        <w:rPr>
          <w:b/>
        </w:rPr>
        <w:t xml:space="preserve"> </w:t>
      </w:r>
      <w:proofErr w:type="gramStart"/>
      <w:r w:rsidR="00C812E6" w:rsidRPr="00DE0A75">
        <w:rPr>
          <w:b/>
          <w:lang w:val="en-US"/>
        </w:rPr>
        <w:t>MA</w:t>
      </w:r>
      <w:proofErr w:type="gramEnd"/>
      <w:r w:rsidR="00C812E6" w:rsidRPr="00DE0A75">
        <w:rPr>
          <w:b/>
        </w:rPr>
        <w:t>ГАТЭ  АЭС Бушер-1</w:t>
      </w:r>
    </w:p>
    <w:p w:rsidR="00986C79" w:rsidRPr="00DE0A75" w:rsidRDefault="00986C79" w:rsidP="00986C79">
      <w:pPr>
        <w:pStyle w:val="112"/>
      </w:pPr>
      <w:r w:rsidRPr="00DE0A75">
        <w:lastRenderedPageBreak/>
        <w:t>Стоимость услуг Подрядчика по  этому направлени</w:t>
      </w:r>
      <w:r w:rsidR="00C812E6" w:rsidRPr="00DE0A75">
        <w:t>ю</w:t>
      </w:r>
      <w:r w:rsidRPr="00DE0A75">
        <w:t xml:space="preserve"> должна быть рассчитана согласно виду и объему Услуг, указанных в Заявке, и стоимостью этапов, представленным </w:t>
      </w:r>
      <w:proofErr w:type="gramStart"/>
      <w:r w:rsidRPr="00DE0A75">
        <w:t>в</w:t>
      </w:r>
      <w:proofErr w:type="gramEnd"/>
      <w:r w:rsidRPr="00DE0A75">
        <w:t xml:space="preserve"> подписанном сторонами соответствующего Заказ-наряда. Общая стоимость услуг за каждый этап подтверждается  подписанием Заказчиком 2 экземпляров “Сертификата приемки оказанных  услуг” (Приложение 15).</w:t>
      </w:r>
    </w:p>
    <w:p w:rsidR="0070181F" w:rsidRPr="00DE0A75" w:rsidRDefault="0070181F" w:rsidP="0070181F">
      <w:pPr>
        <w:pStyle w:val="32"/>
        <w:numPr>
          <w:ilvl w:val="0"/>
          <w:numId w:val="0"/>
        </w:numPr>
        <w:ind w:left="1713" w:hanging="720"/>
      </w:pPr>
    </w:p>
    <w:p w:rsidR="00CA75A8" w:rsidRPr="00DE0A75" w:rsidRDefault="00986C79" w:rsidP="005C45E7">
      <w:pPr>
        <w:pStyle w:val="112"/>
        <w:rPr>
          <w:b/>
        </w:rPr>
      </w:pPr>
      <w:r w:rsidRPr="00DE0A75">
        <w:rPr>
          <w:b/>
        </w:rPr>
        <w:t>14.3</w:t>
      </w:r>
      <w:r w:rsidR="00CA75A8" w:rsidRPr="00DE0A75">
        <w:rPr>
          <w:b/>
        </w:rPr>
        <w:t xml:space="preserve"> Содействие в создании Организации Технической Поддержки (</w:t>
      </w:r>
      <w:proofErr w:type="spellStart"/>
      <w:r w:rsidR="00CA75A8" w:rsidRPr="00DE0A75">
        <w:rPr>
          <w:b/>
          <w:lang w:val="en-US"/>
        </w:rPr>
        <w:t>TAVANACo</w:t>
      </w:r>
      <w:proofErr w:type="spellEnd"/>
      <w:r w:rsidR="00CA75A8" w:rsidRPr="00DE0A75">
        <w:rPr>
          <w:b/>
        </w:rPr>
        <w:t>.)</w:t>
      </w:r>
    </w:p>
    <w:p w:rsidR="00444B7D" w:rsidRPr="00DE0A75" w:rsidRDefault="005C45E7" w:rsidP="005C45E7">
      <w:pPr>
        <w:pStyle w:val="112"/>
      </w:pPr>
      <w:r w:rsidRPr="00DE0A75">
        <w:t xml:space="preserve">Стоимость Услуг, оказанными специалистами Подрядчика по технической и инжиниринговой поддержке в создании Организации Технической Поддержки </w:t>
      </w:r>
      <w:r w:rsidR="00444B7D" w:rsidRPr="00DE0A75">
        <w:t xml:space="preserve">постоянно находящихся в </w:t>
      </w:r>
      <w:proofErr w:type="spellStart"/>
      <w:r w:rsidR="00444B7D" w:rsidRPr="00DE0A75">
        <w:t>Тегеране</w:t>
      </w:r>
      <w:r w:rsidRPr="00DE0A75">
        <w:t>должна</w:t>
      </w:r>
      <w:proofErr w:type="spellEnd"/>
      <w:r w:rsidRPr="00DE0A75">
        <w:t xml:space="preserve"> быть рассчитана исходя из ставок возмещения (</w:t>
      </w:r>
      <w:proofErr w:type="spellStart"/>
      <w:r w:rsidRPr="00DE0A75">
        <w:t>грейдов</w:t>
      </w:r>
      <w:proofErr w:type="spellEnd"/>
      <w:proofErr w:type="gramStart"/>
      <w:r w:rsidRPr="00DE0A75">
        <w:t xml:space="preserve"> )</w:t>
      </w:r>
      <w:proofErr w:type="gramEnd"/>
      <w:r w:rsidRPr="00DE0A75">
        <w:t xml:space="preserve"> для специалистов Подрядчика, указанных в Приложении 17.1 и табелю учета рабочего времени, одобренному Заказчиком, согласно Приложению 7.1.</w:t>
      </w:r>
    </w:p>
    <w:p w:rsidR="00444B7D" w:rsidRPr="00DE0A75" w:rsidRDefault="00444B7D" w:rsidP="00444B7D">
      <w:pPr>
        <w:pStyle w:val="112"/>
      </w:pPr>
      <w:r w:rsidRPr="00DE0A75">
        <w:t>Стоимость Услуг, оказанных  специалистами Подрядчика по технической и инжиниринговой поддержке в создании Организации Технической Поддержки краткосрочно командированных в Тегеран, (не более 90 дней) должна быть рассчитана исходя из ставок возмещения (</w:t>
      </w:r>
      <w:proofErr w:type="spellStart"/>
      <w:r w:rsidRPr="00DE0A75">
        <w:t>грейдов</w:t>
      </w:r>
      <w:proofErr w:type="spellEnd"/>
      <w:r w:rsidRPr="00DE0A75">
        <w:t>) для специалистов Подрядчика, указанных в Приложении 17.2, табелю учета времени пребывания по форме Приложения 7.2</w:t>
      </w:r>
    </w:p>
    <w:p w:rsidR="00444B7D" w:rsidRPr="00DE0A75" w:rsidRDefault="00444B7D" w:rsidP="005C45E7">
      <w:pPr>
        <w:pStyle w:val="112"/>
      </w:pPr>
    </w:p>
    <w:p w:rsidR="005C45E7" w:rsidRPr="00DE0A75" w:rsidRDefault="005C45E7" w:rsidP="005C45E7">
      <w:pPr>
        <w:pStyle w:val="112"/>
      </w:pPr>
      <w:r w:rsidRPr="00DE0A75">
        <w:t xml:space="preserve"> Общая стоимость Услуг за каждый месяц подтверждается подписанием Заказчиком  2 экземпляров “Сертификата приемки оказанных услуг” (Приложение 15).</w:t>
      </w:r>
    </w:p>
    <w:p w:rsidR="00CA75A8" w:rsidRPr="00DE0A75" w:rsidRDefault="00CA75A8" w:rsidP="005C45E7">
      <w:pPr>
        <w:pStyle w:val="112"/>
      </w:pPr>
    </w:p>
    <w:p w:rsidR="005C45E7" w:rsidRPr="00DE0A75" w:rsidRDefault="005C45E7" w:rsidP="00CA75A8">
      <w:pPr>
        <w:rPr>
          <w:color w:val="FF0000"/>
        </w:rPr>
      </w:pPr>
    </w:p>
    <w:p w:rsidR="00CA75A8" w:rsidRPr="00DE0A75" w:rsidRDefault="00CA75A8" w:rsidP="005C45E7">
      <w:pPr>
        <w:pStyle w:val="112"/>
        <w:rPr>
          <w:color w:val="FF0000"/>
        </w:rPr>
      </w:pPr>
    </w:p>
    <w:p w:rsidR="005C45E7" w:rsidRPr="00DE0A75" w:rsidRDefault="00CA75A8" w:rsidP="00CA75A8">
      <w:pPr>
        <w:jc w:val="center"/>
        <w:rPr>
          <w:b/>
        </w:rPr>
      </w:pPr>
      <w:r w:rsidRPr="00DE0A75">
        <w:rPr>
          <w:b/>
        </w:rPr>
        <w:t>14.</w:t>
      </w:r>
      <w:r w:rsidR="00986C79" w:rsidRPr="00DE0A75">
        <w:rPr>
          <w:b/>
        </w:rPr>
        <w:t>4</w:t>
      </w:r>
      <w:r w:rsidRPr="00DE0A75">
        <w:rPr>
          <w:b/>
        </w:rPr>
        <w:t xml:space="preserve">  </w:t>
      </w:r>
      <w:r w:rsidR="005C45E7" w:rsidRPr="00DE0A75">
        <w:rPr>
          <w:b/>
        </w:rPr>
        <w:t>Услуги по технической поддержке и консультированию при проектировании, строительстве и эксплуатации новых блоков АЭС с ВВЭР-1000 (1200)</w:t>
      </w:r>
    </w:p>
    <w:p w:rsidR="005C45E7" w:rsidRPr="008B1B71" w:rsidRDefault="005C45E7" w:rsidP="005C45E7">
      <w:pPr>
        <w:pStyle w:val="112"/>
      </w:pPr>
      <w:r w:rsidRPr="00DE0A75">
        <w:t xml:space="preserve">Стоимость услуг Подрядчика по технической поддержке и консультированию при проектировании, строительстве и эксплуатации новых блоков АЭС ВВЭР-1000(1200) на основании Заявки Заказчика должна быть рассчитана согласно виду и объему Услуг, указанных в Заявке, и стоимостью этапов, представленным </w:t>
      </w:r>
      <w:proofErr w:type="gramStart"/>
      <w:r w:rsidRPr="00DE0A75">
        <w:t>в</w:t>
      </w:r>
      <w:proofErr w:type="gramEnd"/>
      <w:r w:rsidRPr="00DE0A75">
        <w:t xml:space="preserve"> подписанном сторонами соответствующего Заказ-наряда.</w:t>
      </w:r>
    </w:p>
    <w:p w:rsidR="007C132C" w:rsidRDefault="007C132C" w:rsidP="0032789D">
      <w:pPr>
        <w:pStyle w:val="a8"/>
        <w:rPr>
          <w:color w:val="FF0000"/>
        </w:rPr>
      </w:pPr>
      <w:r>
        <w:rPr>
          <w:color w:val="FF0000"/>
        </w:rPr>
        <w:br w:type="page"/>
      </w:r>
    </w:p>
    <w:p w:rsidR="005C45E7" w:rsidRDefault="005C45E7" w:rsidP="0032789D">
      <w:pPr>
        <w:pStyle w:val="a8"/>
        <w:rPr>
          <w:color w:val="FF0000"/>
        </w:rPr>
      </w:pPr>
    </w:p>
    <w:p w:rsidR="00104411" w:rsidRPr="003251BB" w:rsidRDefault="00104411" w:rsidP="00104411">
      <w:pPr>
        <w:pStyle w:val="a8"/>
        <w:rPr>
          <w:color w:val="00B0F0"/>
        </w:rPr>
      </w:pPr>
      <w:bookmarkStart w:id="108" w:name="_Toc404944064"/>
      <w:r w:rsidRPr="003251BB">
        <w:rPr>
          <w:color w:val="00B0F0"/>
        </w:rPr>
        <w:t xml:space="preserve">ПРИЛОЖЕНИЕ 15 </w:t>
      </w:r>
      <w:r w:rsidR="00A54A93" w:rsidRPr="003251BB">
        <w:rPr>
          <w:color w:val="00B0F0"/>
        </w:rPr>
        <w:t>– Сертификат</w:t>
      </w:r>
      <w:r w:rsidR="00C812E6" w:rsidRPr="003251BB">
        <w:rPr>
          <w:color w:val="00B0F0"/>
        </w:rPr>
        <w:t>ы</w:t>
      </w:r>
      <w:r w:rsidR="00A54A93" w:rsidRPr="003251BB">
        <w:rPr>
          <w:color w:val="00B0F0"/>
        </w:rPr>
        <w:t xml:space="preserve"> приемки оказанных услуг</w:t>
      </w:r>
      <w:bookmarkEnd w:id="108"/>
    </w:p>
    <w:p w:rsidR="004D10FA" w:rsidRPr="003251BB" w:rsidRDefault="004D10FA" w:rsidP="00104411">
      <w:pPr>
        <w:pStyle w:val="a8"/>
        <w:rPr>
          <w:color w:val="00B0F0"/>
        </w:rPr>
      </w:pPr>
      <w:bookmarkStart w:id="109" w:name="_Toc404944065"/>
      <w:r w:rsidRPr="003251BB">
        <w:rPr>
          <w:color w:val="00B0F0"/>
        </w:rPr>
        <w:t>Приложение 15.1</w:t>
      </w:r>
      <w:bookmarkEnd w:id="109"/>
    </w:p>
    <w:p w:rsidR="00150C70" w:rsidRPr="003251BB" w:rsidRDefault="00150C70" w:rsidP="00A54A93">
      <w:pPr>
        <w:pStyle w:val="1120"/>
        <w:jc w:val="center"/>
        <w:rPr>
          <w:color w:val="00B0F0"/>
        </w:rPr>
      </w:pPr>
      <w:r w:rsidRPr="003251BB">
        <w:rPr>
          <w:color w:val="00B0F0"/>
        </w:rPr>
        <w:t>Сертификат приемки оказанных услуг</w:t>
      </w:r>
    </w:p>
    <w:p w:rsidR="00150C70" w:rsidRPr="003251BB" w:rsidRDefault="00104411" w:rsidP="00104411">
      <w:pPr>
        <w:pStyle w:val="12"/>
        <w:rPr>
          <w:color w:val="00B0F0"/>
        </w:rPr>
      </w:pPr>
      <w:r w:rsidRPr="003251BB">
        <w:rPr>
          <w:color w:val="00B0F0"/>
        </w:rPr>
        <w:t>Сертификат № ___</w:t>
      </w:r>
    </w:p>
    <w:p w:rsidR="00600165" w:rsidRPr="00696C18" w:rsidRDefault="00150C70" w:rsidP="00600165">
      <w:pPr>
        <w:rPr>
          <w:i/>
          <w:color w:val="00B0F0"/>
        </w:rPr>
      </w:pPr>
      <w:proofErr w:type="gramStart"/>
      <w:r w:rsidRPr="00696C18">
        <w:rPr>
          <w:color w:val="00B0F0"/>
        </w:rPr>
        <w:t xml:space="preserve">Мы, нижеподписавшиеся, Заказчик, в лице _________________, действующего на основании _____________________, с одной стороны, и Подрядчик, в лице _______________, действующего на основании _________________с другой стороны подтверждают выполнение обязательств по предоставлению Подрядчиком услуг в __________ (месяц) 20_____ по </w:t>
      </w:r>
      <w:r w:rsidR="00C16CC3" w:rsidRPr="00696C18">
        <w:rPr>
          <w:color w:val="00B0F0"/>
        </w:rPr>
        <w:t>(</w:t>
      </w:r>
      <w:r w:rsidR="00C16CC3" w:rsidRPr="00696C18">
        <w:rPr>
          <w:i/>
          <w:color w:val="00B0F0"/>
        </w:rPr>
        <w:t>наименование услуги</w:t>
      </w:r>
      <w:r w:rsidR="00600165" w:rsidRPr="00696C18">
        <w:rPr>
          <w:i/>
          <w:color w:val="00B0F0"/>
        </w:rPr>
        <w:t>:</w:t>
      </w:r>
      <w:proofErr w:type="gramEnd"/>
      <w:r w:rsidR="00240AAE" w:rsidRPr="00696C18">
        <w:rPr>
          <w:i/>
          <w:color w:val="00B0F0"/>
        </w:rPr>
        <w:t xml:space="preserve"> </w:t>
      </w:r>
      <w:r w:rsidR="00600165" w:rsidRPr="00696C18">
        <w:rPr>
          <w:i/>
          <w:color w:val="00B0F0"/>
        </w:rPr>
        <w:t>«Техническое и инжиниринговое сопровождение эксплуатации»;</w:t>
      </w:r>
    </w:p>
    <w:p w:rsidR="00600165" w:rsidRPr="00696C18" w:rsidRDefault="00600165" w:rsidP="00600165">
      <w:pPr>
        <w:rPr>
          <w:i/>
          <w:color w:val="00B0F0"/>
        </w:rPr>
      </w:pPr>
      <w:r w:rsidRPr="00696C18">
        <w:rPr>
          <w:i/>
          <w:color w:val="00B0F0"/>
        </w:rPr>
        <w:t xml:space="preserve">или «Техническая и Организационная Поддержка компании </w:t>
      </w:r>
      <w:proofErr w:type="spellStart"/>
      <w:r w:rsidRPr="00696C18">
        <w:rPr>
          <w:i/>
          <w:color w:val="00B0F0"/>
        </w:rPr>
        <w:t>TAVANACo</w:t>
      </w:r>
      <w:proofErr w:type="spellEnd"/>
      <w:r w:rsidRPr="00696C18">
        <w:rPr>
          <w:i/>
          <w:color w:val="00B0F0"/>
        </w:rPr>
        <w:t>»</w:t>
      </w:r>
    </w:p>
    <w:p w:rsidR="00150C70" w:rsidRPr="00696C18" w:rsidRDefault="00600165" w:rsidP="00600165">
      <w:pPr>
        <w:rPr>
          <w:color w:val="00B0F0"/>
        </w:rPr>
      </w:pPr>
      <w:r w:rsidRPr="00696C18">
        <w:rPr>
          <w:i/>
          <w:color w:val="00B0F0"/>
        </w:rPr>
        <w:t>.или «Техподдержка и консультирование при проектировании, строительстве и эксплуатации новых блоков АЭС с ВВЭР 1000/1200»</w:t>
      </w:r>
      <w:r w:rsidR="00C16CC3" w:rsidRPr="00696C18">
        <w:rPr>
          <w:i/>
          <w:color w:val="00B0F0"/>
        </w:rPr>
        <w:t>)</w:t>
      </w:r>
      <w:r w:rsidR="00150C70" w:rsidRPr="00696C18">
        <w:rPr>
          <w:i/>
          <w:color w:val="00B0F0"/>
        </w:rPr>
        <w:t>.</w:t>
      </w:r>
    </w:p>
    <w:p w:rsidR="00150C70" w:rsidRPr="00696C18" w:rsidRDefault="00C812E6" w:rsidP="008B1B71">
      <w:pPr>
        <w:rPr>
          <w:color w:val="00B0F0"/>
        </w:rPr>
      </w:pPr>
      <w:r w:rsidRPr="00696C18">
        <w:rPr>
          <w:color w:val="00B0F0"/>
        </w:rPr>
        <w:t>Подписание данного сертификата совместно</w:t>
      </w:r>
      <w:r w:rsidR="00600165" w:rsidRPr="00696C18">
        <w:rPr>
          <w:color w:val="00B0F0"/>
        </w:rPr>
        <w:t xml:space="preserve"> с табелем учета рабочего времени</w:t>
      </w:r>
      <w:r w:rsidRPr="00696C18">
        <w:rPr>
          <w:color w:val="00B0F0"/>
        </w:rPr>
        <w:t xml:space="preserve"> </w:t>
      </w:r>
      <w:r w:rsidR="00150C70" w:rsidRPr="00696C18">
        <w:rPr>
          <w:color w:val="00B0F0"/>
        </w:rPr>
        <w:t>является основанием для выставления комп</w:t>
      </w:r>
      <w:r w:rsidR="00600165" w:rsidRPr="00696C18">
        <w:rPr>
          <w:color w:val="00B0F0"/>
        </w:rPr>
        <w:t>а</w:t>
      </w:r>
      <w:r w:rsidR="00571461">
        <w:rPr>
          <w:color w:val="00B0F0"/>
        </w:rPr>
        <w:t>нией АО  «Росэнергоатом</w:t>
      </w:r>
      <w:r w:rsidR="00150C70" w:rsidRPr="00696C18">
        <w:rPr>
          <w:color w:val="00B0F0"/>
        </w:rPr>
        <w:t xml:space="preserve">» счета с целью получения платежа по Аккредитиву № _____________. Сумма счета подлежит оплате за предоставленные Услуги согласно Контракту. </w:t>
      </w:r>
    </w:p>
    <w:p w:rsidR="00150C70" w:rsidRPr="00696C18" w:rsidRDefault="00150C70" w:rsidP="008B1B71">
      <w:pPr>
        <w:rPr>
          <w:color w:val="00B0F0"/>
        </w:rPr>
      </w:pPr>
      <w:r w:rsidRPr="00696C18">
        <w:rPr>
          <w:color w:val="00B0F0"/>
        </w:rPr>
        <w:t>Базовая стоимость оказанных Услуг</w:t>
      </w:r>
      <w:proofErr w:type="gramStart"/>
      <w:r w:rsidRPr="00696C18">
        <w:rPr>
          <w:color w:val="00B0F0"/>
        </w:rPr>
        <w:t xml:space="preserve">: </w:t>
      </w:r>
      <w:r w:rsidR="00F77404" w:rsidRPr="00696C18">
        <w:rPr>
          <w:color w:val="00B0F0"/>
        </w:rPr>
        <w:t>………………….</w:t>
      </w:r>
      <w:proofErr w:type="gramEnd"/>
      <w:r w:rsidRPr="00696C18">
        <w:rPr>
          <w:color w:val="00B0F0"/>
        </w:rPr>
        <w:t>Евро (……………………………..Евро)</w:t>
      </w:r>
    </w:p>
    <w:p w:rsidR="00150C70" w:rsidRPr="00696C18" w:rsidRDefault="00150C70" w:rsidP="008B1B71">
      <w:pPr>
        <w:rPr>
          <w:color w:val="00B0F0"/>
        </w:rPr>
      </w:pPr>
      <w:r w:rsidRPr="00696C18">
        <w:rPr>
          <w:color w:val="00B0F0"/>
        </w:rPr>
        <w:t>Сумма нетто</w:t>
      </w:r>
      <w:proofErr w:type="gramStart"/>
      <w:r w:rsidRPr="00696C18">
        <w:rPr>
          <w:color w:val="00B0F0"/>
        </w:rPr>
        <w:t xml:space="preserve">: </w:t>
      </w:r>
      <w:r w:rsidR="00F77404" w:rsidRPr="00696C18">
        <w:rPr>
          <w:color w:val="00B0F0"/>
        </w:rPr>
        <w:t>………………….</w:t>
      </w:r>
      <w:proofErr w:type="gramEnd"/>
      <w:r w:rsidRPr="00696C18">
        <w:rPr>
          <w:color w:val="00B0F0"/>
        </w:rPr>
        <w:t>Евро (…………………………….Евро)</w:t>
      </w:r>
    </w:p>
    <w:p w:rsidR="00150C70" w:rsidRPr="00696C18" w:rsidRDefault="00150C70" w:rsidP="008B1B71">
      <w:pPr>
        <w:rPr>
          <w:color w:val="00B0F0"/>
        </w:rPr>
      </w:pPr>
    </w:p>
    <w:p w:rsidR="00150C70" w:rsidRPr="00696C18" w:rsidRDefault="00150C70" w:rsidP="008B1B71">
      <w:pPr>
        <w:rPr>
          <w:color w:val="00B0F0"/>
        </w:rPr>
      </w:pPr>
      <w:r w:rsidRPr="00696C18">
        <w:rPr>
          <w:color w:val="00B0F0"/>
        </w:rPr>
        <w:t xml:space="preserve">Выполнение Подрядчиком обязательств по Контракту за период с  ________  20__ г. по ________20__ г.  </w:t>
      </w:r>
      <w:r w:rsidR="00C812E6" w:rsidRPr="00696C18">
        <w:rPr>
          <w:color w:val="00B0F0"/>
        </w:rPr>
        <w:t xml:space="preserve"> </w:t>
      </w:r>
      <w:r w:rsidRPr="00696C18">
        <w:rPr>
          <w:color w:val="00B0F0"/>
        </w:rPr>
        <w:t xml:space="preserve">подтверждено представителем Заказчика на Площадке АЭС </w:t>
      </w:r>
      <w:proofErr w:type="spellStart"/>
      <w:r w:rsidRPr="00696C18">
        <w:rPr>
          <w:color w:val="00B0F0"/>
        </w:rPr>
        <w:t>Бушер</w:t>
      </w:r>
      <w:proofErr w:type="spellEnd"/>
      <w:r w:rsidRPr="00696C18">
        <w:rPr>
          <w:color w:val="00B0F0"/>
        </w:rPr>
        <w:t xml:space="preserve"> на основании соответствующих предоставленных Услуг.</w:t>
      </w:r>
    </w:p>
    <w:p w:rsidR="00150C70" w:rsidRPr="00696C18" w:rsidRDefault="00150C70" w:rsidP="008B1B71">
      <w:pPr>
        <w:rPr>
          <w:color w:val="00B0F0"/>
        </w:rPr>
      </w:pPr>
    </w:p>
    <w:p w:rsidR="00B85E33" w:rsidRPr="00696C18" w:rsidRDefault="00B85E33" w:rsidP="008B1B71">
      <w:pPr>
        <w:rPr>
          <w:color w:val="00B0F0"/>
        </w:rPr>
      </w:pPr>
    </w:p>
    <w:p w:rsidR="00B85E33" w:rsidRPr="00696C18" w:rsidRDefault="00B85E33" w:rsidP="008B1B71">
      <w:pPr>
        <w:rPr>
          <w:color w:val="00B0F0"/>
        </w:rPr>
      </w:pPr>
    </w:p>
    <w:p w:rsidR="00104411" w:rsidRPr="00696C18" w:rsidRDefault="00104411" w:rsidP="008B1B71">
      <w:pPr>
        <w:rPr>
          <w:color w:val="00B0F0"/>
        </w:rPr>
      </w:pPr>
    </w:p>
    <w:p w:rsidR="00104411" w:rsidRPr="00696C18" w:rsidRDefault="00104411" w:rsidP="008B1B71">
      <w:pPr>
        <w:rPr>
          <w:color w:val="00B0F0"/>
        </w:rPr>
      </w:pPr>
    </w:p>
    <w:p w:rsidR="00104411" w:rsidRPr="00696C18" w:rsidRDefault="00104411" w:rsidP="008B1B71">
      <w:pPr>
        <w:rPr>
          <w:color w:val="00B0F0"/>
        </w:rPr>
      </w:pPr>
    </w:p>
    <w:p w:rsidR="00104411" w:rsidRPr="00696C18" w:rsidRDefault="00104411" w:rsidP="008B1B71">
      <w:pPr>
        <w:rPr>
          <w:color w:val="00B0F0"/>
        </w:rPr>
      </w:pPr>
    </w:p>
    <w:p w:rsidR="00104411" w:rsidRPr="00696C18" w:rsidRDefault="00104411" w:rsidP="008B1B71">
      <w:pPr>
        <w:rPr>
          <w:color w:val="00B0F0"/>
        </w:rPr>
      </w:pPr>
    </w:p>
    <w:p w:rsidR="00104411" w:rsidRPr="00696C18" w:rsidRDefault="00104411" w:rsidP="008B1B71">
      <w:pPr>
        <w:rPr>
          <w:color w:val="00B0F0"/>
        </w:rPr>
      </w:pPr>
    </w:p>
    <w:p w:rsidR="00104411" w:rsidRPr="00696C18" w:rsidRDefault="00104411" w:rsidP="008B1B71">
      <w:pPr>
        <w:rPr>
          <w:color w:val="00B0F0"/>
        </w:rPr>
      </w:pPr>
    </w:p>
    <w:p w:rsidR="00104411" w:rsidRPr="00696C18" w:rsidRDefault="00104411" w:rsidP="008B1B71">
      <w:pPr>
        <w:rPr>
          <w:color w:val="00B0F0"/>
        </w:rPr>
      </w:pPr>
    </w:p>
    <w:p w:rsidR="00104411" w:rsidRPr="00696C18" w:rsidRDefault="00104411" w:rsidP="008B1B71">
      <w:pPr>
        <w:rPr>
          <w:color w:val="00B0F0"/>
        </w:rPr>
      </w:pPr>
    </w:p>
    <w:tbl>
      <w:tblPr>
        <w:tblW w:w="0" w:type="auto"/>
        <w:tblLook w:val="04A0" w:firstRow="1" w:lastRow="0" w:firstColumn="1" w:lastColumn="0" w:noHBand="0" w:noVBand="1"/>
      </w:tblPr>
      <w:tblGrid>
        <w:gridCol w:w="4697"/>
        <w:gridCol w:w="314"/>
        <w:gridCol w:w="4846"/>
      </w:tblGrid>
      <w:tr w:rsidR="00B85E33" w:rsidRPr="00696C18" w:rsidTr="005203CB">
        <w:tc>
          <w:tcPr>
            <w:tcW w:w="4697" w:type="dxa"/>
            <w:vAlign w:val="center"/>
          </w:tcPr>
          <w:p w:rsidR="00B85E33" w:rsidRPr="00696C18" w:rsidRDefault="00B85E33" w:rsidP="00104411">
            <w:pPr>
              <w:pStyle w:val="12"/>
              <w:rPr>
                <w:color w:val="00B0F0"/>
              </w:rPr>
            </w:pPr>
            <w:r w:rsidRPr="00696C18">
              <w:rPr>
                <w:color w:val="00B0F0"/>
              </w:rPr>
              <w:t>ЗАКАЗЧИК</w:t>
            </w:r>
          </w:p>
        </w:tc>
        <w:tc>
          <w:tcPr>
            <w:tcW w:w="314" w:type="dxa"/>
            <w:vAlign w:val="center"/>
          </w:tcPr>
          <w:p w:rsidR="00B85E33" w:rsidRPr="00696C18" w:rsidRDefault="00B85E33" w:rsidP="00104411">
            <w:pPr>
              <w:pStyle w:val="12"/>
              <w:rPr>
                <w:color w:val="00B0F0"/>
              </w:rPr>
            </w:pPr>
          </w:p>
        </w:tc>
        <w:tc>
          <w:tcPr>
            <w:tcW w:w="4846" w:type="dxa"/>
            <w:vAlign w:val="center"/>
          </w:tcPr>
          <w:p w:rsidR="00B85E33" w:rsidRPr="00696C18" w:rsidRDefault="00B85E33" w:rsidP="00104411">
            <w:pPr>
              <w:pStyle w:val="12"/>
              <w:rPr>
                <w:color w:val="00B0F0"/>
              </w:rPr>
            </w:pPr>
            <w:r w:rsidRPr="00696C18">
              <w:rPr>
                <w:color w:val="00B0F0"/>
              </w:rPr>
              <w:t>ПОДРЯДЧИК</w:t>
            </w:r>
          </w:p>
        </w:tc>
      </w:tr>
      <w:tr w:rsidR="00B85E33" w:rsidRPr="00696C18" w:rsidTr="005203CB">
        <w:tc>
          <w:tcPr>
            <w:tcW w:w="4697" w:type="dxa"/>
            <w:vAlign w:val="center"/>
          </w:tcPr>
          <w:p w:rsidR="00B85E33" w:rsidRPr="00696C18" w:rsidRDefault="00B85E33" w:rsidP="008B1B71">
            <w:pPr>
              <w:rPr>
                <w:color w:val="00B0F0"/>
              </w:rPr>
            </w:pPr>
            <w:r w:rsidRPr="00696C18">
              <w:rPr>
                <w:color w:val="00B0F0"/>
              </w:rPr>
              <w:t>___________________________________</w:t>
            </w:r>
          </w:p>
        </w:tc>
        <w:tc>
          <w:tcPr>
            <w:tcW w:w="314" w:type="dxa"/>
          </w:tcPr>
          <w:p w:rsidR="00B85E33" w:rsidRPr="00696C18" w:rsidRDefault="00B85E33" w:rsidP="008B1B71">
            <w:pPr>
              <w:rPr>
                <w:color w:val="00B0F0"/>
              </w:rPr>
            </w:pPr>
          </w:p>
        </w:tc>
        <w:tc>
          <w:tcPr>
            <w:tcW w:w="4846" w:type="dxa"/>
            <w:vAlign w:val="center"/>
          </w:tcPr>
          <w:p w:rsidR="00B85E33" w:rsidRPr="00696C18" w:rsidRDefault="00B85E33" w:rsidP="008B1B71">
            <w:pPr>
              <w:rPr>
                <w:color w:val="00B0F0"/>
              </w:rPr>
            </w:pPr>
            <w:r w:rsidRPr="00696C18">
              <w:rPr>
                <w:color w:val="00B0F0"/>
              </w:rPr>
              <w:t>___________________________________</w:t>
            </w:r>
          </w:p>
        </w:tc>
      </w:tr>
      <w:tr w:rsidR="00B85E33" w:rsidRPr="00696C18" w:rsidTr="005203CB">
        <w:tc>
          <w:tcPr>
            <w:tcW w:w="4697" w:type="dxa"/>
            <w:vAlign w:val="center"/>
          </w:tcPr>
          <w:p w:rsidR="00B85E33" w:rsidRPr="00696C18" w:rsidRDefault="00B85E33" w:rsidP="00104411">
            <w:pPr>
              <w:jc w:val="right"/>
              <w:rPr>
                <w:color w:val="00B0F0"/>
              </w:rPr>
            </w:pPr>
            <w:r w:rsidRPr="00696C18">
              <w:rPr>
                <w:color w:val="00B0F0"/>
              </w:rPr>
              <w:t xml:space="preserve">“_____”_____________ 20 ___ г. </w:t>
            </w:r>
          </w:p>
        </w:tc>
        <w:tc>
          <w:tcPr>
            <w:tcW w:w="314" w:type="dxa"/>
          </w:tcPr>
          <w:p w:rsidR="00B85E33" w:rsidRPr="00696C18" w:rsidRDefault="00B85E33" w:rsidP="008B1B71">
            <w:pPr>
              <w:rPr>
                <w:color w:val="00B0F0"/>
              </w:rPr>
            </w:pPr>
          </w:p>
        </w:tc>
        <w:tc>
          <w:tcPr>
            <w:tcW w:w="4846" w:type="dxa"/>
            <w:vAlign w:val="center"/>
          </w:tcPr>
          <w:p w:rsidR="00B85E33" w:rsidRPr="00696C18" w:rsidRDefault="00B85E33" w:rsidP="00104411">
            <w:pPr>
              <w:jc w:val="right"/>
              <w:rPr>
                <w:color w:val="00B0F0"/>
              </w:rPr>
            </w:pPr>
            <w:r w:rsidRPr="00696C18">
              <w:rPr>
                <w:color w:val="00B0F0"/>
              </w:rPr>
              <w:t xml:space="preserve">“_____”_____________ 20 ___ г. </w:t>
            </w:r>
          </w:p>
        </w:tc>
      </w:tr>
    </w:tbl>
    <w:p w:rsidR="00B85E33" w:rsidRPr="00696C18" w:rsidRDefault="00B85E33" w:rsidP="008B1B71">
      <w:pPr>
        <w:rPr>
          <w:color w:val="00B0F0"/>
        </w:rPr>
      </w:pPr>
      <w:r w:rsidRPr="00696C18">
        <w:rPr>
          <w:color w:val="00B0F0"/>
        </w:rPr>
        <w:br w:type="page"/>
      </w:r>
    </w:p>
    <w:p w:rsidR="004D10FA" w:rsidRPr="003251BB" w:rsidRDefault="00531312" w:rsidP="004D10FA">
      <w:pPr>
        <w:pStyle w:val="a8"/>
        <w:rPr>
          <w:color w:val="00B0F0"/>
        </w:rPr>
      </w:pPr>
      <w:bookmarkStart w:id="110" w:name="_Toc404944066"/>
      <w:r w:rsidRPr="003251BB">
        <w:rPr>
          <w:color w:val="00B0F0"/>
        </w:rPr>
        <w:lastRenderedPageBreak/>
        <w:t>Приложение15.2</w:t>
      </w:r>
      <w:bookmarkEnd w:id="110"/>
      <w:r w:rsidR="004D10FA" w:rsidRPr="003251BB">
        <w:rPr>
          <w:color w:val="00B0F0"/>
        </w:rPr>
        <w:t xml:space="preserve"> </w:t>
      </w:r>
    </w:p>
    <w:p w:rsidR="004D10FA" w:rsidRPr="00696C18" w:rsidRDefault="004D10FA" w:rsidP="004D10FA">
      <w:pPr>
        <w:pStyle w:val="1120"/>
        <w:jc w:val="center"/>
        <w:rPr>
          <w:color w:val="00B0F0"/>
        </w:rPr>
      </w:pPr>
      <w:r w:rsidRPr="00696C18">
        <w:rPr>
          <w:color w:val="00B0F0"/>
        </w:rPr>
        <w:t>Сертификат приемки  поставки</w:t>
      </w:r>
    </w:p>
    <w:p w:rsidR="004D10FA" w:rsidRPr="00696C18" w:rsidRDefault="004D10FA" w:rsidP="004D10FA">
      <w:pPr>
        <w:pStyle w:val="12"/>
        <w:rPr>
          <w:color w:val="00B0F0"/>
        </w:rPr>
      </w:pPr>
      <w:r w:rsidRPr="00696C18">
        <w:rPr>
          <w:color w:val="00B0F0"/>
        </w:rPr>
        <w:t>Сертификат № ___</w:t>
      </w:r>
    </w:p>
    <w:p w:rsidR="004D10FA" w:rsidRPr="00696C18" w:rsidRDefault="004D10FA" w:rsidP="004D10FA">
      <w:pPr>
        <w:rPr>
          <w:i/>
          <w:color w:val="00B0F0"/>
        </w:rPr>
      </w:pPr>
      <w:r w:rsidRPr="00696C18">
        <w:rPr>
          <w:color w:val="00B0F0"/>
        </w:rPr>
        <w:t>Мы, нижеподписавшиеся, Заказчик, в лице _________________, действующего на основании _____________________, с одной стороны, и Подрядчик, в лице _______________, действующего на основании _________________с другой стороны подтверждают выполнение обязательств  Подрядчика по  поставке  (</w:t>
      </w:r>
      <w:r w:rsidRPr="00696C18">
        <w:rPr>
          <w:i/>
          <w:color w:val="00B0F0"/>
        </w:rPr>
        <w:t xml:space="preserve">наименование поставок: документация, коды), в соответствии с </w:t>
      </w:r>
      <w:proofErr w:type="gramStart"/>
      <w:r w:rsidRPr="00696C18">
        <w:rPr>
          <w:i/>
          <w:color w:val="00B0F0"/>
        </w:rPr>
        <w:t>утвержденным</w:t>
      </w:r>
      <w:proofErr w:type="gramEnd"/>
      <w:r w:rsidRPr="00696C18">
        <w:rPr>
          <w:i/>
          <w:color w:val="00B0F0"/>
        </w:rPr>
        <w:t xml:space="preserve"> Заказ-нарядом от … №……….</w:t>
      </w:r>
    </w:p>
    <w:p w:rsidR="004D10FA" w:rsidRPr="00696C18" w:rsidRDefault="004D10FA" w:rsidP="004D10FA">
      <w:pPr>
        <w:rPr>
          <w:color w:val="00B0F0"/>
        </w:rPr>
      </w:pPr>
      <w:r w:rsidRPr="00696C18">
        <w:rPr>
          <w:color w:val="00B0F0"/>
        </w:rPr>
        <w:t>Подписание данного сертификата   является основанием для выставлен</w:t>
      </w:r>
      <w:r w:rsidR="00571461">
        <w:rPr>
          <w:color w:val="00B0F0"/>
        </w:rPr>
        <w:t>ия компанией АО  «Росэнергоатом</w:t>
      </w:r>
      <w:r w:rsidRPr="00696C18">
        <w:rPr>
          <w:color w:val="00B0F0"/>
        </w:rPr>
        <w:t xml:space="preserve">» счета с целью получения платежа по Аккредитиву № _____________. Сумма счета подлежит оплате за предоставленные Услуги согласно Контракту. </w:t>
      </w:r>
    </w:p>
    <w:p w:rsidR="004D10FA" w:rsidRPr="00696C18" w:rsidRDefault="004D10FA" w:rsidP="004D10FA">
      <w:pPr>
        <w:rPr>
          <w:color w:val="00B0F0"/>
        </w:rPr>
      </w:pPr>
      <w:r w:rsidRPr="00696C18">
        <w:rPr>
          <w:color w:val="00B0F0"/>
        </w:rPr>
        <w:t>Базовая стоимость оказанных Услуг</w:t>
      </w:r>
      <w:proofErr w:type="gramStart"/>
      <w:r w:rsidRPr="00696C18">
        <w:rPr>
          <w:color w:val="00B0F0"/>
        </w:rPr>
        <w:t>: ………………….</w:t>
      </w:r>
      <w:proofErr w:type="gramEnd"/>
      <w:r w:rsidRPr="00696C18">
        <w:rPr>
          <w:color w:val="00B0F0"/>
        </w:rPr>
        <w:t>Евро (……………………………..Евро)</w:t>
      </w:r>
    </w:p>
    <w:p w:rsidR="004D10FA" w:rsidRPr="00696C18" w:rsidRDefault="004D10FA" w:rsidP="004D10FA">
      <w:pPr>
        <w:rPr>
          <w:color w:val="00B0F0"/>
        </w:rPr>
      </w:pPr>
      <w:r w:rsidRPr="00696C18">
        <w:rPr>
          <w:color w:val="00B0F0"/>
        </w:rPr>
        <w:t>Сумма нетто</w:t>
      </w:r>
      <w:proofErr w:type="gramStart"/>
      <w:r w:rsidRPr="00696C18">
        <w:rPr>
          <w:color w:val="00B0F0"/>
        </w:rPr>
        <w:t>: ………………….</w:t>
      </w:r>
      <w:proofErr w:type="gramEnd"/>
      <w:r w:rsidRPr="00696C18">
        <w:rPr>
          <w:color w:val="00B0F0"/>
        </w:rPr>
        <w:t>Евро (…………………………….Евро)</w:t>
      </w:r>
    </w:p>
    <w:p w:rsidR="004D10FA" w:rsidRPr="00696C18" w:rsidRDefault="004D10FA" w:rsidP="004D10FA">
      <w:pPr>
        <w:rPr>
          <w:color w:val="00B0F0"/>
        </w:rPr>
      </w:pPr>
    </w:p>
    <w:p w:rsidR="004D10FA" w:rsidRPr="00696C18" w:rsidRDefault="004D10FA" w:rsidP="004D10FA">
      <w:pPr>
        <w:rPr>
          <w:color w:val="00B0F0"/>
        </w:rPr>
      </w:pPr>
    </w:p>
    <w:p w:rsidR="004D10FA" w:rsidRPr="00696C18" w:rsidRDefault="004D10FA" w:rsidP="004D10FA">
      <w:pPr>
        <w:rPr>
          <w:color w:val="00B0F0"/>
        </w:rPr>
      </w:pPr>
    </w:p>
    <w:p w:rsidR="004D10FA" w:rsidRPr="00696C18" w:rsidRDefault="004D10FA" w:rsidP="004D10FA">
      <w:pPr>
        <w:rPr>
          <w:color w:val="00B0F0"/>
        </w:rPr>
      </w:pPr>
    </w:p>
    <w:p w:rsidR="004D10FA" w:rsidRPr="00CB10E6" w:rsidRDefault="004D10FA" w:rsidP="004D10FA">
      <w:pPr>
        <w:rPr>
          <w:color w:val="FF0000"/>
        </w:rPr>
      </w:pPr>
    </w:p>
    <w:p w:rsidR="004D10FA" w:rsidRPr="00CB10E6" w:rsidRDefault="004D10FA" w:rsidP="004D10FA">
      <w:pPr>
        <w:rPr>
          <w:color w:val="FF0000"/>
        </w:rPr>
      </w:pPr>
    </w:p>
    <w:p w:rsidR="004D10FA" w:rsidRPr="00CB10E6" w:rsidRDefault="004D10FA" w:rsidP="004D10FA">
      <w:pPr>
        <w:rPr>
          <w:color w:val="FF0000"/>
        </w:rPr>
      </w:pPr>
    </w:p>
    <w:p w:rsidR="004D10FA" w:rsidRPr="00CB10E6" w:rsidRDefault="004D10FA" w:rsidP="004D10FA">
      <w:pPr>
        <w:rPr>
          <w:color w:val="FF0000"/>
        </w:rPr>
      </w:pPr>
    </w:p>
    <w:p w:rsidR="004D10FA" w:rsidRPr="00CB10E6" w:rsidRDefault="004D10FA" w:rsidP="004D10FA">
      <w:pPr>
        <w:rPr>
          <w:color w:val="FF0000"/>
        </w:rPr>
      </w:pPr>
    </w:p>
    <w:p w:rsidR="004D10FA" w:rsidRPr="00CB10E6" w:rsidRDefault="004D10FA" w:rsidP="004D10FA">
      <w:pPr>
        <w:rPr>
          <w:color w:val="FF0000"/>
        </w:rPr>
      </w:pPr>
    </w:p>
    <w:p w:rsidR="004D10FA" w:rsidRPr="00CB10E6" w:rsidRDefault="004D10FA" w:rsidP="004D10FA">
      <w:pPr>
        <w:rPr>
          <w:color w:val="FF0000"/>
        </w:rPr>
      </w:pPr>
    </w:p>
    <w:p w:rsidR="004D10FA" w:rsidRPr="00CB10E6" w:rsidRDefault="004D10FA" w:rsidP="004D10FA">
      <w:pPr>
        <w:rPr>
          <w:color w:val="FF0000"/>
        </w:rPr>
      </w:pPr>
    </w:p>
    <w:p w:rsidR="004D10FA" w:rsidRPr="00CB10E6" w:rsidRDefault="004D10FA" w:rsidP="004D10FA">
      <w:pPr>
        <w:rPr>
          <w:color w:val="FF0000"/>
        </w:rPr>
      </w:pPr>
    </w:p>
    <w:tbl>
      <w:tblPr>
        <w:tblW w:w="0" w:type="auto"/>
        <w:tblLook w:val="04A0" w:firstRow="1" w:lastRow="0" w:firstColumn="1" w:lastColumn="0" w:noHBand="0" w:noVBand="1"/>
      </w:tblPr>
      <w:tblGrid>
        <w:gridCol w:w="4697"/>
        <w:gridCol w:w="314"/>
        <w:gridCol w:w="4846"/>
      </w:tblGrid>
      <w:tr w:rsidR="004D10FA" w:rsidRPr="008B1B71" w:rsidTr="007F49A4">
        <w:tc>
          <w:tcPr>
            <w:tcW w:w="4697" w:type="dxa"/>
            <w:vAlign w:val="center"/>
          </w:tcPr>
          <w:p w:rsidR="004D10FA" w:rsidRPr="008B1B71" w:rsidRDefault="004D10FA" w:rsidP="007F49A4">
            <w:pPr>
              <w:pStyle w:val="12"/>
            </w:pPr>
            <w:r w:rsidRPr="008B1B71">
              <w:t>ЗАКАЗЧИК</w:t>
            </w:r>
          </w:p>
        </w:tc>
        <w:tc>
          <w:tcPr>
            <w:tcW w:w="314" w:type="dxa"/>
            <w:vAlign w:val="center"/>
          </w:tcPr>
          <w:p w:rsidR="004D10FA" w:rsidRPr="008B1B71" w:rsidRDefault="004D10FA" w:rsidP="007F49A4">
            <w:pPr>
              <w:pStyle w:val="12"/>
            </w:pPr>
          </w:p>
        </w:tc>
        <w:tc>
          <w:tcPr>
            <w:tcW w:w="4846" w:type="dxa"/>
            <w:vAlign w:val="center"/>
          </w:tcPr>
          <w:p w:rsidR="004D10FA" w:rsidRPr="008B1B71" w:rsidRDefault="004D10FA" w:rsidP="007F49A4">
            <w:pPr>
              <w:pStyle w:val="12"/>
            </w:pPr>
            <w:r w:rsidRPr="008B1B71">
              <w:t>ПОДРЯДЧИК</w:t>
            </w:r>
          </w:p>
        </w:tc>
      </w:tr>
      <w:tr w:rsidR="004D10FA" w:rsidRPr="008B1B71" w:rsidTr="007F49A4">
        <w:tc>
          <w:tcPr>
            <w:tcW w:w="4697" w:type="dxa"/>
            <w:vAlign w:val="center"/>
          </w:tcPr>
          <w:p w:rsidR="004D10FA" w:rsidRPr="008B1B71" w:rsidRDefault="004D10FA" w:rsidP="007F49A4">
            <w:r w:rsidRPr="008B1B71">
              <w:t>___________________________________</w:t>
            </w:r>
          </w:p>
        </w:tc>
        <w:tc>
          <w:tcPr>
            <w:tcW w:w="314" w:type="dxa"/>
          </w:tcPr>
          <w:p w:rsidR="004D10FA" w:rsidRPr="008B1B71" w:rsidRDefault="004D10FA" w:rsidP="007F49A4"/>
        </w:tc>
        <w:tc>
          <w:tcPr>
            <w:tcW w:w="4846" w:type="dxa"/>
            <w:vAlign w:val="center"/>
          </w:tcPr>
          <w:p w:rsidR="004D10FA" w:rsidRPr="008B1B71" w:rsidRDefault="004D10FA" w:rsidP="007F49A4">
            <w:r w:rsidRPr="008B1B71">
              <w:t>___________________________________</w:t>
            </w:r>
          </w:p>
        </w:tc>
      </w:tr>
      <w:tr w:rsidR="004D10FA" w:rsidRPr="008B1B71" w:rsidTr="007F49A4">
        <w:tc>
          <w:tcPr>
            <w:tcW w:w="4697" w:type="dxa"/>
            <w:vAlign w:val="center"/>
          </w:tcPr>
          <w:p w:rsidR="004D10FA" w:rsidRPr="008B1B71" w:rsidRDefault="004D10FA" w:rsidP="007F49A4">
            <w:pPr>
              <w:jc w:val="right"/>
            </w:pPr>
            <w:r w:rsidRPr="008B1B71">
              <w:t xml:space="preserve">“_____”_____________ 20 ___ г. </w:t>
            </w:r>
          </w:p>
        </w:tc>
        <w:tc>
          <w:tcPr>
            <w:tcW w:w="314" w:type="dxa"/>
          </w:tcPr>
          <w:p w:rsidR="004D10FA" w:rsidRPr="008B1B71" w:rsidRDefault="004D10FA" w:rsidP="007F49A4"/>
        </w:tc>
        <w:tc>
          <w:tcPr>
            <w:tcW w:w="4846" w:type="dxa"/>
            <w:vAlign w:val="center"/>
          </w:tcPr>
          <w:p w:rsidR="004D10FA" w:rsidRPr="008B1B71" w:rsidRDefault="004D10FA" w:rsidP="007F49A4">
            <w:pPr>
              <w:jc w:val="right"/>
            </w:pPr>
            <w:r w:rsidRPr="008B1B71">
              <w:t xml:space="preserve">“_____”_____________ 20 ___ г. </w:t>
            </w:r>
          </w:p>
        </w:tc>
      </w:tr>
    </w:tbl>
    <w:p w:rsidR="004D10FA" w:rsidRDefault="004D10FA" w:rsidP="004D10FA">
      <w:r w:rsidRPr="008B1B71">
        <w:br w:type="page"/>
      </w:r>
    </w:p>
    <w:p w:rsidR="004D10FA" w:rsidRDefault="004D10FA" w:rsidP="00C812E6">
      <w:pPr>
        <w:pStyle w:val="1120"/>
        <w:jc w:val="center"/>
        <w:rPr>
          <w:color w:val="000000" w:themeColor="text1"/>
        </w:rPr>
      </w:pPr>
    </w:p>
    <w:p w:rsidR="00531312" w:rsidRPr="003251BB" w:rsidRDefault="00531312" w:rsidP="00531312">
      <w:pPr>
        <w:pStyle w:val="a8"/>
        <w:rPr>
          <w:color w:val="00B0F0"/>
        </w:rPr>
      </w:pPr>
      <w:bookmarkStart w:id="111" w:name="_Toc404944067"/>
      <w:r w:rsidRPr="003251BB">
        <w:rPr>
          <w:color w:val="00B0F0"/>
        </w:rPr>
        <w:t>Приложение 15.3</w:t>
      </w:r>
      <w:bookmarkEnd w:id="111"/>
    </w:p>
    <w:p w:rsidR="00531312" w:rsidRPr="003251BB" w:rsidRDefault="00531312" w:rsidP="00531312">
      <w:pPr>
        <w:pStyle w:val="1120"/>
        <w:jc w:val="center"/>
        <w:rPr>
          <w:color w:val="00B0F0"/>
        </w:rPr>
      </w:pPr>
      <w:r w:rsidRPr="003251BB">
        <w:rPr>
          <w:color w:val="00B0F0"/>
        </w:rPr>
        <w:t>Сертификат приемки оказанных услуг</w:t>
      </w:r>
    </w:p>
    <w:p w:rsidR="00531312" w:rsidRPr="003251BB" w:rsidRDefault="00531312" w:rsidP="00531312">
      <w:pPr>
        <w:pStyle w:val="12"/>
        <w:rPr>
          <w:color w:val="00B0F0"/>
        </w:rPr>
      </w:pPr>
      <w:r w:rsidRPr="003251BB">
        <w:rPr>
          <w:color w:val="00B0F0"/>
        </w:rPr>
        <w:t>Сертификат № ___</w:t>
      </w:r>
    </w:p>
    <w:p w:rsidR="00531312" w:rsidRPr="00696C18" w:rsidRDefault="00531312" w:rsidP="00531312">
      <w:pPr>
        <w:rPr>
          <w:i/>
          <w:color w:val="00B0F0"/>
        </w:rPr>
      </w:pPr>
      <w:proofErr w:type="gramStart"/>
      <w:r w:rsidRPr="00696C18">
        <w:rPr>
          <w:color w:val="00B0F0"/>
        </w:rPr>
        <w:t>Мы, нижеподписавшиеся, Заказчик, в лице _________________, действующего на основании _____________________, с одной стороны, и Подрядчик, в лице _______________, действующего на основании _________________с другой стороны подтверждают выполнение обязательств по предоставлению Подрядчиком услуг (</w:t>
      </w:r>
      <w:r w:rsidRPr="00696C18">
        <w:rPr>
          <w:i/>
          <w:color w:val="00B0F0"/>
        </w:rPr>
        <w:t>наименование услуги: «</w:t>
      </w:r>
      <w:proofErr w:type="gramEnd"/>
      <w:r w:rsidRPr="00696C18">
        <w:rPr>
          <w:i/>
          <w:color w:val="00B0F0"/>
        </w:rPr>
        <w:t xml:space="preserve"> Услуги по разработке документации» или «Создание лаборатории ЛПФО» или «Подготовка миссии </w:t>
      </w:r>
      <w:r w:rsidRPr="00696C18">
        <w:rPr>
          <w:i/>
          <w:color w:val="00B0F0"/>
          <w:lang w:val="en-US"/>
        </w:rPr>
        <w:t>OSART</w:t>
      </w:r>
      <w:r w:rsidRPr="00696C18">
        <w:rPr>
          <w:i/>
          <w:color w:val="00B0F0"/>
        </w:rPr>
        <w:t xml:space="preserve"> МАГАТЭ»</w:t>
      </w:r>
      <w:proofErr w:type="gramStart"/>
      <w:r w:rsidRPr="00696C18">
        <w:rPr>
          <w:i/>
          <w:color w:val="00B0F0"/>
        </w:rPr>
        <w:t xml:space="preserve"> )</w:t>
      </w:r>
      <w:proofErr w:type="gramEnd"/>
      <w:r w:rsidRPr="00696C18">
        <w:rPr>
          <w:i/>
          <w:color w:val="00B0F0"/>
        </w:rPr>
        <w:t>, в соответствии с утвержденным Заказ-нарядом от … №……….</w:t>
      </w:r>
    </w:p>
    <w:p w:rsidR="00531312" w:rsidRPr="00696C18" w:rsidRDefault="00531312" w:rsidP="00531312">
      <w:pPr>
        <w:rPr>
          <w:color w:val="00B0F0"/>
        </w:rPr>
      </w:pPr>
    </w:p>
    <w:p w:rsidR="00531312" w:rsidRPr="00696C18" w:rsidRDefault="00531312" w:rsidP="00531312">
      <w:pPr>
        <w:rPr>
          <w:color w:val="00B0F0"/>
        </w:rPr>
      </w:pPr>
      <w:r w:rsidRPr="00696C18">
        <w:rPr>
          <w:color w:val="00B0F0"/>
        </w:rPr>
        <w:t>Подписание данного сертификата является основанием для выставлен</w:t>
      </w:r>
      <w:r w:rsidR="001A46D5">
        <w:rPr>
          <w:color w:val="00B0F0"/>
        </w:rPr>
        <w:t>ия компанией АО  «Росэнергоатом</w:t>
      </w:r>
      <w:r w:rsidRPr="00696C18">
        <w:rPr>
          <w:color w:val="00B0F0"/>
        </w:rPr>
        <w:t xml:space="preserve">» счета с целью получения платежа по Аккредитиву № _____________. Сумма счета подлежит оплате за предоставленные Услуги согласно Контракту. </w:t>
      </w:r>
    </w:p>
    <w:p w:rsidR="00531312" w:rsidRPr="00696C18" w:rsidRDefault="00531312" w:rsidP="00531312">
      <w:pPr>
        <w:rPr>
          <w:color w:val="00B0F0"/>
        </w:rPr>
      </w:pPr>
      <w:r w:rsidRPr="00696C18">
        <w:rPr>
          <w:color w:val="00B0F0"/>
        </w:rPr>
        <w:t>Базовая стоимость оказанных Услуг</w:t>
      </w:r>
      <w:proofErr w:type="gramStart"/>
      <w:r w:rsidRPr="00696C18">
        <w:rPr>
          <w:color w:val="00B0F0"/>
        </w:rPr>
        <w:t>: ………………….</w:t>
      </w:r>
      <w:proofErr w:type="gramEnd"/>
      <w:r w:rsidRPr="00696C18">
        <w:rPr>
          <w:color w:val="00B0F0"/>
        </w:rPr>
        <w:t>Евро (……………………………..Евро)</w:t>
      </w:r>
    </w:p>
    <w:p w:rsidR="00531312" w:rsidRPr="00696C18" w:rsidRDefault="00531312" w:rsidP="00531312">
      <w:pPr>
        <w:rPr>
          <w:color w:val="00B0F0"/>
        </w:rPr>
      </w:pPr>
      <w:r w:rsidRPr="00696C18">
        <w:rPr>
          <w:color w:val="00B0F0"/>
        </w:rPr>
        <w:t>Сумма нетто</w:t>
      </w:r>
      <w:proofErr w:type="gramStart"/>
      <w:r w:rsidRPr="00696C18">
        <w:rPr>
          <w:color w:val="00B0F0"/>
        </w:rPr>
        <w:t>: ………………….</w:t>
      </w:r>
      <w:proofErr w:type="gramEnd"/>
      <w:r w:rsidRPr="00696C18">
        <w:rPr>
          <w:color w:val="00B0F0"/>
        </w:rPr>
        <w:t>Евро (…………………………….Евро)</w:t>
      </w:r>
    </w:p>
    <w:p w:rsidR="00531312" w:rsidRPr="00696C18" w:rsidRDefault="00531312" w:rsidP="00531312">
      <w:pPr>
        <w:rPr>
          <w:color w:val="00B0F0"/>
        </w:rPr>
      </w:pPr>
    </w:p>
    <w:p w:rsidR="00531312" w:rsidRPr="00696C18" w:rsidRDefault="00531312" w:rsidP="00531312">
      <w:pPr>
        <w:rPr>
          <w:color w:val="00B0F0"/>
        </w:rPr>
      </w:pPr>
    </w:p>
    <w:p w:rsidR="00531312" w:rsidRPr="00A54A93" w:rsidRDefault="00531312" w:rsidP="00531312">
      <w:pPr>
        <w:rPr>
          <w:color w:val="000000" w:themeColor="text1"/>
        </w:rPr>
      </w:pPr>
    </w:p>
    <w:p w:rsidR="00531312" w:rsidRPr="00CB10E6" w:rsidRDefault="00531312" w:rsidP="00531312">
      <w:pPr>
        <w:rPr>
          <w:color w:val="FF0000"/>
        </w:rPr>
      </w:pPr>
    </w:p>
    <w:p w:rsidR="00531312" w:rsidRPr="00CB10E6" w:rsidRDefault="00531312" w:rsidP="00531312">
      <w:pPr>
        <w:rPr>
          <w:color w:val="FF0000"/>
        </w:rPr>
      </w:pPr>
    </w:p>
    <w:p w:rsidR="00531312" w:rsidRPr="00CB10E6" w:rsidRDefault="00531312" w:rsidP="00531312">
      <w:pPr>
        <w:rPr>
          <w:color w:val="FF0000"/>
        </w:rPr>
      </w:pPr>
    </w:p>
    <w:p w:rsidR="00531312" w:rsidRPr="00CB10E6" w:rsidRDefault="00531312" w:rsidP="00531312">
      <w:pPr>
        <w:rPr>
          <w:color w:val="FF0000"/>
        </w:rPr>
      </w:pPr>
    </w:p>
    <w:p w:rsidR="00531312" w:rsidRPr="00CB10E6" w:rsidRDefault="00531312" w:rsidP="00531312">
      <w:pPr>
        <w:rPr>
          <w:color w:val="FF0000"/>
        </w:rPr>
      </w:pPr>
    </w:p>
    <w:p w:rsidR="00531312" w:rsidRPr="00CB10E6" w:rsidRDefault="00531312" w:rsidP="00531312">
      <w:pPr>
        <w:rPr>
          <w:color w:val="FF0000"/>
        </w:rPr>
      </w:pPr>
    </w:p>
    <w:p w:rsidR="00531312" w:rsidRPr="00CB10E6" w:rsidRDefault="00531312" w:rsidP="00531312">
      <w:pPr>
        <w:rPr>
          <w:color w:val="FF0000"/>
        </w:rPr>
      </w:pPr>
    </w:p>
    <w:p w:rsidR="00531312" w:rsidRPr="00CB10E6" w:rsidRDefault="00531312" w:rsidP="00531312">
      <w:pPr>
        <w:rPr>
          <w:color w:val="FF0000"/>
        </w:rPr>
      </w:pPr>
    </w:p>
    <w:p w:rsidR="00531312" w:rsidRPr="00CB10E6" w:rsidRDefault="00531312" w:rsidP="00531312">
      <w:pPr>
        <w:rPr>
          <w:color w:val="FF0000"/>
        </w:rPr>
      </w:pPr>
    </w:p>
    <w:p w:rsidR="00531312" w:rsidRPr="00CB10E6" w:rsidRDefault="00531312" w:rsidP="00531312">
      <w:pPr>
        <w:rPr>
          <w:color w:val="FF0000"/>
        </w:rPr>
      </w:pPr>
    </w:p>
    <w:p w:rsidR="00531312" w:rsidRPr="00CB10E6" w:rsidRDefault="00531312" w:rsidP="00531312">
      <w:pPr>
        <w:rPr>
          <w:color w:val="FF0000"/>
        </w:rPr>
      </w:pPr>
    </w:p>
    <w:tbl>
      <w:tblPr>
        <w:tblW w:w="0" w:type="auto"/>
        <w:tblLook w:val="04A0" w:firstRow="1" w:lastRow="0" w:firstColumn="1" w:lastColumn="0" w:noHBand="0" w:noVBand="1"/>
      </w:tblPr>
      <w:tblGrid>
        <w:gridCol w:w="4697"/>
        <w:gridCol w:w="314"/>
        <w:gridCol w:w="4846"/>
      </w:tblGrid>
      <w:tr w:rsidR="00531312" w:rsidRPr="008B1B71" w:rsidTr="007F49A4">
        <w:tc>
          <w:tcPr>
            <w:tcW w:w="4697" w:type="dxa"/>
            <w:vAlign w:val="center"/>
          </w:tcPr>
          <w:p w:rsidR="00531312" w:rsidRPr="008B1B71" w:rsidRDefault="00531312" w:rsidP="007F49A4">
            <w:pPr>
              <w:pStyle w:val="12"/>
            </w:pPr>
            <w:r w:rsidRPr="008B1B71">
              <w:t>ЗАКАЗЧИК</w:t>
            </w:r>
          </w:p>
        </w:tc>
        <w:tc>
          <w:tcPr>
            <w:tcW w:w="314" w:type="dxa"/>
            <w:vAlign w:val="center"/>
          </w:tcPr>
          <w:p w:rsidR="00531312" w:rsidRPr="008B1B71" w:rsidRDefault="00531312" w:rsidP="007F49A4">
            <w:pPr>
              <w:pStyle w:val="12"/>
            </w:pPr>
          </w:p>
        </w:tc>
        <w:tc>
          <w:tcPr>
            <w:tcW w:w="4846" w:type="dxa"/>
            <w:vAlign w:val="center"/>
          </w:tcPr>
          <w:p w:rsidR="00531312" w:rsidRPr="008B1B71" w:rsidRDefault="00531312" w:rsidP="007F49A4">
            <w:pPr>
              <w:pStyle w:val="12"/>
            </w:pPr>
            <w:r w:rsidRPr="008B1B71">
              <w:t>ПОДРЯДЧИК</w:t>
            </w:r>
          </w:p>
        </w:tc>
      </w:tr>
      <w:tr w:rsidR="00531312" w:rsidRPr="008B1B71" w:rsidTr="007F49A4">
        <w:tc>
          <w:tcPr>
            <w:tcW w:w="4697" w:type="dxa"/>
            <w:vAlign w:val="center"/>
          </w:tcPr>
          <w:p w:rsidR="00531312" w:rsidRPr="008B1B71" w:rsidRDefault="00531312" w:rsidP="007F49A4">
            <w:r w:rsidRPr="008B1B71">
              <w:t>___________________________________</w:t>
            </w:r>
          </w:p>
        </w:tc>
        <w:tc>
          <w:tcPr>
            <w:tcW w:w="314" w:type="dxa"/>
          </w:tcPr>
          <w:p w:rsidR="00531312" w:rsidRPr="008B1B71" w:rsidRDefault="00531312" w:rsidP="007F49A4"/>
        </w:tc>
        <w:tc>
          <w:tcPr>
            <w:tcW w:w="4846" w:type="dxa"/>
            <w:vAlign w:val="center"/>
          </w:tcPr>
          <w:p w:rsidR="00531312" w:rsidRPr="008B1B71" w:rsidRDefault="00531312" w:rsidP="007F49A4">
            <w:r w:rsidRPr="008B1B71">
              <w:t>___________________________________</w:t>
            </w:r>
          </w:p>
        </w:tc>
      </w:tr>
      <w:tr w:rsidR="00531312" w:rsidRPr="008B1B71" w:rsidTr="007F49A4">
        <w:tc>
          <w:tcPr>
            <w:tcW w:w="4697" w:type="dxa"/>
            <w:vAlign w:val="center"/>
          </w:tcPr>
          <w:p w:rsidR="00531312" w:rsidRPr="008B1B71" w:rsidRDefault="00531312" w:rsidP="007F49A4">
            <w:pPr>
              <w:jc w:val="right"/>
            </w:pPr>
            <w:r w:rsidRPr="008B1B71">
              <w:t xml:space="preserve">“_____”_____________ 20 ___ г. </w:t>
            </w:r>
          </w:p>
        </w:tc>
        <w:tc>
          <w:tcPr>
            <w:tcW w:w="314" w:type="dxa"/>
          </w:tcPr>
          <w:p w:rsidR="00531312" w:rsidRPr="008B1B71" w:rsidRDefault="00531312" w:rsidP="007F49A4"/>
        </w:tc>
        <w:tc>
          <w:tcPr>
            <w:tcW w:w="4846" w:type="dxa"/>
            <w:vAlign w:val="center"/>
          </w:tcPr>
          <w:p w:rsidR="00531312" w:rsidRPr="008B1B71" w:rsidRDefault="00531312" w:rsidP="007F49A4">
            <w:pPr>
              <w:jc w:val="right"/>
            </w:pPr>
            <w:r w:rsidRPr="008B1B71">
              <w:t xml:space="preserve">“_____”_____________ 20 ___ г. </w:t>
            </w:r>
          </w:p>
        </w:tc>
      </w:tr>
    </w:tbl>
    <w:p w:rsidR="00531312" w:rsidRDefault="00531312" w:rsidP="00531312">
      <w:r w:rsidRPr="008B1B71">
        <w:br w:type="page"/>
      </w:r>
    </w:p>
    <w:p w:rsidR="00531312" w:rsidRDefault="00531312" w:rsidP="00C812E6">
      <w:pPr>
        <w:pStyle w:val="1120"/>
        <w:jc w:val="center"/>
        <w:rPr>
          <w:color w:val="000000" w:themeColor="text1"/>
        </w:rPr>
      </w:pPr>
    </w:p>
    <w:p w:rsidR="00C812E6" w:rsidRPr="008B1B71" w:rsidRDefault="00C812E6" w:rsidP="008B1B71"/>
    <w:p w:rsidR="000E5A4D" w:rsidRPr="008B1B71" w:rsidRDefault="00104411" w:rsidP="00104411">
      <w:pPr>
        <w:pStyle w:val="a8"/>
      </w:pPr>
      <w:bookmarkStart w:id="112" w:name="_Toc404944068"/>
      <w:r w:rsidRPr="008B1B71">
        <w:t>ПРИЛОЖЕНИЕ</w:t>
      </w:r>
      <w:r>
        <w:t> </w:t>
      </w:r>
      <w:r w:rsidR="000E5A4D" w:rsidRPr="008B1B71">
        <w:t>16</w:t>
      </w:r>
      <w:r>
        <w:t xml:space="preserve"> – </w:t>
      </w:r>
      <w:r w:rsidR="000E5A4D" w:rsidRPr="008B1B71">
        <w:t>Порядок расследования ущерба, причиненного персоналу, имуществу, оборудованию Заказчика и Блоку 1 АЭС «</w:t>
      </w:r>
      <w:proofErr w:type="spellStart"/>
      <w:r w:rsidR="000E5A4D" w:rsidRPr="008B1B71">
        <w:t>Бушер</w:t>
      </w:r>
      <w:proofErr w:type="spellEnd"/>
      <w:r w:rsidR="000E5A4D" w:rsidRPr="008B1B71">
        <w:t>» в результате умышленных действий или халатности персонала Исполнителя</w:t>
      </w:r>
      <w:bookmarkEnd w:id="112"/>
    </w:p>
    <w:p w:rsidR="00667286" w:rsidRDefault="000E5A4D" w:rsidP="00667286">
      <w:pPr>
        <w:pStyle w:val="1120"/>
      </w:pPr>
      <w:r w:rsidRPr="008B1B71">
        <w:t xml:space="preserve">Цель: </w:t>
      </w:r>
    </w:p>
    <w:p w:rsidR="000E5A4D" w:rsidRPr="008B1B71" w:rsidRDefault="00667286" w:rsidP="00667286">
      <w:pPr>
        <w:pStyle w:val="112"/>
      </w:pPr>
      <w:r>
        <w:t>О</w:t>
      </w:r>
      <w:r w:rsidR="000E5A4D" w:rsidRPr="008B1B71">
        <w:t>пределение ущерба, причиненного персоналу, имуществу, оборудованию Заказчика</w:t>
      </w:r>
      <w:r w:rsidR="001A46D5">
        <w:t xml:space="preserve"> </w:t>
      </w:r>
      <w:r w:rsidR="000E5A4D" w:rsidRPr="008B1B71">
        <w:t>и Блоку №1 АЭС «</w:t>
      </w:r>
      <w:proofErr w:type="spellStart"/>
      <w:r w:rsidR="000E5A4D" w:rsidRPr="008B1B71">
        <w:t>Бушер</w:t>
      </w:r>
      <w:proofErr w:type="spellEnd"/>
      <w:r w:rsidR="000E5A4D" w:rsidRPr="008B1B71">
        <w:t>» в результате умышленных действий или халатности при выполнении заданий и работ, которые буду</w:t>
      </w:r>
      <w:r w:rsidR="001A46D5">
        <w:t>т поручены персоналу Подрядчика</w:t>
      </w:r>
      <w:r w:rsidR="000E5A4D" w:rsidRPr="008B1B71">
        <w:t xml:space="preserve"> в соответствии с предметом настоящего </w:t>
      </w:r>
      <w:proofErr w:type="spellStart"/>
      <w:r w:rsidR="000E5A4D" w:rsidRPr="008B1B71">
        <w:t>Контрактаиобязательствами</w:t>
      </w:r>
      <w:proofErr w:type="spellEnd"/>
      <w:r w:rsidR="000E5A4D" w:rsidRPr="008B1B71">
        <w:t xml:space="preserve"> Исполнителя.</w:t>
      </w:r>
    </w:p>
    <w:p w:rsidR="000E5A4D" w:rsidRPr="008B1B71" w:rsidRDefault="000E5A4D" w:rsidP="00667286">
      <w:pPr>
        <w:pStyle w:val="1120"/>
      </w:pPr>
      <w:r w:rsidRPr="008B1B71">
        <w:t>Объем заявления:</w:t>
      </w:r>
    </w:p>
    <w:p w:rsidR="000E5A4D" w:rsidRPr="008B1B71" w:rsidRDefault="000E5A4D" w:rsidP="00667286">
      <w:pPr>
        <w:pStyle w:val="112"/>
      </w:pPr>
      <w:r w:rsidRPr="008B1B71">
        <w:t xml:space="preserve">Все события, аварии и/или дефекты оборудования будут изучаться, если прямой или основной причиной такой аварии, отклонения и дефекта оборудования является умышленное действие или </w:t>
      </w:r>
      <w:r w:rsidR="001A46D5">
        <w:t>халатность персонала Подрядчика</w:t>
      </w:r>
      <w:r w:rsidRPr="008B1B71">
        <w:t xml:space="preserve">. </w:t>
      </w:r>
    </w:p>
    <w:p w:rsidR="000E5A4D" w:rsidRPr="008B1B71" w:rsidRDefault="000E5A4D" w:rsidP="00667286">
      <w:pPr>
        <w:pStyle w:val="112"/>
      </w:pPr>
      <w:r w:rsidRPr="008B1B71">
        <w:t>Заказчик будет контролировать исполнение требований настоящей процедуры.</w:t>
      </w:r>
    </w:p>
    <w:p w:rsidR="000E5A4D" w:rsidRPr="008B1B71" w:rsidRDefault="000E5A4D" w:rsidP="00667286">
      <w:pPr>
        <w:pStyle w:val="1120"/>
      </w:pPr>
      <w:r w:rsidRPr="008B1B71">
        <w:t>Определения:</w:t>
      </w:r>
    </w:p>
    <w:p w:rsidR="000E5A4D" w:rsidRPr="008B1B71" w:rsidRDefault="000E5A4D" w:rsidP="00667286">
      <w:pPr>
        <w:pStyle w:val="112"/>
      </w:pPr>
      <w:r w:rsidRPr="008B1B71">
        <w:t>В тексте данной процедуры используются следующие определения:</w:t>
      </w:r>
    </w:p>
    <w:p w:rsidR="000E5A4D" w:rsidRPr="008B1B71" w:rsidRDefault="000E5A4D" w:rsidP="00667286">
      <w:pPr>
        <w:pStyle w:val="112"/>
      </w:pPr>
      <w:r w:rsidRPr="008B1B71">
        <w:t>Заказчик: Компания по производству и развитию атомной энергии Ирана (NPPD)</w:t>
      </w:r>
    </w:p>
    <w:p w:rsidR="000E5A4D" w:rsidRPr="008B1B71" w:rsidRDefault="002358A2" w:rsidP="00667286">
      <w:pPr>
        <w:pStyle w:val="112"/>
      </w:pPr>
      <w:r>
        <w:t>Исполнитель: А</w:t>
      </w:r>
      <w:r w:rsidR="000E5A4D" w:rsidRPr="008B1B71">
        <w:t>кционерное общество ОАО «Ко</w:t>
      </w:r>
      <w:r>
        <w:t>нцерн Росэнергоатом» /А</w:t>
      </w:r>
      <w:r w:rsidR="000E5A4D" w:rsidRPr="008B1B71">
        <w:t>кционер</w:t>
      </w:r>
      <w:r>
        <w:t>ное общество «</w:t>
      </w:r>
      <w:proofErr w:type="spellStart"/>
      <w:r>
        <w:t>Атомтехэкспорт</w:t>
      </w:r>
      <w:proofErr w:type="spellEnd"/>
      <w:r>
        <w:t xml:space="preserve">» </w:t>
      </w:r>
    </w:p>
    <w:p w:rsidR="000E5A4D" w:rsidRPr="008B1B71" w:rsidRDefault="002358A2" w:rsidP="00667286">
      <w:pPr>
        <w:pStyle w:val="112"/>
      </w:pPr>
      <w:r>
        <w:t>Персонал  Подрядчика</w:t>
      </w:r>
      <w:r w:rsidR="000E5A4D" w:rsidRPr="008B1B71">
        <w:t>:</w:t>
      </w:r>
    </w:p>
    <w:p w:rsidR="000E5A4D" w:rsidRPr="008B1B71" w:rsidRDefault="000E5A4D" w:rsidP="00667286">
      <w:pPr>
        <w:pStyle w:val="112"/>
      </w:pPr>
      <w:r w:rsidRPr="008B1B71">
        <w:t>Персон</w:t>
      </w:r>
      <w:r w:rsidR="002358A2">
        <w:t xml:space="preserve">ал, назначенный </w:t>
      </w:r>
      <w:r w:rsidRPr="008B1B71">
        <w:t xml:space="preserve"> для выполнения работ по Контракту.</w:t>
      </w:r>
    </w:p>
    <w:p w:rsidR="000E5A4D" w:rsidRPr="008B1B71" w:rsidRDefault="000E5A4D" w:rsidP="00667286">
      <w:pPr>
        <w:pStyle w:val="112"/>
      </w:pPr>
      <w:r w:rsidRPr="008B1B71">
        <w:t>Комиссия: здесь подразумевается Комиссия (состоящая из двух лиц от Заказч</w:t>
      </w:r>
      <w:r w:rsidR="002358A2">
        <w:t>ика и из двух лиц от Подрядчика</w:t>
      </w:r>
      <w:r w:rsidRPr="008B1B71">
        <w:t>), председателем которой является представитель Заказчика, сопредседателем - представитель со стороны Исполнителя, которая занимается изучением ущерба, причиненного персоналу, имуществу, оборудованию Блока 1 АЭС «</w:t>
      </w:r>
      <w:proofErr w:type="spellStart"/>
      <w:r w:rsidRPr="008B1B71">
        <w:t>Бушер</w:t>
      </w:r>
      <w:proofErr w:type="spellEnd"/>
      <w:r w:rsidRPr="008B1B71">
        <w:t xml:space="preserve">» в результате умышленных действий или </w:t>
      </w:r>
      <w:r w:rsidR="002358A2">
        <w:t>халатности персонала Подрядчика</w:t>
      </w:r>
      <w:r w:rsidRPr="008B1B71">
        <w:t>.</w:t>
      </w:r>
    </w:p>
    <w:p w:rsidR="000E5A4D" w:rsidRPr="008B1B71" w:rsidRDefault="000E5A4D" w:rsidP="00667286">
      <w:pPr>
        <w:pStyle w:val="1120"/>
      </w:pPr>
      <w:r w:rsidRPr="008B1B71">
        <w:t>Организация:</w:t>
      </w:r>
    </w:p>
    <w:p w:rsidR="000E5A4D" w:rsidRPr="008B1B71" w:rsidRDefault="000E5A4D" w:rsidP="00667286">
      <w:pPr>
        <w:pStyle w:val="112"/>
      </w:pPr>
      <w:r w:rsidRPr="008B1B71">
        <w:t xml:space="preserve">В случае происшествия, оно будет расследоваться Заказчиком в соответствии с действующими процедурами. Если прямой или исходной причиной аварии является умышленное действие или </w:t>
      </w:r>
      <w:r w:rsidR="002358A2">
        <w:t>халатность персонала Подрядчика</w:t>
      </w:r>
      <w:r w:rsidRPr="008B1B71">
        <w:t>, степень ущерба, причиненного персоналу, имуществу, оборудованию, расположенному на АЭС "</w:t>
      </w:r>
      <w:proofErr w:type="spellStart"/>
      <w:r w:rsidRPr="008B1B71">
        <w:t>Бушер</w:t>
      </w:r>
      <w:proofErr w:type="spellEnd"/>
      <w:r w:rsidRPr="008B1B71">
        <w:t>" будет определяться Заказчиком, и передаваться (официальным письмом) полном</w:t>
      </w:r>
      <w:r w:rsidR="002358A2">
        <w:t>очным представителям  Подрядчика</w:t>
      </w:r>
      <w:r w:rsidRPr="008B1B71">
        <w:t>.</w:t>
      </w:r>
    </w:p>
    <w:p w:rsidR="000E5A4D" w:rsidRPr="008B1B71" w:rsidRDefault="000E5A4D" w:rsidP="00667286">
      <w:pPr>
        <w:pStyle w:val="112"/>
      </w:pPr>
      <w:r w:rsidRPr="008B1B71">
        <w:t>В течение 16 (шестнадцати) рабочих дней после передачи Заказ</w:t>
      </w:r>
      <w:r w:rsidR="002358A2">
        <w:t>чиком представителям Подрядчика уведомления, Подрядчик</w:t>
      </w:r>
      <w:r w:rsidRPr="008B1B71">
        <w:t xml:space="preserve"> изучает данный вопрос и официально уведомляет представителя Заказчика о своем согласии или несогласии. Если офи</w:t>
      </w:r>
      <w:r w:rsidR="002358A2">
        <w:t>циальное уведомление  Подрядчика</w:t>
      </w:r>
      <w:r w:rsidRPr="008B1B71">
        <w:t xml:space="preserve"> не получено в течение вышеупомянутого срока, считается</w:t>
      </w:r>
      <w:r w:rsidR="00CA27CA">
        <w:t>, что вопрос принят  Подрядчиком</w:t>
      </w:r>
      <w:r w:rsidRPr="008B1B71">
        <w:t>.</w:t>
      </w:r>
    </w:p>
    <w:p w:rsidR="000E5A4D" w:rsidRPr="008B1B71" w:rsidRDefault="00CA27CA" w:rsidP="00667286">
      <w:pPr>
        <w:pStyle w:val="112"/>
      </w:pPr>
      <w:r>
        <w:lastRenderedPageBreak/>
        <w:t>Подрядчик</w:t>
      </w:r>
      <w:r w:rsidR="000E5A4D" w:rsidRPr="008B1B71">
        <w:t xml:space="preserve"> должен официально представить Заказчику членов Комиссии со своей стороны максимум в течение 3 рабочих дней после своего официального уведомления об отказе компенсировать</w:t>
      </w:r>
      <w:r w:rsidR="00531312">
        <w:t xml:space="preserve"> </w:t>
      </w:r>
      <w:r w:rsidR="000E5A4D" w:rsidRPr="008B1B71">
        <w:t>ущерб.</w:t>
      </w:r>
    </w:p>
    <w:p w:rsidR="000E5A4D" w:rsidRPr="008B1B71" w:rsidRDefault="000E5A4D" w:rsidP="00667286">
      <w:pPr>
        <w:pStyle w:val="112"/>
      </w:pPr>
      <w:r w:rsidRPr="008B1B71">
        <w:t>Заказчик выпустит приказ в течение максимум 3 (трех) рабочих дней после получения официального уведомления о членах</w:t>
      </w:r>
      <w:r w:rsidR="00CA27CA">
        <w:t xml:space="preserve"> Комиссии со стороны  Подрядчика</w:t>
      </w:r>
      <w:r w:rsidRPr="008B1B71">
        <w:t xml:space="preserve"> и определит место и время заседания Комиссии, а также представит членов Комиссии со своей стороны как минимум за 7 (семь) рабочих дней до начала заседания Комиссии.</w:t>
      </w:r>
    </w:p>
    <w:p w:rsidR="000E5A4D" w:rsidRPr="008B1B71" w:rsidRDefault="000E5A4D" w:rsidP="00667286">
      <w:pPr>
        <w:pStyle w:val="112"/>
      </w:pPr>
      <w:r w:rsidRPr="008B1B71">
        <w:t>Комиссия должна принять окончательное решение в течение 15 (пятнадцати) рабочих дней, однако, при необходимости продлить вышеупомянутый срок в связи с необходимостью присутствия требуемых специалистов или по любым другим уважительным причинам, председатель Комиссии передаст Заказчику официальный запрос на продление указанного периода максимум до 30 (тридцати) дней.</w:t>
      </w:r>
    </w:p>
    <w:p w:rsidR="000E5A4D" w:rsidRPr="008B1B71" w:rsidRDefault="000E5A4D" w:rsidP="00667286">
      <w:pPr>
        <w:pStyle w:val="112"/>
      </w:pPr>
      <w:r w:rsidRPr="008B1B71">
        <w:t xml:space="preserve">Комиссия официально сообщит Заказчику и Исполнителю о результатах заседания в течение 7 рабочих дней </w:t>
      </w:r>
      <w:proofErr w:type="gramStart"/>
      <w:r w:rsidRPr="008B1B71">
        <w:t>с даты принятия</w:t>
      </w:r>
      <w:proofErr w:type="gramEnd"/>
      <w:r w:rsidRPr="008B1B71">
        <w:t xml:space="preserve"> решения.</w:t>
      </w:r>
    </w:p>
    <w:p w:rsidR="000E5A4D" w:rsidRPr="008B1B71" w:rsidRDefault="000E5A4D" w:rsidP="00667286">
      <w:pPr>
        <w:pStyle w:val="112"/>
      </w:pPr>
      <w:r w:rsidRPr="008B1B71">
        <w:t>Если члены Комиссии не смогут прийти к общему решению в вышеупомянутый период времени согласно пункту 5, Заказчик имеет право удержать сумму, равную стоимости ущерба, но не превышающую сумму на покрытие возможного ущерба, указанную в Контракте, до разрешения данного вопроса.</w:t>
      </w:r>
    </w:p>
    <w:p w:rsidR="000E5A4D" w:rsidRPr="008B1B71" w:rsidRDefault="000E5A4D" w:rsidP="00667286">
      <w:pPr>
        <w:pStyle w:val="1120"/>
      </w:pPr>
      <w:r w:rsidRPr="008B1B71">
        <w:t>Ответственность</w:t>
      </w:r>
      <w:r w:rsidR="00667286">
        <w:t>:</w:t>
      </w:r>
    </w:p>
    <w:p w:rsidR="000E5A4D" w:rsidRPr="008B1B71" w:rsidRDefault="000E5A4D" w:rsidP="00667286">
      <w:pPr>
        <w:pStyle w:val="112"/>
      </w:pPr>
      <w:r w:rsidRPr="008B1B71">
        <w:t xml:space="preserve">Председатель Комиссии несет ответственность </w:t>
      </w:r>
      <w:proofErr w:type="gramStart"/>
      <w:r w:rsidRPr="008B1B71">
        <w:t>за</w:t>
      </w:r>
      <w:proofErr w:type="gramEnd"/>
      <w:r w:rsidRPr="008B1B71">
        <w:t>:</w:t>
      </w:r>
    </w:p>
    <w:p w:rsidR="000E5A4D" w:rsidRPr="008B1B71" w:rsidRDefault="000E5A4D" w:rsidP="00667286">
      <w:pPr>
        <w:pStyle w:val="2"/>
      </w:pPr>
      <w:r w:rsidRPr="008B1B71">
        <w:t>направление запроса на продлен</w:t>
      </w:r>
      <w:r w:rsidR="003251BB">
        <w:t>ие срока заседания Комиссии</w:t>
      </w:r>
      <w:r w:rsidRPr="008B1B71">
        <w:t>;</w:t>
      </w:r>
    </w:p>
    <w:p w:rsidR="000E5A4D" w:rsidRPr="008B1B71" w:rsidRDefault="000E5A4D" w:rsidP="00667286">
      <w:pPr>
        <w:pStyle w:val="2"/>
      </w:pPr>
      <w:r w:rsidRPr="008B1B71">
        <w:t>организацию заседания Комиссии;</w:t>
      </w:r>
    </w:p>
    <w:p w:rsidR="000E5A4D" w:rsidRPr="008B1B71" w:rsidRDefault="000E5A4D" w:rsidP="00667286">
      <w:pPr>
        <w:pStyle w:val="2"/>
      </w:pPr>
      <w:r w:rsidRPr="008B1B71">
        <w:t>организацию собеседования с эксплуатационным персоналом и изучение ущерба, при необходимости;</w:t>
      </w:r>
    </w:p>
    <w:p w:rsidR="000E5A4D" w:rsidRPr="008B1B71" w:rsidRDefault="000E5A4D" w:rsidP="00667286">
      <w:pPr>
        <w:pStyle w:val="2"/>
      </w:pPr>
      <w:r w:rsidRPr="008B1B71">
        <w:t>подготовку дополнительного отчета и необходимых документов, утверждаемых всеми членами Комиссии;</w:t>
      </w:r>
    </w:p>
    <w:p w:rsidR="000E5A4D" w:rsidRPr="008B1B71" w:rsidRDefault="000E5A4D" w:rsidP="00667286">
      <w:pPr>
        <w:pStyle w:val="2"/>
      </w:pPr>
      <w:r w:rsidRPr="008B1B71">
        <w:t>об</w:t>
      </w:r>
      <w:r w:rsidR="00CA27CA">
        <w:t>ъявление Заказчику и Подрядчика</w:t>
      </w:r>
      <w:r w:rsidRPr="008B1B71">
        <w:t xml:space="preserve"> официальных результатов в срок, не превышающий 7 рабочих дней </w:t>
      </w:r>
      <w:proofErr w:type="gramStart"/>
      <w:r w:rsidRPr="008B1B71">
        <w:t>с даты принятия</w:t>
      </w:r>
      <w:proofErr w:type="gramEnd"/>
      <w:r w:rsidRPr="008B1B71">
        <w:t xml:space="preserve"> решения.</w:t>
      </w:r>
    </w:p>
    <w:p w:rsidR="000E5A4D" w:rsidRPr="008B1B71" w:rsidRDefault="000E5A4D" w:rsidP="00667286">
      <w:pPr>
        <w:pStyle w:val="112"/>
      </w:pPr>
      <w:r w:rsidRPr="008B1B71">
        <w:t>При несогласии какого-либо из членов Комиссии с отчетами, анализом или содержанием Протокола совещания, он подписывает вышеупомянутый документ с замечаниями. Замечания членов Комиссии отражаются в материалах и документах Комиссии.</w:t>
      </w:r>
    </w:p>
    <w:p w:rsidR="000E5A4D" w:rsidRPr="008B1B71" w:rsidRDefault="000E5A4D" w:rsidP="00667286">
      <w:pPr>
        <w:pStyle w:val="1120"/>
      </w:pPr>
      <w:r w:rsidRPr="008B1B71">
        <w:t>Форма отчета</w:t>
      </w:r>
    </w:p>
    <w:p w:rsidR="000E5A4D" w:rsidRPr="008B1B71" w:rsidRDefault="000E5A4D" w:rsidP="00667286">
      <w:pPr>
        <w:pStyle w:val="112"/>
      </w:pPr>
      <w:r w:rsidRPr="008B1B71">
        <w:t xml:space="preserve">Отчет Комиссии должен как минимум включать </w:t>
      </w:r>
      <w:proofErr w:type="gramStart"/>
      <w:r w:rsidRPr="008B1B71">
        <w:t>нижеперечисленное</w:t>
      </w:r>
      <w:proofErr w:type="gramEnd"/>
      <w:r w:rsidRPr="008B1B71">
        <w:t>:</w:t>
      </w:r>
    </w:p>
    <w:p w:rsidR="000E5A4D" w:rsidRPr="008B1B71" w:rsidRDefault="000E5A4D" w:rsidP="00667286">
      <w:pPr>
        <w:pStyle w:val="2"/>
      </w:pPr>
      <w:r w:rsidRPr="008B1B71">
        <w:t>Титульная страница;</w:t>
      </w:r>
    </w:p>
    <w:p w:rsidR="000E5A4D" w:rsidRPr="008B1B71" w:rsidRDefault="000E5A4D" w:rsidP="00667286">
      <w:pPr>
        <w:pStyle w:val="2"/>
      </w:pPr>
      <w:r w:rsidRPr="008B1B71">
        <w:t>№ отчета;</w:t>
      </w:r>
    </w:p>
    <w:p w:rsidR="000E5A4D" w:rsidRPr="008B1B71" w:rsidRDefault="000E5A4D" w:rsidP="00667286">
      <w:pPr>
        <w:pStyle w:val="2"/>
      </w:pPr>
      <w:r w:rsidRPr="008B1B71">
        <w:t>Дата выпуска;</w:t>
      </w:r>
    </w:p>
    <w:p w:rsidR="000E5A4D" w:rsidRPr="008B1B71" w:rsidRDefault="000E5A4D" w:rsidP="00667286">
      <w:pPr>
        <w:pStyle w:val="2"/>
      </w:pPr>
      <w:r w:rsidRPr="008B1B71">
        <w:t>Время происшествия;</w:t>
      </w:r>
    </w:p>
    <w:p w:rsidR="000E5A4D" w:rsidRPr="008B1B71" w:rsidRDefault="000E5A4D" w:rsidP="00667286">
      <w:pPr>
        <w:pStyle w:val="2"/>
      </w:pPr>
      <w:r w:rsidRPr="008B1B71">
        <w:t>Дата происшествия;</w:t>
      </w:r>
    </w:p>
    <w:p w:rsidR="000E5A4D" w:rsidRPr="008B1B71" w:rsidRDefault="000E5A4D" w:rsidP="00667286">
      <w:pPr>
        <w:pStyle w:val="2"/>
      </w:pPr>
      <w:r w:rsidRPr="008B1B71">
        <w:t>Место происшествия;</w:t>
      </w:r>
    </w:p>
    <w:p w:rsidR="000E5A4D" w:rsidRPr="008B1B71" w:rsidRDefault="000E5A4D" w:rsidP="00667286">
      <w:pPr>
        <w:pStyle w:val="2"/>
      </w:pPr>
      <w:r w:rsidRPr="008B1B71">
        <w:t>Наименование происшествия;</w:t>
      </w:r>
    </w:p>
    <w:p w:rsidR="000E5A4D" w:rsidRPr="008B1B71" w:rsidRDefault="000E5A4D" w:rsidP="00667286">
      <w:pPr>
        <w:pStyle w:val="2"/>
      </w:pPr>
      <w:r w:rsidRPr="008B1B71">
        <w:t>Фамилия лица, получившего отчет;</w:t>
      </w:r>
    </w:p>
    <w:p w:rsidR="000E5A4D" w:rsidRPr="008B1B71" w:rsidRDefault="000E5A4D" w:rsidP="00667286">
      <w:pPr>
        <w:pStyle w:val="2"/>
      </w:pPr>
      <w:r w:rsidRPr="008B1B71">
        <w:t>Текст отчета;</w:t>
      </w:r>
    </w:p>
    <w:p w:rsidR="000E5A4D" w:rsidRPr="008B1B71" w:rsidRDefault="000E5A4D" w:rsidP="00667286">
      <w:pPr>
        <w:pStyle w:val="2"/>
      </w:pPr>
      <w:r w:rsidRPr="008B1B71">
        <w:lastRenderedPageBreak/>
        <w:t>Корректирующие действия, такие как оценка количества оборудования, подлежащего  ремонту или замене;</w:t>
      </w:r>
    </w:p>
    <w:p w:rsidR="000E5A4D" w:rsidRPr="008B1B71" w:rsidRDefault="000E5A4D" w:rsidP="00667286">
      <w:pPr>
        <w:pStyle w:val="2"/>
      </w:pPr>
      <w:r w:rsidRPr="008B1B71">
        <w:t>Финансовая оценка  прямых  ущерба и убытков;</w:t>
      </w:r>
    </w:p>
    <w:p w:rsidR="000E5A4D" w:rsidRPr="008B1B71" w:rsidRDefault="000E5A4D" w:rsidP="00667286">
      <w:pPr>
        <w:pStyle w:val="2"/>
      </w:pPr>
      <w:r w:rsidRPr="008B1B71">
        <w:t>Изученные документы и документация;</w:t>
      </w:r>
    </w:p>
    <w:p w:rsidR="000E5A4D" w:rsidRPr="008B1B71" w:rsidRDefault="000E5A4D" w:rsidP="00667286">
      <w:pPr>
        <w:pStyle w:val="2"/>
      </w:pPr>
      <w:r w:rsidRPr="008B1B71">
        <w:t>Заключения по результатам собеседования с сотрудниками / персоналом;</w:t>
      </w:r>
    </w:p>
    <w:p w:rsidR="000E5A4D" w:rsidRPr="008B1B71" w:rsidRDefault="000E5A4D" w:rsidP="00667286">
      <w:pPr>
        <w:pStyle w:val="2"/>
      </w:pPr>
      <w:r w:rsidRPr="008B1B71">
        <w:t>Анализ результатов изучения документов и собеседований;</w:t>
      </w:r>
    </w:p>
    <w:p w:rsidR="000E5A4D" w:rsidRPr="008B1B71" w:rsidRDefault="000E5A4D" w:rsidP="00667286">
      <w:pPr>
        <w:pStyle w:val="2"/>
      </w:pPr>
      <w:r w:rsidRPr="008B1B71">
        <w:t>Прямые или основные причины на основании результатов анализа;</w:t>
      </w:r>
    </w:p>
    <w:p w:rsidR="000E5A4D" w:rsidRPr="008B1B71" w:rsidRDefault="000E5A4D" w:rsidP="00667286">
      <w:pPr>
        <w:pStyle w:val="2"/>
      </w:pPr>
      <w:r w:rsidRPr="008B1B71">
        <w:t>Предложения Комиссии на основании результатов анализа;</w:t>
      </w:r>
    </w:p>
    <w:p w:rsidR="000E5A4D" w:rsidRPr="008B1B71" w:rsidRDefault="000E5A4D" w:rsidP="00667286">
      <w:pPr>
        <w:pStyle w:val="2"/>
      </w:pPr>
      <w:r w:rsidRPr="008B1B71">
        <w:t>Приложения;</w:t>
      </w:r>
    </w:p>
    <w:p w:rsidR="000E5A4D" w:rsidRPr="008B1B71" w:rsidRDefault="000E5A4D" w:rsidP="00667286">
      <w:pPr>
        <w:pStyle w:val="2"/>
      </w:pPr>
      <w:r w:rsidRPr="008B1B71">
        <w:t>Имя, фамилия, подпись и должность членов Комиссии.</w:t>
      </w:r>
    </w:p>
    <w:p w:rsidR="000E5A4D" w:rsidRPr="008B1B71" w:rsidRDefault="000E5A4D" w:rsidP="00667286">
      <w:pPr>
        <w:pStyle w:val="112"/>
      </w:pPr>
    </w:p>
    <w:p w:rsidR="000E5A4D" w:rsidRPr="008B1B71" w:rsidRDefault="000E5A4D" w:rsidP="008B1B71"/>
    <w:p w:rsidR="000E5A4D" w:rsidRPr="008B1B71" w:rsidRDefault="000E5A4D" w:rsidP="008B1B71"/>
    <w:p w:rsidR="000E5A4D" w:rsidRDefault="000E5A4D" w:rsidP="008B1B71"/>
    <w:p w:rsidR="00667286" w:rsidRDefault="00667286" w:rsidP="008B1B71"/>
    <w:p w:rsidR="00667286" w:rsidRDefault="00667286" w:rsidP="008B1B71"/>
    <w:p w:rsidR="00667286" w:rsidRDefault="00667286" w:rsidP="008B1B71"/>
    <w:p w:rsidR="00667286" w:rsidRDefault="00667286" w:rsidP="008B1B71"/>
    <w:p w:rsidR="00667286" w:rsidRDefault="00667286" w:rsidP="008B1B71"/>
    <w:p w:rsidR="00667286" w:rsidRDefault="00667286" w:rsidP="008B1B71"/>
    <w:p w:rsidR="00667286" w:rsidRDefault="00667286" w:rsidP="008B1B71"/>
    <w:p w:rsidR="00667286" w:rsidRPr="008B1B71" w:rsidRDefault="00667286" w:rsidP="008B1B71"/>
    <w:p w:rsidR="000E5A4D" w:rsidRDefault="000E5A4D" w:rsidP="008B1B71"/>
    <w:p w:rsidR="00667286" w:rsidRDefault="00667286" w:rsidP="008B1B71"/>
    <w:p w:rsidR="00667286" w:rsidRDefault="00667286" w:rsidP="008B1B71"/>
    <w:p w:rsidR="00667286" w:rsidRDefault="00667286" w:rsidP="008B1B71"/>
    <w:p w:rsidR="00667286" w:rsidRDefault="00667286" w:rsidP="008B1B71"/>
    <w:p w:rsidR="00667286" w:rsidRDefault="00667286" w:rsidP="008B1B71"/>
    <w:p w:rsidR="00667286" w:rsidRDefault="00667286" w:rsidP="008B1B71"/>
    <w:p w:rsidR="00667286" w:rsidRDefault="00667286" w:rsidP="008B1B71"/>
    <w:p w:rsidR="00667286" w:rsidRDefault="00667286" w:rsidP="008B1B71"/>
    <w:p w:rsidR="00667286" w:rsidRDefault="00667286" w:rsidP="008B1B71"/>
    <w:p w:rsidR="00667286" w:rsidRDefault="00667286" w:rsidP="008B1B71"/>
    <w:p w:rsidR="00667286" w:rsidRDefault="00667286" w:rsidP="008B1B71"/>
    <w:p w:rsidR="00667286" w:rsidRDefault="00667286" w:rsidP="008B1B71"/>
    <w:p w:rsidR="00667286" w:rsidRDefault="00667286" w:rsidP="008B1B71"/>
    <w:p w:rsidR="00667286" w:rsidRDefault="00667286" w:rsidP="008B1B71"/>
    <w:p w:rsidR="00667286" w:rsidRPr="008B1B71" w:rsidRDefault="00667286" w:rsidP="008B1B71"/>
    <w:p w:rsidR="000E5A4D" w:rsidRPr="008B1B71" w:rsidRDefault="000E5A4D" w:rsidP="008B1B71"/>
    <w:tbl>
      <w:tblPr>
        <w:tblW w:w="0" w:type="auto"/>
        <w:tblLook w:val="04A0" w:firstRow="1" w:lastRow="0" w:firstColumn="1" w:lastColumn="0" w:noHBand="0" w:noVBand="1"/>
      </w:tblPr>
      <w:tblGrid>
        <w:gridCol w:w="4697"/>
        <w:gridCol w:w="314"/>
        <w:gridCol w:w="4846"/>
      </w:tblGrid>
      <w:tr w:rsidR="000E5A4D" w:rsidRPr="008B1B71" w:rsidTr="0036366D">
        <w:tc>
          <w:tcPr>
            <w:tcW w:w="4697" w:type="dxa"/>
            <w:vAlign w:val="center"/>
          </w:tcPr>
          <w:p w:rsidR="000E5A4D" w:rsidRPr="008B1B71" w:rsidRDefault="000E5A4D" w:rsidP="00436271">
            <w:pPr>
              <w:pStyle w:val="12"/>
            </w:pPr>
            <w:r w:rsidRPr="008B1B71">
              <w:t>ЗАКАЗЧИК</w:t>
            </w:r>
          </w:p>
        </w:tc>
        <w:tc>
          <w:tcPr>
            <w:tcW w:w="314" w:type="dxa"/>
            <w:vAlign w:val="center"/>
          </w:tcPr>
          <w:p w:rsidR="000E5A4D" w:rsidRPr="008B1B71" w:rsidRDefault="000E5A4D" w:rsidP="00436271">
            <w:pPr>
              <w:pStyle w:val="12"/>
            </w:pPr>
          </w:p>
        </w:tc>
        <w:tc>
          <w:tcPr>
            <w:tcW w:w="4846" w:type="dxa"/>
            <w:vAlign w:val="center"/>
          </w:tcPr>
          <w:p w:rsidR="000E5A4D" w:rsidRPr="008B1B71" w:rsidRDefault="000E5A4D" w:rsidP="00436271">
            <w:pPr>
              <w:pStyle w:val="12"/>
            </w:pPr>
            <w:r w:rsidRPr="008B1B71">
              <w:t>ПОДРЯДЧИК</w:t>
            </w:r>
          </w:p>
        </w:tc>
      </w:tr>
      <w:tr w:rsidR="000E5A4D" w:rsidRPr="008B1B71" w:rsidTr="0036366D">
        <w:tc>
          <w:tcPr>
            <w:tcW w:w="4697" w:type="dxa"/>
            <w:vAlign w:val="center"/>
          </w:tcPr>
          <w:p w:rsidR="000E5A4D" w:rsidRPr="008B1B71" w:rsidRDefault="000E5A4D" w:rsidP="008B1B71">
            <w:r w:rsidRPr="008B1B71">
              <w:t>___________________________________</w:t>
            </w:r>
          </w:p>
        </w:tc>
        <w:tc>
          <w:tcPr>
            <w:tcW w:w="314" w:type="dxa"/>
          </w:tcPr>
          <w:p w:rsidR="000E5A4D" w:rsidRPr="008B1B71" w:rsidRDefault="000E5A4D" w:rsidP="008B1B71"/>
        </w:tc>
        <w:tc>
          <w:tcPr>
            <w:tcW w:w="4846" w:type="dxa"/>
            <w:vAlign w:val="center"/>
          </w:tcPr>
          <w:p w:rsidR="000E5A4D" w:rsidRPr="008B1B71" w:rsidRDefault="000E5A4D" w:rsidP="008B1B71">
            <w:r w:rsidRPr="008B1B71">
              <w:t>___________________________________</w:t>
            </w:r>
          </w:p>
        </w:tc>
      </w:tr>
      <w:tr w:rsidR="000E5A4D" w:rsidRPr="008B1B71" w:rsidTr="0036366D">
        <w:tc>
          <w:tcPr>
            <w:tcW w:w="4697" w:type="dxa"/>
            <w:vAlign w:val="center"/>
          </w:tcPr>
          <w:p w:rsidR="000E5A4D" w:rsidRPr="008B1B71" w:rsidRDefault="000E5A4D" w:rsidP="00436271">
            <w:pPr>
              <w:jc w:val="right"/>
            </w:pPr>
            <w:r w:rsidRPr="008B1B71">
              <w:t xml:space="preserve">“_____”_____________ 20 ___ г. </w:t>
            </w:r>
          </w:p>
        </w:tc>
        <w:tc>
          <w:tcPr>
            <w:tcW w:w="314" w:type="dxa"/>
          </w:tcPr>
          <w:p w:rsidR="000E5A4D" w:rsidRPr="008B1B71" w:rsidRDefault="000E5A4D" w:rsidP="008B1B71"/>
        </w:tc>
        <w:tc>
          <w:tcPr>
            <w:tcW w:w="4846" w:type="dxa"/>
            <w:vAlign w:val="center"/>
          </w:tcPr>
          <w:p w:rsidR="000E5A4D" w:rsidRPr="008B1B71" w:rsidRDefault="000E5A4D" w:rsidP="00436271">
            <w:pPr>
              <w:jc w:val="right"/>
            </w:pPr>
            <w:r w:rsidRPr="008B1B71">
              <w:t xml:space="preserve">“_____”_____________ 20 ___ г. </w:t>
            </w:r>
          </w:p>
        </w:tc>
      </w:tr>
    </w:tbl>
    <w:p w:rsidR="00667286" w:rsidRDefault="00667286">
      <w:pPr>
        <w:spacing w:after="200"/>
        <w:jc w:val="left"/>
      </w:pPr>
      <w:r>
        <w:br w:type="page"/>
      </w:r>
    </w:p>
    <w:p w:rsidR="00667286" w:rsidRDefault="00667286" w:rsidP="00667286">
      <w:pPr>
        <w:pStyle w:val="a8"/>
      </w:pPr>
      <w:bookmarkStart w:id="113" w:name="_Toc404944069"/>
      <w:r>
        <w:lastRenderedPageBreak/>
        <w:t>ПРИЛОЖЕНИЕ 17 –</w:t>
      </w:r>
      <w:r w:rsidR="00436271" w:rsidRPr="008B1B71">
        <w:t>Ставки</w:t>
      </w:r>
      <w:r w:rsidR="006B4B99">
        <w:t xml:space="preserve"> </w:t>
      </w:r>
      <w:r w:rsidR="00436271" w:rsidRPr="008B1B71">
        <w:t>возмещения специалистов Подрядчика</w:t>
      </w:r>
      <w:bookmarkEnd w:id="113"/>
    </w:p>
    <w:p w:rsidR="00BB75EF" w:rsidRPr="008B1B71" w:rsidRDefault="00BB75EF" w:rsidP="00667286">
      <w:pPr>
        <w:pStyle w:val="1120"/>
      </w:pPr>
      <w:r w:rsidRPr="008B1B71">
        <w:t>Приложение 17</w:t>
      </w:r>
      <w:r w:rsidR="007768A9" w:rsidRPr="008B1B71">
        <w:t>.1</w:t>
      </w:r>
      <w:r w:rsidR="00667286">
        <w:t xml:space="preserve"> – </w:t>
      </w:r>
      <w:r w:rsidR="00E71339" w:rsidRPr="008B1B71">
        <w:t>С</w:t>
      </w:r>
      <w:r w:rsidRPr="008B1B71">
        <w:t>тавки</w:t>
      </w:r>
      <w:r w:rsidR="006B4B99">
        <w:t xml:space="preserve"> </w:t>
      </w:r>
      <w:r w:rsidRPr="008B1B71">
        <w:t>возмещения</w:t>
      </w:r>
      <w:r w:rsidR="007768A9" w:rsidRPr="008B1B71">
        <w:t xml:space="preserve"> специалистов Подрядчика, постоянно работающих на площадке АЭС  </w:t>
      </w:r>
      <w:proofErr w:type="spellStart"/>
      <w:proofErr w:type="gramStart"/>
      <w:r w:rsidR="007768A9" w:rsidRPr="008B1B71">
        <w:t>АЭС</w:t>
      </w:r>
      <w:proofErr w:type="spellEnd"/>
      <w:proofErr w:type="gramEnd"/>
      <w:r w:rsidR="0049608C">
        <w:t xml:space="preserve"> «</w:t>
      </w:r>
      <w:proofErr w:type="spellStart"/>
      <w:r w:rsidR="007768A9" w:rsidRPr="008B1B71">
        <w:t>Бушер</w:t>
      </w:r>
      <w:proofErr w:type="spellEnd"/>
      <w:r w:rsidR="0049608C">
        <w:t>»</w:t>
      </w:r>
      <w:r w:rsidR="007768A9" w:rsidRPr="008B1B71">
        <w:t xml:space="preserve"> или  на предприятии </w:t>
      </w:r>
      <w:proofErr w:type="spellStart"/>
      <w:r w:rsidR="007768A9" w:rsidRPr="008B1B71">
        <w:t>TAVANACo</w:t>
      </w:r>
      <w:proofErr w:type="spellEnd"/>
      <w:r w:rsidR="007768A9" w:rsidRPr="008B1B71">
        <w:t>.</w:t>
      </w:r>
    </w:p>
    <w:p w:rsidR="00BB75EF" w:rsidRDefault="00BB75EF" w:rsidP="00667286">
      <w:pPr>
        <w:pStyle w:val="1120"/>
      </w:pPr>
      <w:r w:rsidRPr="008B1B71">
        <w:t>Приложение 17.1</w:t>
      </w:r>
      <w:r w:rsidR="007768A9" w:rsidRPr="008B1B71">
        <w:t xml:space="preserve">.1 </w:t>
      </w:r>
      <w:r w:rsidR="00E64D51">
        <w:t xml:space="preserve">– </w:t>
      </w:r>
      <w:r w:rsidR="00E64D51" w:rsidRPr="008B1B71">
        <w:t xml:space="preserve">Ставки возмещения 4"В" </w:t>
      </w:r>
      <w:proofErr w:type="spellStart"/>
      <w:r w:rsidR="00E64D51" w:rsidRPr="008B1B71">
        <w:t>грейда</w:t>
      </w:r>
      <w:proofErr w:type="spellEnd"/>
      <w:r w:rsidR="00E64D51" w:rsidRPr="008B1B71">
        <w:t xml:space="preserve"> специалиста Подрядчика, </w:t>
      </w:r>
      <w:r w:rsidR="00E64D51">
        <w:t>постоянно работающего на АЭС «</w:t>
      </w:r>
      <w:proofErr w:type="spellStart"/>
      <w:r w:rsidR="00E64D51">
        <w:t>Бушер</w:t>
      </w:r>
      <w:proofErr w:type="spellEnd"/>
      <w:r w:rsidR="00E64D51">
        <w:t xml:space="preserve">» или </w:t>
      </w:r>
      <w:r w:rsidR="00E64D51" w:rsidRPr="008B1B71">
        <w:t xml:space="preserve"> на предприятии </w:t>
      </w:r>
      <w:proofErr w:type="spellStart"/>
      <w:r w:rsidR="00E64D51" w:rsidRPr="008B1B71">
        <w:t>TAVANACo</w:t>
      </w:r>
      <w:proofErr w:type="spellEnd"/>
      <w:r w:rsidR="00E64D51" w:rsidRPr="008B1B71">
        <w:t>.</w:t>
      </w:r>
    </w:p>
    <w:tbl>
      <w:tblPr>
        <w:tblW w:w="5000" w:type="pct"/>
        <w:tblLook w:val="04A0" w:firstRow="1" w:lastRow="0" w:firstColumn="1" w:lastColumn="0" w:noHBand="0" w:noVBand="1"/>
      </w:tblPr>
      <w:tblGrid>
        <w:gridCol w:w="898"/>
        <w:gridCol w:w="6813"/>
        <w:gridCol w:w="2568"/>
      </w:tblGrid>
      <w:tr w:rsidR="0012440E" w:rsidRPr="0012440E" w:rsidTr="00493796">
        <w:trPr>
          <w:trHeight w:val="630"/>
        </w:trPr>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440E" w:rsidRPr="00493796" w:rsidRDefault="00493796" w:rsidP="00493796">
            <w:pPr>
              <w:pStyle w:val="12"/>
            </w:pPr>
            <w:r>
              <w:t xml:space="preserve">№ </w:t>
            </w:r>
            <w:proofErr w:type="gramStart"/>
            <w:r>
              <w:t>п</w:t>
            </w:r>
            <w:proofErr w:type="gramEnd"/>
            <w:r>
              <w:t>/п</w:t>
            </w:r>
          </w:p>
        </w:tc>
        <w:tc>
          <w:tcPr>
            <w:tcW w:w="3314" w:type="pct"/>
            <w:tcBorders>
              <w:top w:val="single" w:sz="4" w:space="0" w:color="auto"/>
              <w:left w:val="nil"/>
              <w:bottom w:val="single" w:sz="4" w:space="0" w:color="auto"/>
              <w:right w:val="single" w:sz="4" w:space="0" w:color="auto"/>
            </w:tcBorders>
            <w:shd w:val="clear" w:color="auto" w:fill="auto"/>
            <w:noWrap/>
            <w:vAlign w:val="center"/>
            <w:hideMark/>
          </w:tcPr>
          <w:p w:rsidR="0012440E" w:rsidRPr="00493796" w:rsidRDefault="0012440E" w:rsidP="00493796">
            <w:pPr>
              <w:pStyle w:val="12"/>
            </w:pPr>
            <w:r w:rsidRPr="00493796">
              <w:t>Наименование затрат</w:t>
            </w:r>
          </w:p>
        </w:tc>
        <w:tc>
          <w:tcPr>
            <w:tcW w:w="1249" w:type="pct"/>
            <w:tcBorders>
              <w:top w:val="nil"/>
              <w:left w:val="nil"/>
              <w:bottom w:val="single" w:sz="4" w:space="0" w:color="auto"/>
              <w:right w:val="single" w:sz="4" w:space="0" w:color="auto"/>
            </w:tcBorders>
            <w:shd w:val="clear" w:color="auto" w:fill="auto"/>
            <w:vAlign w:val="center"/>
            <w:hideMark/>
          </w:tcPr>
          <w:p w:rsidR="0012440E" w:rsidRPr="00493796" w:rsidRDefault="00CB10E6" w:rsidP="00D23E9E">
            <w:pPr>
              <w:pStyle w:val="12"/>
            </w:pPr>
            <w:r>
              <w:t xml:space="preserve">Стоимость,  чел*мес. </w:t>
            </w:r>
            <w:r w:rsidR="0012440E" w:rsidRPr="00493796">
              <w:br/>
            </w:r>
            <w:r w:rsidR="00D23E9E">
              <w:t>в Евро</w:t>
            </w:r>
          </w:p>
        </w:tc>
      </w:tr>
      <w:tr w:rsidR="0012440E" w:rsidRPr="0012440E" w:rsidTr="00493796">
        <w:trPr>
          <w:trHeight w:val="417"/>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r w:rsidRPr="00493796">
              <w:t>1.</w:t>
            </w:r>
          </w:p>
        </w:tc>
        <w:tc>
          <w:tcPr>
            <w:tcW w:w="3314" w:type="pct"/>
            <w:tcBorders>
              <w:top w:val="nil"/>
              <w:left w:val="nil"/>
              <w:bottom w:val="single" w:sz="4" w:space="0" w:color="auto"/>
              <w:right w:val="single" w:sz="4" w:space="0" w:color="auto"/>
            </w:tcBorders>
            <w:shd w:val="clear" w:color="auto" w:fill="auto"/>
            <w:noWrap/>
            <w:vAlign w:val="center"/>
            <w:hideMark/>
          </w:tcPr>
          <w:p w:rsidR="0012440E" w:rsidRPr="00493796" w:rsidRDefault="0012440E" w:rsidP="00493796">
            <w:r w:rsidRPr="00493796">
              <w:t>Затраты на оплату труда</w:t>
            </w:r>
          </w:p>
        </w:tc>
        <w:tc>
          <w:tcPr>
            <w:tcW w:w="1249" w:type="pct"/>
            <w:tcBorders>
              <w:top w:val="nil"/>
              <w:left w:val="nil"/>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14 901</w:t>
            </w:r>
          </w:p>
        </w:tc>
      </w:tr>
      <w:tr w:rsidR="0012440E" w:rsidRPr="0012440E" w:rsidTr="00493796">
        <w:trPr>
          <w:trHeight w:val="73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r w:rsidRPr="00493796">
              <w:t>2.</w:t>
            </w:r>
          </w:p>
        </w:tc>
        <w:tc>
          <w:tcPr>
            <w:tcW w:w="3314" w:type="pct"/>
            <w:tcBorders>
              <w:top w:val="nil"/>
              <w:left w:val="nil"/>
              <w:bottom w:val="single" w:sz="4" w:space="0" w:color="auto"/>
              <w:right w:val="single" w:sz="4" w:space="0" w:color="auto"/>
            </w:tcBorders>
            <w:shd w:val="clear" w:color="auto" w:fill="auto"/>
            <w:vAlign w:val="center"/>
            <w:hideMark/>
          </w:tcPr>
          <w:p w:rsidR="0012440E" w:rsidRPr="00493796" w:rsidRDefault="0012440E" w:rsidP="00493796">
            <w:r w:rsidRPr="00493796">
              <w:t>Взносы в фонды пенсионного, социального и медицинского страхования</w:t>
            </w:r>
          </w:p>
        </w:tc>
        <w:tc>
          <w:tcPr>
            <w:tcW w:w="1249" w:type="pct"/>
            <w:tcBorders>
              <w:top w:val="nil"/>
              <w:left w:val="nil"/>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1 730</w:t>
            </w:r>
          </w:p>
        </w:tc>
      </w:tr>
      <w:tr w:rsidR="0012440E" w:rsidRPr="0012440E" w:rsidTr="00493796">
        <w:trPr>
          <w:trHeight w:val="660"/>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r w:rsidRPr="00493796">
              <w:t>3.</w:t>
            </w:r>
          </w:p>
        </w:tc>
        <w:tc>
          <w:tcPr>
            <w:tcW w:w="3314" w:type="pct"/>
            <w:tcBorders>
              <w:top w:val="nil"/>
              <w:left w:val="nil"/>
              <w:bottom w:val="single" w:sz="4" w:space="0" w:color="auto"/>
              <w:right w:val="single" w:sz="4" w:space="0" w:color="auto"/>
            </w:tcBorders>
            <w:shd w:val="clear" w:color="auto" w:fill="auto"/>
            <w:vAlign w:val="center"/>
            <w:hideMark/>
          </w:tcPr>
          <w:p w:rsidR="0012440E" w:rsidRPr="00493796" w:rsidRDefault="0012440E" w:rsidP="00493796">
            <w:r w:rsidRPr="00493796">
              <w:t>Прочие налоги на заработную плату (травматизм 0,2% от п.1)</w:t>
            </w:r>
          </w:p>
        </w:tc>
        <w:tc>
          <w:tcPr>
            <w:tcW w:w="1249" w:type="pct"/>
            <w:tcBorders>
              <w:top w:val="nil"/>
              <w:left w:val="nil"/>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30</w:t>
            </w:r>
          </w:p>
        </w:tc>
      </w:tr>
      <w:tr w:rsidR="0012440E" w:rsidRPr="0012440E" w:rsidTr="00493796">
        <w:trPr>
          <w:trHeight w:val="600"/>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r w:rsidRPr="00493796">
              <w:t>4.</w:t>
            </w:r>
          </w:p>
        </w:tc>
        <w:tc>
          <w:tcPr>
            <w:tcW w:w="3314" w:type="pct"/>
            <w:tcBorders>
              <w:top w:val="nil"/>
              <w:left w:val="nil"/>
              <w:bottom w:val="single" w:sz="4" w:space="0" w:color="auto"/>
              <w:right w:val="single" w:sz="4" w:space="0" w:color="auto"/>
            </w:tcBorders>
            <w:shd w:val="clear" w:color="auto" w:fill="auto"/>
            <w:vAlign w:val="center"/>
            <w:hideMark/>
          </w:tcPr>
          <w:p w:rsidR="0012440E" w:rsidRPr="00493796" w:rsidRDefault="0012440E" w:rsidP="00493796">
            <w:r w:rsidRPr="00493796">
              <w:t>Накладные расходы</w:t>
            </w:r>
          </w:p>
        </w:tc>
        <w:tc>
          <w:tcPr>
            <w:tcW w:w="1249" w:type="pct"/>
            <w:tcBorders>
              <w:top w:val="nil"/>
              <w:left w:val="nil"/>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7 415</w:t>
            </w:r>
          </w:p>
        </w:tc>
      </w:tr>
      <w:tr w:rsidR="0012440E" w:rsidRPr="0012440E" w:rsidTr="00493796">
        <w:trPr>
          <w:trHeight w:val="585"/>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r w:rsidRPr="00493796">
              <w:t>5.</w:t>
            </w:r>
          </w:p>
        </w:tc>
        <w:tc>
          <w:tcPr>
            <w:tcW w:w="3314" w:type="pct"/>
            <w:tcBorders>
              <w:top w:val="nil"/>
              <w:left w:val="nil"/>
              <w:bottom w:val="single" w:sz="4" w:space="0" w:color="auto"/>
              <w:right w:val="single" w:sz="4" w:space="0" w:color="auto"/>
            </w:tcBorders>
            <w:shd w:val="clear" w:color="auto" w:fill="auto"/>
            <w:vAlign w:val="center"/>
            <w:hideMark/>
          </w:tcPr>
          <w:p w:rsidR="0012440E" w:rsidRPr="00493796" w:rsidRDefault="0012440E" w:rsidP="00493796">
            <w:r w:rsidRPr="00493796">
              <w:t>Расходы на командирование</w:t>
            </w:r>
          </w:p>
        </w:tc>
        <w:tc>
          <w:tcPr>
            <w:tcW w:w="1249" w:type="pct"/>
            <w:tcBorders>
              <w:top w:val="nil"/>
              <w:left w:val="nil"/>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564</w:t>
            </w:r>
          </w:p>
        </w:tc>
      </w:tr>
      <w:tr w:rsidR="0012440E" w:rsidRPr="0012440E" w:rsidTr="00493796">
        <w:trPr>
          <w:trHeight w:val="46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r w:rsidRPr="00493796">
              <w:t> </w:t>
            </w:r>
          </w:p>
        </w:tc>
        <w:tc>
          <w:tcPr>
            <w:tcW w:w="3314" w:type="pct"/>
            <w:tcBorders>
              <w:top w:val="nil"/>
              <w:left w:val="nil"/>
              <w:bottom w:val="single" w:sz="4" w:space="0" w:color="auto"/>
              <w:right w:val="single" w:sz="4" w:space="0" w:color="auto"/>
            </w:tcBorders>
            <w:shd w:val="clear" w:color="auto" w:fill="auto"/>
            <w:vAlign w:val="center"/>
            <w:hideMark/>
          </w:tcPr>
          <w:p w:rsidR="0012440E" w:rsidRPr="00493796" w:rsidRDefault="0012440E" w:rsidP="00493796">
            <w:r w:rsidRPr="00493796">
              <w:t>Себестоимость в расчете на 1-го человека</w:t>
            </w:r>
          </w:p>
        </w:tc>
        <w:tc>
          <w:tcPr>
            <w:tcW w:w="1249" w:type="pct"/>
            <w:tcBorders>
              <w:top w:val="nil"/>
              <w:left w:val="nil"/>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24 640</w:t>
            </w:r>
          </w:p>
        </w:tc>
      </w:tr>
      <w:tr w:rsidR="0012440E" w:rsidRPr="0012440E" w:rsidTr="00493796">
        <w:trPr>
          <w:trHeight w:val="630"/>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r w:rsidRPr="00493796">
              <w:t>6.</w:t>
            </w:r>
          </w:p>
        </w:tc>
        <w:tc>
          <w:tcPr>
            <w:tcW w:w="3314" w:type="pct"/>
            <w:tcBorders>
              <w:top w:val="nil"/>
              <w:left w:val="nil"/>
              <w:bottom w:val="single" w:sz="4" w:space="0" w:color="auto"/>
              <w:right w:val="single" w:sz="4" w:space="0" w:color="auto"/>
            </w:tcBorders>
            <w:shd w:val="clear" w:color="auto" w:fill="auto"/>
            <w:vAlign w:val="center"/>
            <w:hideMark/>
          </w:tcPr>
          <w:p w:rsidR="0012440E" w:rsidRPr="00493796" w:rsidRDefault="0012440E" w:rsidP="00493796">
            <w:r w:rsidRPr="00493796">
              <w:t>Прибыль (при уровне рентабельности 10%)</w:t>
            </w:r>
          </w:p>
        </w:tc>
        <w:tc>
          <w:tcPr>
            <w:tcW w:w="1249" w:type="pct"/>
            <w:tcBorders>
              <w:top w:val="nil"/>
              <w:left w:val="nil"/>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2 464</w:t>
            </w:r>
          </w:p>
        </w:tc>
      </w:tr>
      <w:tr w:rsidR="0012440E" w:rsidRPr="0012440E" w:rsidTr="00493796">
        <w:trPr>
          <w:trHeight w:val="570"/>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r w:rsidRPr="00493796">
              <w:t> </w:t>
            </w:r>
          </w:p>
        </w:tc>
        <w:tc>
          <w:tcPr>
            <w:tcW w:w="3314" w:type="pct"/>
            <w:tcBorders>
              <w:top w:val="nil"/>
              <w:left w:val="nil"/>
              <w:bottom w:val="single" w:sz="4" w:space="0" w:color="auto"/>
              <w:right w:val="single" w:sz="4" w:space="0" w:color="auto"/>
            </w:tcBorders>
            <w:shd w:val="clear" w:color="auto" w:fill="auto"/>
            <w:vAlign w:val="center"/>
            <w:hideMark/>
          </w:tcPr>
          <w:p w:rsidR="0012440E" w:rsidRPr="00493796" w:rsidRDefault="0012440E" w:rsidP="00493796">
            <w:r w:rsidRPr="00493796">
              <w:t>Итого ставка возмещения за 1-го работника</w:t>
            </w:r>
          </w:p>
        </w:tc>
        <w:tc>
          <w:tcPr>
            <w:tcW w:w="1249" w:type="pct"/>
            <w:tcBorders>
              <w:top w:val="nil"/>
              <w:left w:val="nil"/>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27 104</w:t>
            </w:r>
          </w:p>
        </w:tc>
      </w:tr>
      <w:tr w:rsidR="0012440E" w:rsidRPr="0012440E" w:rsidTr="00493796">
        <w:trPr>
          <w:trHeight w:val="570"/>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r w:rsidRPr="00493796">
              <w:t>7.</w:t>
            </w:r>
          </w:p>
        </w:tc>
        <w:tc>
          <w:tcPr>
            <w:tcW w:w="3314" w:type="pct"/>
            <w:tcBorders>
              <w:top w:val="nil"/>
              <w:left w:val="nil"/>
              <w:bottom w:val="single" w:sz="4" w:space="0" w:color="auto"/>
              <w:right w:val="single" w:sz="4" w:space="0" w:color="auto"/>
            </w:tcBorders>
            <w:shd w:val="clear" w:color="auto" w:fill="auto"/>
            <w:vAlign w:val="center"/>
            <w:hideMark/>
          </w:tcPr>
          <w:p w:rsidR="0012440E" w:rsidRPr="00493796" w:rsidRDefault="0012440E" w:rsidP="00493796">
            <w:r w:rsidRPr="00493796">
              <w:t>НДС (18%)</w:t>
            </w:r>
          </w:p>
        </w:tc>
        <w:tc>
          <w:tcPr>
            <w:tcW w:w="1249" w:type="pct"/>
            <w:tcBorders>
              <w:top w:val="nil"/>
              <w:left w:val="nil"/>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4 879</w:t>
            </w:r>
          </w:p>
        </w:tc>
      </w:tr>
      <w:tr w:rsidR="0012440E" w:rsidRPr="0012440E" w:rsidTr="00493796">
        <w:trPr>
          <w:trHeight w:val="570"/>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r w:rsidRPr="00493796">
              <w:t> </w:t>
            </w:r>
          </w:p>
        </w:tc>
        <w:tc>
          <w:tcPr>
            <w:tcW w:w="3314" w:type="pct"/>
            <w:tcBorders>
              <w:top w:val="nil"/>
              <w:left w:val="nil"/>
              <w:bottom w:val="single" w:sz="4" w:space="0" w:color="auto"/>
              <w:right w:val="single" w:sz="4" w:space="0" w:color="auto"/>
            </w:tcBorders>
            <w:shd w:val="clear" w:color="auto" w:fill="auto"/>
            <w:vAlign w:val="center"/>
            <w:hideMark/>
          </w:tcPr>
          <w:p w:rsidR="0012440E" w:rsidRPr="00493796" w:rsidRDefault="0012440E" w:rsidP="00493796">
            <w:r w:rsidRPr="00493796">
              <w:t>Итого ставка возмещения за 1-го работника с НДС</w:t>
            </w:r>
          </w:p>
        </w:tc>
        <w:tc>
          <w:tcPr>
            <w:tcW w:w="1249" w:type="pct"/>
            <w:tcBorders>
              <w:top w:val="nil"/>
              <w:left w:val="nil"/>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31 983</w:t>
            </w:r>
          </w:p>
        </w:tc>
      </w:tr>
      <w:tr w:rsidR="0012440E" w:rsidRPr="0012440E" w:rsidTr="00493796">
        <w:trPr>
          <w:trHeight w:val="570"/>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r w:rsidRPr="00493796">
              <w:t> </w:t>
            </w:r>
          </w:p>
        </w:tc>
        <w:tc>
          <w:tcPr>
            <w:tcW w:w="3314" w:type="pct"/>
            <w:tcBorders>
              <w:top w:val="nil"/>
              <w:left w:val="nil"/>
              <w:bottom w:val="single" w:sz="4" w:space="0" w:color="auto"/>
              <w:right w:val="single" w:sz="4" w:space="0" w:color="auto"/>
            </w:tcBorders>
            <w:shd w:val="clear" w:color="auto" w:fill="auto"/>
            <w:vAlign w:val="center"/>
            <w:hideMark/>
          </w:tcPr>
          <w:p w:rsidR="0012440E" w:rsidRPr="00493796" w:rsidRDefault="0012440E" w:rsidP="00493796">
            <w:r w:rsidRPr="00493796">
              <w:t>Дополнительные удержания по Контракту</w:t>
            </w:r>
          </w:p>
        </w:tc>
        <w:tc>
          <w:tcPr>
            <w:tcW w:w="1249" w:type="pct"/>
            <w:tcBorders>
              <w:top w:val="nil"/>
              <w:left w:val="nil"/>
              <w:bottom w:val="single" w:sz="4" w:space="0" w:color="auto"/>
              <w:right w:val="single" w:sz="4" w:space="0" w:color="auto"/>
            </w:tcBorders>
            <w:shd w:val="clear" w:color="auto" w:fill="auto"/>
            <w:noWrap/>
            <w:vAlign w:val="center"/>
            <w:hideMark/>
          </w:tcPr>
          <w:p w:rsidR="0012440E" w:rsidRPr="00493796" w:rsidRDefault="0012440E" w:rsidP="00493796">
            <w:pPr>
              <w:jc w:val="center"/>
            </w:pPr>
          </w:p>
        </w:tc>
      </w:tr>
      <w:tr w:rsidR="0012440E" w:rsidRPr="0012440E" w:rsidTr="00493796">
        <w:trPr>
          <w:trHeight w:val="570"/>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r w:rsidRPr="00493796">
              <w:t>8.</w:t>
            </w:r>
          </w:p>
        </w:tc>
        <w:tc>
          <w:tcPr>
            <w:tcW w:w="3314" w:type="pct"/>
            <w:tcBorders>
              <w:top w:val="nil"/>
              <w:left w:val="nil"/>
              <w:bottom w:val="single" w:sz="4" w:space="0" w:color="auto"/>
              <w:right w:val="single" w:sz="4" w:space="0" w:color="auto"/>
            </w:tcBorders>
            <w:shd w:val="clear" w:color="auto" w:fill="auto"/>
            <w:vAlign w:val="center"/>
            <w:hideMark/>
          </w:tcPr>
          <w:p w:rsidR="0012440E" w:rsidRPr="00493796" w:rsidRDefault="0012440E" w:rsidP="00493796">
            <w:r w:rsidRPr="00493796">
              <w:t>Налоги в ИРИ 3%</w:t>
            </w:r>
          </w:p>
        </w:tc>
        <w:tc>
          <w:tcPr>
            <w:tcW w:w="1249" w:type="pct"/>
            <w:tcBorders>
              <w:top w:val="nil"/>
              <w:left w:val="nil"/>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995</w:t>
            </w:r>
          </w:p>
        </w:tc>
      </w:tr>
      <w:tr w:rsidR="0012440E" w:rsidRPr="0012440E" w:rsidTr="00493796">
        <w:trPr>
          <w:trHeight w:val="570"/>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r w:rsidRPr="00493796">
              <w:t>9.</w:t>
            </w:r>
          </w:p>
        </w:tc>
        <w:tc>
          <w:tcPr>
            <w:tcW w:w="3314" w:type="pct"/>
            <w:tcBorders>
              <w:top w:val="nil"/>
              <w:left w:val="nil"/>
              <w:bottom w:val="single" w:sz="4" w:space="0" w:color="auto"/>
              <w:right w:val="single" w:sz="4" w:space="0" w:color="auto"/>
            </w:tcBorders>
            <w:shd w:val="clear" w:color="auto" w:fill="auto"/>
            <w:vAlign w:val="center"/>
            <w:hideMark/>
          </w:tcPr>
          <w:p w:rsidR="0012440E" w:rsidRPr="00493796" w:rsidRDefault="0012440E" w:rsidP="00493796">
            <w:r w:rsidRPr="00493796">
              <w:t>Банковская комиссия 0,6%</w:t>
            </w:r>
          </w:p>
        </w:tc>
        <w:tc>
          <w:tcPr>
            <w:tcW w:w="1249" w:type="pct"/>
            <w:tcBorders>
              <w:top w:val="nil"/>
              <w:left w:val="nil"/>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199</w:t>
            </w:r>
          </w:p>
        </w:tc>
      </w:tr>
      <w:tr w:rsidR="0012440E" w:rsidRPr="0012440E" w:rsidTr="00493796">
        <w:trPr>
          <w:trHeight w:val="570"/>
        </w:trPr>
        <w:tc>
          <w:tcPr>
            <w:tcW w:w="437" w:type="pct"/>
            <w:tcBorders>
              <w:top w:val="nil"/>
              <w:left w:val="single" w:sz="4" w:space="0" w:color="auto"/>
              <w:bottom w:val="single" w:sz="4" w:space="0" w:color="auto"/>
              <w:right w:val="nil"/>
            </w:tcBorders>
            <w:shd w:val="clear" w:color="auto" w:fill="auto"/>
            <w:vAlign w:val="center"/>
            <w:hideMark/>
          </w:tcPr>
          <w:p w:rsidR="0012440E" w:rsidRPr="00493796" w:rsidRDefault="0012440E" w:rsidP="00493796">
            <w:r w:rsidRPr="00493796">
              <w:t> </w:t>
            </w:r>
          </w:p>
        </w:tc>
        <w:tc>
          <w:tcPr>
            <w:tcW w:w="3314" w:type="pct"/>
            <w:tcBorders>
              <w:top w:val="nil"/>
              <w:left w:val="nil"/>
              <w:bottom w:val="single" w:sz="4" w:space="0" w:color="auto"/>
              <w:right w:val="nil"/>
            </w:tcBorders>
            <w:shd w:val="clear" w:color="auto" w:fill="auto"/>
            <w:vAlign w:val="center"/>
            <w:hideMark/>
          </w:tcPr>
          <w:p w:rsidR="0012440E" w:rsidRPr="00493796" w:rsidRDefault="0012440E" w:rsidP="00493796">
            <w:r w:rsidRPr="00493796">
              <w:t>Итого удержания</w:t>
            </w:r>
          </w:p>
        </w:tc>
        <w:tc>
          <w:tcPr>
            <w:tcW w:w="1249"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1 194</w:t>
            </w:r>
          </w:p>
        </w:tc>
      </w:tr>
      <w:tr w:rsidR="0012440E" w:rsidRPr="0012440E" w:rsidTr="00493796">
        <w:trPr>
          <w:trHeight w:val="510"/>
        </w:trPr>
        <w:tc>
          <w:tcPr>
            <w:tcW w:w="437" w:type="pct"/>
            <w:tcBorders>
              <w:top w:val="nil"/>
              <w:left w:val="single" w:sz="4" w:space="0" w:color="auto"/>
              <w:bottom w:val="single" w:sz="4" w:space="0" w:color="auto"/>
              <w:right w:val="nil"/>
            </w:tcBorders>
            <w:shd w:val="clear" w:color="auto" w:fill="auto"/>
            <w:vAlign w:val="center"/>
            <w:hideMark/>
          </w:tcPr>
          <w:p w:rsidR="0012440E" w:rsidRPr="00493796" w:rsidRDefault="0012440E" w:rsidP="00493796">
            <w:r w:rsidRPr="00493796">
              <w:t> </w:t>
            </w:r>
          </w:p>
        </w:tc>
        <w:tc>
          <w:tcPr>
            <w:tcW w:w="3314" w:type="pct"/>
            <w:tcBorders>
              <w:top w:val="nil"/>
              <w:left w:val="nil"/>
              <w:bottom w:val="single" w:sz="4" w:space="0" w:color="auto"/>
              <w:right w:val="nil"/>
            </w:tcBorders>
            <w:shd w:val="clear" w:color="auto" w:fill="auto"/>
            <w:vAlign w:val="center"/>
            <w:hideMark/>
          </w:tcPr>
          <w:p w:rsidR="0012440E" w:rsidRPr="00493796" w:rsidRDefault="0012440E" w:rsidP="00493796">
            <w:r w:rsidRPr="00493796">
              <w:t>Ставка возмещения на 2014 год.</w:t>
            </w:r>
          </w:p>
        </w:tc>
        <w:tc>
          <w:tcPr>
            <w:tcW w:w="1249"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33 177</w:t>
            </w:r>
          </w:p>
        </w:tc>
      </w:tr>
      <w:tr w:rsidR="0012440E" w:rsidRPr="0012440E" w:rsidTr="00493796">
        <w:trPr>
          <w:trHeight w:val="510"/>
        </w:trPr>
        <w:tc>
          <w:tcPr>
            <w:tcW w:w="437" w:type="pct"/>
            <w:tcBorders>
              <w:top w:val="nil"/>
              <w:left w:val="single" w:sz="4" w:space="0" w:color="auto"/>
              <w:bottom w:val="single" w:sz="4" w:space="0" w:color="auto"/>
              <w:right w:val="nil"/>
            </w:tcBorders>
            <w:shd w:val="clear" w:color="auto" w:fill="auto"/>
            <w:vAlign w:val="center"/>
            <w:hideMark/>
          </w:tcPr>
          <w:p w:rsidR="0012440E" w:rsidRPr="00493796" w:rsidRDefault="0012440E" w:rsidP="00493796">
            <w:r w:rsidRPr="00493796">
              <w:t> </w:t>
            </w:r>
          </w:p>
        </w:tc>
        <w:tc>
          <w:tcPr>
            <w:tcW w:w="3314" w:type="pct"/>
            <w:tcBorders>
              <w:top w:val="nil"/>
              <w:left w:val="nil"/>
              <w:bottom w:val="single" w:sz="4" w:space="0" w:color="auto"/>
              <w:right w:val="nil"/>
            </w:tcBorders>
            <w:shd w:val="clear" w:color="auto" w:fill="auto"/>
            <w:vAlign w:val="center"/>
            <w:hideMark/>
          </w:tcPr>
          <w:p w:rsidR="0012440E" w:rsidRPr="00493796" w:rsidRDefault="0012440E" w:rsidP="00493796">
            <w:r w:rsidRPr="00493796">
              <w:t>Ставка возмещения на 2015 год. (5,1%)</w:t>
            </w:r>
          </w:p>
        </w:tc>
        <w:tc>
          <w:tcPr>
            <w:tcW w:w="1249"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34 869</w:t>
            </w:r>
          </w:p>
        </w:tc>
      </w:tr>
      <w:tr w:rsidR="0012440E" w:rsidRPr="0012440E" w:rsidTr="00493796">
        <w:trPr>
          <w:trHeight w:val="510"/>
        </w:trPr>
        <w:tc>
          <w:tcPr>
            <w:tcW w:w="437" w:type="pct"/>
            <w:tcBorders>
              <w:top w:val="nil"/>
              <w:left w:val="single" w:sz="4" w:space="0" w:color="auto"/>
              <w:bottom w:val="single" w:sz="4" w:space="0" w:color="auto"/>
              <w:right w:val="nil"/>
            </w:tcBorders>
            <w:shd w:val="clear" w:color="auto" w:fill="auto"/>
            <w:vAlign w:val="center"/>
            <w:hideMark/>
          </w:tcPr>
          <w:p w:rsidR="0012440E" w:rsidRPr="00493796" w:rsidRDefault="0012440E" w:rsidP="00493796">
            <w:r w:rsidRPr="00493796">
              <w:t> </w:t>
            </w:r>
          </w:p>
        </w:tc>
        <w:tc>
          <w:tcPr>
            <w:tcW w:w="3314" w:type="pct"/>
            <w:tcBorders>
              <w:top w:val="nil"/>
              <w:left w:val="nil"/>
              <w:bottom w:val="single" w:sz="4" w:space="0" w:color="auto"/>
              <w:right w:val="nil"/>
            </w:tcBorders>
            <w:shd w:val="clear" w:color="auto" w:fill="auto"/>
            <w:vAlign w:val="center"/>
            <w:hideMark/>
          </w:tcPr>
          <w:p w:rsidR="0012440E" w:rsidRPr="00493796" w:rsidRDefault="0012440E" w:rsidP="00493796">
            <w:r w:rsidRPr="00493796">
              <w:t>Ставка возмещения на 2016 год. (4,7%)</w:t>
            </w:r>
          </w:p>
        </w:tc>
        <w:tc>
          <w:tcPr>
            <w:tcW w:w="1249"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36 508</w:t>
            </w:r>
          </w:p>
        </w:tc>
      </w:tr>
      <w:tr w:rsidR="0012440E" w:rsidRPr="0012440E" w:rsidTr="00493796">
        <w:trPr>
          <w:trHeight w:val="510"/>
        </w:trPr>
        <w:tc>
          <w:tcPr>
            <w:tcW w:w="437" w:type="pct"/>
            <w:tcBorders>
              <w:top w:val="nil"/>
              <w:left w:val="single" w:sz="4" w:space="0" w:color="auto"/>
              <w:bottom w:val="single" w:sz="4" w:space="0" w:color="auto"/>
              <w:right w:val="nil"/>
            </w:tcBorders>
            <w:shd w:val="clear" w:color="auto" w:fill="auto"/>
            <w:vAlign w:val="center"/>
            <w:hideMark/>
          </w:tcPr>
          <w:p w:rsidR="0012440E" w:rsidRPr="00493796" w:rsidRDefault="0012440E" w:rsidP="00493796">
            <w:r w:rsidRPr="00493796">
              <w:t> </w:t>
            </w:r>
          </w:p>
        </w:tc>
        <w:tc>
          <w:tcPr>
            <w:tcW w:w="3314" w:type="pct"/>
            <w:tcBorders>
              <w:top w:val="nil"/>
              <w:left w:val="nil"/>
              <w:bottom w:val="single" w:sz="4" w:space="0" w:color="auto"/>
              <w:right w:val="nil"/>
            </w:tcBorders>
            <w:shd w:val="clear" w:color="auto" w:fill="auto"/>
            <w:vAlign w:val="center"/>
            <w:hideMark/>
          </w:tcPr>
          <w:p w:rsidR="0012440E" w:rsidRPr="00493796" w:rsidRDefault="0012440E" w:rsidP="00493796">
            <w:r w:rsidRPr="00493796">
              <w:t>Ставка возмещения на 2017 год. (4,4%)</w:t>
            </w:r>
          </w:p>
        </w:tc>
        <w:tc>
          <w:tcPr>
            <w:tcW w:w="1249"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38 114</w:t>
            </w:r>
          </w:p>
        </w:tc>
      </w:tr>
      <w:tr w:rsidR="0012440E" w:rsidRPr="0012440E" w:rsidTr="00493796">
        <w:trPr>
          <w:trHeight w:val="510"/>
        </w:trPr>
        <w:tc>
          <w:tcPr>
            <w:tcW w:w="437" w:type="pct"/>
            <w:tcBorders>
              <w:top w:val="nil"/>
              <w:left w:val="single" w:sz="4" w:space="0" w:color="auto"/>
              <w:bottom w:val="single" w:sz="4" w:space="0" w:color="auto"/>
              <w:right w:val="nil"/>
            </w:tcBorders>
            <w:shd w:val="clear" w:color="auto" w:fill="auto"/>
            <w:vAlign w:val="center"/>
            <w:hideMark/>
          </w:tcPr>
          <w:p w:rsidR="0012440E" w:rsidRPr="00493796" w:rsidRDefault="0012440E" w:rsidP="00493796">
            <w:r w:rsidRPr="00493796">
              <w:t> </w:t>
            </w:r>
          </w:p>
        </w:tc>
        <w:tc>
          <w:tcPr>
            <w:tcW w:w="3314" w:type="pct"/>
            <w:tcBorders>
              <w:top w:val="nil"/>
              <w:left w:val="nil"/>
              <w:bottom w:val="single" w:sz="4" w:space="0" w:color="auto"/>
              <w:right w:val="nil"/>
            </w:tcBorders>
            <w:shd w:val="clear" w:color="auto" w:fill="auto"/>
            <w:vAlign w:val="center"/>
            <w:hideMark/>
          </w:tcPr>
          <w:p w:rsidR="0012440E" w:rsidRPr="00493796" w:rsidRDefault="0012440E" w:rsidP="00493796">
            <w:r w:rsidRPr="00493796">
              <w:t>Ставка возмещения на 2018 год. (4,1%)</w:t>
            </w:r>
          </w:p>
        </w:tc>
        <w:tc>
          <w:tcPr>
            <w:tcW w:w="1249" w:type="pct"/>
            <w:tcBorders>
              <w:top w:val="nil"/>
              <w:left w:val="single" w:sz="4" w:space="0" w:color="auto"/>
              <w:bottom w:val="single" w:sz="4" w:space="0" w:color="auto"/>
              <w:right w:val="single" w:sz="4" w:space="0" w:color="auto"/>
            </w:tcBorders>
            <w:shd w:val="clear" w:color="auto" w:fill="auto"/>
            <w:noWrap/>
            <w:vAlign w:val="center"/>
            <w:hideMark/>
          </w:tcPr>
          <w:p w:rsidR="0012440E" w:rsidRPr="00493796" w:rsidRDefault="0012440E" w:rsidP="00493796">
            <w:pPr>
              <w:jc w:val="center"/>
            </w:pPr>
            <w:r w:rsidRPr="00493796">
              <w:t>39 677</w:t>
            </w:r>
          </w:p>
        </w:tc>
      </w:tr>
    </w:tbl>
    <w:p w:rsidR="00493796" w:rsidRDefault="00493796">
      <w:pPr>
        <w:spacing w:after="200"/>
        <w:jc w:val="left"/>
        <w:rPr>
          <w:b/>
          <w:bCs/>
        </w:rPr>
      </w:pPr>
      <w:r>
        <w:br w:type="page"/>
      </w:r>
    </w:p>
    <w:p w:rsidR="00E64D51" w:rsidRDefault="00BB75EF" w:rsidP="00E64D51">
      <w:pPr>
        <w:pStyle w:val="1120"/>
      </w:pPr>
      <w:r w:rsidRPr="008B1B71">
        <w:lastRenderedPageBreak/>
        <w:t>Приложение 17.</w:t>
      </w:r>
      <w:r w:rsidR="007768A9" w:rsidRPr="008B1B71">
        <w:t>1.</w:t>
      </w:r>
      <w:r w:rsidRPr="008B1B71">
        <w:t>2</w:t>
      </w:r>
      <w:r w:rsidR="00E64D51">
        <w:t xml:space="preserve"> – </w:t>
      </w:r>
      <w:r w:rsidR="00E64D51" w:rsidRPr="008B1B71">
        <w:t xml:space="preserve">Ставки возмещения </w:t>
      </w:r>
      <w:r w:rsidR="00E64D51">
        <w:t>5</w:t>
      </w:r>
      <w:r w:rsidR="00E64D51" w:rsidRPr="008B1B71">
        <w:t xml:space="preserve">"В" </w:t>
      </w:r>
      <w:proofErr w:type="spellStart"/>
      <w:r w:rsidR="00E64D51" w:rsidRPr="008B1B71">
        <w:t>грейда</w:t>
      </w:r>
      <w:proofErr w:type="spellEnd"/>
      <w:r w:rsidR="00E64D51" w:rsidRPr="008B1B71">
        <w:t xml:space="preserve"> специалиста Подрядчика, </w:t>
      </w:r>
      <w:r w:rsidR="00E64D51">
        <w:t>постоянно работающего на АЭС «</w:t>
      </w:r>
      <w:proofErr w:type="spellStart"/>
      <w:r w:rsidR="00E64D51">
        <w:t>Бушер</w:t>
      </w:r>
      <w:proofErr w:type="spellEnd"/>
      <w:r w:rsidR="00E64D51">
        <w:t xml:space="preserve">» или </w:t>
      </w:r>
      <w:r w:rsidR="00E64D51" w:rsidRPr="008B1B71">
        <w:t xml:space="preserve"> на предприятии </w:t>
      </w:r>
      <w:proofErr w:type="spellStart"/>
      <w:r w:rsidR="00E64D51" w:rsidRPr="008B1B71">
        <w:t>TAVANACo</w:t>
      </w:r>
      <w:proofErr w:type="spellEnd"/>
      <w:r w:rsidR="00E64D51" w:rsidRPr="008B1B71">
        <w:t>.</w:t>
      </w:r>
    </w:p>
    <w:tbl>
      <w:tblPr>
        <w:tblW w:w="5000" w:type="pct"/>
        <w:tblLook w:val="04A0" w:firstRow="1" w:lastRow="0" w:firstColumn="1" w:lastColumn="0" w:noHBand="0" w:noVBand="1"/>
      </w:tblPr>
      <w:tblGrid>
        <w:gridCol w:w="691"/>
        <w:gridCol w:w="6918"/>
        <w:gridCol w:w="2670"/>
      </w:tblGrid>
      <w:tr w:rsidR="00493796" w:rsidRPr="00493796" w:rsidTr="00493796">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796" w:rsidRPr="00493796" w:rsidRDefault="00493796" w:rsidP="00493796">
            <w:pPr>
              <w:pStyle w:val="12"/>
            </w:pPr>
            <w:r>
              <w:t xml:space="preserve">№ </w:t>
            </w:r>
            <w:r>
              <w:br/>
            </w:r>
            <w:proofErr w:type="gramStart"/>
            <w:r>
              <w:t>п</w:t>
            </w:r>
            <w:proofErr w:type="gramEnd"/>
            <w:r>
              <w:t>/п</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493796" w:rsidRPr="00493796" w:rsidRDefault="00493796" w:rsidP="00493796">
            <w:pPr>
              <w:pStyle w:val="12"/>
            </w:pPr>
            <w:r w:rsidRPr="00493796">
              <w:t>Наименование затрат</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493796" w:rsidRPr="00493796" w:rsidRDefault="00CB10E6" w:rsidP="00493796">
            <w:pPr>
              <w:pStyle w:val="12"/>
            </w:pPr>
            <w:r>
              <w:t xml:space="preserve">Стоимость,  чел*мес. </w:t>
            </w:r>
            <w:r w:rsidR="00493796" w:rsidRPr="00493796">
              <w:br/>
            </w:r>
            <w:r w:rsidR="00D23E9E">
              <w:t>в Евро</w:t>
            </w:r>
          </w:p>
        </w:tc>
      </w:tr>
      <w:tr w:rsidR="00493796" w:rsidRPr="00493796" w:rsidTr="00022582">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493796" w:rsidRPr="00493796" w:rsidRDefault="00493796" w:rsidP="00493796">
            <w:r w:rsidRPr="00493796">
              <w:t>1.</w:t>
            </w:r>
          </w:p>
        </w:tc>
        <w:tc>
          <w:tcPr>
            <w:tcW w:w="3365" w:type="pct"/>
            <w:tcBorders>
              <w:top w:val="nil"/>
              <w:left w:val="nil"/>
              <w:bottom w:val="single" w:sz="4" w:space="0" w:color="auto"/>
              <w:right w:val="single" w:sz="4" w:space="0" w:color="auto"/>
            </w:tcBorders>
            <w:shd w:val="clear" w:color="auto" w:fill="auto"/>
            <w:noWrap/>
            <w:vAlign w:val="center"/>
            <w:hideMark/>
          </w:tcPr>
          <w:p w:rsidR="00493796" w:rsidRPr="00493796" w:rsidRDefault="00493796" w:rsidP="00493796">
            <w:r w:rsidRPr="00493796">
              <w:t>Затраты на оплату труда</w:t>
            </w:r>
          </w:p>
        </w:tc>
        <w:tc>
          <w:tcPr>
            <w:tcW w:w="1299" w:type="pct"/>
            <w:tcBorders>
              <w:top w:val="nil"/>
              <w:left w:val="nil"/>
              <w:bottom w:val="single" w:sz="4" w:space="0" w:color="auto"/>
              <w:right w:val="single" w:sz="4" w:space="0" w:color="auto"/>
            </w:tcBorders>
            <w:shd w:val="clear" w:color="auto" w:fill="auto"/>
            <w:noWrap/>
            <w:vAlign w:val="center"/>
            <w:hideMark/>
          </w:tcPr>
          <w:p w:rsidR="00493796" w:rsidRPr="00493796" w:rsidRDefault="00493796" w:rsidP="00022582">
            <w:pPr>
              <w:jc w:val="center"/>
            </w:pPr>
            <w:r w:rsidRPr="00493796">
              <w:t>10 986</w:t>
            </w:r>
          </w:p>
        </w:tc>
      </w:tr>
      <w:tr w:rsidR="00493796" w:rsidRPr="00493796" w:rsidTr="00022582">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493796" w:rsidRPr="00493796" w:rsidRDefault="00493796" w:rsidP="00493796">
            <w:r w:rsidRPr="00493796">
              <w:t>2.</w:t>
            </w:r>
          </w:p>
        </w:tc>
        <w:tc>
          <w:tcPr>
            <w:tcW w:w="3365" w:type="pct"/>
            <w:tcBorders>
              <w:top w:val="nil"/>
              <w:left w:val="nil"/>
              <w:bottom w:val="single" w:sz="4" w:space="0" w:color="auto"/>
              <w:right w:val="single" w:sz="4" w:space="0" w:color="auto"/>
            </w:tcBorders>
            <w:shd w:val="clear" w:color="auto" w:fill="auto"/>
            <w:vAlign w:val="center"/>
            <w:hideMark/>
          </w:tcPr>
          <w:p w:rsidR="00493796" w:rsidRPr="00493796" w:rsidRDefault="00493796" w:rsidP="00493796">
            <w:r w:rsidRPr="00493796">
              <w:t>Взносы в фонды пенсионного, социального и медицинского страхования</w:t>
            </w:r>
          </w:p>
        </w:tc>
        <w:tc>
          <w:tcPr>
            <w:tcW w:w="1299" w:type="pct"/>
            <w:tcBorders>
              <w:top w:val="nil"/>
              <w:left w:val="nil"/>
              <w:bottom w:val="single" w:sz="4" w:space="0" w:color="auto"/>
              <w:right w:val="single" w:sz="4" w:space="0" w:color="auto"/>
            </w:tcBorders>
            <w:shd w:val="clear" w:color="auto" w:fill="auto"/>
            <w:noWrap/>
            <w:vAlign w:val="center"/>
            <w:hideMark/>
          </w:tcPr>
          <w:p w:rsidR="00493796" w:rsidRPr="00493796" w:rsidRDefault="00493796" w:rsidP="00022582">
            <w:pPr>
              <w:jc w:val="center"/>
            </w:pPr>
            <w:r w:rsidRPr="00493796">
              <w:t>1 338</w:t>
            </w:r>
          </w:p>
        </w:tc>
      </w:tr>
      <w:tr w:rsidR="00493796" w:rsidRPr="00493796" w:rsidTr="00022582">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493796" w:rsidRPr="00493796" w:rsidRDefault="00493796" w:rsidP="00493796">
            <w:r w:rsidRPr="00493796">
              <w:t>3.</w:t>
            </w:r>
          </w:p>
        </w:tc>
        <w:tc>
          <w:tcPr>
            <w:tcW w:w="3365" w:type="pct"/>
            <w:tcBorders>
              <w:top w:val="nil"/>
              <w:left w:val="nil"/>
              <w:bottom w:val="single" w:sz="4" w:space="0" w:color="auto"/>
              <w:right w:val="single" w:sz="4" w:space="0" w:color="auto"/>
            </w:tcBorders>
            <w:shd w:val="clear" w:color="auto" w:fill="auto"/>
            <w:vAlign w:val="center"/>
            <w:hideMark/>
          </w:tcPr>
          <w:p w:rsidR="00493796" w:rsidRPr="00493796" w:rsidRDefault="00493796" w:rsidP="00493796">
            <w:r w:rsidRPr="00493796">
              <w:t>Прочие налоги на заработную плату (травматизм 0,2% от п.1)</w:t>
            </w:r>
          </w:p>
        </w:tc>
        <w:tc>
          <w:tcPr>
            <w:tcW w:w="1299" w:type="pct"/>
            <w:tcBorders>
              <w:top w:val="nil"/>
              <w:left w:val="nil"/>
              <w:bottom w:val="single" w:sz="4" w:space="0" w:color="auto"/>
              <w:right w:val="single" w:sz="4" w:space="0" w:color="auto"/>
            </w:tcBorders>
            <w:shd w:val="clear" w:color="auto" w:fill="auto"/>
            <w:noWrap/>
            <w:vAlign w:val="center"/>
            <w:hideMark/>
          </w:tcPr>
          <w:p w:rsidR="00493796" w:rsidRPr="00493796" w:rsidRDefault="00493796" w:rsidP="00022582">
            <w:pPr>
              <w:jc w:val="center"/>
            </w:pPr>
            <w:r w:rsidRPr="00493796">
              <w:t>22</w:t>
            </w:r>
          </w:p>
        </w:tc>
      </w:tr>
      <w:tr w:rsidR="00493796" w:rsidRPr="00493796" w:rsidTr="00022582">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493796" w:rsidRPr="00493796" w:rsidRDefault="00493796" w:rsidP="00493796">
            <w:r w:rsidRPr="00493796">
              <w:t>4.</w:t>
            </w:r>
          </w:p>
        </w:tc>
        <w:tc>
          <w:tcPr>
            <w:tcW w:w="3365" w:type="pct"/>
            <w:tcBorders>
              <w:top w:val="nil"/>
              <w:left w:val="nil"/>
              <w:bottom w:val="single" w:sz="4" w:space="0" w:color="auto"/>
              <w:right w:val="single" w:sz="4" w:space="0" w:color="auto"/>
            </w:tcBorders>
            <w:shd w:val="clear" w:color="auto" w:fill="auto"/>
            <w:vAlign w:val="center"/>
            <w:hideMark/>
          </w:tcPr>
          <w:p w:rsidR="00493796" w:rsidRPr="00493796" w:rsidRDefault="00493796" w:rsidP="00493796">
            <w:r w:rsidRPr="00493796">
              <w:t>Накладные расходы</w:t>
            </w:r>
          </w:p>
        </w:tc>
        <w:tc>
          <w:tcPr>
            <w:tcW w:w="1299" w:type="pct"/>
            <w:tcBorders>
              <w:top w:val="nil"/>
              <w:left w:val="nil"/>
              <w:bottom w:val="single" w:sz="4" w:space="0" w:color="auto"/>
              <w:right w:val="single" w:sz="4" w:space="0" w:color="auto"/>
            </w:tcBorders>
            <w:shd w:val="clear" w:color="auto" w:fill="auto"/>
            <w:noWrap/>
            <w:vAlign w:val="center"/>
            <w:hideMark/>
          </w:tcPr>
          <w:p w:rsidR="00493796" w:rsidRPr="00493796" w:rsidRDefault="00493796" w:rsidP="00022582">
            <w:pPr>
              <w:jc w:val="center"/>
            </w:pPr>
            <w:r w:rsidRPr="00493796">
              <w:t>7 415</w:t>
            </w:r>
          </w:p>
        </w:tc>
      </w:tr>
      <w:tr w:rsidR="00493796" w:rsidRPr="00493796" w:rsidTr="00022582">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493796" w:rsidRPr="00493796" w:rsidRDefault="00493796" w:rsidP="00493796">
            <w:r w:rsidRPr="00493796">
              <w:t>5.</w:t>
            </w:r>
          </w:p>
        </w:tc>
        <w:tc>
          <w:tcPr>
            <w:tcW w:w="3365" w:type="pct"/>
            <w:tcBorders>
              <w:top w:val="nil"/>
              <w:left w:val="nil"/>
              <w:bottom w:val="single" w:sz="4" w:space="0" w:color="auto"/>
              <w:right w:val="single" w:sz="4" w:space="0" w:color="auto"/>
            </w:tcBorders>
            <w:shd w:val="clear" w:color="auto" w:fill="auto"/>
            <w:vAlign w:val="center"/>
            <w:hideMark/>
          </w:tcPr>
          <w:p w:rsidR="00493796" w:rsidRPr="00493796" w:rsidRDefault="00493796" w:rsidP="00493796">
            <w:r w:rsidRPr="00493796">
              <w:t>Расходы на командирование</w:t>
            </w:r>
          </w:p>
        </w:tc>
        <w:tc>
          <w:tcPr>
            <w:tcW w:w="1299" w:type="pct"/>
            <w:tcBorders>
              <w:top w:val="nil"/>
              <w:left w:val="nil"/>
              <w:bottom w:val="single" w:sz="4" w:space="0" w:color="auto"/>
              <w:right w:val="single" w:sz="4" w:space="0" w:color="auto"/>
            </w:tcBorders>
            <w:shd w:val="clear" w:color="auto" w:fill="auto"/>
            <w:noWrap/>
            <w:vAlign w:val="center"/>
            <w:hideMark/>
          </w:tcPr>
          <w:p w:rsidR="00493796" w:rsidRPr="00493796" w:rsidRDefault="00493796" w:rsidP="00022582">
            <w:pPr>
              <w:jc w:val="center"/>
            </w:pPr>
            <w:r w:rsidRPr="00493796">
              <w:t>517</w:t>
            </w:r>
          </w:p>
        </w:tc>
      </w:tr>
      <w:tr w:rsidR="00493796" w:rsidRPr="00493796" w:rsidTr="00022582">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493796" w:rsidRPr="00493796" w:rsidRDefault="00493796" w:rsidP="00493796">
            <w:r w:rsidRPr="00493796">
              <w:t> </w:t>
            </w:r>
          </w:p>
        </w:tc>
        <w:tc>
          <w:tcPr>
            <w:tcW w:w="3365" w:type="pct"/>
            <w:tcBorders>
              <w:top w:val="nil"/>
              <w:left w:val="nil"/>
              <w:bottom w:val="single" w:sz="4" w:space="0" w:color="auto"/>
              <w:right w:val="single" w:sz="4" w:space="0" w:color="auto"/>
            </w:tcBorders>
            <w:shd w:val="clear" w:color="auto" w:fill="auto"/>
            <w:vAlign w:val="center"/>
            <w:hideMark/>
          </w:tcPr>
          <w:p w:rsidR="00493796" w:rsidRPr="00493796" w:rsidRDefault="00493796" w:rsidP="00493796">
            <w:r w:rsidRPr="00493796">
              <w:t>Себестоимость в расчете на 1-го человека</w:t>
            </w:r>
          </w:p>
        </w:tc>
        <w:tc>
          <w:tcPr>
            <w:tcW w:w="1299" w:type="pct"/>
            <w:tcBorders>
              <w:top w:val="nil"/>
              <w:left w:val="nil"/>
              <w:bottom w:val="single" w:sz="4" w:space="0" w:color="auto"/>
              <w:right w:val="single" w:sz="4" w:space="0" w:color="auto"/>
            </w:tcBorders>
            <w:shd w:val="clear" w:color="auto" w:fill="auto"/>
            <w:noWrap/>
            <w:vAlign w:val="center"/>
            <w:hideMark/>
          </w:tcPr>
          <w:p w:rsidR="00493796" w:rsidRPr="00493796" w:rsidRDefault="00493796" w:rsidP="00022582">
            <w:pPr>
              <w:jc w:val="center"/>
            </w:pPr>
            <w:r w:rsidRPr="00493796">
              <w:t>20 278</w:t>
            </w:r>
          </w:p>
        </w:tc>
      </w:tr>
      <w:tr w:rsidR="00493796" w:rsidRPr="00493796" w:rsidTr="00022582">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493796" w:rsidRPr="00493796" w:rsidRDefault="00493796" w:rsidP="00493796">
            <w:r w:rsidRPr="00493796">
              <w:t>6.</w:t>
            </w:r>
          </w:p>
        </w:tc>
        <w:tc>
          <w:tcPr>
            <w:tcW w:w="3365" w:type="pct"/>
            <w:tcBorders>
              <w:top w:val="nil"/>
              <w:left w:val="nil"/>
              <w:bottom w:val="single" w:sz="4" w:space="0" w:color="auto"/>
              <w:right w:val="single" w:sz="4" w:space="0" w:color="auto"/>
            </w:tcBorders>
            <w:shd w:val="clear" w:color="auto" w:fill="auto"/>
            <w:vAlign w:val="center"/>
            <w:hideMark/>
          </w:tcPr>
          <w:p w:rsidR="00493796" w:rsidRPr="00493796" w:rsidRDefault="00493796" w:rsidP="00493796">
            <w:r w:rsidRPr="00493796">
              <w:t xml:space="preserve">Прибыль (при уровне </w:t>
            </w:r>
            <w:r w:rsidR="00CB10E6" w:rsidRPr="00493796">
              <w:t>рентабельности</w:t>
            </w:r>
            <w:r w:rsidRPr="00493796">
              <w:t xml:space="preserve"> 10%)</w:t>
            </w:r>
          </w:p>
        </w:tc>
        <w:tc>
          <w:tcPr>
            <w:tcW w:w="1299" w:type="pct"/>
            <w:tcBorders>
              <w:top w:val="nil"/>
              <w:left w:val="nil"/>
              <w:bottom w:val="single" w:sz="4" w:space="0" w:color="auto"/>
              <w:right w:val="single" w:sz="4" w:space="0" w:color="auto"/>
            </w:tcBorders>
            <w:shd w:val="clear" w:color="auto" w:fill="auto"/>
            <w:noWrap/>
            <w:vAlign w:val="center"/>
            <w:hideMark/>
          </w:tcPr>
          <w:p w:rsidR="00493796" w:rsidRPr="00493796" w:rsidRDefault="00493796" w:rsidP="00022582">
            <w:pPr>
              <w:jc w:val="center"/>
            </w:pPr>
            <w:r w:rsidRPr="00493796">
              <w:t>2 028</w:t>
            </w:r>
          </w:p>
        </w:tc>
      </w:tr>
      <w:tr w:rsidR="00493796" w:rsidRPr="00493796" w:rsidTr="00022582">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493796" w:rsidRPr="00493796" w:rsidRDefault="00493796" w:rsidP="00493796">
            <w:r w:rsidRPr="00493796">
              <w:t> </w:t>
            </w:r>
          </w:p>
        </w:tc>
        <w:tc>
          <w:tcPr>
            <w:tcW w:w="3365" w:type="pct"/>
            <w:tcBorders>
              <w:top w:val="nil"/>
              <w:left w:val="nil"/>
              <w:bottom w:val="single" w:sz="4" w:space="0" w:color="auto"/>
              <w:right w:val="single" w:sz="4" w:space="0" w:color="auto"/>
            </w:tcBorders>
            <w:shd w:val="clear" w:color="auto" w:fill="auto"/>
            <w:vAlign w:val="center"/>
            <w:hideMark/>
          </w:tcPr>
          <w:p w:rsidR="00493796" w:rsidRPr="00493796" w:rsidRDefault="00493796" w:rsidP="00493796">
            <w:r w:rsidRPr="00493796">
              <w:t>Итого ставка возмещения за 1-го работника</w:t>
            </w:r>
          </w:p>
        </w:tc>
        <w:tc>
          <w:tcPr>
            <w:tcW w:w="1299" w:type="pct"/>
            <w:tcBorders>
              <w:top w:val="nil"/>
              <w:left w:val="nil"/>
              <w:bottom w:val="single" w:sz="4" w:space="0" w:color="auto"/>
              <w:right w:val="single" w:sz="4" w:space="0" w:color="auto"/>
            </w:tcBorders>
            <w:shd w:val="clear" w:color="auto" w:fill="auto"/>
            <w:noWrap/>
            <w:vAlign w:val="center"/>
            <w:hideMark/>
          </w:tcPr>
          <w:p w:rsidR="00493796" w:rsidRPr="00493796" w:rsidRDefault="00493796" w:rsidP="00022582">
            <w:pPr>
              <w:jc w:val="center"/>
            </w:pPr>
            <w:r w:rsidRPr="00493796">
              <w:t>22 306</w:t>
            </w:r>
          </w:p>
        </w:tc>
      </w:tr>
      <w:tr w:rsidR="00493796" w:rsidRPr="00493796" w:rsidTr="00022582">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493796" w:rsidRPr="00493796" w:rsidRDefault="00493796" w:rsidP="00493796">
            <w:r w:rsidRPr="00493796">
              <w:t>7.</w:t>
            </w:r>
          </w:p>
        </w:tc>
        <w:tc>
          <w:tcPr>
            <w:tcW w:w="3365" w:type="pct"/>
            <w:tcBorders>
              <w:top w:val="nil"/>
              <w:left w:val="nil"/>
              <w:bottom w:val="single" w:sz="4" w:space="0" w:color="auto"/>
              <w:right w:val="single" w:sz="4" w:space="0" w:color="auto"/>
            </w:tcBorders>
            <w:shd w:val="clear" w:color="auto" w:fill="auto"/>
            <w:vAlign w:val="center"/>
            <w:hideMark/>
          </w:tcPr>
          <w:p w:rsidR="00493796" w:rsidRPr="00493796" w:rsidRDefault="00493796" w:rsidP="00493796">
            <w:r w:rsidRPr="00493796">
              <w:t>НДС (18%)</w:t>
            </w:r>
          </w:p>
        </w:tc>
        <w:tc>
          <w:tcPr>
            <w:tcW w:w="1299" w:type="pct"/>
            <w:tcBorders>
              <w:top w:val="nil"/>
              <w:left w:val="nil"/>
              <w:bottom w:val="single" w:sz="4" w:space="0" w:color="auto"/>
              <w:right w:val="single" w:sz="4" w:space="0" w:color="auto"/>
            </w:tcBorders>
            <w:shd w:val="clear" w:color="auto" w:fill="auto"/>
            <w:noWrap/>
            <w:vAlign w:val="center"/>
            <w:hideMark/>
          </w:tcPr>
          <w:p w:rsidR="00493796" w:rsidRPr="00493796" w:rsidRDefault="00493796" w:rsidP="00022582">
            <w:pPr>
              <w:jc w:val="center"/>
            </w:pPr>
            <w:r w:rsidRPr="00493796">
              <w:t>4 015</w:t>
            </w:r>
          </w:p>
        </w:tc>
      </w:tr>
      <w:tr w:rsidR="00493796" w:rsidRPr="00493796" w:rsidTr="00022582">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493796" w:rsidRPr="00493796" w:rsidRDefault="00493796" w:rsidP="00493796">
            <w:r w:rsidRPr="00493796">
              <w:t> </w:t>
            </w:r>
          </w:p>
        </w:tc>
        <w:tc>
          <w:tcPr>
            <w:tcW w:w="3365" w:type="pct"/>
            <w:tcBorders>
              <w:top w:val="nil"/>
              <w:left w:val="nil"/>
              <w:bottom w:val="single" w:sz="4" w:space="0" w:color="auto"/>
              <w:right w:val="single" w:sz="4" w:space="0" w:color="auto"/>
            </w:tcBorders>
            <w:shd w:val="clear" w:color="auto" w:fill="auto"/>
            <w:vAlign w:val="center"/>
            <w:hideMark/>
          </w:tcPr>
          <w:p w:rsidR="00493796" w:rsidRPr="00493796" w:rsidRDefault="00493796" w:rsidP="00493796">
            <w:r w:rsidRPr="00493796">
              <w:t>Итого ставка возмещения за 1-го работника с НДС</w:t>
            </w:r>
          </w:p>
        </w:tc>
        <w:tc>
          <w:tcPr>
            <w:tcW w:w="1299" w:type="pct"/>
            <w:tcBorders>
              <w:top w:val="nil"/>
              <w:left w:val="nil"/>
              <w:bottom w:val="single" w:sz="4" w:space="0" w:color="auto"/>
              <w:right w:val="single" w:sz="4" w:space="0" w:color="auto"/>
            </w:tcBorders>
            <w:shd w:val="clear" w:color="auto" w:fill="auto"/>
            <w:noWrap/>
            <w:vAlign w:val="center"/>
            <w:hideMark/>
          </w:tcPr>
          <w:p w:rsidR="00493796" w:rsidRPr="00493796" w:rsidRDefault="00493796" w:rsidP="00022582">
            <w:pPr>
              <w:jc w:val="center"/>
            </w:pPr>
            <w:r w:rsidRPr="00493796">
              <w:t>26 321</w:t>
            </w:r>
          </w:p>
        </w:tc>
      </w:tr>
      <w:tr w:rsidR="00493796" w:rsidRPr="00493796" w:rsidTr="00022582">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493796" w:rsidRPr="00493796" w:rsidRDefault="00493796" w:rsidP="00493796">
            <w:r w:rsidRPr="00493796">
              <w:t> </w:t>
            </w:r>
          </w:p>
        </w:tc>
        <w:tc>
          <w:tcPr>
            <w:tcW w:w="3365" w:type="pct"/>
            <w:tcBorders>
              <w:top w:val="nil"/>
              <w:left w:val="nil"/>
              <w:bottom w:val="single" w:sz="4" w:space="0" w:color="auto"/>
              <w:right w:val="single" w:sz="4" w:space="0" w:color="auto"/>
            </w:tcBorders>
            <w:shd w:val="clear" w:color="auto" w:fill="auto"/>
            <w:vAlign w:val="center"/>
            <w:hideMark/>
          </w:tcPr>
          <w:p w:rsidR="00493796" w:rsidRPr="00493796" w:rsidRDefault="00493796" w:rsidP="00493796">
            <w:r w:rsidRPr="00493796">
              <w:t>Дополнительные удержания по Контракту</w:t>
            </w:r>
          </w:p>
        </w:tc>
        <w:tc>
          <w:tcPr>
            <w:tcW w:w="1299" w:type="pct"/>
            <w:tcBorders>
              <w:top w:val="nil"/>
              <w:left w:val="nil"/>
              <w:bottom w:val="single" w:sz="4" w:space="0" w:color="auto"/>
              <w:right w:val="single" w:sz="4" w:space="0" w:color="auto"/>
            </w:tcBorders>
            <w:shd w:val="clear" w:color="auto" w:fill="auto"/>
            <w:noWrap/>
            <w:vAlign w:val="center"/>
            <w:hideMark/>
          </w:tcPr>
          <w:p w:rsidR="00493796" w:rsidRPr="00493796" w:rsidRDefault="00493796" w:rsidP="00022582">
            <w:pPr>
              <w:jc w:val="center"/>
            </w:pPr>
          </w:p>
        </w:tc>
      </w:tr>
      <w:tr w:rsidR="00493796" w:rsidRPr="00493796" w:rsidTr="00022582">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493796" w:rsidRPr="00493796" w:rsidRDefault="00493796" w:rsidP="00493796">
            <w:r w:rsidRPr="00493796">
              <w:t>8.</w:t>
            </w:r>
          </w:p>
        </w:tc>
        <w:tc>
          <w:tcPr>
            <w:tcW w:w="3365" w:type="pct"/>
            <w:tcBorders>
              <w:top w:val="nil"/>
              <w:left w:val="nil"/>
              <w:bottom w:val="single" w:sz="4" w:space="0" w:color="auto"/>
              <w:right w:val="single" w:sz="4" w:space="0" w:color="auto"/>
            </w:tcBorders>
            <w:shd w:val="clear" w:color="auto" w:fill="auto"/>
            <w:vAlign w:val="center"/>
            <w:hideMark/>
          </w:tcPr>
          <w:p w:rsidR="00493796" w:rsidRPr="00493796" w:rsidRDefault="00493796" w:rsidP="00493796">
            <w:r w:rsidRPr="00493796">
              <w:t>Налоги в ИРИ 3%</w:t>
            </w:r>
          </w:p>
        </w:tc>
        <w:tc>
          <w:tcPr>
            <w:tcW w:w="1299" w:type="pct"/>
            <w:tcBorders>
              <w:top w:val="nil"/>
              <w:left w:val="nil"/>
              <w:bottom w:val="single" w:sz="4" w:space="0" w:color="auto"/>
              <w:right w:val="single" w:sz="4" w:space="0" w:color="auto"/>
            </w:tcBorders>
            <w:shd w:val="clear" w:color="auto" w:fill="auto"/>
            <w:noWrap/>
            <w:vAlign w:val="center"/>
            <w:hideMark/>
          </w:tcPr>
          <w:p w:rsidR="00493796" w:rsidRPr="00493796" w:rsidRDefault="00493796" w:rsidP="00022582">
            <w:pPr>
              <w:jc w:val="center"/>
            </w:pPr>
            <w:r w:rsidRPr="00493796">
              <w:t>819</w:t>
            </w:r>
          </w:p>
        </w:tc>
      </w:tr>
      <w:tr w:rsidR="00493796" w:rsidRPr="00493796" w:rsidTr="00022582">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493796" w:rsidRPr="00493796" w:rsidRDefault="00493796" w:rsidP="00493796">
            <w:r w:rsidRPr="00493796">
              <w:t>9.</w:t>
            </w:r>
          </w:p>
        </w:tc>
        <w:tc>
          <w:tcPr>
            <w:tcW w:w="3365" w:type="pct"/>
            <w:tcBorders>
              <w:top w:val="nil"/>
              <w:left w:val="nil"/>
              <w:bottom w:val="single" w:sz="4" w:space="0" w:color="auto"/>
              <w:right w:val="single" w:sz="4" w:space="0" w:color="auto"/>
            </w:tcBorders>
            <w:shd w:val="clear" w:color="auto" w:fill="auto"/>
            <w:vAlign w:val="center"/>
            <w:hideMark/>
          </w:tcPr>
          <w:p w:rsidR="00493796" w:rsidRPr="00493796" w:rsidRDefault="00493796" w:rsidP="00493796">
            <w:r w:rsidRPr="00493796">
              <w:t>Банковская комиссия 0,6%</w:t>
            </w:r>
          </w:p>
        </w:tc>
        <w:tc>
          <w:tcPr>
            <w:tcW w:w="1299" w:type="pct"/>
            <w:tcBorders>
              <w:top w:val="nil"/>
              <w:left w:val="nil"/>
              <w:bottom w:val="single" w:sz="4" w:space="0" w:color="auto"/>
              <w:right w:val="single" w:sz="4" w:space="0" w:color="auto"/>
            </w:tcBorders>
            <w:shd w:val="clear" w:color="auto" w:fill="auto"/>
            <w:noWrap/>
            <w:vAlign w:val="center"/>
            <w:hideMark/>
          </w:tcPr>
          <w:p w:rsidR="00493796" w:rsidRPr="00493796" w:rsidRDefault="00493796" w:rsidP="00022582">
            <w:pPr>
              <w:jc w:val="center"/>
            </w:pPr>
            <w:r w:rsidRPr="00493796">
              <w:t>164</w:t>
            </w:r>
          </w:p>
        </w:tc>
      </w:tr>
      <w:tr w:rsidR="00493796" w:rsidRPr="00493796" w:rsidTr="00022582">
        <w:trPr>
          <w:trHeight w:val="630"/>
        </w:trPr>
        <w:tc>
          <w:tcPr>
            <w:tcW w:w="336" w:type="pct"/>
            <w:tcBorders>
              <w:top w:val="nil"/>
              <w:left w:val="single" w:sz="4" w:space="0" w:color="auto"/>
              <w:bottom w:val="single" w:sz="4" w:space="0" w:color="auto"/>
              <w:right w:val="nil"/>
            </w:tcBorders>
            <w:shd w:val="clear" w:color="auto" w:fill="auto"/>
            <w:vAlign w:val="center"/>
            <w:hideMark/>
          </w:tcPr>
          <w:p w:rsidR="00493796" w:rsidRPr="00493796" w:rsidRDefault="00493796" w:rsidP="00493796">
            <w:r w:rsidRPr="00493796">
              <w:t> </w:t>
            </w:r>
          </w:p>
        </w:tc>
        <w:tc>
          <w:tcPr>
            <w:tcW w:w="3365" w:type="pct"/>
            <w:tcBorders>
              <w:top w:val="nil"/>
              <w:left w:val="nil"/>
              <w:bottom w:val="single" w:sz="4" w:space="0" w:color="auto"/>
              <w:right w:val="nil"/>
            </w:tcBorders>
            <w:shd w:val="clear" w:color="auto" w:fill="auto"/>
            <w:vAlign w:val="center"/>
            <w:hideMark/>
          </w:tcPr>
          <w:p w:rsidR="00493796" w:rsidRPr="00493796" w:rsidRDefault="00493796" w:rsidP="00493796">
            <w:r w:rsidRPr="00493796">
              <w:t>Итого удержания</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493796" w:rsidRPr="00493796" w:rsidRDefault="00493796" w:rsidP="00022582">
            <w:pPr>
              <w:jc w:val="center"/>
            </w:pPr>
            <w:r w:rsidRPr="00493796">
              <w:t>983</w:t>
            </w:r>
          </w:p>
        </w:tc>
      </w:tr>
      <w:tr w:rsidR="00493796" w:rsidRPr="00493796" w:rsidTr="00022582">
        <w:trPr>
          <w:trHeight w:val="510"/>
        </w:trPr>
        <w:tc>
          <w:tcPr>
            <w:tcW w:w="336" w:type="pct"/>
            <w:tcBorders>
              <w:top w:val="nil"/>
              <w:left w:val="single" w:sz="4" w:space="0" w:color="auto"/>
              <w:bottom w:val="single" w:sz="4" w:space="0" w:color="auto"/>
              <w:right w:val="nil"/>
            </w:tcBorders>
            <w:shd w:val="clear" w:color="auto" w:fill="auto"/>
            <w:vAlign w:val="center"/>
            <w:hideMark/>
          </w:tcPr>
          <w:p w:rsidR="00493796" w:rsidRPr="00493796" w:rsidRDefault="00493796" w:rsidP="00493796">
            <w:r w:rsidRPr="00493796">
              <w:t> </w:t>
            </w:r>
          </w:p>
        </w:tc>
        <w:tc>
          <w:tcPr>
            <w:tcW w:w="3365" w:type="pct"/>
            <w:tcBorders>
              <w:top w:val="nil"/>
              <w:left w:val="nil"/>
              <w:bottom w:val="single" w:sz="4" w:space="0" w:color="auto"/>
              <w:right w:val="nil"/>
            </w:tcBorders>
            <w:shd w:val="clear" w:color="auto" w:fill="auto"/>
            <w:vAlign w:val="center"/>
            <w:hideMark/>
          </w:tcPr>
          <w:p w:rsidR="00493796" w:rsidRPr="00493796" w:rsidRDefault="00493796" w:rsidP="00493796">
            <w:r w:rsidRPr="00493796">
              <w:t>Ставка возмещения на 2014 год.</w:t>
            </w:r>
          </w:p>
        </w:tc>
        <w:tc>
          <w:tcPr>
            <w:tcW w:w="1299" w:type="pct"/>
            <w:tcBorders>
              <w:top w:val="nil"/>
              <w:left w:val="single" w:sz="4" w:space="0" w:color="auto"/>
              <w:bottom w:val="single" w:sz="4" w:space="0" w:color="auto"/>
              <w:right w:val="single" w:sz="4" w:space="0" w:color="auto"/>
            </w:tcBorders>
            <w:shd w:val="clear" w:color="auto" w:fill="auto"/>
            <w:vAlign w:val="center"/>
            <w:hideMark/>
          </w:tcPr>
          <w:p w:rsidR="00493796" w:rsidRPr="00493796" w:rsidRDefault="00493796" w:rsidP="00022582">
            <w:pPr>
              <w:jc w:val="center"/>
            </w:pPr>
            <w:r w:rsidRPr="00493796">
              <w:t>27 304</w:t>
            </w:r>
          </w:p>
        </w:tc>
      </w:tr>
      <w:tr w:rsidR="00493796" w:rsidRPr="00493796" w:rsidTr="00022582">
        <w:trPr>
          <w:trHeight w:val="510"/>
        </w:trPr>
        <w:tc>
          <w:tcPr>
            <w:tcW w:w="336" w:type="pct"/>
            <w:tcBorders>
              <w:top w:val="nil"/>
              <w:left w:val="single" w:sz="4" w:space="0" w:color="auto"/>
              <w:bottom w:val="single" w:sz="4" w:space="0" w:color="auto"/>
              <w:right w:val="nil"/>
            </w:tcBorders>
            <w:shd w:val="clear" w:color="auto" w:fill="auto"/>
            <w:vAlign w:val="center"/>
            <w:hideMark/>
          </w:tcPr>
          <w:p w:rsidR="00493796" w:rsidRPr="00493796" w:rsidRDefault="00493796" w:rsidP="00493796">
            <w:r w:rsidRPr="00493796">
              <w:t> </w:t>
            </w:r>
          </w:p>
        </w:tc>
        <w:tc>
          <w:tcPr>
            <w:tcW w:w="3365" w:type="pct"/>
            <w:tcBorders>
              <w:top w:val="nil"/>
              <w:left w:val="nil"/>
              <w:bottom w:val="single" w:sz="4" w:space="0" w:color="auto"/>
              <w:right w:val="nil"/>
            </w:tcBorders>
            <w:shd w:val="clear" w:color="auto" w:fill="auto"/>
            <w:vAlign w:val="center"/>
            <w:hideMark/>
          </w:tcPr>
          <w:p w:rsidR="00493796" w:rsidRPr="00493796" w:rsidRDefault="00493796" w:rsidP="00493796">
            <w:r w:rsidRPr="00493796">
              <w:t>Ставка возмещения на 2015 год. (5,1%)</w:t>
            </w:r>
          </w:p>
        </w:tc>
        <w:tc>
          <w:tcPr>
            <w:tcW w:w="1299" w:type="pct"/>
            <w:tcBorders>
              <w:top w:val="nil"/>
              <w:left w:val="single" w:sz="4" w:space="0" w:color="auto"/>
              <w:bottom w:val="single" w:sz="4" w:space="0" w:color="auto"/>
              <w:right w:val="single" w:sz="4" w:space="0" w:color="auto"/>
            </w:tcBorders>
            <w:shd w:val="clear" w:color="auto" w:fill="auto"/>
            <w:vAlign w:val="center"/>
            <w:hideMark/>
          </w:tcPr>
          <w:p w:rsidR="00493796" w:rsidRPr="00493796" w:rsidRDefault="00493796" w:rsidP="00022582">
            <w:pPr>
              <w:jc w:val="center"/>
            </w:pPr>
            <w:r w:rsidRPr="00493796">
              <w:t>28 697</w:t>
            </w:r>
          </w:p>
        </w:tc>
      </w:tr>
      <w:tr w:rsidR="00493796" w:rsidRPr="00493796" w:rsidTr="00022582">
        <w:trPr>
          <w:trHeight w:val="510"/>
        </w:trPr>
        <w:tc>
          <w:tcPr>
            <w:tcW w:w="336" w:type="pct"/>
            <w:tcBorders>
              <w:top w:val="nil"/>
              <w:left w:val="single" w:sz="4" w:space="0" w:color="auto"/>
              <w:bottom w:val="single" w:sz="4" w:space="0" w:color="auto"/>
              <w:right w:val="nil"/>
            </w:tcBorders>
            <w:shd w:val="clear" w:color="auto" w:fill="auto"/>
            <w:vAlign w:val="center"/>
            <w:hideMark/>
          </w:tcPr>
          <w:p w:rsidR="00493796" w:rsidRPr="00493796" w:rsidRDefault="00493796" w:rsidP="00493796">
            <w:r w:rsidRPr="00493796">
              <w:t> </w:t>
            </w:r>
          </w:p>
        </w:tc>
        <w:tc>
          <w:tcPr>
            <w:tcW w:w="3365" w:type="pct"/>
            <w:tcBorders>
              <w:top w:val="nil"/>
              <w:left w:val="nil"/>
              <w:bottom w:val="single" w:sz="4" w:space="0" w:color="auto"/>
              <w:right w:val="nil"/>
            </w:tcBorders>
            <w:shd w:val="clear" w:color="auto" w:fill="auto"/>
            <w:vAlign w:val="center"/>
            <w:hideMark/>
          </w:tcPr>
          <w:p w:rsidR="00493796" w:rsidRPr="00493796" w:rsidRDefault="00493796" w:rsidP="00493796">
            <w:r w:rsidRPr="00493796">
              <w:t>Ставка возмещения на 2016 год. (4,7%)</w:t>
            </w:r>
          </w:p>
        </w:tc>
        <w:tc>
          <w:tcPr>
            <w:tcW w:w="1299" w:type="pct"/>
            <w:tcBorders>
              <w:top w:val="nil"/>
              <w:left w:val="single" w:sz="4" w:space="0" w:color="auto"/>
              <w:bottom w:val="single" w:sz="4" w:space="0" w:color="auto"/>
              <w:right w:val="single" w:sz="4" w:space="0" w:color="auto"/>
            </w:tcBorders>
            <w:shd w:val="clear" w:color="auto" w:fill="auto"/>
            <w:vAlign w:val="center"/>
            <w:hideMark/>
          </w:tcPr>
          <w:p w:rsidR="00493796" w:rsidRPr="00493796" w:rsidRDefault="00493796" w:rsidP="00022582">
            <w:pPr>
              <w:jc w:val="center"/>
            </w:pPr>
            <w:r w:rsidRPr="00493796">
              <w:t>30 046</w:t>
            </w:r>
          </w:p>
        </w:tc>
      </w:tr>
      <w:tr w:rsidR="00493796" w:rsidRPr="00493796" w:rsidTr="00022582">
        <w:trPr>
          <w:trHeight w:val="510"/>
        </w:trPr>
        <w:tc>
          <w:tcPr>
            <w:tcW w:w="336" w:type="pct"/>
            <w:tcBorders>
              <w:top w:val="nil"/>
              <w:left w:val="single" w:sz="4" w:space="0" w:color="auto"/>
              <w:bottom w:val="single" w:sz="4" w:space="0" w:color="auto"/>
              <w:right w:val="nil"/>
            </w:tcBorders>
            <w:shd w:val="clear" w:color="auto" w:fill="auto"/>
            <w:vAlign w:val="center"/>
            <w:hideMark/>
          </w:tcPr>
          <w:p w:rsidR="00493796" w:rsidRPr="00493796" w:rsidRDefault="00493796" w:rsidP="00493796">
            <w:r w:rsidRPr="00493796">
              <w:t> </w:t>
            </w:r>
          </w:p>
        </w:tc>
        <w:tc>
          <w:tcPr>
            <w:tcW w:w="3365" w:type="pct"/>
            <w:tcBorders>
              <w:top w:val="nil"/>
              <w:left w:val="nil"/>
              <w:bottom w:val="single" w:sz="4" w:space="0" w:color="auto"/>
              <w:right w:val="nil"/>
            </w:tcBorders>
            <w:shd w:val="clear" w:color="auto" w:fill="auto"/>
            <w:vAlign w:val="center"/>
            <w:hideMark/>
          </w:tcPr>
          <w:p w:rsidR="00493796" w:rsidRPr="00493796" w:rsidRDefault="00493796" w:rsidP="00493796">
            <w:r w:rsidRPr="00493796">
              <w:t>Ставка возмещения на 2017 год. (4,4%)</w:t>
            </w:r>
          </w:p>
        </w:tc>
        <w:tc>
          <w:tcPr>
            <w:tcW w:w="1299" w:type="pct"/>
            <w:tcBorders>
              <w:top w:val="nil"/>
              <w:left w:val="single" w:sz="4" w:space="0" w:color="auto"/>
              <w:bottom w:val="single" w:sz="4" w:space="0" w:color="auto"/>
              <w:right w:val="single" w:sz="4" w:space="0" w:color="auto"/>
            </w:tcBorders>
            <w:shd w:val="clear" w:color="auto" w:fill="auto"/>
            <w:vAlign w:val="center"/>
            <w:hideMark/>
          </w:tcPr>
          <w:p w:rsidR="00493796" w:rsidRPr="00493796" w:rsidRDefault="00493796" w:rsidP="00022582">
            <w:pPr>
              <w:jc w:val="center"/>
            </w:pPr>
            <w:r w:rsidRPr="00493796">
              <w:t>31 368</w:t>
            </w:r>
          </w:p>
        </w:tc>
      </w:tr>
      <w:tr w:rsidR="00493796" w:rsidRPr="00493796" w:rsidTr="00022582">
        <w:trPr>
          <w:trHeight w:val="510"/>
        </w:trPr>
        <w:tc>
          <w:tcPr>
            <w:tcW w:w="336" w:type="pct"/>
            <w:tcBorders>
              <w:top w:val="nil"/>
              <w:left w:val="single" w:sz="4" w:space="0" w:color="auto"/>
              <w:bottom w:val="single" w:sz="4" w:space="0" w:color="auto"/>
              <w:right w:val="nil"/>
            </w:tcBorders>
            <w:shd w:val="clear" w:color="auto" w:fill="auto"/>
            <w:vAlign w:val="center"/>
            <w:hideMark/>
          </w:tcPr>
          <w:p w:rsidR="00493796" w:rsidRPr="00493796" w:rsidRDefault="00493796" w:rsidP="00493796">
            <w:r w:rsidRPr="00493796">
              <w:t> </w:t>
            </w:r>
          </w:p>
        </w:tc>
        <w:tc>
          <w:tcPr>
            <w:tcW w:w="3365" w:type="pct"/>
            <w:tcBorders>
              <w:top w:val="nil"/>
              <w:left w:val="nil"/>
              <w:bottom w:val="single" w:sz="4" w:space="0" w:color="auto"/>
              <w:right w:val="nil"/>
            </w:tcBorders>
            <w:shd w:val="clear" w:color="auto" w:fill="auto"/>
            <w:vAlign w:val="center"/>
            <w:hideMark/>
          </w:tcPr>
          <w:p w:rsidR="00493796" w:rsidRPr="00493796" w:rsidRDefault="00493796" w:rsidP="00493796">
            <w:r w:rsidRPr="00493796">
              <w:t>Ставка возмещения на 2018 год. (4,1%)</w:t>
            </w:r>
          </w:p>
        </w:tc>
        <w:tc>
          <w:tcPr>
            <w:tcW w:w="1299" w:type="pct"/>
            <w:tcBorders>
              <w:top w:val="nil"/>
              <w:left w:val="single" w:sz="4" w:space="0" w:color="auto"/>
              <w:bottom w:val="single" w:sz="4" w:space="0" w:color="auto"/>
              <w:right w:val="single" w:sz="4" w:space="0" w:color="auto"/>
            </w:tcBorders>
            <w:shd w:val="clear" w:color="auto" w:fill="auto"/>
            <w:vAlign w:val="center"/>
            <w:hideMark/>
          </w:tcPr>
          <w:p w:rsidR="00493796" w:rsidRPr="00493796" w:rsidRDefault="00493796" w:rsidP="00022582">
            <w:pPr>
              <w:jc w:val="center"/>
            </w:pPr>
            <w:r w:rsidRPr="00493796">
              <w:t>32 654</w:t>
            </w:r>
          </w:p>
        </w:tc>
      </w:tr>
    </w:tbl>
    <w:p w:rsidR="00022582" w:rsidRDefault="00022582">
      <w:pPr>
        <w:spacing w:after="200"/>
        <w:jc w:val="left"/>
        <w:rPr>
          <w:b/>
          <w:bCs/>
        </w:rPr>
      </w:pPr>
      <w:r>
        <w:br w:type="page"/>
      </w:r>
    </w:p>
    <w:p w:rsidR="00E64D51" w:rsidRDefault="00022582" w:rsidP="00E64D51">
      <w:pPr>
        <w:pStyle w:val="1120"/>
      </w:pPr>
      <w:r w:rsidRPr="008B1B71">
        <w:lastRenderedPageBreak/>
        <w:t>Приложение 17.1.</w:t>
      </w:r>
      <w:r>
        <w:t>3</w:t>
      </w:r>
      <w:r w:rsidR="00E64D51">
        <w:t xml:space="preserve"> - </w:t>
      </w:r>
      <w:r w:rsidR="00E64D51" w:rsidRPr="008B1B71">
        <w:t xml:space="preserve">Ставки возмещения </w:t>
      </w:r>
      <w:r w:rsidR="00E64D51">
        <w:t>6</w:t>
      </w:r>
      <w:r w:rsidR="00E64D51" w:rsidRPr="008B1B71">
        <w:t xml:space="preserve">"В" </w:t>
      </w:r>
      <w:proofErr w:type="spellStart"/>
      <w:r w:rsidR="00E64D51" w:rsidRPr="008B1B71">
        <w:t>грейда</w:t>
      </w:r>
      <w:proofErr w:type="spellEnd"/>
      <w:r w:rsidR="00E64D51" w:rsidRPr="008B1B71">
        <w:t xml:space="preserve"> специалиста Подрядчика, </w:t>
      </w:r>
      <w:r w:rsidR="00E64D51">
        <w:t>постоянно работающего на АЭС «</w:t>
      </w:r>
      <w:proofErr w:type="spellStart"/>
      <w:r w:rsidR="00E64D51">
        <w:t>Бушер</w:t>
      </w:r>
      <w:proofErr w:type="spellEnd"/>
      <w:r w:rsidR="00E64D51">
        <w:t xml:space="preserve">» или </w:t>
      </w:r>
      <w:r w:rsidR="00E64D51" w:rsidRPr="008B1B71">
        <w:t xml:space="preserve"> на предприятии </w:t>
      </w:r>
      <w:proofErr w:type="spellStart"/>
      <w:r w:rsidR="00E64D51" w:rsidRPr="008B1B71">
        <w:t>TAVANACo</w:t>
      </w:r>
      <w:proofErr w:type="spellEnd"/>
      <w:r w:rsidR="00E64D51" w:rsidRPr="008B1B71">
        <w:t>.</w:t>
      </w:r>
    </w:p>
    <w:tbl>
      <w:tblPr>
        <w:tblW w:w="5000" w:type="pct"/>
        <w:tblLook w:val="04A0" w:firstRow="1" w:lastRow="0" w:firstColumn="1" w:lastColumn="0" w:noHBand="0" w:noVBand="1"/>
      </w:tblPr>
      <w:tblGrid>
        <w:gridCol w:w="690"/>
        <w:gridCol w:w="6916"/>
        <w:gridCol w:w="2673"/>
      </w:tblGrid>
      <w:tr w:rsidR="00022582" w:rsidRPr="00022582" w:rsidTr="00E64D51">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pPr>
              <w:pStyle w:val="12"/>
            </w:pPr>
            <w:r>
              <w:t>№</w:t>
            </w:r>
            <w:r>
              <w:br/>
            </w:r>
            <w:proofErr w:type="gramStart"/>
            <w:r>
              <w:t>п</w:t>
            </w:r>
            <w:proofErr w:type="gramEnd"/>
            <w:r>
              <w:t>/п</w:t>
            </w:r>
          </w:p>
        </w:tc>
        <w:tc>
          <w:tcPr>
            <w:tcW w:w="3364" w:type="pct"/>
            <w:tcBorders>
              <w:top w:val="single" w:sz="4" w:space="0" w:color="auto"/>
              <w:left w:val="nil"/>
              <w:bottom w:val="single" w:sz="4" w:space="0" w:color="auto"/>
              <w:right w:val="single" w:sz="4" w:space="0" w:color="auto"/>
            </w:tcBorders>
            <w:shd w:val="clear" w:color="auto" w:fill="auto"/>
            <w:noWrap/>
            <w:vAlign w:val="center"/>
            <w:hideMark/>
          </w:tcPr>
          <w:p w:rsidR="00022582" w:rsidRPr="00022582" w:rsidRDefault="00022582" w:rsidP="00022582">
            <w:pPr>
              <w:pStyle w:val="12"/>
            </w:pPr>
            <w:r w:rsidRPr="00022582">
              <w:t>Наименование затрат</w:t>
            </w:r>
          </w:p>
        </w:tc>
        <w:tc>
          <w:tcPr>
            <w:tcW w:w="1300" w:type="pct"/>
            <w:tcBorders>
              <w:top w:val="single" w:sz="4" w:space="0" w:color="auto"/>
              <w:left w:val="nil"/>
              <w:bottom w:val="single" w:sz="4" w:space="0" w:color="auto"/>
              <w:right w:val="single" w:sz="4" w:space="0" w:color="auto"/>
            </w:tcBorders>
            <w:shd w:val="clear" w:color="auto" w:fill="auto"/>
            <w:vAlign w:val="center"/>
            <w:hideMark/>
          </w:tcPr>
          <w:p w:rsidR="00022582" w:rsidRPr="00022582" w:rsidRDefault="00CB10E6" w:rsidP="00022582">
            <w:pPr>
              <w:pStyle w:val="12"/>
            </w:pPr>
            <w:r>
              <w:t xml:space="preserve">Стоимость,  чел*мес. </w:t>
            </w:r>
            <w:r w:rsidR="00022582" w:rsidRPr="00022582">
              <w:br/>
            </w:r>
            <w:r w:rsidR="00D23E9E">
              <w:t>в Евро</w:t>
            </w:r>
          </w:p>
        </w:tc>
      </w:tr>
      <w:tr w:rsidR="00022582" w:rsidRPr="00022582" w:rsidTr="00E64D51">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1.</w:t>
            </w:r>
          </w:p>
        </w:tc>
        <w:tc>
          <w:tcPr>
            <w:tcW w:w="3364"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r w:rsidRPr="00022582">
              <w:t>Затраты на оплату труда</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7 370</w:t>
            </w:r>
          </w:p>
        </w:tc>
      </w:tr>
      <w:tr w:rsidR="00022582" w:rsidRPr="00022582" w:rsidTr="00E64D51">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2.</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Взносы в фонды пенсионного, социального и медицинского страхования</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977</w:t>
            </w:r>
          </w:p>
        </w:tc>
      </w:tr>
      <w:tr w:rsidR="00022582" w:rsidRPr="00022582" w:rsidTr="00E64D51">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3.</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Прочие налоги на заработную плату (травматизм 0,2% от п.1)</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15</w:t>
            </w:r>
          </w:p>
        </w:tc>
      </w:tr>
      <w:tr w:rsidR="00022582" w:rsidRPr="00022582" w:rsidTr="00E64D51">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4.</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Накладные расходы</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7 415</w:t>
            </w:r>
          </w:p>
        </w:tc>
      </w:tr>
      <w:tr w:rsidR="00022582" w:rsidRPr="00022582" w:rsidTr="00E64D51">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5.</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Расходы на командирование</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474</w:t>
            </w:r>
          </w:p>
        </w:tc>
      </w:tr>
      <w:tr w:rsidR="00022582" w:rsidRPr="00022582" w:rsidTr="00E64D51">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 </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Себестоимость в расчете на 1-го человека</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16 251</w:t>
            </w:r>
          </w:p>
        </w:tc>
      </w:tr>
      <w:tr w:rsidR="00022582" w:rsidRPr="00022582" w:rsidTr="00E64D51">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6.</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 xml:space="preserve">Прибыль (при уровне </w:t>
            </w:r>
            <w:r w:rsidR="00CB10E6" w:rsidRPr="00022582">
              <w:t>рентабельности</w:t>
            </w:r>
            <w:r w:rsidRPr="00022582">
              <w:t xml:space="preserve"> 10%)</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1 625</w:t>
            </w:r>
          </w:p>
        </w:tc>
      </w:tr>
      <w:tr w:rsidR="00022582" w:rsidRPr="00022582"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 </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Итого ставка возмещения за 1-го работника</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17 876</w:t>
            </w:r>
          </w:p>
        </w:tc>
      </w:tr>
      <w:tr w:rsidR="00022582" w:rsidRPr="00022582"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7.</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НДС (18%)</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3 218</w:t>
            </w:r>
          </w:p>
        </w:tc>
      </w:tr>
      <w:tr w:rsidR="00022582" w:rsidRPr="00022582"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 </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Итого ставка возмещения за 1-го работника с НДС</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21 094</w:t>
            </w:r>
          </w:p>
        </w:tc>
      </w:tr>
      <w:tr w:rsidR="00022582" w:rsidRPr="00022582" w:rsidTr="00E64D51">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 </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Дополнительные удержания по Контракту</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p>
        </w:tc>
      </w:tr>
      <w:tr w:rsidR="00022582" w:rsidRPr="00022582" w:rsidTr="00E64D51">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8.</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Налоги в ИРИ 3%</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656</w:t>
            </w:r>
          </w:p>
        </w:tc>
      </w:tr>
      <w:tr w:rsidR="00022582" w:rsidRPr="00022582" w:rsidTr="00E64D51">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9.</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Банковская комиссия 0,6%</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131</w:t>
            </w:r>
          </w:p>
        </w:tc>
      </w:tr>
      <w:tr w:rsidR="00022582" w:rsidRPr="00022582" w:rsidTr="00E64D51">
        <w:trPr>
          <w:trHeight w:val="63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Итого удержания</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787</w:t>
            </w:r>
          </w:p>
        </w:tc>
      </w:tr>
      <w:tr w:rsidR="00022582" w:rsidRPr="00022582"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Ставка возмещения на 2014 год.</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21 881</w:t>
            </w:r>
          </w:p>
        </w:tc>
      </w:tr>
      <w:tr w:rsidR="00022582" w:rsidRPr="00022582"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Ставка возмещения на 2015 год. (5,1%)</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22 997</w:t>
            </w:r>
          </w:p>
        </w:tc>
      </w:tr>
      <w:tr w:rsidR="00022582" w:rsidRPr="00022582"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Ставка возмещения на 2016 год. (4,7%)</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24 078</w:t>
            </w:r>
          </w:p>
        </w:tc>
      </w:tr>
      <w:tr w:rsidR="00022582" w:rsidRPr="00022582"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Ставка возмещения на 2017 год. (4,4%)</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25 137</w:t>
            </w:r>
          </w:p>
        </w:tc>
      </w:tr>
      <w:tr w:rsidR="00022582" w:rsidRPr="00022582"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Ставка возмещения на 2018 год. (4,1%)</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26 168</w:t>
            </w:r>
          </w:p>
        </w:tc>
      </w:tr>
    </w:tbl>
    <w:p w:rsidR="00022582" w:rsidRPr="00022582" w:rsidRDefault="00022582" w:rsidP="00022582"/>
    <w:p w:rsidR="00022582" w:rsidRPr="00022582" w:rsidRDefault="00022582" w:rsidP="00022582"/>
    <w:p w:rsidR="00022582" w:rsidRDefault="00022582">
      <w:pPr>
        <w:spacing w:after="200"/>
        <w:jc w:val="left"/>
      </w:pPr>
      <w:r>
        <w:br w:type="page"/>
      </w:r>
    </w:p>
    <w:p w:rsidR="00E64D51" w:rsidRDefault="00022582" w:rsidP="00E64D51">
      <w:pPr>
        <w:pStyle w:val="1120"/>
      </w:pPr>
      <w:r w:rsidRPr="008B1B71">
        <w:lastRenderedPageBreak/>
        <w:t>Приложение 17.1.</w:t>
      </w:r>
      <w:r>
        <w:t>4</w:t>
      </w:r>
      <w:r w:rsidR="00E64D51">
        <w:t xml:space="preserve"> – Ставки возмещения 7</w:t>
      </w:r>
      <w:r w:rsidR="00E64D51" w:rsidRPr="008B1B71">
        <w:t xml:space="preserve">"В" </w:t>
      </w:r>
      <w:proofErr w:type="spellStart"/>
      <w:r w:rsidR="00E64D51" w:rsidRPr="008B1B71">
        <w:t>грейда</w:t>
      </w:r>
      <w:proofErr w:type="spellEnd"/>
      <w:r w:rsidR="00E64D51" w:rsidRPr="008B1B71">
        <w:t xml:space="preserve"> специалиста Подрядчика, </w:t>
      </w:r>
      <w:r w:rsidR="00E64D51">
        <w:t>постоянно работающего на АЭС «</w:t>
      </w:r>
      <w:proofErr w:type="spellStart"/>
      <w:r w:rsidR="00E64D51">
        <w:t>Бушер</w:t>
      </w:r>
      <w:proofErr w:type="spellEnd"/>
      <w:r w:rsidR="00E64D51">
        <w:t xml:space="preserve">» или </w:t>
      </w:r>
      <w:r w:rsidR="00E64D51" w:rsidRPr="008B1B71">
        <w:t xml:space="preserve"> на предприятии </w:t>
      </w:r>
      <w:proofErr w:type="spellStart"/>
      <w:r w:rsidR="00E64D51" w:rsidRPr="008B1B71">
        <w:t>TAVANACo</w:t>
      </w:r>
      <w:proofErr w:type="spellEnd"/>
      <w:r w:rsidR="00E64D51" w:rsidRPr="008B1B71">
        <w:t>.</w:t>
      </w:r>
    </w:p>
    <w:tbl>
      <w:tblPr>
        <w:tblW w:w="5000" w:type="pct"/>
        <w:tblLook w:val="04A0" w:firstRow="1" w:lastRow="0" w:firstColumn="1" w:lastColumn="0" w:noHBand="0" w:noVBand="1"/>
      </w:tblPr>
      <w:tblGrid>
        <w:gridCol w:w="690"/>
        <w:gridCol w:w="6916"/>
        <w:gridCol w:w="2673"/>
      </w:tblGrid>
      <w:tr w:rsidR="00022582" w:rsidRPr="00022582" w:rsidTr="00E64D51">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pPr>
              <w:pStyle w:val="12"/>
            </w:pPr>
            <w:r>
              <w:t>№</w:t>
            </w:r>
            <w:r>
              <w:br/>
            </w:r>
            <w:proofErr w:type="gramStart"/>
            <w:r>
              <w:t>п</w:t>
            </w:r>
            <w:proofErr w:type="gramEnd"/>
            <w:r>
              <w:t>/п</w:t>
            </w:r>
          </w:p>
        </w:tc>
        <w:tc>
          <w:tcPr>
            <w:tcW w:w="3364" w:type="pct"/>
            <w:tcBorders>
              <w:top w:val="single" w:sz="4" w:space="0" w:color="auto"/>
              <w:left w:val="nil"/>
              <w:bottom w:val="single" w:sz="4" w:space="0" w:color="auto"/>
              <w:right w:val="single" w:sz="4" w:space="0" w:color="auto"/>
            </w:tcBorders>
            <w:shd w:val="clear" w:color="auto" w:fill="auto"/>
            <w:noWrap/>
            <w:vAlign w:val="center"/>
            <w:hideMark/>
          </w:tcPr>
          <w:p w:rsidR="00022582" w:rsidRPr="00022582" w:rsidRDefault="00022582" w:rsidP="00022582">
            <w:pPr>
              <w:pStyle w:val="12"/>
            </w:pPr>
            <w:r w:rsidRPr="00022582">
              <w:t>Наименование затрат</w:t>
            </w:r>
          </w:p>
        </w:tc>
        <w:tc>
          <w:tcPr>
            <w:tcW w:w="1300" w:type="pct"/>
            <w:tcBorders>
              <w:top w:val="single" w:sz="4" w:space="0" w:color="auto"/>
              <w:left w:val="nil"/>
              <w:bottom w:val="single" w:sz="4" w:space="0" w:color="auto"/>
              <w:right w:val="single" w:sz="4" w:space="0" w:color="auto"/>
            </w:tcBorders>
            <w:shd w:val="clear" w:color="auto" w:fill="auto"/>
            <w:vAlign w:val="center"/>
            <w:hideMark/>
          </w:tcPr>
          <w:p w:rsidR="00022582" w:rsidRPr="00022582" w:rsidRDefault="00CB10E6" w:rsidP="00022582">
            <w:pPr>
              <w:pStyle w:val="12"/>
            </w:pPr>
            <w:r>
              <w:t xml:space="preserve">Стоимость,  чел*мес. </w:t>
            </w:r>
            <w:r w:rsidR="00022582" w:rsidRPr="00022582">
              <w:br/>
            </w:r>
            <w:r w:rsidR="00D23E9E">
              <w:t>в Евро</w:t>
            </w:r>
          </w:p>
        </w:tc>
      </w:tr>
      <w:tr w:rsidR="00022582" w:rsidRPr="00022582" w:rsidTr="00E64D51">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1.</w:t>
            </w:r>
          </w:p>
        </w:tc>
        <w:tc>
          <w:tcPr>
            <w:tcW w:w="3364"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r w:rsidRPr="00022582">
              <w:t>Затраты на оплату труда</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5 746</w:t>
            </w:r>
          </w:p>
        </w:tc>
      </w:tr>
      <w:tr w:rsidR="00022582" w:rsidRPr="00022582" w:rsidTr="00E64D51">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2.</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Взносы в фонды пенсионного, социального и медицинского страхования</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814</w:t>
            </w:r>
          </w:p>
        </w:tc>
      </w:tr>
      <w:tr w:rsidR="00022582" w:rsidRPr="00022582" w:rsidTr="00E64D51">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3.</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Прочие налоги на заработную плату (травматизм 0,2% от п.1)</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11</w:t>
            </w:r>
          </w:p>
        </w:tc>
      </w:tr>
      <w:tr w:rsidR="00022582" w:rsidRPr="00022582" w:rsidTr="00E64D51">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4.</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Накладные расходы</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7 415</w:t>
            </w:r>
          </w:p>
        </w:tc>
      </w:tr>
      <w:tr w:rsidR="00022582" w:rsidRPr="00022582" w:rsidTr="00E64D51">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5.</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Расходы на командирование</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455</w:t>
            </w:r>
          </w:p>
        </w:tc>
      </w:tr>
      <w:tr w:rsidR="00022582" w:rsidRPr="00022582" w:rsidTr="00E64D51">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 </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Себестоимость в расчете на 1-го человека</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14 441</w:t>
            </w:r>
          </w:p>
        </w:tc>
      </w:tr>
      <w:tr w:rsidR="00022582" w:rsidRPr="00022582" w:rsidTr="00E64D51">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6.</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 xml:space="preserve">Прибыль (при уровне </w:t>
            </w:r>
            <w:r w:rsidR="00CB10E6" w:rsidRPr="00022582">
              <w:t>рентабельности</w:t>
            </w:r>
            <w:r w:rsidRPr="00022582">
              <w:t xml:space="preserve"> 10%)</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1 444</w:t>
            </w:r>
          </w:p>
        </w:tc>
      </w:tr>
      <w:tr w:rsidR="00022582" w:rsidRPr="00022582"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 </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Итого ставка возмещения за 1-го работника</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15 885</w:t>
            </w:r>
          </w:p>
        </w:tc>
      </w:tr>
      <w:tr w:rsidR="00022582" w:rsidRPr="00022582"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7.</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НДС (18%)</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2 859</w:t>
            </w:r>
          </w:p>
        </w:tc>
      </w:tr>
      <w:tr w:rsidR="00022582" w:rsidRPr="00022582"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 </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Итого ставка возмещения за 1-го работника с НДС</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18 744</w:t>
            </w:r>
          </w:p>
        </w:tc>
      </w:tr>
      <w:tr w:rsidR="00022582" w:rsidRPr="00022582"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 </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Дополнительные удержания по Контракту</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p>
        </w:tc>
      </w:tr>
      <w:tr w:rsidR="00022582" w:rsidRPr="00022582"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8.</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Налоги 3%</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583</w:t>
            </w:r>
          </w:p>
        </w:tc>
      </w:tr>
      <w:tr w:rsidR="00022582" w:rsidRPr="00022582"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9.</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Банковская комиссия 0,6%</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117</w:t>
            </w:r>
          </w:p>
        </w:tc>
      </w:tr>
      <w:tr w:rsidR="00022582" w:rsidRPr="00022582" w:rsidTr="00E64D51">
        <w:trPr>
          <w:trHeight w:val="57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Итого удержания</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700</w:t>
            </w:r>
          </w:p>
        </w:tc>
      </w:tr>
      <w:tr w:rsidR="00022582" w:rsidRPr="00022582"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Ставка возмещения на 2014 год.</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19 444</w:t>
            </w:r>
          </w:p>
        </w:tc>
      </w:tr>
      <w:tr w:rsidR="00022582" w:rsidRPr="00022582"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Ставка возмещения на 2015 год. (5,1%)</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20 436</w:t>
            </w:r>
          </w:p>
        </w:tc>
      </w:tr>
      <w:tr w:rsidR="00022582" w:rsidRPr="00022582"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Ставка возмещения на 2016 год. (4,7%)</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21 396</w:t>
            </w:r>
          </w:p>
        </w:tc>
      </w:tr>
      <w:tr w:rsidR="00022582" w:rsidRPr="00022582"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Ставка возмещения на 2017 год. (4,4%)</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22 337</w:t>
            </w:r>
          </w:p>
        </w:tc>
      </w:tr>
      <w:tr w:rsidR="00022582" w:rsidRPr="00022582"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Ставка возмещения на 2018 год. (4,1%)</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pPr>
              <w:jc w:val="center"/>
            </w:pPr>
            <w:r w:rsidRPr="00022582">
              <w:t>23 253</w:t>
            </w:r>
          </w:p>
        </w:tc>
      </w:tr>
    </w:tbl>
    <w:p w:rsidR="007768A9" w:rsidRDefault="007768A9" w:rsidP="008B1B71"/>
    <w:p w:rsidR="00022582" w:rsidRDefault="00022582" w:rsidP="008B1B71"/>
    <w:p w:rsidR="00022582" w:rsidRDefault="00022582">
      <w:pPr>
        <w:spacing w:after="200"/>
        <w:jc w:val="left"/>
      </w:pPr>
      <w:r>
        <w:br w:type="page"/>
      </w:r>
    </w:p>
    <w:p w:rsidR="00E64D51" w:rsidRDefault="00022582" w:rsidP="00E64D51">
      <w:pPr>
        <w:pStyle w:val="1120"/>
      </w:pPr>
      <w:r w:rsidRPr="008B1B71">
        <w:lastRenderedPageBreak/>
        <w:t>Приложение 17.1.</w:t>
      </w:r>
      <w:r>
        <w:t>5</w:t>
      </w:r>
      <w:r w:rsidR="00E64D51">
        <w:t xml:space="preserve"> – </w:t>
      </w:r>
      <w:r w:rsidR="00E64D51" w:rsidRPr="008B1B71">
        <w:t xml:space="preserve">Ставки возмещения </w:t>
      </w:r>
      <w:r w:rsidR="00E64D51">
        <w:t>8</w:t>
      </w:r>
      <w:r w:rsidR="00E64D51" w:rsidRPr="008B1B71">
        <w:t xml:space="preserve">"В" </w:t>
      </w:r>
      <w:proofErr w:type="spellStart"/>
      <w:r w:rsidR="00E64D51" w:rsidRPr="008B1B71">
        <w:t>грейда</w:t>
      </w:r>
      <w:proofErr w:type="spellEnd"/>
      <w:r w:rsidR="00E64D51" w:rsidRPr="008B1B71">
        <w:t xml:space="preserve"> специалиста Подрядчика, </w:t>
      </w:r>
      <w:r w:rsidR="00E64D51">
        <w:t>постоянно работающего на АЭС «</w:t>
      </w:r>
      <w:proofErr w:type="spellStart"/>
      <w:r w:rsidR="00E64D51">
        <w:t>Бушер</w:t>
      </w:r>
      <w:proofErr w:type="spellEnd"/>
      <w:r w:rsidR="00E64D51">
        <w:t xml:space="preserve">» или </w:t>
      </w:r>
      <w:r w:rsidR="00E64D51" w:rsidRPr="008B1B71">
        <w:t xml:space="preserve"> на предприятии </w:t>
      </w:r>
      <w:proofErr w:type="spellStart"/>
      <w:r w:rsidR="00E64D51" w:rsidRPr="008B1B71">
        <w:t>TAVANACo</w:t>
      </w:r>
      <w:proofErr w:type="spellEnd"/>
      <w:r w:rsidR="00E64D51" w:rsidRPr="008B1B71">
        <w:t>.</w:t>
      </w:r>
    </w:p>
    <w:tbl>
      <w:tblPr>
        <w:tblW w:w="5000" w:type="pct"/>
        <w:tblLook w:val="04A0" w:firstRow="1" w:lastRow="0" w:firstColumn="1" w:lastColumn="0" w:noHBand="0" w:noVBand="1"/>
      </w:tblPr>
      <w:tblGrid>
        <w:gridCol w:w="690"/>
        <w:gridCol w:w="6916"/>
        <w:gridCol w:w="2673"/>
      </w:tblGrid>
      <w:tr w:rsidR="00022582" w:rsidRPr="00022582" w:rsidTr="00E64D51">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E64D51">
            <w:pPr>
              <w:spacing w:after="200"/>
              <w:jc w:val="left"/>
            </w:pPr>
          </w:p>
        </w:tc>
        <w:tc>
          <w:tcPr>
            <w:tcW w:w="3364" w:type="pct"/>
            <w:tcBorders>
              <w:top w:val="single" w:sz="4" w:space="0" w:color="auto"/>
              <w:left w:val="nil"/>
              <w:bottom w:val="single" w:sz="4" w:space="0" w:color="auto"/>
              <w:right w:val="single" w:sz="4" w:space="0" w:color="auto"/>
            </w:tcBorders>
            <w:shd w:val="clear" w:color="auto" w:fill="auto"/>
            <w:noWrap/>
            <w:vAlign w:val="center"/>
            <w:hideMark/>
          </w:tcPr>
          <w:p w:rsidR="00022582" w:rsidRPr="00022582" w:rsidRDefault="00022582" w:rsidP="00022582">
            <w:pPr>
              <w:pStyle w:val="12"/>
            </w:pPr>
            <w:r w:rsidRPr="00022582">
              <w:t>Наименование затрат</w:t>
            </w:r>
          </w:p>
        </w:tc>
        <w:tc>
          <w:tcPr>
            <w:tcW w:w="1300" w:type="pct"/>
            <w:tcBorders>
              <w:top w:val="single" w:sz="4" w:space="0" w:color="auto"/>
              <w:left w:val="nil"/>
              <w:bottom w:val="single" w:sz="4" w:space="0" w:color="auto"/>
              <w:right w:val="single" w:sz="4" w:space="0" w:color="auto"/>
            </w:tcBorders>
            <w:shd w:val="clear" w:color="auto" w:fill="auto"/>
            <w:vAlign w:val="center"/>
            <w:hideMark/>
          </w:tcPr>
          <w:p w:rsidR="00022582" w:rsidRPr="00022582" w:rsidRDefault="00CB10E6" w:rsidP="00022582">
            <w:pPr>
              <w:pStyle w:val="12"/>
            </w:pPr>
            <w:r>
              <w:t xml:space="preserve">Стоимость,  чел*мес. </w:t>
            </w:r>
            <w:r w:rsidR="00022582" w:rsidRPr="00022582">
              <w:br/>
            </w:r>
            <w:r w:rsidR="00D23E9E">
              <w:t>в Евро</w:t>
            </w:r>
          </w:p>
        </w:tc>
      </w:tr>
      <w:tr w:rsidR="00022582" w:rsidRPr="00022582" w:rsidTr="00E64D51">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1.</w:t>
            </w:r>
          </w:p>
        </w:tc>
        <w:tc>
          <w:tcPr>
            <w:tcW w:w="3364"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022582">
            <w:r w:rsidRPr="00022582">
              <w:t>Затраты на оплату труда</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4 065</w:t>
            </w:r>
          </w:p>
        </w:tc>
      </w:tr>
      <w:tr w:rsidR="00022582" w:rsidRPr="00022582" w:rsidTr="00E64D51">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2.</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Взносы в фонды пенсионного, социального и медицинского страхования</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646</w:t>
            </w:r>
          </w:p>
        </w:tc>
      </w:tr>
      <w:tr w:rsidR="00022582" w:rsidRPr="00022582" w:rsidTr="00E64D51">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3.</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Прочие налоги на заработную плату (травматизм 0,2% от п.1)</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8</w:t>
            </w:r>
          </w:p>
        </w:tc>
      </w:tr>
      <w:tr w:rsidR="00022582" w:rsidRPr="00022582" w:rsidTr="00E64D51">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4.</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Накладные расходы</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7 415</w:t>
            </w:r>
          </w:p>
        </w:tc>
      </w:tr>
      <w:tr w:rsidR="00022582" w:rsidRPr="00022582" w:rsidTr="00E64D51">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5.</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Расходы на командирование</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434</w:t>
            </w:r>
          </w:p>
        </w:tc>
      </w:tr>
      <w:tr w:rsidR="00022582" w:rsidRPr="00022582" w:rsidTr="00E64D51">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 </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Себестоимость в расчете на 1-го человека</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12 568</w:t>
            </w:r>
          </w:p>
        </w:tc>
      </w:tr>
      <w:tr w:rsidR="00022582" w:rsidRPr="00022582" w:rsidTr="00E64D51">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6.</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 xml:space="preserve">Прибыль (при уровне </w:t>
            </w:r>
            <w:proofErr w:type="spellStart"/>
            <w:r w:rsidRPr="00022582">
              <w:t>рентабелности</w:t>
            </w:r>
            <w:proofErr w:type="spellEnd"/>
            <w:r w:rsidRPr="00022582">
              <w:t xml:space="preserve"> 10%)</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1 257</w:t>
            </w:r>
          </w:p>
        </w:tc>
      </w:tr>
      <w:tr w:rsidR="00022582" w:rsidRPr="00022582"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 </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Итого ставка возмещения за 1-го работника</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13 825</w:t>
            </w:r>
          </w:p>
        </w:tc>
      </w:tr>
      <w:tr w:rsidR="00022582" w:rsidRPr="00022582"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7.</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НДС (18%)</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2 489</w:t>
            </w:r>
          </w:p>
        </w:tc>
      </w:tr>
      <w:tr w:rsidR="00022582" w:rsidRPr="00022582"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 </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Итого ставка возмещения за 1-го работника с НДС</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16 314</w:t>
            </w:r>
          </w:p>
        </w:tc>
      </w:tr>
      <w:tr w:rsidR="00022582" w:rsidRPr="00022582"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 </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Дополнительные удержания по Контракту</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CE2F8F">
            <w:pPr>
              <w:jc w:val="center"/>
            </w:pPr>
          </w:p>
        </w:tc>
      </w:tr>
      <w:tr w:rsidR="00022582" w:rsidRPr="00022582"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8.</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Налоги 3%</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508</w:t>
            </w:r>
          </w:p>
        </w:tc>
      </w:tr>
      <w:tr w:rsidR="00022582" w:rsidRPr="00022582"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022582">
            <w:r w:rsidRPr="00022582">
              <w:t>9.</w:t>
            </w:r>
          </w:p>
        </w:tc>
        <w:tc>
          <w:tcPr>
            <w:tcW w:w="3364" w:type="pct"/>
            <w:tcBorders>
              <w:top w:val="nil"/>
              <w:left w:val="nil"/>
              <w:bottom w:val="single" w:sz="4" w:space="0" w:color="auto"/>
              <w:right w:val="single" w:sz="4" w:space="0" w:color="auto"/>
            </w:tcBorders>
            <w:shd w:val="clear" w:color="auto" w:fill="auto"/>
            <w:vAlign w:val="center"/>
            <w:hideMark/>
          </w:tcPr>
          <w:p w:rsidR="00022582" w:rsidRPr="00022582" w:rsidRDefault="00022582" w:rsidP="00022582">
            <w:r w:rsidRPr="00022582">
              <w:t>Банковская комиссия 0,6%</w:t>
            </w:r>
          </w:p>
        </w:tc>
        <w:tc>
          <w:tcPr>
            <w:tcW w:w="1300" w:type="pct"/>
            <w:tcBorders>
              <w:top w:val="nil"/>
              <w:left w:val="nil"/>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102</w:t>
            </w:r>
          </w:p>
        </w:tc>
      </w:tr>
      <w:tr w:rsidR="00022582" w:rsidRPr="00022582" w:rsidTr="00E64D51">
        <w:trPr>
          <w:trHeight w:val="57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Итого удержания</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610</w:t>
            </w:r>
          </w:p>
        </w:tc>
      </w:tr>
      <w:tr w:rsidR="00022582" w:rsidRPr="00022582"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Ставка возмещения на 2014 год.</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16 924</w:t>
            </w:r>
          </w:p>
        </w:tc>
      </w:tr>
      <w:tr w:rsidR="00022582" w:rsidRPr="00022582"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Ставка возмещения на 2015 год. (5,1%)</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17 787</w:t>
            </w:r>
          </w:p>
        </w:tc>
      </w:tr>
      <w:tr w:rsidR="00022582" w:rsidRPr="00022582"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Ставка возмещения на 2016 год. (4,7%)</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18 623</w:t>
            </w:r>
          </w:p>
        </w:tc>
      </w:tr>
      <w:tr w:rsidR="00022582" w:rsidRPr="00022582"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Ставка возмещения на 2017 год. (4,4%)</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19 442</w:t>
            </w:r>
          </w:p>
        </w:tc>
      </w:tr>
      <w:tr w:rsidR="00022582" w:rsidRPr="00022582"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022582" w:rsidRPr="00022582" w:rsidRDefault="00022582" w:rsidP="00022582">
            <w:r w:rsidRPr="00022582">
              <w:t> </w:t>
            </w:r>
          </w:p>
        </w:tc>
        <w:tc>
          <w:tcPr>
            <w:tcW w:w="3364" w:type="pct"/>
            <w:tcBorders>
              <w:top w:val="nil"/>
              <w:left w:val="nil"/>
              <w:bottom w:val="single" w:sz="4" w:space="0" w:color="auto"/>
              <w:right w:val="nil"/>
            </w:tcBorders>
            <w:shd w:val="clear" w:color="auto" w:fill="auto"/>
            <w:vAlign w:val="center"/>
            <w:hideMark/>
          </w:tcPr>
          <w:p w:rsidR="00022582" w:rsidRPr="00022582" w:rsidRDefault="00022582" w:rsidP="00022582">
            <w:r w:rsidRPr="00022582">
              <w:t>Ставка возмещения на 2018 год. (4,1%)</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022582" w:rsidRPr="00022582" w:rsidRDefault="00022582" w:rsidP="00CE2F8F">
            <w:pPr>
              <w:jc w:val="center"/>
            </w:pPr>
            <w:r w:rsidRPr="00022582">
              <w:t>20 239</w:t>
            </w:r>
          </w:p>
        </w:tc>
      </w:tr>
    </w:tbl>
    <w:p w:rsidR="00022582" w:rsidRPr="00022582" w:rsidRDefault="00022582" w:rsidP="00022582"/>
    <w:p w:rsidR="00CE2F8F" w:rsidRDefault="00CE2F8F">
      <w:pPr>
        <w:spacing w:after="200"/>
        <w:jc w:val="left"/>
      </w:pPr>
      <w:r>
        <w:br w:type="page"/>
      </w:r>
    </w:p>
    <w:p w:rsidR="00E64D51" w:rsidRDefault="00CE2F8F" w:rsidP="00E64D51">
      <w:pPr>
        <w:pStyle w:val="1120"/>
      </w:pPr>
      <w:r w:rsidRPr="008B1B71">
        <w:lastRenderedPageBreak/>
        <w:t>Приложение 17.1.</w:t>
      </w:r>
      <w:r>
        <w:t>6</w:t>
      </w:r>
      <w:r w:rsidR="00E64D51">
        <w:t xml:space="preserve"> – Ставки возмещения 9</w:t>
      </w:r>
      <w:r w:rsidR="00E64D51" w:rsidRPr="008B1B71">
        <w:t xml:space="preserve">"В" </w:t>
      </w:r>
      <w:proofErr w:type="spellStart"/>
      <w:r w:rsidR="00E64D51" w:rsidRPr="008B1B71">
        <w:t>грейда</w:t>
      </w:r>
      <w:proofErr w:type="spellEnd"/>
      <w:r w:rsidR="00E64D51" w:rsidRPr="008B1B71">
        <w:t xml:space="preserve"> специалиста Подрядчика, </w:t>
      </w:r>
      <w:r w:rsidR="00E64D51">
        <w:t>постоянно работающего на АЭС «</w:t>
      </w:r>
      <w:proofErr w:type="spellStart"/>
      <w:r w:rsidR="00E64D51">
        <w:t>Бушер</w:t>
      </w:r>
      <w:proofErr w:type="spellEnd"/>
      <w:r w:rsidR="00E64D51">
        <w:t xml:space="preserve">» или </w:t>
      </w:r>
      <w:r w:rsidR="00E64D51" w:rsidRPr="008B1B71">
        <w:t xml:space="preserve"> на предприятии </w:t>
      </w:r>
      <w:proofErr w:type="spellStart"/>
      <w:r w:rsidR="00E64D51" w:rsidRPr="008B1B71">
        <w:t>TAVANACo</w:t>
      </w:r>
      <w:proofErr w:type="spellEnd"/>
      <w:r w:rsidR="00E64D51" w:rsidRPr="008B1B71">
        <w:t>.</w:t>
      </w:r>
    </w:p>
    <w:tbl>
      <w:tblPr>
        <w:tblW w:w="5000" w:type="pct"/>
        <w:tblLook w:val="04A0" w:firstRow="1" w:lastRow="0" w:firstColumn="1" w:lastColumn="0" w:noHBand="0" w:noVBand="1"/>
      </w:tblPr>
      <w:tblGrid>
        <w:gridCol w:w="690"/>
        <w:gridCol w:w="6916"/>
        <w:gridCol w:w="2673"/>
      </w:tblGrid>
      <w:tr w:rsidR="00CE2F8F" w:rsidRPr="00CE2F8F" w:rsidTr="00E64D51">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pPr>
              <w:pStyle w:val="12"/>
            </w:pPr>
            <w:r>
              <w:t>№</w:t>
            </w:r>
            <w:r>
              <w:br/>
            </w:r>
            <w:proofErr w:type="gramStart"/>
            <w:r>
              <w:t>п</w:t>
            </w:r>
            <w:proofErr w:type="gramEnd"/>
            <w:r>
              <w:t>/п</w:t>
            </w:r>
          </w:p>
        </w:tc>
        <w:tc>
          <w:tcPr>
            <w:tcW w:w="3364" w:type="pct"/>
            <w:tcBorders>
              <w:top w:val="single" w:sz="4" w:space="0" w:color="auto"/>
              <w:left w:val="nil"/>
              <w:bottom w:val="single" w:sz="4" w:space="0" w:color="auto"/>
              <w:right w:val="single" w:sz="4" w:space="0" w:color="auto"/>
            </w:tcBorders>
            <w:shd w:val="clear" w:color="auto" w:fill="auto"/>
            <w:noWrap/>
            <w:vAlign w:val="center"/>
            <w:hideMark/>
          </w:tcPr>
          <w:p w:rsidR="00CE2F8F" w:rsidRPr="00CE2F8F" w:rsidRDefault="00CE2F8F" w:rsidP="00CE2F8F">
            <w:pPr>
              <w:pStyle w:val="12"/>
            </w:pPr>
            <w:r w:rsidRPr="00CE2F8F">
              <w:t>Наименование затрат</w:t>
            </w:r>
          </w:p>
        </w:tc>
        <w:tc>
          <w:tcPr>
            <w:tcW w:w="1300" w:type="pct"/>
            <w:tcBorders>
              <w:top w:val="nil"/>
              <w:left w:val="nil"/>
              <w:bottom w:val="single" w:sz="4" w:space="0" w:color="auto"/>
              <w:right w:val="single" w:sz="4" w:space="0" w:color="auto"/>
            </w:tcBorders>
            <w:shd w:val="clear" w:color="auto" w:fill="auto"/>
            <w:vAlign w:val="center"/>
            <w:hideMark/>
          </w:tcPr>
          <w:p w:rsidR="00CE2F8F" w:rsidRPr="00CE2F8F" w:rsidRDefault="00CB10E6" w:rsidP="00CE2F8F">
            <w:pPr>
              <w:pStyle w:val="12"/>
            </w:pPr>
            <w:r>
              <w:t xml:space="preserve">Стоимость,  чел*мес. </w:t>
            </w:r>
            <w:r w:rsidR="00CE2F8F" w:rsidRPr="00CE2F8F">
              <w:br/>
            </w:r>
            <w:r w:rsidR="00D23E9E">
              <w:t>в Евро</w:t>
            </w:r>
          </w:p>
        </w:tc>
      </w:tr>
      <w:tr w:rsidR="00CE2F8F" w:rsidRPr="00CE2F8F" w:rsidTr="00E64D51">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1.</w:t>
            </w:r>
          </w:p>
        </w:tc>
        <w:tc>
          <w:tcPr>
            <w:tcW w:w="3364"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CE2F8F">
            <w:r w:rsidRPr="00CE2F8F">
              <w:t>Затраты на оплату труда</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2 706</w:t>
            </w:r>
          </w:p>
        </w:tc>
      </w:tr>
      <w:tr w:rsidR="00CE2F8F" w:rsidRPr="00CE2F8F" w:rsidTr="00E64D51">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2.</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Взносы в фонды пенсионного, социального и медицинского страхования</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510</w:t>
            </w:r>
          </w:p>
        </w:tc>
      </w:tr>
      <w:tr w:rsidR="00CE2F8F" w:rsidRPr="00CE2F8F" w:rsidTr="00E64D51">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3.</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Прочие налоги на заработную плату (травматизм 0,2% от п.1)</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5</w:t>
            </w:r>
          </w:p>
        </w:tc>
      </w:tr>
      <w:tr w:rsidR="00CE2F8F" w:rsidRPr="00CE2F8F" w:rsidTr="00E64D51">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4.</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Накладные расходы</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7 415</w:t>
            </w:r>
          </w:p>
        </w:tc>
      </w:tr>
      <w:tr w:rsidR="00CE2F8F" w:rsidRPr="00CE2F8F" w:rsidTr="00E64D51">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5.</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Расходы на командирование</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418</w:t>
            </w:r>
          </w:p>
        </w:tc>
      </w:tr>
      <w:tr w:rsidR="00CE2F8F" w:rsidRPr="00CE2F8F" w:rsidTr="00E64D51">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 </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Себестоимость в расчете на 1-го человека</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11 054</w:t>
            </w:r>
          </w:p>
        </w:tc>
      </w:tr>
      <w:tr w:rsidR="00CE2F8F" w:rsidRPr="00CE2F8F" w:rsidTr="00E64D51">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6.</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 xml:space="preserve">Прибыль (при уровне </w:t>
            </w:r>
            <w:r w:rsidR="00CB10E6" w:rsidRPr="00CE2F8F">
              <w:t>рентабельности</w:t>
            </w:r>
            <w:r w:rsidRPr="00CE2F8F">
              <w:t xml:space="preserve"> 10%)</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1 105</w:t>
            </w:r>
          </w:p>
        </w:tc>
      </w:tr>
      <w:tr w:rsidR="00CE2F8F" w:rsidRPr="00CE2F8F"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 </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Итого ставка возмещения за 1-го работника</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12 159</w:t>
            </w:r>
          </w:p>
        </w:tc>
      </w:tr>
      <w:tr w:rsidR="00CE2F8F" w:rsidRPr="00CE2F8F"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7.</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НДС (18%)</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2 189</w:t>
            </w:r>
          </w:p>
        </w:tc>
      </w:tr>
      <w:tr w:rsidR="00CE2F8F" w:rsidRPr="00CE2F8F"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 </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Итого ставка возмещения за 1-го работника с НДС</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14 348</w:t>
            </w:r>
          </w:p>
        </w:tc>
      </w:tr>
      <w:tr w:rsidR="00CE2F8F" w:rsidRPr="00CE2F8F"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 </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Дополнительные удержания по Контракту</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 </w:t>
            </w:r>
          </w:p>
        </w:tc>
      </w:tr>
      <w:tr w:rsidR="00CE2F8F" w:rsidRPr="00CE2F8F"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8.</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Налоги 3%</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447</w:t>
            </w:r>
          </w:p>
        </w:tc>
      </w:tr>
      <w:tr w:rsidR="00CE2F8F" w:rsidRPr="00CE2F8F"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9.</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Банковская комиссия 0,6%</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89</w:t>
            </w:r>
          </w:p>
        </w:tc>
      </w:tr>
      <w:tr w:rsidR="00CE2F8F" w:rsidRPr="00CE2F8F" w:rsidTr="00E64D51">
        <w:trPr>
          <w:trHeight w:val="570"/>
        </w:trPr>
        <w:tc>
          <w:tcPr>
            <w:tcW w:w="336" w:type="pct"/>
            <w:tcBorders>
              <w:top w:val="nil"/>
              <w:left w:val="single" w:sz="4" w:space="0" w:color="auto"/>
              <w:bottom w:val="single" w:sz="4" w:space="0" w:color="auto"/>
              <w:right w:val="nil"/>
            </w:tcBorders>
            <w:shd w:val="clear" w:color="auto" w:fill="auto"/>
            <w:vAlign w:val="center"/>
            <w:hideMark/>
          </w:tcPr>
          <w:p w:rsidR="00CE2F8F" w:rsidRPr="00CE2F8F" w:rsidRDefault="00CE2F8F" w:rsidP="00CE2F8F">
            <w:r w:rsidRPr="00CE2F8F">
              <w:t> </w:t>
            </w:r>
          </w:p>
        </w:tc>
        <w:tc>
          <w:tcPr>
            <w:tcW w:w="3364" w:type="pct"/>
            <w:tcBorders>
              <w:top w:val="nil"/>
              <w:left w:val="nil"/>
              <w:bottom w:val="single" w:sz="4" w:space="0" w:color="auto"/>
              <w:right w:val="nil"/>
            </w:tcBorders>
            <w:shd w:val="clear" w:color="auto" w:fill="auto"/>
            <w:vAlign w:val="center"/>
            <w:hideMark/>
          </w:tcPr>
          <w:p w:rsidR="00CE2F8F" w:rsidRPr="00CE2F8F" w:rsidRDefault="00CE2F8F" w:rsidP="00CE2F8F">
            <w:r w:rsidRPr="00CE2F8F">
              <w:t>Итого удержания</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536</w:t>
            </w:r>
          </w:p>
        </w:tc>
      </w:tr>
      <w:tr w:rsidR="00CE2F8F" w:rsidRPr="00CE2F8F"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CE2F8F" w:rsidRPr="00CE2F8F" w:rsidRDefault="00CE2F8F" w:rsidP="00CE2F8F">
            <w:r w:rsidRPr="00CE2F8F">
              <w:t> </w:t>
            </w:r>
          </w:p>
        </w:tc>
        <w:tc>
          <w:tcPr>
            <w:tcW w:w="3364" w:type="pct"/>
            <w:tcBorders>
              <w:top w:val="nil"/>
              <w:left w:val="nil"/>
              <w:bottom w:val="single" w:sz="4" w:space="0" w:color="auto"/>
              <w:right w:val="nil"/>
            </w:tcBorders>
            <w:shd w:val="clear" w:color="auto" w:fill="auto"/>
            <w:vAlign w:val="center"/>
            <w:hideMark/>
          </w:tcPr>
          <w:p w:rsidR="00CE2F8F" w:rsidRPr="00CE2F8F" w:rsidRDefault="00CE2F8F" w:rsidP="00CE2F8F">
            <w:r w:rsidRPr="00CE2F8F">
              <w:t>Ставка возмещения на 2014 год.</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14 884</w:t>
            </w:r>
          </w:p>
        </w:tc>
      </w:tr>
      <w:tr w:rsidR="00CE2F8F" w:rsidRPr="00CE2F8F"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CE2F8F" w:rsidRPr="00CE2F8F" w:rsidRDefault="00CE2F8F" w:rsidP="00CE2F8F">
            <w:r w:rsidRPr="00CE2F8F">
              <w:t> </w:t>
            </w:r>
          </w:p>
        </w:tc>
        <w:tc>
          <w:tcPr>
            <w:tcW w:w="3364" w:type="pct"/>
            <w:tcBorders>
              <w:top w:val="nil"/>
              <w:left w:val="nil"/>
              <w:bottom w:val="single" w:sz="4" w:space="0" w:color="auto"/>
              <w:right w:val="nil"/>
            </w:tcBorders>
            <w:shd w:val="clear" w:color="auto" w:fill="auto"/>
            <w:vAlign w:val="center"/>
            <w:hideMark/>
          </w:tcPr>
          <w:p w:rsidR="00CE2F8F" w:rsidRPr="00CE2F8F" w:rsidRDefault="00CE2F8F" w:rsidP="00CE2F8F">
            <w:r w:rsidRPr="00CE2F8F">
              <w:t>Ставка возмещения на 2015 год. (5,1%)</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15 643</w:t>
            </w:r>
          </w:p>
        </w:tc>
      </w:tr>
      <w:tr w:rsidR="00CE2F8F" w:rsidRPr="00CE2F8F"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CE2F8F" w:rsidRPr="00CE2F8F" w:rsidRDefault="00CE2F8F" w:rsidP="00CE2F8F">
            <w:r w:rsidRPr="00CE2F8F">
              <w:t> </w:t>
            </w:r>
          </w:p>
        </w:tc>
        <w:tc>
          <w:tcPr>
            <w:tcW w:w="3364" w:type="pct"/>
            <w:tcBorders>
              <w:top w:val="nil"/>
              <w:left w:val="nil"/>
              <w:bottom w:val="single" w:sz="4" w:space="0" w:color="auto"/>
              <w:right w:val="nil"/>
            </w:tcBorders>
            <w:shd w:val="clear" w:color="auto" w:fill="auto"/>
            <w:vAlign w:val="center"/>
            <w:hideMark/>
          </w:tcPr>
          <w:p w:rsidR="00CE2F8F" w:rsidRPr="00CE2F8F" w:rsidRDefault="00CE2F8F" w:rsidP="00CE2F8F">
            <w:r w:rsidRPr="00CE2F8F">
              <w:t>Ставка возмещения на 2016 год. (4,7%)</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16 378</w:t>
            </w:r>
          </w:p>
        </w:tc>
      </w:tr>
      <w:tr w:rsidR="00CE2F8F" w:rsidRPr="00CE2F8F"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CE2F8F" w:rsidRPr="00CE2F8F" w:rsidRDefault="00CE2F8F" w:rsidP="00CE2F8F">
            <w:r w:rsidRPr="00CE2F8F">
              <w:t> </w:t>
            </w:r>
          </w:p>
        </w:tc>
        <w:tc>
          <w:tcPr>
            <w:tcW w:w="3364" w:type="pct"/>
            <w:tcBorders>
              <w:top w:val="nil"/>
              <w:left w:val="nil"/>
              <w:bottom w:val="single" w:sz="4" w:space="0" w:color="auto"/>
              <w:right w:val="nil"/>
            </w:tcBorders>
            <w:shd w:val="clear" w:color="auto" w:fill="auto"/>
            <w:vAlign w:val="center"/>
            <w:hideMark/>
          </w:tcPr>
          <w:p w:rsidR="00CE2F8F" w:rsidRPr="00CE2F8F" w:rsidRDefault="00CE2F8F" w:rsidP="00CE2F8F">
            <w:r w:rsidRPr="00CE2F8F">
              <w:t>Ставка возмещения на 2017 год. (4,4%)</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17 099</w:t>
            </w:r>
          </w:p>
        </w:tc>
      </w:tr>
      <w:tr w:rsidR="00CE2F8F" w:rsidRPr="00CE2F8F"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CE2F8F" w:rsidRPr="00CE2F8F" w:rsidRDefault="00CE2F8F" w:rsidP="00CE2F8F">
            <w:r w:rsidRPr="00CE2F8F">
              <w:t> </w:t>
            </w:r>
          </w:p>
        </w:tc>
        <w:tc>
          <w:tcPr>
            <w:tcW w:w="3364" w:type="pct"/>
            <w:tcBorders>
              <w:top w:val="nil"/>
              <w:left w:val="nil"/>
              <w:bottom w:val="single" w:sz="4" w:space="0" w:color="auto"/>
              <w:right w:val="nil"/>
            </w:tcBorders>
            <w:shd w:val="clear" w:color="auto" w:fill="auto"/>
            <w:vAlign w:val="center"/>
            <w:hideMark/>
          </w:tcPr>
          <w:p w:rsidR="00CE2F8F" w:rsidRPr="00CE2F8F" w:rsidRDefault="00CE2F8F" w:rsidP="00CE2F8F">
            <w:r w:rsidRPr="00CE2F8F">
              <w:t>Ставка возмещения на 2018 год. (4,1%)</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pPr>
              <w:jc w:val="center"/>
            </w:pPr>
            <w:r w:rsidRPr="00CE2F8F">
              <w:t>17 800</w:t>
            </w:r>
          </w:p>
        </w:tc>
      </w:tr>
    </w:tbl>
    <w:p w:rsidR="00022582" w:rsidRDefault="00022582" w:rsidP="008B1B71"/>
    <w:p w:rsidR="00CE2F8F" w:rsidRDefault="00CE2F8F">
      <w:pPr>
        <w:spacing w:after="200"/>
        <w:jc w:val="left"/>
      </w:pPr>
      <w:r>
        <w:br w:type="page"/>
      </w:r>
    </w:p>
    <w:p w:rsidR="00CE2F8F" w:rsidRDefault="00E64D51" w:rsidP="00CE2F8F">
      <w:pPr>
        <w:pStyle w:val="1120"/>
      </w:pPr>
      <w:r w:rsidRPr="008B1B71">
        <w:lastRenderedPageBreak/>
        <w:t>Приложение 17.1.</w:t>
      </w:r>
      <w:r>
        <w:t xml:space="preserve">7 – Ставки возмещения </w:t>
      </w:r>
      <w:r w:rsidR="007620E1">
        <w:t>10</w:t>
      </w:r>
      <w:r w:rsidRPr="008B1B71">
        <w:t xml:space="preserve">"В" </w:t>
      </w:r>
      <w:proofErr w:type="spellStart"/>
      <w:r w:rsidRPr="008B1B71">
        <w:t>грейда</w:t>
      </w:r>
      <w:proofErr w:type="spellEnd"/>
      <w:r w:rsidRPr="008B1B71">
        <w:t xml:space="preserve"> специалиста Подрядчика, </w:t>
      </w:r>
      <w:r>
        <w:t>постоянно работающего на АЭС «</w:t>
      </w:r>
      <w:proofErr w:type="spellStart"/>
      <w:r>
        <w:t>Бушер</w:t>
      </w:r>
      <w:proofErr w:type="spellEnd"/>
      <w:r>
        <w:t xml:space="preserve">» или </w:t>
      </w:r>
      <w:r w:rsidRPr="008B1B71">
        <w:t xml:space="preserve"> на предприятии </w:t>
      </w:r>
      <w:proofErr w:type="spellStart"/>
      <w:r w:rsidRPr="008B1B71">
        <w:t>TAVANACo</w:t>
      </w:r>
      <w:proofErr w:type="spellEnd"/>
      <w:r w:rsidRPr="008B1B71">
        <w:t>.</w:t>
      </w:r>
    </w:p>
    <w:tbl>
      <w:tblPr>
        <w:tblW w:w="5000" w:type="pct"/>
        <w:tblLook w:val="04A0" w:firstRow="1" w:lastRow="0" w:firstColumn="1" w:lastColumn="0" w:noHBand="0" w:noVBand="1"/>
      </w:tblPr>
      <w:tblGrid>
        <w:gridCol w:w="690"/>
        <w:gridCol w:w="6916"/>
        <w:gridCol w:w="2673"/>
      </w:tblGrid>
      <w:tr w:rsidR="00CE2F8F" w:rsidRPr="00CE2F8F" w:rsidTr="00E64D51">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F8F" w:rsidRPr="00CE2F8F" w:rsidRDefault="00381D2C" w:rsidP="00381D2C">
            <w:pPr>
              <w:pStyle w:val="12"/>
            </w:pPr>
            <w:r>
              <w:t>№</w:t>
            </w:r>
            <w:r>
              <w:br/>
            </w:r>
            <w:proofErr w:type="gramStart"/>
            <w:r>
              <w:t>п</w:t>
            </w:r>
            <w:proofErr w:type="gramEnd"/>
            <w:r>
              <w:t>/п</w:t>
            </w:r>
          </w:p>
        </w:tc>
        <w:tc>
          <w:tcPr>
            <w:tcW w:w="3364" w:type="pct"/>
            <w:tcBorders>
              <w:top w:val="single" w:sz="4" w:space="0" w:color="auto"/>
              <w:left w:val="nil"/>
              <w:bottom w:val="single" w:sz="4" w:space="0" w:color="auto"/>
              <w:right w:val="single" w:sz="4" w:space="0" w:color="auto"/>
            </w:tcBorders>
            <w:shd w:val="clear" w:color="auto" w:fill="auto"/>
            <w:noWrap/>
            <w:vAlign w:val="center"/>
            <w:hideMark/>
          </w:tcPr>
          <w:p w:rsidR="00CE2F8F" w:rsidRPr="00CE2F8F" w:rsidRDefault="00CE2F8F" w:rsidP="00381D2C">
            <w:pPr>
              <w:pStyle w:val="12"/>
            </w:pPr>
            <w:r w:rsidRPr="00CE2F8F">
              <w:t>Наименование затрат</w:t>
            </w:r>
          </w:p>
        </w:tc>
        <w:tc>
          <w:tcPr>
            <w:tcW w:w="1300" w:type="pct"/>
            <w:tcBorders>
              <w:top w:val="single" w:sz="4" w:space="0" w:color="auto"/>
              <w:left w:val="nil"/>
              <w:bottom w:val="single" w:sz="4" w:space="0" w:color="auto"/>
              <w:right w:val="single" w:sz="4" w:space="0" w:color="auto"/>
            </w:tcBorders>
            <w:shd w:val="clear" w:color="auto" w:fill="auto"/>
            <w:vAlign w:val="center"/>
            <w:hideMark/>
          </w:tcPr>
          <w:p w:rsidR="00CE2F8F" w:rsidRPr="00CE2F8F" w:rsidRDefault="00CB10E6" w:rsidP="00381D2C">
            <w:pPr>
              <w:pStyle w:val="12"/>
            </w:pPr>
            <w:r>
              <w:t xml:space="preserve">Стоимость,  чел*мес. </w:t>
            </w:r>
            <w:r w:rsidR="00CE2F8F" w:rsidRPr="00CE2F8F">
              <w:br/>
            </w:r>
            <w:r w:rsidR="00D23E9E">
              <w:t>в Евро</w:t>
            </w:r>
          </w:p>
        </w:tc>
      </w:tr>
      <w:tr w:rsidR="00CE2F8F" w:rsidRPr="00CE2F8F" w:rsidTr="00E64D51">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1.</w:t>
            </w:r>
          </w:p>
        </w:tc>
        <w:tc>
          <w:tcPr>
            <w:tcW w:w="3364"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CE2F8F">
            <w:r w:rsidRPr="00CE2F8F">
              <w:t>Затраты на оплату труда</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2 211</w:t>
            </w:r>
          </w:p>
        </w:tc>
      </w:tr>
      <w:tr w:rsidR="00CE2F8F" w:rsidRPr="00CE2F8F" w:rsidTr="00E64D51">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2.</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Взносы в фонды пенсионного, социального и медицинского страхования</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461</w:t>
            </w:r>
          </w:p>
        </w:tc>
      </w:tr>
      <w:tr w:rsidR="00CE2F8F" w:rsidRPr="00CE2F8F" w:rsidTr="00E64D51">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3.</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Прочие налоги на заработную плату (травматизм 0,2% от п.1)</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4</w:t>
            </w:r>
          </w:p>
        </w:tc>
      </w:tr>
      <w:tr w:rsidR="00CE2F8F" w:rsidRPr="00CE2F8F" w:rsidTr="00E64D51">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4.</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Накладные расходы</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7 415</w:t>
            </w:r>
          </w:p>
        </w:tc>
      </w:tr>
      <w:tr w:rsidR="00CE2F8F" w:rsidRPr="00CE2F8F" w:rsidTr="00E64D51">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5.</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Расходы на командирование</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412</w:t>
            </w:r>
          </w:p>
        </w:tc>
      </w:tr>
      <w:tr w:rsidR="00CE2F8F" w:rsidRPr="00CE2F8F" w:rsidTr="00E64D51">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 </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Себестоимость в расчете на 1-го человека</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10 503</w:t>
            </w:r>
          </w:p>
        </w:tc>
      </w:tr>
      <w:tr w:rsidR="00CE2F8F" w:rsidRPr="00CE2F8F" w:rsidTr="00E64D51">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6.</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 xml:space="preserve">Прибыль (при уровне </w:t>
            </w:r>
            <w:proofErr w:type="spellStart"/>
            <w:r w:rsidRPr="00CE2F8F">
              <w:t>рентабелности</w:t>
            </w:r>
            <w:proofErr w:type="spellEnd"/>
            <w:r w:rsidRPr="00CE2F8F">
              <w:t xml:space="preserve"> 10%)</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1 050</w:t>
            </w:r>
          </w:p>
        </w:tc>
      </w:tr>
      <w:tr w:rsidR="00CE2F8F" w:rsidRPr="00CE2F8F"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 </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Итого ставка возмещения за 1-го работника</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11 553</w:t>
            </w:r>
          </w:p>
        </w:tc>
      </w:tr>
      <w:tr w:rsidR="00CE2F8F" w:rsidRPr="00CE2F8F"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7.</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НДС (18%)</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2 080</w:t>
            </w:r>
          </w:p>
        </w:tc>
      </w:tr>
      <w:tr w:rsidR="00CE2F8F" w:rsidRPr="00CE2F8F"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 </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Итого ставка возмещения за 1-го работника с НДС</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13 633</w:t>
            </w:r>
          </w:p>
        </w:tc>
      </w:tr>
      <w:tr w:rsidR="00CE2F8F" w:rsidRPr="00CE2F8F"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 </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Дополнительные удержания по Контракту</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 </w:t>
            </w:r>
          </w:p>
        </w:tc>
      </w:tr>
      <w:tr w:rsidR="00CE2F8F" w:rsidRPr="00CE2F8F"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8.</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Налоги 3%</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424</w:t>
            </w:r>
          </w:p>
        </w:tc>
      </w:tr>
      <w:tr w:rsidR="00CE2F8F" w:rsidRPr="00CE2F8F" w:rsidTr="00E64D5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CE2F8F">
            <w:r w:rsidRPr="00CE2F8F">
              <w:t>9.</w:t>
            </w:r>
          </w:p>
        </w:tc>
        <w:tc>
          <w:tcPr>
            <w:tcW w:w="3364" w:type="pct"/>
            <w:tcBorders>
              <w:top w:val="nil"/>
              <w:left w:val="nil"/>
              <w:bottom w:val="single" w:sz="4" w:space="0" w:color="auto"/>
              <w:right w:val="single" w:sz="4" w:space="0" w:color="auto"/>
            </w:tcBorders>
            <w:shd w:val="clear" w:color="auto" w:fill="auto"/>
            <w:vAlign w:val="center"/>
            <w:hideMark/>
          </w:tcPr>
          <w:p w:rsidR="00CE2F8F" w:rsidRPr="00CE2F8F" w:rsidRDefault="00CE2F8F" w:rsidP="00CE2F8F">
            <w:r w:rsidRPr="00CE2F8F">
              <w:t>Банковская комиссия 0,6%</w:t>
            </w:r>
          </w:p>
        </w:tc>
        <w:tc>
          <w:tcPr>
            <w:tcW w:w="1300" w:type="pct"/>
            <w:tcBorders>
              <w:top w:val="nil"/>
              <w:left w:val="nil"/>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85</w:t>
            </w:r>
          </w:p>
        </w:tc>
      </w:tr>
      <w:tr w:rsidR="00CE2F8F" w:rsidRPr="00CE2F8F" w:rsidTr="00E64D51">
        <w:trPr>
          <w:trHeight w:val="570"/>
        </w:trPr>
        <w:tc>
          <w:tcPr>
            <w:tcW w:w="336" w:type="pct"/>
            <w:tcBorders>
              <w:top w:val="nil"/>
              <w:left w:val="single" w:sz="4" w:space="0" w:color="auto"/>
              <w:bottom w:val="single" w:sz="4" w:space="0" w:color="auto"/>
              <w:right w:val="nil"/>
            </w:tcBorders>
            <w:shd w:val="clear" w:color="auto" w:fill="auto"/>
            <w:vAlign w:val="center"/>
            <w:hideMark/>
          </w:tcPr>
          <w:p w:rsidR="00CE2F8F" w:rsidRPr="00CE2F8F" w:rsidRDefault="00CE2F8F" w:rsidP="00CE2F8F">
            <w:r w:rsidRPr="00CE2F8F">
              <w:t> </w:t>
            </w:r>
          </w:p>
        </w:tc>
        <w:tc>
          <w:tcPr>
            <w:tcW w:w="3364" w:type="pct"/>
            <w:tcBorders>
              <w:top w:val="nil"/>
              <w:left w:val="nil"/>
              <w:bottom w:val="single" w:sz="4" w:space="0" w:color="auto"/>
              <w:right w:val="nil"/>
            </w:tcBorders>
            <w:shd w:val="clear" w:color="auto" w:fill="auto"/>
            <w:vAlign w:val="center"/>
            <w:hideMark/>
          </w:tcPr>
          <w:p w:rsidR="00CE2F8F" w:rsidRPr="00CE2F8F" w:rsidRDefault="00CE2F8F" w:rsidP="00CE2F8F">
            <w:r w:rsidRPr="00CE2F8F">
              <w:t>Итого удержания</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509</w:t>
            </w:r>
          </w:p>
        </w:tc>
      </w:tr>
      <w:tr w:rsidR="00CE2F8F" w:rsidRPr="00CE2F8F"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CE2F8F" w:rsidRPr="00CE2F8F" w:rsidRDefault="00CE2F8F" w:rsidP="00CE2F8F">
            <w:r w:rsidRPr="00CE2F8F">
              <w:t> </w:t>
            </w:r>
          </w:p>
        </w:tc>
        <w:tc>
          <w:tcPr>
            <w:tcW w:w="3364" w:type="pct"/>
            <w:tcBorders>
              <w:top w:val="nil"/>
              <w:left w:val="nil"/>
              <w:bottom w:val="single" w:sz="4" w:space="0" w:color="auto"/>
              <w:right w:val="nil"/>
            </w:tcBorders>
            <w:shd w:val="clear" w:color="auto" w:fill="auto"/>
            <w:vAlign w:val="center"/>
            <w:hideMark/>
          </w:tcPr>
          <w:p w:rsidR="00CE2F8F" w:rsidRPr="00CE2F8F" w:rsidRDefault="00CE2F8F" w:rsidP="00CE2F8F">
            <w:r w:rsidRPr="00CE2F8F">
              <w:t>Ставка возмещения на 2014 год.</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14 142</w:t>
            </w:r>
          </w:p>
        </w:tc>
      </w:tr>
      <w:tr w:rsidR="00CE2F8F" w:rsidRPr="00CE2F8F"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CE2F8F" w:rsidRPr="00CE2F8F" w:rsidRDefault="00CE2F8F" w:rsidP="00CE2F8F">
            <w:r w:rsidRPr="00CE2F8F">
              <w:t> </w:t>
            </w:r>
          </w:p>
        </w:tc>
        <w:tc>
          <w:tcPr>
            <w:tcW w:w="3364" w:type="pct"/>
            <w:tcBorders>
              <w:top w:val="nil"/>
              <w:left w:val="nil"/>
              <w:bottom w:val="single" w:sz="4" w:space="0" w:color="auto"/>
              <w:right w:val="nil"/>
            </w:tcBorders>
            <w:shd w:val="clear" w:color="auto" w:fill="auto"/>
            <w:vAlign w:val="center"/>
            <w:hideMark/>
          </w:tcPr>
          <w:p w:rsidR="00CE2F8F" w:rsidRPr="00CE2F8F" w:rsidRDefault="00CE2F8F" w:rsidP="00CE2F8F">
            <w:r w:rsidRPr="00CE2F8F">
              <w:t>Ставка возмещения на 2015 год. (5,1%)</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14 863</w:t>
            </w:r>
          </w:p>
        </w:tc>
      </w:tr>
      <w:tr w:rsidR="00CE2F8F" w:rsidRPr="00CE2F8F"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CE2F8F" w:rsidRPr="00CE2F8F" w:rsidRDefault="00CE2F8F" w:rsidP="00CE2F8F">
            <w:r w:rsidRPr="00CE2F8F">
              <w:t> </w:t>
            </w:r>
          </w:p>
        </w:tc>
        <w:tc>
          <w:tcPr>
            <w:tcW w:w="3364" w:type="pct"/>
            <w:tcBorders>
              <w:top w:val="nil"/>
              <w:left w:val="nil"/>
              <w:bottom w:val="single" w:sz="4" w:space="0" w:color="auto"/>
              <w:right w:val="nil"/>
            </w:tcBorders>
            <w:shd w:val="clear" w:color="auto" w:fill="auto"/>
            <w:vAlign w:val="center"/>
            <w:hideMark/>
          </w:tcPr>
          <w:p w:rsidR="00CE2F8F" w:rsidRPr="00CE2F8F" w:rsidRDefault="00CE2F8F" w:rsidP="00CE2F8F">
            <w:r w:rsidRPr="00CE2F8F">
              <w:t>Ставка возмещения на 2016 год. (4,7%)</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15 562</w:t>
            </w:r>
          </w:p>
        </w:tc>
      </w:tr>
      <w:tr w:rsidR="00CE2F8F" w:rsidRPr="00CE2F8F"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CE2F8F" w:rsidRPr="00CE2F8F" w:rsidRDefault="00CE2F8F" w:rsidP="00CE2F8F">
            <w:r w:rsidRPr="00CE2F8F">
              <w:t> </w:t>
            </w:r>
          </w:p>
        </w:tc>
        <w:tc>
          <w:tcPr>
            <w:tcW w:w="3364" w:type="pct"/>
            <w:tcBorders>
              <w:top w:val="nil"/>
              <w:left w:val="nil"/>
              <w:bottom w:val="single" w:sz="4" w:space="0" w:color="auto"/>
              <w:right w:val="nil"/>
            </w:tcBorders>
            <w:shd w:val="clear" w:color="auto" w:fill="auto"/>
            <w:vAlign w:val="center"/>
            <w:hideMark/>
          </w:tcPr>
          <w:p w:rsidR="00CE2F8F" w:rsidRPr="00CE2F8F" w:rsidRDefault="00CE2F8F" w:rsidP="00CE2F8F">
            <w:r w:rsidRPr="00CE2F8F">
              <w:t>Ставка возмещения на 2017 год. (4,4%)</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16 247</w:t>
            </w:r>
          </w:p>
        </w:tc>
      </w:tr>
      <w:tr w:rsidR="00CE2F8F" w:rsidRPr="00CE2F8F" w:rsidTr="00E64D51">
        <w:trPr>
          <w:trHeight w:val="510"/>
        </w:trPr>
        <w:tc>
          <w:tcPr>
            <w:tcW w:w="336" w:type="pct"/>
            <w:tcBorders>
              <w:top w:val="nil"/>
              <w:left w:val="single" w:sz="4" w:space="0" w:color="auto"/>
              <w:bottom w:val="single" w:sz="4" w:space="0" w:color="auto"/>
              <w:right w:val="nil"/>
            </w:tcBorders>
            <w:shd w:val="clear" w:color="auto" w:fill="auto"/>
            <w:vAlign w:val="center"/>
            <w:hideMark/>
          </w:tcPr>
          <w:p w:rsidR="00CE2F8F" w:rsidRPr="00CE2F8F" w:rsidRDefault="00CE2F8F" w:rsidP="00CE2F8F">
            <w:r w:rsidRPr="00CE2F8F">
              <w:t> </w:t>
            </w:r>
          </w:p>
        </w:tc>
        <w:tc>
          <w:tcPr>
            <w:tcW w:w="3364" w:type="pct"/>
            <w:tcBorders>
              <w:top w:val="nil"/>
              <w:left w:val="nil"/>
              <w:bottom w:val="single" w:sz="4" w:space="0" w:color="auto"/>
              <w:right w:val="nil"/>
            </w:tcBorders>
            <w:shd w:val="clear" w:color="auto" w:fill="auto"/>
            <w:vAlign w:val="center"/>
            <w:hideMark/>
          </w:tcPr>
          <w:p w:rsidR="00CE2F8F" w:rsidRPr="00CE2F8F" w:rsidRDefault="00CE2F8F" w:rsidP="00CE2F8F">
            <w:r w:rsidRPr="00CE2F8F">
              <w:t>Ставка возмещения на 2018 год. (4,1%)</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CE2F8F" w:rsidRPr="00CE2F8F" w:rsidRDefault="00CE2F8F" w:rsidP="00381D2C">
            <w:pPr>
              <w:jc w:val="center"/>
            </w:pPr>
            <w:r w:rsidRPr="00CE2F8F">
              <w:t>16 913</w:t>
            </w:r>
          </w:p>
        </w:tc>
      </w:tr>
    </w:tbl>
    <w:p w:rsidR="00CE2F8F" w:rsidRDefault="00CE2F8F" w:rsidP="008B1B71"/>
    <w:p w:rsidR="00381D2C" w:rsidRDefault="00381D2C">
      <w:pPr>
        <w:spacing w:after="200"/>
        <w:jc w:val="left"/>
      </w:pPr>
      <w:r>
        <w:br w:type="page"/>
      </w:r>
    </w:p>
    <w:p w:rsidR="00381D2C" w:rsidRPr="007620E1" w:rsidRDefault="00381D2C" w:rsidP="00381D2C">
      <w:pPr>
        <w:pStyle w:val="1120"/>
      </w:pPr>
      <w:r w:rsidRPr="008B1B71">
        <w:lastRenderedPageBreak/>
        <w:t>Приложение 17.1.</w:t>
      </w:r>
      <w:r>
        <w:t>8</w:t>
      </w:r>
      <w:r w:rsidR="007620E1">
        <w:t xml:space="preserve"> –Ставки возмещения 11</w:t>
      </w:r>
      <w:r w:rsidR="007620E1" w:rsidRPr="008B1B71">
        <w:t xml:space="preserve">"В" </w:t>
      </w:r>
      <w:proofErr w:type="spellStart"/>
      <w:r w:rsidR="007620E1" w:rsidRPr="008B1B71">
        <w:t>грейда</w:t>
      </w:r>
      <w:proofErr w:type="spellEnd"/>
      <w:r w:rsidR="007620E1" w:rsidRPr="008B1B71">
        <w:t xml:space="preserve"> специалиста Подрядчика, </w:t>
      </w:r>
      <w:r w:rsidR="007620E1">
        <w:t>постоянно работающего на АЭС «</w:t>
      </w:r>
      <w:proofErr w:type="spellStart"/>
      <w:r w:rsidR="007620E1">
        <w:t>Бушер</w:t>
      </w:r>
      <w:proofErr w:type="spellEnd"/>
      <w:r w:rsidR="007620E1">
        <w:t xml:space="preserve">» или </w:t>
      </w:r>
      <w:r w:rsidR="007620E1" w:rsidRPr="008B1B71">
        <w:t xml:space="preserve"> на предприятии </w:t>
      </w:r>
      <w:proofErr w:type="spellStart"/>
      <w:r w:rsidR="007620E1" w:rsidRPr="008B1B71">
        <w:t>TAVANACo</w:t>
      </w:r>
      <w:proofErr w:type="spellEnd"/>
      <w:r w:rsidR="007620E1" w:rsidRPr="008B1B71">
        <w:t>.</w:t>
      </w:r>
    </w:p>
    <w:tbl>
      <w:tblPr>
        <w:tblW w:w="5000" w:type="pct"/>
        <w:tblLook w:val="04A0" w:firstRow="1" w:lastRow="0" w:firstColumn="1" w:lastColumn="0" w:noHBand="0" w:noVBand="1"/>
      </w:tblPr>
      <w:tblGrid>
        <w:gridCol w:w="690"/>
        <w:gridCol w:w="6916"/>
        <w:gridCol w:w="2673"/>
      </w:tblGrid>
      <w:tr w:rsidR="00381D2C" w:rsidRPr="00381D2C" w:rsidTr="007620E1">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pStyle w:val="12"/>
            </w:pPr>
            <w:r>
              <w:t>№</w:t>
            </w:r>
            <w:r>
              <w:br/>
            </w:r>
            <w:proofErr w:type="gramStart"/>
            <w:r>
              <w:t>п</w:t>
            </w:r>
            <w:proofErr w:type="gramEnd"/>
            <w:r>
              <w:t>/п</w:t>
            </w:r>
          </w:p>
        </w:tc>
        <w:tc>
          <w:tcPr>
            <w:tcW w:w="3364" w:type="pct"/>
            <w:tcBorders>
              <w:top w:val="single" w:sz="4" w:space="0" w:color="auto"/>
              <w:left w:val="nil"/>
              <w:bottom w:val="single" w:sz="4" w:space="0" w:color="auto"/>
              <w:right w:val="single" w:sz="4" w:space="0" w:color="auto"/>
            </w:tcBorders>
            <w:shd w:val="clear" w:color="auto" w:fill="auto"/>
            <w:noWrap/>
            <w:vAlign w:val="center"/>
            <w:hideMark/>
          </w:tcPr>
          <w:p w:rsidR="00381D2C" w:rsidRPr="00381D2C" w:rsidRDefault="00381D2C" w:rsidP="00381D2C">
            <w:pPr>
              <w:pStyle w:val="12"/>
            </w:pPr>
            <w:r w:rsidRPr="00381D2C">
              <w:t>Наименование затрат</w:t>
            </w:r>
          </w:p>
        </w:tc>
        <w:tc>
          <w:tcPr>
            <w:tcW w:w="1300" w:type="pct"/>
            <w:tcBorders>
              <w:top w:val="single" w:sz="4" w:space="0" w:color="auto"/>
              <w:left w:val="nil"/>
              <w:bottom w:val="single" w:sz="4" w:space="0" w:color="auto"/>
              <w:right w:val="single" w:sz="4" w:space="0" w:color="auto"/>
            </w:tcBorders>
            <w:shd w:val="clear" w:color="auto" w:fill="auto"/>
            <w:vAlign w:val="center"/>
            <w:hideMark/>
          </w:tcPr>
          <w:p w:rsidR="00381D2C" w:rsidRPr="00381D2C" w:rsidRDefault="00CB10E6" w:rsidP="00381D2C">
            <w:pPr>
              <w:pStyle w:val="12"/>
            </w:pPr>
            <w:r>
              <w:t xml:space="preserve">Стоимость,  чел*мес. </w:t>
            </w:r>
            <w:r w:rsidR="00381D2C" w:rsidRPr="00381D2C">
              <w:br/>
            </w:r>
            <w:r w:rsidR="00D23E9E">
              <w:t>в Евро</w:t>
            </w:r>
          </w:p>
        </w:tc>
      </w:tr>
      <w:tr w:rsidR="00381D2C" w:rsidRPr="00381D2C" w:rsidTr="007620E1">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spacing w:line="240" w:lineRule="auto"/>
              <w:jc w:val="center"/>
              <w:rPr>
                <w:rFonts w:eastAsia="Times New Roman"/>
                <w:sz w:val="20"/>
                <w:szCs w:val="20"/>
              </w:rPr>
            </w:pPr>
            <w:r w:rsidRPr="00381D2C">
              <w:rPr>
                <w:rFonts w:eastAsia="Times New Roman"/>
                <w:sz w:val="20"/>
                <w:szCs w:val="20"/>
              </w:rPr>
              <w:t>1.</w:t>
            </w:r>
          </w:p>
        </w:tc>
        <w:tc>
          <w:tcPr>
            <w:tcW w:w="3364" w:type="pct"/>
            <w:tcBorders>
              <w:top w:val="nil"/>
              <w:left w:val="nil"/>
              <w:bottom w:val="single" w:sz="4" w:space="0" w:color="auto"/>
              <w:right w:val="single" w:sz="4" w:space="0" w:color="auto"/>
            </w:tcBorders>
            <w:shd w:val="clear" w:color="auto" w:fill="auto"/>
            <w:noWrap/>
            <w:vAlign w:val="center"/>
            <w:hideMark/>
          </w:tcPr>
          <w:p w:rsidR="00381D2C" w:rsidRPr="00381D2C" w:rsidRDefault="00381D2C" w:rsidP="00381D2C">
            <w:r w:rsidRPr="00381D2C">
              <w:t>Затраты на оплату труда</w:t>
            </w:r>
          </w:p>
        </w:tc>
        <w:tc>
          <w:tcPr>
            <w:tcW w:w="1300" w:type="pct"/>
            <w:tcBorders>
              <w:top w:val="nil"/>
              <w:left w:val="nil"/>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1 439</w:t>
            </w:r>
          </w:p>
        </w:tc>
      </w:tr>
      <w:tr w:rsidR="00381D2C" w:rsidRPr="00381D2C" w:rsidTr="007620E1">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spacing w:line="240" w:lineRule="auto"/>
              <w:jc w:val="center"/>
              <w:rPr>
                <w:rFonts w:eastAsia="Times New Roman"/>
                <w:sz w:val="20"/>
                <w:szCs w:val="20"/>
              </w:rPr>
            </w:pPr>
            <w:r w:rsidRPr="00381D2C">
              <w:rPr>
                <w:rFonts w:eastAsia="Times New Roman"/>
                <w:sz w:val="20"/>
                <w:szCs w:val="20"/>
              </w:rPr>
              <w:t>2.</w:t>
            </w:r>
          </w:p>
        </w:tc>
        <w:tc>
          <w:tcPr>
            <w:tcW w:w="3364" w:type="pct"/>
            <w:tcBorders>
              <w:top w:val="nil"/>
              <w:left w:val="nil"/>
              <w:bottom w:val="single" w:sz="4" w:space="0" w:color="auto"/>
              <w:right w:val="single" w:sz="4" w:space="0" w:color="auto"/>
            </w:tcBorders>
            <w:shd w:val="clear" w:color="auto" w:fill="auto"/>
            <w:vAlign w:val="center"/>
            <w:hideMark/>
          </w:tcPr>
          <w:p w:rsidR="00381D2C" w:rsidRPr="00381D2C" w:rsidRDefault="00381D2C" w:rsidP="00381D2C">
            <w:r w:rsidRPr="00381D2C">
              <w:t>Взносы в фонды пенсионного, социального и медицинского страхования</w:t>
            </w:r>
          </w:p>
        </w:tc>
        <w:tc>
          <w:tcPr>
            <w:tcW w:w="1300" w:type="pct"/>
            <w:tcBorders>
              <w:top w:val="nil"/>
              <w:left w:val="nil"/>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383</w:t>
            </w:r>
          </w:p>
        </w:tc>
      </w:tr>
      <w:tr w:rsidR="00381D2C" w:rsidRPr="00381D2C" w:rsidTr="007620E1">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spacing w:line="240" w:lineRule="auto"/>
              <w:jc w:val="center"/>
              <w:rPr>
                <w:rFonts w:eastAsia="Times New Roman"/>
                <w:sz w:val="20"/>
                <w:szCs w:val="20"/>
              </w:rPr>
            </w:pPr>
            <w:r w:rsidRPr="00381D2C">
              <w:rPr>
                <w:rFonts w:eastAsia="Times New Roman"/>
                <w:sz w:val="20"/>
                <w:szCs w:val="20"/>
              </w:rPr>
              <w:t>3.</w:t>
            </w:r>
          </w:p>
        </w:tc>
        <w:tc>
          <w:tcPr>
            <w:tcW w:w="3364" w:type="pct"/>
            <w:tcBorders>
              <w:top w:val="nil"/>
              <w:left w:val="nil"/>
              <w:bottom w:val="single" w:sz="4" w:space="0" w:color="auto"/>
              <w:right w:val="single" w:sz="4" w:space="0" w:color="auto"/>
            </w:tcBorders>
            <w:shd w:val="clear" w:color="auto" w:fill="auto"/>
            <w:vAlign w:val="center"/>
            <w:hideMark/>
          </w:tcPr>
          <w:p w:rsidR="00381D2C" w:rsidRPr="00381D2C" w:rsidRDefault="00381D2C" w:rsidP="00381D2C">
            <w:r w:rsidRPr="00381D2C">
              <w:t>Прочие налоги на заработную плату (травматизм 0,2% от п.1)</w:t>
            </w:r>
          </w:p>
        </w:tc>
        <w:tc>
          <w:tcPr>
            <w:tcW w:w="1300" w:type="pct"/>
            <w:tcBorders>
              <w:top w:val="nil"/>
              <w:left w:val="nil"/>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3</w:t>
            </w:r>
          </w:p>
        </w:tc>
      </w:tr>
      <w:tr w:rsidR="00381D2C" w:rsidRPr="00381D2C" w:rsidTr="007620E1">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spacing w:line="240" w:lineRule="auto"/>
              <w:jc w:val="center"/>
              <w:rPr>
                <w:rFonts w:eastAsia="Times New Roman"/>
                <w:sz w:val="20"/>
                <w:szCs w:val="20"/>
              </w:rPr>
            </w:pPr>
            <w:r w:rsidRPr="00381D2C">
              <w:rPr>
                <w:rFonts w:eastAsia="Times New Roman"/>
                <w:sz w:val="20"/>
                <w:szCs w:val="20"/>
              </w:rPr>
              <w:t>4.</w:t>
            </w:r>
          </w:p>
        </w:tc>
        <w:tc>
          <w:tcPr>
            <w:tcW w:w="3364" w:type="pct"/>
            <w:tcBorders>
              <w:top w:val="nil"/>
              <w:left w:val="nil"/>
              <w:bottom w:val="single" w:sz="4" w:space="0" w:color="auto"/>
              <w:right w:val="single" w:sz="4" w:space="0" w:color="auto"/>
            </w:tcBorders>
            <w:shd w:val="clear" w:color="auto" w:fill="auto"/>
            <w:vAlign w:val="center"/>
            <w:hideMark/>
          </w:tcPr>
          <w:p w:rsidR="00381D2C" w:rsidRPr="00381D2C" w:rsidRDefault="00381D2C" w:rsidP="00381D2C">
            <w:r w:rsidRPr="00381D2C">
              <w:t>Накладные расходы</w:t>
            </w:r>
          </w:p>
        </w:tc>
        <w:tc>
          <w:tcPr>
            <w:tcW w:w="1300" w:type="pct"/>
            <w:tcBorders>
              <w:top w:val="nil"/>
              <w:left w:val="nil"/>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7 415</w:t>
            </w:r>
          </w:p>
        </w:tc>
      </w:tr>
      <w:tr w:rsidR="00381D2C" w:rsidRPr="00381D2C" w:rsidTr="007620E1">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spacing w:line="240" w:lineRule="auto"/>
              <w:jc w:val="center"/>
              <w:rPr>
                <w:rFonts w:eastAsia="Times New Roman"/>
                <w:sz w:val="20"/>
                <w:szCs w:val="20"/>
              </w:rPr>
            </w:pPr>
            <w:r w:rsidRPr="00381D2C">
              <w:rPr>
                <w:rFonts w:eastAsia="Times New Roman"/>
                <w:sz w:val="20"/>
                <w:szCs w:val="20"/>
              </w:rPr>
              <w:t>5.</w:t>
            </w:r>
          </w:p>
        </w:tc>
        <w:tc>
          <w:tcPr>
            <w:tcW w:w="3364" w:type="pct"/>
            <w:tcBorders>
              <w:top w:val="nil"/>
              <w:left w:val="nil"/>
              <w:bottom w:val="single" w:sz="4" w:space="0" w:color="auto"/>
              <w:right w:val="single" w:sz="4" w:space="0" w:color="auto"/>
            </w:tcBorders>
            <w:shd w:val="clear" w:color="auto" w:fill="auto"/>
            <w:vAlign w:val="center"/>
            <w:hideMark/>
          </w:tcPr>
          <w:p w:rsidR="00381D2C" w:rsidRPr="00381D2C" w:rsidRDefault="00381D2C" w:rsidP="00381D2C">
            <w:r w:rsidRPr="00381D2C">
              <w:t>Расходы на командирование</w:t>
            </w:r>
          </w:p>
        </w:tc>
        <w:tc>
          <w:tcPr>
            <w:tcW w:w="1300" w:type="pct"/>
            <w:tcBorders>
              <w:top w:val="nil"/>
              <w:left w:val="nil"/>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403</w:t>
            </w:r>
          </w:p>
        </w:tc>
      </w:tr>
      <w:tr w:rsidR="00381D2C" w:rsidRPr="00381D2C" w:rsidTr="007620E1">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spacing w:line="240" w:lineRule="auto"/>
              <w:jc w:val="center"/>
              <w:rPr>
                <w:rFonts w:eastAsia="Times New Roman"/>
                <w:sz w:val="20"/>
                <w:szCs w:val="20"/>
              </w:rPr>
            </w:pPr>
            <w:r w:rsidRPr="00381D2C">
              <w:rPr>
                <w:rFonts w:eastAsia="Times New Roman"/>
                <w:sz w:val="20"/>
                <w:szCs w:val="20"/>
              </w:rPr>
              <w:t> </w:t>
            </w:r>
          </w:p>
        </w:tc>
        <w:tc>
          <w:tcPr>
            <w:tcW w:w="3364" w:type="pct"/>
            <w:tcBorders>
              <w:top w:val="nil"/>
              <w:left w:val="nil"/>
              <w:bottom w:val="single" w:sz="4" w:space="0" w:color="auto"/>
              <w:right w:val="single" w:sz="4" w:space="0" w:color="auto"/>
            </w:tcBorders>
            <w:shd w:val="clear" w:color="auto" w:fill="auto"/>
            <w:vAlign w:val="center"/>
            <w:hideMark/>
          </w:tcPr>
          <w:p w:rsidR="00381D2C" w:rsidRPr="00381D2C" w:rsidRDefault="00381D2C" w:rsidP="00381D2C">
            <w:r w:rsidRPr="00381D2C">
              <w:t>Себестоимость в расчете на 1-го человека</w:t>
            </w:r>
          </w:p>
        </w:tc>
        <w:tc>
          <w:tcPr>
            <w:tcW w:w="1300" w:type="pct"/>
            <w:tcBorders>
              <w:top w:val="nil"/>
              <w:left w:val="nil"/>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9 643</w:t>
            </w:r>
          </w:p>
        </w:tc>
      </w:tr>
      <w:tr w:rsidR="00381D2C" w:rsidRPr="00381D2C" w:rsidTr="007620E1">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spacing w:line="240" w:lineRule="auto"/>
              <w:jc w:val="center"/>
              <w:rPr>
                <w:rFonts w:eastAsia="Times New Roman"/>
                <w:sz w:val="20"/>
                <w:szCs w:val="20"/>
              </w:rPr>
            </w:pPr>
            <w:r w:rsidRPr="00381D2C">
              <w:rPr>
                <w:rFonts w:eastAsia="Times New Roman"/>
                <w:sz w:val="20"/>
                <w:szCs w:val="20"/>
              </w:rPr>
              <w:t>6.</w:t>
            </w:r>
          </w:p>
        </w:tc>
        <w:tc>
          <w:tcPr>
            <w:tcW w:w="3364" w:type="pct"/>
            <w:tcBorders>
              <w:top w:val="nil"/>
              <w:left w:val="nil"/>
              <w:bottom w:val="single" w:sz="4" w:space="0" w:color="auto"/>
              <w:right w:val="single" w:sz="4" w:space="0" w:color="auto"/>
            </w:tcBorders>
            <w:shd w:val="clear" w:color="auto" w:fill="auto"/>
            <w:vAlign w:val="center"/>
            <w:hideMark/>
          </w:tcPr>
          <w:p w:rsidR="00381D2C" w:rsidRPr="00381D2C" w:rsidRDefault="00381D2C" w:rsidP="00381D2C">
            <w:r w:rsidRPr="00381D2C">
              <w:t xml:space="preserve">Прибыль (при уровне </w:t>
            </w:r>
            <w:proofErr w:type="spellStart"/>
            <w:r w:rsidRPr="00381D2C">
              <w:t>рентабелности</w:t>
            </w:r>
            <w:proofErr w:type="spellEnd"/>
            <w:r w:rsidRPr="00381D2C">
              <w:t xml:space="preserve"> 10%)</w:t>
            </w:r>
          </w:p>
        </w:tc>
        <w:tc>
          <w:tcPr>
            <w:tcW w:w="1300" w:type="pct"/>
            <w:tcBorders>
              <w:top w:val="nil"/>
              <w:left w:val="nil"/>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964</w:t>
            </w:r>
          </w:p>
        </w:tc>
      </w:tr>
      <w:tr w:rsidR="00381D2C" w:rsidRPr="00381D2C" w:rsidTr="007620E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spacing w:line="240" w:lineRule="auto"/>
              <w:jc w:val="center"/>
              <w:rPr>
                <w:rFonts w:eastAsia="Times New Roman"/>
                <w:sz w:val="20"/>
                <w:szCs w:val="20"/>
              </w:rPr>
            </w:pPr>
            <w:r w:rsidRPr="00381D2C">
              <w:rPr>
                <w:rFonts w:eastAsia="Times New Roman"/>
                <w:sz w:val="20"/>
                <w:szCs w:val="20"/>
              </w:rPr>
              <w:t> </w:t>
            </w:r>
          </w:p>
        </w:tc>
        <w:tc>
          <w:tcPr>
            <w:tcW w:w="3364" w:type="pct"/>
            <w:tcBorders>
              <w:top w:val="nil"/>
              <w:left w:val="nil"/>
              <w:bottom w:val="single" w:sz="4" w:space="0" w:color="auto"/>
              <w:right w:val="single" w:sz="4" w:space="0" w:color="auto"/>
            </w:tcBorders>
            <w:shd w:val="clear" w:color="auto" w:fill="auto"/>
            <w:vAlign w:val="center"/>
            <w:hideMark/>
          </w:tcPr>
          <w:p w:rsidR="00381D2C" w:rsidRPr="00381D2C" w:rsidRDefault="00381D2C" w:rsidP="00381D2C">
            <w:r w:rsidRPr="00381D2C">
              <w:t>Итого ставка возмещения за 1-го работника</w:t>
            </w:r>
          </w:p>
        </w:tc>
        <w:tc>
          <w:tcPr>
            <w:tcW w:w="1300" w:type="pct"/>
            <w:tcBorders>
              <w:top w:val="nil"/>
              <w:left w:val="nil"/>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10 607</w:t>
            </w:r>
          </w:p>
        </w:tc>
      </w:tr>
      <w:tr w:rsidR="00381D2C" w:rsidRPr="00381D2C" w:rsidTr="007620E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spacing w:line="240" w:lineRule="auto"/>
              <w:jc w:val="center"/>
              <w:rPr>
                <w:rFonts w:eastAsia="Times New Roman"/>
                <w:sz w:val="20"/>
                <w:szCs w:val="20"/>
              </w:rPr>
            </w:pPr>
            <w:r w:rsidRPr="00381D2C">
              <w:rPr>
                <w:rFonts w:eastAsia="Times New Roman"/>
                <w:sz w:val="20"/>
                <w:szCs w:val="20"/>
              </w:rPr>
              <w:t>7.</w:t>
            </w:r>
          </w:p>
        </w:tc>
        <w:tc>
          <w:tcPr>
            <w:tcW w:w="3364" w:type="pct"/>
            <w:tcBorders>
              <w:top w:val="nil"/>
              <w:left w:val="nil"/>
              <w:bottom w:val="single" w:sz="4" w:space="0" w:color="auto"/>
              <w:right w:val="single" w:sz="4" w:space="0" w:color="auto"/>
            </w:tcBorders>
            <w:shd w:val="clear" w:color="auto" w:fill="auto"/>
            <w:vAlign w:val="center"/>
            <w:hideMark/>
          </w:tcPr>
          <w:p w:rsidR="00381D2C" w:rsidRPr="00381D2C" w:rsidRDefault="00381D2C" w:rsidP="00381D2C">
            <w:r w:rsidRPr="00381D2C">
              <w:t>НДС (18%)</w:t>
            </w:r>
          </w:p>
        </w:tc>
        <w:tc>
          <w:tcPr>
            <w:tcW w:w="1300" w:type="pct"/>
            <w:tcBorders>
              <w:top w:val="nil"/>
              <w:left w:val="nil"/>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1 909</w:t>
            </w:r>
          </w:p>
        </w:tc>
      </w:tr>
      <w:tr w:rsidR="00381D2C" w:rsidRPr="00381D2C" w:rsidTr="007620E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spacing w:line="240" w:lineRule="auto"/>
              <w:jc w:val="center"/>
              <w:rPr>
                <w:rFonts w:eastAsia="Times New Roman"/>
                <w:sz w:val="20"/>
                <w:szCs w:val="20"/>
              </w:rPr>
            </w:pPr>
            <w:r w:rsidRPr="00381D2C">
              <w:rPr>
                <w:rFonts w:eastAsia="Times New Roman"/>
                <w:sz w:val="20"/>
                <w:szCs w:val="20"/>
              </w:rPr>
              <w:t> </w:t>
            </w:r>
          </w:p>
        </w:tc>
        <w:tc>
          <w:tcPr>
            <w:tcW w:w="3364" w:type="pct"/>
            <w:tcBorders>
              <w:top w:val="nil"/>
              <w:left w:val="nil"/>
              <w:bottom w:val="single" w:sz="4" w:space="0" w:color="auto"/>
              <w:right w:val="single" w:sz="4" w:space="0" w:color="auto"/>
            </w:tcBorders>
            <w:shd w:val="clear" w:color="auto" w:fill="auto"/>
            <w:vAlign w:val="center"/>
            <w:hideMark/>
          </w:tcPr>
          <w:p w:rsidR="00381D2C" w:rsidRPr="00381D2C" w:rsidRDefault="00381D2C" w:rsidP="00381D2C">
            <w:r w:rsidRPr="00381D2C">
              <w:t>Итого ставка возмещения за 1-го работника с НДС</w:t>
            </w:r>
          </w:p>
        </w:tc>
        <w:tc>
          <w:tcPr>
            <w:tcW w:w="1300" w:type="pct"/>
            <w:tcBorders>
              <w:top w:val="nil"/>
              <w:left w:val="nil"/>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12 516</w:t>
            </w:r>
          </w:p>
        </w:tc>
      </w:tr>
      <w:tr w:rsidR="00381D2C" w:rsidRPr="00381D2C" w:rsidTr="007620E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spacing w:line="240" w:lineRule="auto"/>
              <w:jc w:val="center"/>
              <w:rPr>
                <w:rFonts w:eastAsia="Times New Roman"/>
                <w:sz w:val="20"/>
                <w:szCs w:val="20"/>
              </w:rPr>
            </w:pPr>
            <w:r w:rsidRPr="00381D2C">
              <w:rPr>
                <w:rFonts w:eastAsia="Times New Roman"/>
                <w:sz w:val="20"/>
                <w:szCs w:val="20"/>
              </w:rPr>
              <w:t> </w:t>
            </w:r>
          </w:p>
        </w:tc>
        <w:tc>
          <w:tcPr>
            <w:tcW w:w="3364" w:type="pct"/>
            <w:tcBorders>
              <w:top w:val="nil"/>
              <w:left w:val="nil"/>
              <w:bottom w:val="single" w:sz="4" w:space="0" w:color="auto"/>
              <w:right w:val="single" w:sz="4" w:space="0" w:color="auto"/>
            </w:tcBorders>
            <w:shd w:val="clear" w:color="auto" w:fill="auto"/>
            <w:vAlign w:val="center"/>
            <w:hideMark/>
          </w:tcPr>
          <w:p w:rsidR="00381D2C" w:rsidRPr="00381D2C" w:rsidRDefault="00381D2C" w:rsidP="00381D2C">
            <w:r w:rsidRPr="00381D2C">
              <w:t>Дополнительные удержания по Контракту</w:t>
            </w:r>
          </w:p>
        </w:tc>
        <w:tc>
          <w:tcPr>
            <w:tcW w:w="1300" w:type="pct"/>
            <w:tcBorders>
              <w:top w:val="nil"/>
              <w:left w:val="nil"/>
              <w:bottom w:val="single" w:sz="4" w:space="0" w:color="auto"/>
              <w:right w:val="single" w:sz="4" w:space="0" w:color="auto"/>
            </w:tcBorders>
            <w:shd w:val="clear" w:color="auto" w:fill="auto"/>
            <w:noWrap/>
            <w:vAlign w:val="center"/>
            <w:hideMark/>
          </w:tcPr>
          <w:p w:rsidR="00381D2C" w:rsidRPr="00381D2C" w:rsidRDefault="00381D2C" w:rsidP="00381D2C">
            <w:pPr>
              <w:jc w:val="center"/>
            </w:pPr>
          </w:p>
        </w:tc>
      </w:tr>
      <w:tr w:rsidR="00381D2C" w:rsidRPr="00381D2C" w:rsidTr="007620E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spacing w:line="240" w:lineRule="auto"/>
              <w:jc w:val="center"/>
              <w:rPr>
                <w:rFonts w:eastAsia="Times New Roman"/>
                <w:sz w:val="20"/>
                <w:szCs w:val="20"/>
              </w:rPr>
            </w:pPr>
            <w:r w:rsidRPr="00381D2C">
              <w:rPr>
                <w:rFonts w:eastAsia="Times New Roman"/>
                <w:sz w:val="20"/>
                <w:szCs w:val="20"/>
              </w:rPr>
              <w:t>8.</w:t>
            </w:r>
          </w:p>
        </w:tc>
        <w:tc>
          <w:tcPr>
            <w:tcW w:w="3364" w:type="pct"/>
            <w:tcBorders>
              <w:top w:val="nil"/>
              <w:left w:val="nil"/>
              <w:bottom w:val="single" w:sz="4" w:space="0" w:color="auto"/>
              <w:right w:val="single" w:sz="4" w:space="0" w:color="auto"/>
            </w:tcBorders>
            <w:shd w:val="clear" w:color="auto" w:fill="auto"/>
            <w:vAlign w:val="center"/>
            <w:hideMark/>
          </w:tcPr>
          <w:p w:rsidR="00381D2C" w:rsidRPr="00381D2C" w:rsidRDefault="00381D2C" w:rsidP="00381D2C">
            <w:r w:rsidRPr="00381D2C">
              <w:t>Налоги 3%</w:t>
            </w:r>
          </w:p>
        </w:tc>
        <w:tc>
          <w:tcPr>
            <w:tcW w:w="1300" w:type="pct"/>
            <w:tcBorders>
              <w:top w:val="nil"/>
              <w:left w:val="nil"/>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389</w:t>
            </w:r>
          </w:p>
        </w:tc>
      </w:tr>
      <w:tr w:rsidR="00381D2C" w:rsidRPr="00381D2C" w:rsidTr="007620E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spacing w:line="240" w:lineRule="auto"/>
              <w:jc w:val="center"/>
              <w:rPr>
                <w:rFonts w:eastAsia="Times New Roman"/>
                <w:sz w:val="20"/>
                <w:szCs w:val="20"/>
              </w:rPr>
            </w:pPr>
            <w:r w:rsidRPr="00381D2C">
              <w:rPr>
                <w:rFonts w:eastAsia="Times New Roman"/>
                <w:sz w:val="20"/>
                <w:szCs w:val="20"/>
              </w:rPr>
              <w:t>9.</w:t>
            </w:r>
          </w:p>
        </w:tc>
        <w:tc>
          <w:tcPr>
            <w:tcW w:w="3364" w:type="pct"/>
            <w:tcBorders>
              <w:top w:val="nil"/>
              <w:left w:val="nil"/>
              <w:bottom w:val="single" w:sz="4" w:space="0" w:color="auto"/>
              <w:right w:val="single" w:sz="4" w:space="0" w:color="auto"/>
            </w:tcBorders>
            <w:shd w:val="clear" w:color="auto" w:fill="auto"/>
            <w:vAlign w:val="center"/>
            <w:hideMark/>
          </w:tcPr>
          <w:p w:rsidR="00381D2C" w:rsidRPr="00381D2C" w:rsidRDefault="00381D2C" w:rsidP="00381D2C">
            <w:r w:rsidRPr="00381D2C">
              <w:t>Банковская комиссия 0,6%</w:t>
            </w:r>
          </w:p>
        </w:tc>
        <w:tc>
          <w:tcPr>
            <w:tcW w:w="1300" w:type="pct"/>
            <w:tcBorders>
              <w:top w:val="nil"/>
              <w:left w:val="nil"/>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78</w:t>
            </w:r>
          </w:p>
        </w:tc>
      </w:tr>
      <w:tr w:rsidR="00381D2C" w:rsidRPr="00381D2C" w:rsidTr="007620E1">
        <w:trPr>
          <w:trHeight w:val="570"/>
        </w:trPr>
        <w:tc>
          <w:tcPr>
            <w:tcW w:w="336" w:type="pct"/>
            <w:tcBorders>
              <w:top w:val="nil"/>
              <w:left w:val="single" w:sz="4" w:space="0" w:color="auto"/>
              <w:bottom w:val="single" w:sz="4" w:space="0" w:color="auto"/>
              <w:right w:val="nil"/>
            </w:tcBorders>
            <w:shd w:val="clear" w:color="auto" w:fill="auto"/>
            <w:vAlign w:val="center"/>
            <w:hideMark/>
          </w:tcPr>
          <w:p w:rsidR="00381D2C" w:rsidRPr="00381D2C" w:rsidRDefault="00381D2C" w:rsidP="00381D2C">
            <w:pPr>
              <w:spacing w:line="240" w:lineRule="auto"/>
              <w:jc w:val="left"/>
              <w:rPr>
                <w:rFonts w:eastAsia="Times New Roman"/>
              </w:rPr>
            </w:pPr>
            <w:r w:rsidRPr="00381D2C">
              <w:rPr>
                <w:rFonts w:eastAsia="Times New Roman"/>
              </w:rPr>
              <w:t> </w:t>
            </w:r>
          </w:p>
        </w:tc>
        <w:tc>
          <w:tcPr>
            <w:tcW w:w="3364" w:type="pct"/>
            <w:tcBorders>
              <w:top w:val="nil"/>
              <w:left w:val="nil"/>
              <w:bottom w:val="single" w:sz="4" w:space="0" w:color="auto"/>
              <w:right w:val="nil"/>
            </w:tcBorders>
            <w:shd w:val="clear" w:color="auto" w:fill="auto"/>
            <w:vAlign w:val="center"/>
            <w:hideMark/>
          </w:tcPr>
          <w:p w:rsidR="00381D2C" w:rsidRPr="00381D2C" w:rsidRDefault="00381D2C" w:rsidP="00381D2C">
            <w:r w:rsidRPr="00381D2C">
              <w:t>Итого удержания</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467</w:t>
            </w:r>
          </w:p>
        </w:tc>
      </w:tr>
      <w:tr w:rsidR="00381D2C" w:rsidRPr="00381D2C" w:rsidTr="007620E1">
        <w:trPr>
          <w:trHeight w:val="510"/>
        </w:trPr>
        <w:tc>
          <w:tcPr>
            <w:tcW w:w="336" w:type="pct"/>
            <w:tcBorders>
              <w:top w:val="nil"/>
              <w:left w:val="single" w:sz="4" w:space="0" w:color="auto"/>
              <w:bottom w:val="single" w:sz="4" w:space="0" w:color="auto"/>
              <w:right w:val="nil"/>
            </w:tcBorders>
            <w:shd w:val="clear" w:color="auto" w:fill="auto"/>
            <w:vAlign w:val="center"/>
            <w:hideMark/>
          </w:tcPr>
          <w:p w:rsidR="00381D2C" w:rsidRPr="00381D2C" w:rsidRDefault="00381D2C" w:rsidP="00381D2C">
            <w:pPr>
              <w:spacing w:line="240" w:lineRule="auto"/>
              <w:jc w:val="left"/>
              <w:rPr>
                <w:rFonts w:eastAsia="Times New Roman"/>
              </w:rPr>
            </w:pPr>
            <w:r w:rsidRPr="00381D2C">
              <w:rPr>
                <w:rFonts w:eastAsia="Times New Roman"/>
              </w:rPr>
              <w:t> </w:t>
            </w:r>
          </w:p>
        </w:tc>
        <w:tc>
          <w:tcPr>
            <w:tcW w:w="3364" w:type="pct"/>
            <w:tcBorders>
              <w:top w:val="nil"/>
              <w:left w:val="nil"/>
              <w:bottom w:val="single" w:sz="4" w:space="0" w:color="auto"/>
              <w:right w:val="nil"/>
            </w:tcBorders>
            <w:shd w:val="clear" w:color="auto" w:fill="auto"/>
            <w:vAlign w:val="center"/>
            <w:hideMark/>
          </w:tcPr>
          <w:p w:rsidR="00381D2C" w:rsidRPr="00381D2C" w:rsidRDefault="00381D2C" w:rsidP="00381D2C">
            <w:r w:rsidRPr="00381D2C">
              <w:t>Ставка возмещения на 2014 год.</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12 983</w:t>
            </w:r>
          </w:p>
        </w:tc>
      </w:tr>
      <w:tr w:rsidR="00381D2C" w:rsidRPr="00381D2C" w:rsidTr="007620E1">
        <w:trPr>
          <w:trHeight w:val="510"/>
        </w:trPr>
        <w:tc>
          <w:tcPr>
            <w:tcW w:w="336" w:type="pct"/>
            <w:tcBorders>
              <w:top w:val="nil"/>
              <w:left w:val="single" w:sz="4" w:space="0" w:color="auto"/>
              <w:bottom w:val="single" w:sz="4" w:space="0" w:color="auto"/>
              <w:right w:val="nil"/>
            </w:tcBorders>
            <w:shd w:val="clear" w:color="auto" w:fill="auto"/>
            <w:vAlign w:val="center"/>
            <w:hideMark/>
          </w:tcPr>
          <w:p w:rsidR="00381D2C" w:rsidRPr="00381D2C" w:rsidRDefault="00381D2C" w:rsidP="00381D2C">
            <w:pPr>
              <w:spacing w:line="240" w:lineRule="auto"/>
              <w:jc w:val="left"/>
              <w:rPr>
                <w:rFonts w:eastAsia="Times New Roman"/>
              </w:rPr>
            </w:pPr>
            <w:r w:rsidRPr="00381D2C">
              <w:rPr>
                <w:rFonts w:eastAsia="Times New Roman"/>
              </w:rPr>
              <w:t> </w:t>
            </w:r>
          </w:p>
        </w:tc>
        <w:tc>
          <w:tcPr>
            <w:tcW w:w="3364" w:type="pct"/>
            <w:tcBorders>
              <w:top w:val="nil"/>
              <w:left w:val="nil"/>
              <w:bottom w:val="single" w:sz="4" w:space="0" w:color="auto"/>
              <w:right w:val="nil"/>
            </w:tcBorders>
            <w:shd w:val="clear" w:color="auto" w:fill="auto"/>
            <w:vAlign w:val="center"/>
            <w:hideMark/>
          </w:tcPr>
          <w:p w:rsidR="00381D2C" w:rsidRPr="00381D2C" w:rsidRDefault="00381D2C" w:rsidP="00381D2C">
            <w:r w:rsidRPr="00381D2C">
              <w:t>Ставка возмещения на 2015 год. (5,1%)</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13 645</w:t>
            </w:r>
          </w:p>
        </w:tc>
      </w:tr>
      <w:tr w:rsidR="00381D2C" w:rsidRPr="00381D2C" w:rsidTr="007620E1">
        <w:trPr>
          <w:trHeight w:val="510"/>
        </w:trPr>
        <w:tc>
          <w:tcPr>
            <w:tcW w:w="336" w:type="pct"/>
            <w:tcBorders>
              <w:top w:val="nil"/>
              <w:left w:val="single" w:sz="4" w:space="0" w:color="auto"/>
              <w:bottom w:val="single" w:sz="4" w:space="0" w:color="auto"/>
              <w:right w:val="nil"/>
            </w:tcBorders>
            <w:shd w:val="clear" w:color="auto" w:fill="auto"/>
            <w:vAlign w:val="center"/>
            <w:hideMark/>
          </w:tcPr>
          <w:p w:rsidR="00381D2C" w:rsidRPr="00381D2C" w:rsidRDefault="00381D2C" w:rsidP="00381D2C">
            <w:pPr>
              <w:spacing w:line="240" w:lineRule="auto"/>
              <w:jc w:val="left"/>
              <w:rPr>
                <w:rFonts w:eastAsia="Times New Roman"/>
              </w:rPr>
            </w:pPr>
            <w:r w:rsidRPr="00381D2C">
              <w:rPr>
                <w:rFonts w:eastAsia="Times New Roman"/>
              </w:rPr>
              <w:t> </w:t>
            </w:r>
          </w:p>
        </w:tc>
        <w:tc>
          <w:tcPr>
            <w:tcW w:w="3364" w:type="pct"/>
            <w:tcBorders>
              <w:top w:val="nil"/>
              <w:left w:val="nil"/>
              <w:bottom w:val="single" w:sz="4" w:space="0" w:color="auto"/>
              <w:right w:val="nil"/>
            </w:tcBorders>
            <w:shd w:val="clear" w:color="auto" w:fill="auto"/>
            <w:vAlign w:val="center"/>
            <w:hideMark/>
          </w:tcPr>
          <w:p w:rsidR="00381D2C" w:rsidRPr="00381D2C" w:rsidRDefault="00381D2C" w:rsidP="00381D2C">
            <w:r w:rsidRPr="00381D2C">
              <w:t>Ставка возмещения на 2016 год. (4,7%)</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14 286</w:t>
            </w:r>
          </w:p>
        </w:tc>
      </w:tr>
      <w:tr w:rsidR="00381D2C" w:rsidRPr="00381D2C" w:rsidTr="007620E1">
        <w:trPr>
          <w:trHeight w:val="510"/>
        </w:trPr>
        <w:tc>
          <w:tcPr>
            <w:tcW w:w="336" w:type="pct"/>
            <w:tcBorders>
              <w:top w:val="nil"/>
              <w:left w:val="single" w:sz="4" w:space="0" w:color="auto"/>
              <w:bottom w:val="single" w:sz="4" w:space="0" w:color="auto"/>
              <w:right w:val="nil"/>
            </w:tcBorders>
            <w:shd w:val="clear" w:color="auto" w:fill="auto"/>
            <w:vAlign w:val="center"/>
            <w:hideMark/>
          </w:tcPr>
          <w:p w:rsidR="00381D2C" w:rsidRPr="00381D2C" w:rsidRDefault="00381D2C" w:rsidP="00381D2C">
            <w:pPr>
              <w:spacing w:line="240" w:lineRule="auto"/>
              <w:jc w:val="left"/>
              <w:rPr>
                <w:rFonts w:eastAsia="Times New Roman"/>
              </w:rPr>
            </w:pPr>
            <w:r w:rsidRPr="00381D2C">
              <w:rPr>
                <w:rFonts w:eastAsia="Times New Roman"/>
              </w:rPr>
              <w:t> </w:t>
            </w:r>
          </w:p>
        </w:tc>
        <w:tc>
          <w:tcPr>
            <w:tcW w:w="3364" w:type="pct"/>
            <w:tcBorders>
              <w:top w:val="nil"/>
              <w:left w:val="nil"/>
              <w:bottom w:val="single" w:sz="4" w:space="0" w:color="auto"/>
              <w:right w:val="nil"/>
            </w:tcBorders>
            <w:shd w:val="clear" w:color="auto" w:fill="auto"/>
            <w:vAlign w:val="center"/>
            <w:hideMark/>
          </w:tcPr>
          <w:p w:rsidR="00381D2C" w:rsidRPr="00381D2C" w:rsidRDefault="00381D2C" w:rsidP="00381D2C">
            <w:r w:rsidRPr="00381D2C">
              <w:t>Ставка возмещения на 2017 год. (4,4%)</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14 915</w:t>
            </w:r>
          </w:p>
        </w:tc>
      </w:tr>
      <w:tr w:rsidR="00381D2C" w:rsidRPr="00381D2C" w:rsidTr="007620E1">
        <w:trPr>
          <w:trHeight w:val="510"/>
        </w:trPr>
        <w:tc>
          <w:tcPr>
            <w:tcW w:w="336" w:type="pct"/>
            <w:tcBorders>
              <w:top w:val="nil"/>
              <w:left w:val="single" w:sz="4" w:space="0" w:color="auto"/>
              <w:bottom w:val="single" w:sz="4" w:space="0" w:color="auto"/>
              <w:right w:val="nil"/>
            </w:tcBorders>
            <w:shd w:val="clear" w:color="auto" w:fill="auto"/>
            <w:vAlign w:val="center"/>
            <w:hideMark/>
          </w:tcPr>
          <w:p w:rsidR="00381D2C" w:rsidRPr="00381D2C" w:rsidRDefault="00381D2C" w:rsidP="00381D2C">
            <w:pPr>
              <w:spacing w:line="240" w:lineRule="auto"/>
              <w:jc w:val="left"/>
              <w:rPr>
                <w:rFonts w:eastAsia="Times New Roman"/>
              </w:rPr>
            </w:pPr>
            <w:r w:rsidRPr="00381D2C">
              <w:rPr>
                <w:rFonts w:eastAsia="Times New Roman"/>
              </w:rPr>
              <w:t> </w:t>
            </w:r>
          </w:p>
        </w:tc>
        <w:tc>
          <w:tcPr>
            <w:tcW w:w="3364" w:type="pct"/>
            <w:tcBorders>
              <w:top w:val="nil"/>
              <w:left w:val="nil"/>
              <w:bottom w:val="single" w:sz="4" w:space="0" w:color="auto"/>
              <w:right w:val="nil"/>
            </w:tcBorders>
            <w:shd w:val="clear" w:color="auto" w:fill="auto"/>
            <w:vAlign w:val="center"/>
            <w:hideMark/>
          </w:tcPr>
          <w:p w:rsidR="00381D2C" w:rsidRPr="00381D2C" w:rsidRDefault="00381D2C" w:rsidP="00381D2C">
            <w:r w:rsidRPr="00381D2C">
              <w:t>Ставка возмещения на 2018 год. (4,1%)</w:t>
            </w:r>
          </w:p>
        </w:tc>
        <w:tc>
          <w:tcPr>
            <w:tcW w:w="1300" w:type="pct"/>
            <w:tcBorders>
              <w:top w:val="nil"/>
              <w:left w:val="single" w:sz="4" w:space="0" w:color="auto"/>
              <w:bottom w:val="single" w:sz="4" w:space="0" w:color="auto"/>
              <w:right w:val="single" w:sz="4" w:space="0" w:color="auto"/>
            </w:tcBorders>
            <w:shd w:val="clear" w:color="auto" w:fill="auto"/>
            <w:noWrap/>
            <w:vAlign w:val="center"/>
            <w:hideMark/>
          </w:tcPr>
          <w:p w:rsidR="00381D2C" w:rsidRPr="00381D2C" w:rsidRDefault="00381D2C" w:rsidP="00381D2C">
            <w:pPr>
              <w:jc w:val="center"/>
            </w:pPr>
            <w:r w:rsidRPr="00381D2C">
              <w:t>15 527</w:t>
            </w:r>
          </w:p>
        </w:tc>
      </w:tr>
    </w:tbl>
    <w:p w:rsidR="00381D2C" w:rsidRPr="00381D2C" w:rsidRDefault="00381D2C" w:rsidP="00381D2C"/>
    <w:p w:rsidR="007620E1" w:rsidRDefault="007620E1">
      <w:pPr>
        <w:spacing w:after="200"/>
        <w:jc w:val="left"/>
        <w:rPr>
          <w:b/>
          <w:bCs/>
        </w:rPr>
      </w:pPr>
      <w:r>
        <w:br w:type="page"/>
      </w:r>
    </w:p>
    <w:p w:rsidR="007768A9" w:rsidRPr="008B1B71" w:rsidRDefault="007768A9" w:rsidP="00436271">
      <w:pPr>
        <w:pStyle w:val="1120"/>
      </w:pPr>
      <w:r w:rsidRPr="008B1B71">
        <w:lastRenderedPageBreak/>
        <w:t>Приложение 17.2</w:t>
      </w:r>
      <w:r w:rsidR="00436271">
        <w:t xml:space="preserve">– </w:t>
      </w:r>
      <w:proofErr w:type="spellStart"/>
      <w:r w:rsidRPr="008B1B71">
        <w:t>Ставкивозмещения</w:t>
      </w:r>
      <w:proofErr w:type="spellEnd"/>
      <w:r w:rsidRPr="008B1B71">
        <w:t xml:space="preserve"> специалистов Подрядчика, краткосрочно командированные на площадке АЭС </w:t>
      </w:r>
      <w:proofErr w:type="spellStart"/>
      <w:r w:rsidRPr="008B1B71">
        <w:t>Бушер</w:t>
      </w:r>
      <w:proofErr w:type="spellEnd"/>
    </w:p>
    <w:p w:rsidR="007768A9" w:rsidRDefault="007768A9" w:rsidP="00436271">
      <w:pPr>
        <w:pStyle w:val="1120"/>
      </w:pPr>
      <w:r w:rsidRPr="008B1B71">
        <w:t xml:space="preserve">Приложение 17.2.1 </w:t>
      </w:r>
      <w:r w:rsidR="007620E1">
        <w:t xml:space="preserve">– </w:t>
      </w:r>
      <w:r w:rsidR="007620E1" w:rsidRPr="008B1B71">
        <w:t xml:space="preserve">Ставки возмещения 4"В" </w:t>
      </w:r>
      <w:proofErr w:type="spellStart"/>
      <w:r w:rsidR="007620E1" w:rsidRPr="008B1B71">
        <w:t>грейда</w:t>
      </w:r>
      <w:proofErr w:type="spellEnd"/>
      <w:r w:rsidR="007620E1" w:rsidRPr="008B1B71">
        <w:t xml:space="preserve"> специалиста Подрядчика, краткосрочно командируемого на АЭС </w:t>
      </w:r>
      <w:proofErr w:type="spellStart"/>
      <w:r w:rsidR="007620E1" w:rsidRPr="008B1B71">
        <w:t>Бушер</w:t>
      </w:r>
      <w:proofErr w:type="spellEnd"/>
    </w:p>
    <w:tbl>
      <w:tblPr>
        <w:tblW w:w="5000" w:type="pct"/>
        <w:tblLook w:val="04A0" w:firstRow="1" w:lastRow="0" w:firstColumn="1" w:lastColumn="0" w:noHBand="0" w:noVBand="1"/>
      </w:tblPr>
      <w:tblGrid>
        <w:gridCol w:w="691"/>
        <w:gridCol w:w="6918"/>
        <w:gridCol w:w="2670"/>
      </w:tblGrid>
      <w:tr w:rsidR="007620E1" w:rsidRPr="007620E1" w:rsidTr="007620E1">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pPr>
              <w:pStyle w:val="12"/>
            </w:pPr>
            <w:r>
              <w:t xml:space="preserve">№ </w:t>
            </w:r>
            <w:r>
              <w:br/>
            </w:r>
            <w:proofErr w:type="gramStart"/>
            <w:r>
              <w:t>п</w:t>
            </w:r>
            <w:proofErr w:type="gramEnd"/>
            <w:r>
              <w:t>/п</w:t>
            </w:r>
          </w:p>
        </w:tc>
        <w:tc>
          <w:tcPr>
            <w:tcW w:w="3364" w:type="pct"/>
            <w:tcBorders>
              <w:top w:val="single" w:sz="4" w:space="0" w:color="auto"/>
              <w:left w:val="nil"/>
              <w:bottom w:val="single" w:sz="4" w:space="0" w:color="auto"/>
              <w:right w:val="single" w:sz="4" w:space="0" w:color="auto"/>
            </w:tcBorders>
            <w:shd w:val="clear" w:color="auto" w:fill="auto"/>
            <w:noWrap/>
            <w:vAlign w:val="center"/>
            <w:hideMark/>
          </w:tcPr>
          <w:p w:rsidR="007620E1" w:rsidRPr="007620E1" w:rsidRDefault="007620E1" w:rsidP="007620E1">
            <w:pPr>
              <w:pStyle w:val="12"/>
            </w:pPr>
            <w:r w:rsidRPr="007620E1">
              <w:t>Наименование затрат</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7620E1" w:rsidRPr="007620E1" w:rsidRDefault="00CB10E6" w:rsidP="007620E1">
            <w:pPr>
              <w:pStyle w:val="12"/>
            </w:pPr>
            <w:r>
              <w:t xml:space="preserve">Стоимость,  чел*мес. </w:t>
            </w:r>
            <w:r w:rsidR="007620E1" w:rsidRPr="007620E1">
              <w:br/>
            </w:r>
            <w:r w:rsidR="00D23E9E">
              <w:t>в Евро</w:t>
            </w:r>
          </w:p>
        </w:tc>
      </w:tr>
      <w:tr w:rsidR="007620E1" w:rsidRPr="007620E1" w:rsidTr="007620E1">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r w:rsidRPr="007620E1">
              <w:t>1.</w:t>
            </w:r>
          </w:p>
        </w:tc>
        <w:tc>
          <w:tcPr>
            <w:tcW w:w="3364" w:type="pct"/>
            <w:tcBorders>
              <w:top w:val="nil"/>
              <w:left w:val="nil"/>
              <w:bottom w:val="single" w:sz="4" w:space="0" w:color="auto"/>
              <w:right w:val="single" w:sz="4" w:space="0" w:color="auto"/>
            </w:tcBorders>
            <w:shd w:val="clear" w:color="auto" w:fill="auto"/>
            <w:noWrap/>
            <w:vAlign w:val="center"/>
            <w:hideMark/>
          </w:tcPr>
          <w:p w:rsidR="007620E1" w:rsidRPr="007620E1" w:rsidRDefault="007620E1" w:rsidP="007620E1">
            <w:r w:rsidRPr="007620E1">
              <w:t>Затраты на оплату труда</w:t>
            </w:r>
          </w:p>
        </w:tc>
        <w:tc>
          <w:tcPr>
            <w:tcW w:w="1299" w:type="pct"/>
            <w:tcBorders>
              <w:top w:val="nil"/>
              <w:left w:val="nil"/>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14 901</w:t>
            </w:r>
          </w:p>
        </w:tc>
      </w:tr>
      <w:tr w:rsidR="007620E1" w:rsidRPr="007620E1" w:rsidTr="007620E1">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r w:rsidRPr="007620E1">
              <w:t>2.</w:t>
            </w:r>
          </w:p>
        </w:tc>
        <w:tc>
          <w:tcPr>
            <w:tcW w:w="3364" w:type="pct"/>
            <w:tcBorders>
              <w:top w:val="nil"/>
              <w:left w:val="nil"/>
              <w:bottom w:val="single" w:sz="4" w:space="0" w:color="auto"/>
              <w:right w:val="single" w:sz="4" w:space="0" w:color="auto"/>
            </w:tcBorders>
            <w:shd w:val="clear" w:color="auto" w:fill="auto"/>
            <w:vAlign w:val="center"/>
            <w:hideMark/>
          </w:tcPr>
          <w:p w:rsidR="007620E1" w:rsidRPr="007620E1" w:rsidRDefault="007620E1" w:rsidP="007620E1">
            <w:r w:rsidRPr="007620E1">
              <w:t>Взносы в фонды пенсионного, социального и медицинского страхования</w:t>
            </w:r>
          </w:p>
        </w:tc>
        <w:tc>
          <w:tcPr>
            <w:tcW w:w="1299" w:type="pct"/>
            <w:tcBorders>
              <w:top w:val="nil"/>
              <w:left w:val="nil"/>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1 730</w:t>
            </w:r>
          </w:p>
        </w:tc>
      </w:tr>
      <w:tr w:rsidR="007620E1" w:rsidRPr="007620E1" w:rsidTr="007620E1">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r w:rsidRPr="007620E1">
              <w:t>3.</w:t>
            </w:r>
          </w:p>
        </w:tc>
        <w:tc>
          <w:tcPr>
            <w:tcW w:w="3364" w:type="pct"/>
            <w:tcBorders>
              <w:top w:val="nil"/>
              <w:left w:val="nil"/>
              <w:bottom w:val="single" w:sz="4" w:space="0" w:color="auto"/>
              <w:right w:val="single" w:sz="4" w:space="0" w:color="auto"/>
            </w:tcBorders>
            <w:shd w:val="clear" w:color="auto" w:fill="auto"/>
            <w:vAlign w:val="center"/>
            <w:hideMark/>
          </w:tcPr>
          <w:p w:rsidR="007620E1" w:rsidRPr="007620E1" w:rsidRDefault="007620E1" w:rsidP="007620E1">
            <w:r w:rsidRPr="007620E1">
              <w:t>Прочие налоги на заработную плату (травматизм 0,2% от п.1)</w:t>
            </w:r>
          </w:p>
        </w:tc>
        <w:tc>
          <w:tcPr>
            <w:tcW w:w="1299" w:type="pct"/>
            <w:tcBorders>
              <w:top w:val="nil"/>
              <w:left w:val="nil"/>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30</w:t>
            </w:r>
          </w:p>
        </w:tc>
      </w:tr>
      <w:tr w:rsidR="007620E1" w:rsidRPr="007620E1" w:rsidTr="007620E1">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r w:rsidRPr="007620E1">
              <w:t>4.</w:t>
            </w:r>
          </w:p>
        </w:tc>
        <w:tc>
          <w:tcPr>
            <w:tcW w:w="3364" w:type="pct"/>
            <w:tcBorders>
              <w:top w:val="nil"/>
              <w:left w:val="nil"/>
              <w:bottom w:val="single" w:sz="4" w:space="0" w:color="auto"/>
              <w:right w:val="single" w:sz="4" w:space="0" w:color="auto"/>
            </w:tcBorders>
            <w:shd w:val="clear" w:color="auto" w:fill="auto"/>
            <w:vAlign w:val="center"/>
            <w:hideMark/>
          </w:tcPr>
          <w:p w:rsidR="007620E1" w:rsidRPr="007620E1" w:rsidRDefault="007620E1" w:rsidP="007620E1">
            <w:r w:rsidRPr="007620E1">
              <w:t>Накладные расходы</w:t>
            </w:r>
          </w:p>
        </w:tc>
        <w:tc>
          <w:tcPr>
            <w:tcW w:w="1299" w:type="pct"/>
            <w:tcBorders>
              <w:top w:val="nil"/>
              <w:left w:val="nil"/>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7 415</w:t>
            </w:r>
          </w:p>
        </w:tc>
      </w:tr>
      <w:tr w:rsidR="007620E1" w:rsidRPr="007620E1" w:rsidTr="007620E1">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r w:rsidRPr="007620E1">
              <w:t>5.</w:t>
            </w:r>
          </w:p>
        </w:tc>
        <w:tc>
          <w:tcPr>
            <w:tcW w:w="3364" w:type="pct"/>
            <w:tcBorders>
              <w:top w:val="nil"/>
              <w:left w:val="nil"/>
              <w:bottom w:val="single" w:sz="4" w:space="0" w:color="auto"/>
              <w:right w:val="single" w:sz="4" w:space="0" w:color="auto"/>
            </w:tcBorders>
            <w:shd w:val="clear" w:color="auto" w:fill="auto"/>
            <w:vAlign w:val="center"/>
            <w:hideMark/>
          </w:tcPr>
          <w:p w:rsidR="007620E1" w:rsidRPr="007620E1" w:rsidRDefault="007620E1" w:rsidP="007620E1">
            <w:r w:rsidRPr="007620E1">
              <w:t>Расходы на командирование</w:t>
            </w:r>
          </w:p>
        </w:tc>
        <w:tc>
          <w:tcPr>
            <w:tcW w:w="1299" w:type="pct"/>
            <w:tcBorders>
              <w:top w:val="nil"/>
              <w:left w:val="nil"/>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1 822</w:t>
            </w:r>
          </w:p>
        </w:tc>
      </w:tr>
      <w:tr w:rsidR="007620E1" w:rsidRPr="007620E1" w:rsidTr="007620E1">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r w:rsidRPr="007620E1">
              <w:t> </w:t>
            </w:r>
          </w:p>
        </w:tc>
        <w:tc>
          <w:tcPr>
            <w:tcW w:w="3364" w:type="pct"/>
            <w:tcBorders>
              <w:top w:val="nil"/>
              <w:left w:val="nil"/>
              <w:bottom w:val="single" w:sz="4" w:space="0" w:color="auto"/>
              <w:right w:val="single" w:sz="4" w:space="0" w:color="auto"/>
            </w:tcBorders>
            <w:shd w:val="clear" w:color="auto" w:fill="auto"/>
            <w:vAlign w:val="center"/>
            <w:hideMark/>
          </w:tcPr>
          <w:p w:rsidR="007620E1" w:rsidRPr="007620E1" w:rsidRDefault="007620E1" w:rsidP="007620E1">
            <w:r w:rsidRPr="007620E1">
              <w:t>Себестоимость в расчете на 1-го человека</w:t>
            </w:r>
          </w:p>
        </w:tc>
        <w:tc>
          <w:tcPr>
            <w:tcW w:w="1299" w:type="pct"/>
            <w:tcBorders>
              <w:top w:val="nil"/>
              <w:left w:val="nil"/>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25 898</w:t>
            </w:r>
          </w:p>
        </w:tc>
      </w:tr>
      <w:tr w:rsidR="007620E1" w:rsidRPr="007620E1" w:rsidTr="007620E1">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r w:rsidRPr="007620E1">
              <w:t>6.</w:t>
            </w:r>
          </w:p>
        </w:tc>
        <w:tc>
          <w:tcPr>
            <w:tcW w:w="3364" w:type="pct"/>
            <w:tcBorders>
              <w:top w:val="nil"/>
              <w:left w:val="nil"/>
              <w:bottom w:val="single" w:sz="4" w:space="0" w:color="auto"/>
              <w:right w:val="single" w:sz="4" w:space="0" w:color="auto"/>
            </w:tcBorders>
            <w:shd w:val="clear" w:color="auto" w:fill="auto"/>
            <w:vAlign w:val="center"/>
            <w:hideMark/>
          </w:tcPr>
          <w:p w:rsidR="007620E1" w:rsidRPr="007620E1" w:rsidRDefault="007620E1" w:rsidP="007620E1">
            <w:r w:rsidRPr="007620E1">
              <w:t>Прибыль (при уровне рентабельности 10%)</w:t>
            </w:r>
          </w:p>
        </w:tc>
        <w:tc>
          <w:tcPr>
            <w:tcW w:w="1299" w:type="pct"/>
            <w:tcBorders>
              <w:top w:val="nil"/>
              <w:left w:val="nil"/>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2 590</w:t>
            </w:r>
          </w:p>
        </w:tc>
      </w:tr>
      <w:tr w:rsidR="007620E1" w:rsidRPr="007620E1" w:rsidTr="007620E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r w:rsidRPr="007620E1">
              <w:t> </w:t>
            </w:r>
          </w:p>
        </w:tc>
        <w:tc>
          <w:tcPr>
            <w:tcW w:w="3364" w:type="pct"/>
            <w:tcBorders>
              <w:top w:val="nil"/>
              <w:left w:val="nil"/>
              <w:bottom w:val="single" w:sz="4" w:space="0" w:color="auto"/>
              <w:right w:val="single" w:sz="4" w:space="0" w:color="auto"/>
            </w:tcBorders>
            <w:shd w:val="clear" w:color="auto" w:fill="auto"/>
            <w:vAlign w:val="center"/>
            <w:hideMark/>
          </w:tcPr>
          <w:p w:rsidR="007620E1" w:rsidRPr="007620E1" w:rsidRDefault="007620E1" w:rsidP="007620E1">
            <w:r w:rsidRPr="007620E1">
              <w:t>Итого ставка возмещения за 1-го работника</w:t>
            </w:r>
          </w:p>
        </w:tc>
        <w:tc>
          <w:tcPr>
            <w:tcW w:w="1299" w:type="pct"/>
            <w:tcBorders>
              <w:top w:val="nil"/>
              <w:left w:val="nil"/>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28 488</w:t>
            </w:r>
          </w:p>
        </w:tc>
      </w:tr>
      <w:tr w:rsidR="007620E1" w:rsidRPr="007620E1" w:rsidTr="007620E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r w:rsidRPr="007620E1">
              <w:t>7.</w:t>
            </w:r>
          </w:p>
        </w:tc>
        <w:tc>
          <w:tcPr>
            <w:tcW w:w="3364" w:type="pct"/>
            <w:tcBorders>
              <w:top w:val="nil"/>
              <w:left w:val="nil"/>
              <w:bottom w:val="single" w:sz="4" w:space="0" w:color="auto"/>
              <w:right w:val="single" w:sz="4" w:space="0" w:color="auto"/>
            </w:tcBorders>
            <w:shd w:val="clear" w:color="auto" w:fill="auto"/>
            <w:vAlign w:val="center"/>
            <w:hideMark/>
          </w:tcPr>
          <w:p w:rsidR="007620E1" w:rsidRPr="007620E1" w:rsidRDefault="007620E1" w:rsidP="007620E1">
            <w:r w:rsidRPr="007620E1">
              <w:t>НДС (18%)</w:t>
            </w:r>
          </w:p>
        </w:tc>
        <w:tc>
          <w:tcPr>
            <w:tcW w:w="1299" w:type="pct"/>
            <w:tcBorders>
              <w:top w:val="nil"/>
              <w:left w:val="nil"/>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5 128</w:t>
            </w:r>
          </w:p>
        </w:tc>
      </w:tr>
      <w:tr w:rsidR="007620E1" w:rsidRPr="007620E1" w:rsidTr="007620E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r w:rsidRPr="007620E1">
              <w:t> </w:t>
            </w:r>
          </w:p>
        </w:tc>
        <w:tc>
          <w:tcPr>
            <w:tcW w:w="3364" w:type="pct"/>
            <w:tcBorders>
              <w:top w:val="nil"/>
              <w:left w:val="nil"/>
              <w:bottom w:val="single" w:sz="4" w:space="0" w:color="auto"/>
              <w:right w:val="single" w:sz="4" w:space="0" w:color="auto"/>
            </w:tcBorders>
            <w:shd w:val="clear" w:color="auto" w:fill="auto"/>
            <w:vAlign w:val="center"/>
            <w:hideMark/>
          </w:tcPr>
          <w:p w:rsidR="007620E1" w:rsidRPr="007620E1" w:rsidRDefault="007620E1" w:rsidP="007620E1">
            <w:r w:rsidRPr="007620E1">
              <w:t>Итого ставка возмещения за 1-го работника с НДС</w:t>
            </w:r>
          </w:p>
        </w:tc>
        <w:tc>
          <w:tcPr>
            <w:tcW w:w="1299" w:type="pct"/>
            <w:tcBorders>
              <w:top w:val="nil"/>
              <w:left w:val="nil"/>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33 616</w:t>
            </w:r>
          </w:p>
        </w:tc>
      </w:tr>
      <w:tr w:rsidR="007620E1" w:rsidRPr="007620E1" w:rsidTr="007620E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r w:rsidRPr="007620E1">
              <w:t> </w:t>
            </w:r>
          </w:p>
        </w:tc>
        <w:tc>
          <w:tcPr>
            <w:tcW w:w="3364" w:type="pct"/>
            <w:tcBorders>
              <w:top w:val="nil"/>
              <w:left w:val="nil"/>
              <w:bottom w:val="single" w:sz="4" w:space="0" w:color="auto"/>
              <w:right w:val="single" w:sz="4" w:space="0" w:color="auto"/>
            </w:tcBorders>
            <w:shd w:val="clear" w:color="auto" w:fill="auto"/>
            <w:vAlign w:val="center"/>
            <w:hideMark/>
          </w:tcPr>
          <w:p w:rsidR="007620E1" w:rsidRPr="007620E1" w:rsidRDefault="007620E1" w:rsidP="007620E1">
            <w:r w:rsidRPr="007620E1">
              <w:t>Дополнительные удержания по Контракту</w:t>
            </w:r>
          </w:p>
        </w:tc>
        <w:tc>
          <w:tcPr>
            <w:tcW w:w="1299" w:type="pct"/>
            <w:tcBorders>
              <w:top w:val="nil"/>
              <w:left w:val="nil"/>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 </w:t>
            </w:r>
          </w:p>
        </w:tc>
      </w:tr>
      <w:tr w:rsidR="007620E1" w:rsidRPr="007620E1" w:rsidTr="007620E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r w:rsidRPr="007620E1">
              <w:t>7.</w:t>
            </w:r>
          </w:p>
        </w:tc>
        <w:tc>
          <w:tcPr>
            <w:tcW w:w="3364" w:type="pct"/>
            <w:tcBorders>
              <w:top w:val="nil"/>
              <w:left w:val="nil"/>
              <w:bottom w:val="single" w:sz="4" w:space="0" w:color="auto"/>
              <w:right w:val="single" w:sz="4" w:space="0" w:color="auto"/>
            </w:tcBorders>
            <w:shd w:val="clear" w:color="auto" w:fill="auto"/>
            <w:vAlign w:val="center"/>
            <w:hideMark/>
          </w:tcPr>
          <w:p w:rsidR="007620E1" w:rsidRPr="007620E1" w:rsidRDefault="007620E1" w:rsidP="007620E1">
            <w:r w:rsidRPr="007620E1">
              <w:t>Налоги в ИРИ 3%</w:t>
            </w:r>
          </w:p>
        </w:tc>
        <w:tc>
          <w:tcPr>
            <w:tcW w:w="1299" w:type="pct"/>
            <w:tcBorders>
              <w:top w:val="nil"/>
              <w:left w:val="nil"/>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1 046</w:t>
            </w:r>
          </w:p>
        </w:tc>
      </w:tr>
      <w:tr w:rsidR="007620E1" w:rsidRPr="007620E1" w:rsidTr="007620E1">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r w:rsidRPr="007620E1">
              <w:t>8.</w:t>
            </w:r>
          </w:p>
        </w:tc>
        <w:tc>
          <w:tcPr>
            <w:tcW w:w="3364" w:type="pct"/>
            <w:tcBorders>
              <w:top w:val="nil"/>
              <w:left w:val="nil"/>
              <w:bottom w:val="single" w:sz="4" w:space="0" w:color="auto"/>
              <w:right w:val="single" w:sz="4" w:space="0" w:color="auto"/>
            </w:tcBorders>
            <w:shd w:val="clear" w:color="auto" w:fill="auto"/>
            <w:vAlign w:val="center"/>
            <w:hideMark/>
          </w:tcPr>
          <w:p w:rsidR="007620E1" w:rsidRPr="007620E1" w:rsidRDefault="007620E1" w:rsidP="007620E1">
            <w:r w:rsidRPr="007620E1">
              <w:t>Банковская комиссия 0,6%</w:t>
            </w:r>
          </w:p>
        </w:tc>
        <w:tc>
          <w:tcPr>
            <w:tcW w:w="1299" w:type="pct"/>
            <w:tcBorders>
              <w:top w:val="nil"/>
              <w:left w:val="nil"/>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209</w:t>
            </w:r>
          </w:p>
        </w:tc>
      </w:tr>
      <w:tr w:rsidR="007620E1" w:rsidRPr="007620E1" w:rsidTr="007620E1">
        <w:trPr>
          <w:trHeight w:val="570"/>
        </w:trPr>
        <w:tc>
          <w:tcPr>
            <w:tcW w:w="336" w:type="pct"/>
            <w:tcBorders>
              <w:top w:val="nil"/>
              <w:left w:val="single" w:sz="4" w:space="0" w:color="auto"/>
              <w:bottom w:val="single" w:sz="4" w:space="0" w:color="auto"/>
              <w:right w:val="nil"/>
            </w:tcBorders>
            <w:shd w:val="clear" w:color="auto" w:fill="auto"/>
            <w:vAlign w:val="center"/>
            <w:hideMark/>
          </w:tcPr>
          <w:p w:rsidR="007620E1" w:rsidRPr="007620E1" w:rsidRDefault="007620E1" w:rsidP="007620E1">
            <w:r w:rsidRPr="007620E1">
              <w:t> </w:t>
            </w:r>
          </w:p>
        </w:tc>
        <w:tc>
          <w:tcPr>
            <w:tcW w:w="3364" w:type="pct"/>
            <w:tcBorders>
              <w:top w:val="nil"/>
              <w:left w:val="nil"/>
              <w:bottom w:val="single" w:sz="4" w:space="0" w:color="auto"/>
              <w:right w:val="nil"/>
            </w:tcBorders>
            <w:shd w:val="clear" w:color="auto" w:fill="auto"/>
            <w:vAlign w:val="center"/>
            <w:hideMark/>
          </w:tcPr>
          <w:p w:rsidR="007620E1" w:rsidRPr="007620E1" w:rsidRDefault="007620E1" w:rsidP="007620E1">
            <w:r w:rsidRPr="007620E1">
              <w:t>Итого удержания</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1 255</w:t>
            </w:r>
          </w:p>
        </w:tc>
      </w:tr>
      <w:tr w:rsidR="007620E1" w:rsidRPr="007620E1" w:rsidTr="007620E1">
        <w:trPr>
          <w:trHeight w:val="510"/>
        </w:trPr>
        <w:tc>
          <w:tcPr>
            <w:tcW w:w="336" w:type="pct"/>
            <w:tcBorders>
              <w:top w:val="nil"/>
              <w:left w:val="single" w:sz="4" w:space="0" w:color="auto"/>
              <w:bottom w:val="single" w:sz="4" w:space="0" w:color="auto"/>
              <w:right w:val="nil"/>
            </w:tcBorders>
            <w:shd w:val="clear" w:color="auto" w:fill="auto"/>
            <w:vAlign w:val="center"/>
            <w:hideMark/>
          </w:tcPr>
          <w:p w:rsidR="007620E1" w:rsidRPr="007620E1" w:rsidRDefault="007620E1" w:rsidP="007620E1">
            <w:r w:rsidRPr="007620E1">
              <w:t> </w:t>
            </w:r>
          </w:p>
        </w:tc>
        <w:tc>
          <w:tcPr>
            <w:tcW w:w="3364" w:type="pct"/>
            <w:tcBorders>
              <w:top w:val="nil"/>
              <w:left w:val="nil"/>
              <w:bottom w:val="single" w:sz="4" w:space="0" w:color="auto"/>
              <w:right w:val="nil"/>
            </w:tcBorders>
            <w:shd w:val="clear" w:color="auto" w:fill="auto"/>
            <w:vAlign w:val="center"/>
            <w:hideMark/>
          </w:tcPr>
          <w:p w:rsidR="007620E1" w:rsidRPr="007620E1" w:rsidRDefault="007620E1" w:rsidP="007620E1">
            <w:r w:rsidRPr="007620E1">
              <w:t>Ставка возмещения на 2014 год.</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34 871</w:t>
            </w:r>
          </w:p>
        </w:tc>
      </w:tr>
      <w:tr w:rsidR="007620E1" w:rsidRPr="007620E1" w:rsidTr="007620E1">
        <w:trPr>
          <w:trHeight w:val="510"/>
        </w:trPr>
        <w:tc>
          <w:tcPr>
            <w:tcW w:w="336" w:type="pct"/>
            <w:tcBorders>
              <w:top w:val="nil"/>
              <w:left w:val="single" w:sz="4" w:space="0" w:color="auto"/>
              <w:bottom w:val="single" w:sz="4" w:space="0" w:color="auto"/>
              <w:right w:val="nil"/>
            </w:tcBorders>
            <w:shd w:val="clear" w:color="auto" w:fill="auto"/>
            <w:vAlign w:val="center"/>
            <w:hideMark/>
          </w:tcPr>
          <w:p w:rsidR="007620E1" w:rsidRPr="007620E1" w:rsidRDefault="007620E1" w:rsidP="007620E1">
            <w:r w:rsidRPr="007620E1">
              <w:t> </w:t>
            </w:r>
          </w:p>
        </w:tc>
        <w:tc>
          <w:tcPr>
            <w:tcW w:w="3364" w:type="pct"/>
            <w:tcBorders>
              <w:top w:val="nil"/>
              <w:left w:val="nil"/>
              <w:bottom w:val="single" w:sz="4" w:space="0" w:color="auto"/>
              <w:right w:val="nil"/>
            </w:tcBorders>
            <w:shd w:val="clear" w:color="auto" w:fill="auto"/>
            <w:vAlign w:val="center"/>
            <w:hideMark/>
          </w:tcPr>
          <w:p w:rsidR="007620E1" w:rsidRPr="007620E1" w:rsidRDefault="007620E1" w:rsidP="007620E1">
            <w:r w:rsidRPr="007620E1">
              <w:t>Ставка возмещения на 2015 год.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36 649</w:t>
            </w:r>
          </w:p>
        </w:tc>
      </w:tr>
      <w:tr w:rsidR="007620E1" w:rsidRPr="007620E1" w:rsidTr="007620E1">
        <w:trPr>
          <w:trHeight w:val="510"/>
        </w:trPr>
        <w:tc>
          <w:tcPr>
            <w:tcW w:w="336" w:type="pct"/>
            <w:tcBorders>
              <w:top w:val="nil"/>
              <w:left w:val="single" w:sz="4" w:space="0" w:color="auto"/>
              <w:bottom w:val="single" w:sz="4" w:space="0" w:color="auto"/>
              <w:right w:val="nil"/>
            </w:tcBorders>
            <w:shd w:val="clear" w:color="auto" w:fill="auto"/>
            <w:vAlign w:val="center"/>
            <w:hideMark/>
          </w:tcPr>
          <w:p w:rsidR="007620E1" w:rsidRPr="007620E1" w:rsidRDefault="007620E1" w:rsidP="007620E1">
            <w:r w:rsidRPr="007620E1">
              <w:t> </w:t>
            </w:r>
          </w:p>
        </w:tc>
        <w:tc>
          <w:tcPr>
            <w:tcW w:w="3364" w:type="pct"/>
            <w:tcBorders>
              <w:top w:val="nil"/>
              <w:left w:val="nil"/>
              <w:bottom w:val="single" w:sz="4" w:space="0" w:color="auto"/>
              <w:right w:val="nil"/>
            </w:tcBorders>
            <w:shd w:val="clear" w:color="auto" w:fill="auto"/>
            <w:vAlign w:val="center"/>
            <w:hideMark/>
          </w:tcPr>
          <w:p w:rsidR="007620E1" w:rsidRPr="007620E1" w:rsidRDefault="007620E1" w:rsidP="007620E1">
            <w:r w:rsidRPr="007620E1">
              <w:t>Ставка возмещения на 2016 год.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38 372</w:t>
            </w:r>
          </w:p>
        </w:tc>
      </w:tr>
      <w:tr w:rsidR="007620E1" w:rsidRPr="007620E1" w:rsidTr="007620E1">
        <w:trPr>
          <w:trHeight w:val="510"/>
        </w:trPr>
        <w:tc>
          <w:tcPr>
            <w:tcW w:w="336" w:type="pct"/>
            <w:tcBorders>
              <w:top w:val="nil"/>
              <w:left w:val="single" w:sz="4" w:space="0" w:color="auto"/>
              <w:bottom w:val="single" w:sz="4" w:space="0" w:color="auto"/>
              <w:right w:val="nil"/>
            </w:tcBorders>
            <w:shd w:val="clear" w:color="auto" w:fill="auto"/>
            <w:vAlign w:val="center"/>
            <w:hideMark/>
          </w:tcPr>
          <w:p w:rsidR="007620E1" w:rsidRPr="007620E1" w:rsidRDefault="007620E1" w:rsidP="007620E1">
            <w:r w:rsidRPr="007620E1">
              <w:t> </w:t>
            </w:r>
          </w:p>
        </w:tc>
        <w:tc>
          <w:tcPr>
            <w:tcW w:w="3364" w:type="pct"/>
            <w:tcBorders>
              <w:top w:val="nil"/>
              <w:left w:val="nil"/>
              <w:bottom w:val="single" w:sz="4" w:space="0" w:color="auto"/>
              <w:right w:val="nil"/>
            </w:tcBorders>
            <w:shd w:val="clear" w:color="auto" w:fill="auto"/>
            <w:vAlign w:val="center"/>
            <w:hideMark/>
          </w:tcPr>
          <w:p w:rsidR="007620E1" w:rsidRPr="007620E1" w:rsidRDefault="007620E1" w:rsidP="007620E1">
            <w:r w:rsidRPr="007620E1">
              <w:t>Ставка возмещения на 2017 год.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40 060</w:t>
            </w:r>
          </w:p>
        </w:tc>
      </w:tr>
      <w:tr w:rsidR="007620E1" w:rsidRPr="007620E1" w:rsidTr="007620E1">
        <w:trPr>
          <w:trHeight w:val="510"/>
        </w:trPr>
        <w:tc>
          <w:tcPr>
            <w:tcW w:w="336" w:type="pct"/>
            <w:tcBorders>
              <w:top w:val="nil"/>
              <w:left w:val="single" w:sz="4" w:space="0" w:color="auto"/>
              <w:bottom w:val="single" w:sz="4" w:space="0" w:color="auto"/>
              <w:right w:val="nil"/>
            </w:tcBorders>
            <w:shd w:val="clear" w:color="auto" w:fill="auto"/>
            <w:vAlign w:val="center"/>
            <w:hideMark/>
          </w:tcPr>
          <w:p w:rsidR="007620E1" w:rsidRPr="007620E1" w:rsidRDefault="007620E1" w:rsidP="007620E1">
            <w:r w:rsidRPr="007620E1">
              <w:t> </w:t>
            </w:r>
          </w:p>
        </w:tc>
        <w:tc>
          <w:tcPr>
            <w:tcW w:w="3364" w:type="pct"/>
            <w:tcBorders>
              <w:top w:val="nil"/>
              <w:left w:val="nil"/>
              <w:bottom w:val="single" w:sz="4" w:space="0" w:color="auto"/>
              <w:right w:val="nil"/>
            </w:tcBorders>
            <w:shd w:val="clear" w:color="auto" w:fill="auto"/>
            <w:vAlign w:val="center"/>
            <w:hideMark/>
          </w:tcPr>
          <w:p w:rsidR="007620E1" w:rsidRPr="007620E1" w:rsidRDefault="007620E1" w:rsidP="007620E1">
            <w:r w:rsidRPr="007620E1">
              <w:t>Ставка возмещения на 2018 год.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7620E1" w:rsidRPr="007620E1" w:rsidRDefault="007620E1" w:rsidP="007620E1">
            <w:pPr>
              <w:jc w:val="center"/>
            </w:pPr>
            <w:r w:rsidRPr="007620E1">
              <w:t>41 702</w:t>
            </w:r>
          </w:p>
        </w:tc>
      </w:tr>
    </w:tbl>
    <w:p w:rsidR="007620E1" w:rsidRPr="007620E1" w:rsidRDefault="007620E1" w:rsidP="007620E1"/>
    <w:p w:rsidR="00657F08" w:rsidRDefault="00657F08">
      <w:pPr>
        <w:spacing w:after="200"/>
        <w:jc w:val="left"/>
      </w:pPr>
      <w:r>
        <w:br w:type="page"/>
      </w:r>
    </w:p>
    <w:p w:rsidR="00657F08" w:rsidRDefault="00657F08" w:rsidP="00657F08">
      <w:pPr>
        <w:pStyle w:val="1120"/>
      </w:pPr>
      <w:r w:rsidRPr="008B1B71">
        <w:lastRenderedPageBreak/>
        <w:t>Приложение 17.2.</w:t>
      </w:r>
      <w:r>
        <w:t>2– Ставки возмещения 5</w:t>
      </w:r>
      <w:r w:rsidRPr="008B1B71">
        <w:t xml:space="preserve">"В" </w:t>
      </w:r>
      <w:proofErr w:type="spellStart"/>
      <w:r w:rsidRPr="008B1B71">
        <w:t>грейда</w:t>
      </w:r>
      <w:proofErr w:type="spellEnd"/>
      <w:r w:rsidRPr="008B1B71">
        <w:t xml:space="preserve"> специалиста Подрядчика, краткосрочно командируемого на АЭС </w:t>
      </w:r>
      <w:proofErr w:type="spellStart"/>
      <w:r w:rsidRPr="008B1B71">
        <w:t>Бушер</w:t>
      </w:r>
      <w:proofErr w:type="spellEnd"/>
    </w:p>
    <w:tbl>
      <w:tblPr>
        <w:tblW w:w="5000" w:type="pct"/>
        <w:tblLook w:val="04A0" w:firstRow="1" w:lastRow="0" w:firstColumn="1" w:lastColumn="0" w:noHBand="0" w:noVBand="1"/>
      </w:tblPr>
      <w:tblGrid>
        <w:gridCol w:w="691"/>
        <w:gridCol w:w="6918"/>
        <w:gridCol w:w="2670"/>
      </w:tblGrid>
      <w:tr w:rsidR="00657F08" w:rsidRPr="007620E1" w:rsidTr="00657F08">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pPr>
              <w:pStyle w:val="12"/>
            </w:pPr>
            <w:r>
              <w:t xml:space="preserve">№ </w:t>
            </w:r>
            <w:r>
              <w:br/>
            </w:r>
            <w:proofErr w:type="gramStart"/>
            <w:r>
              <w:t>п</w:t>
            </w:r>
            <w:proofErr w:type="gramEnd"/>
            <w:r>
              <w:t>/п</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657F08" w:rsidRPr="007620E1" w:rsidRDefault="00657F08" w:rsidP="00657F08">
            <w:pPr>
              <w:pStyle w:val="12"/>
            </w:pPr>
            <w:r w:rsidRPr="007620E1">
              <w:t>Наименование затрат</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657F08" w:rsidRPr="007620E1" w:rsidRDefault="00CB10E6" w:rsidP="00657F08">
            <w:pPr>
              <w:pStyle w:val="12"/>
            </w:pPr>
            <w:r>
              <w:t xml:space="preserve">Стоимость,  чел*мес. </w:t>
            </w:r>
            <w:r w:rsidR="00657F08" w:rsidRPr="007620E1">
              <w:br/>
            </w:r>
            <w:r w:rsidR="00D23E9E">
              <w:t>в Евро</w:t>
            </w:r>
          </w:p>
        </w:tc>
      </w:tr>
      <w:tr w:rsidR="00657F08" w:rsidRPr="007620E1" w:rsidTr="00657F08">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1.</w:t>
            </w:r>
          </w:p>
        </w:tc>
        <w:tc>
          <w:tcPr>
            <w:tcW w:w="3365" w:type="pct"/>
            <w:tcBorders>
              <w:top w:val="nil"/>
              <w:left w:val="nil"/>
              <w:bottom w:val="single" w:sz="4" w:space="0" w:color="auto"/>
              <w:right w:val="single" w:sz="4" w:space="0" w:color="auto"/>
            </w:tcBorders>
            <w:shd w:val="clear" w:color="auto" w:fill="auto"/>
            <w:noWrap/>
            <w:vAlign w:val="center"/>
            <w:hideMark/>
          </w:tcPr>
          <w:p w:rsidR="00657F08" w:rsidRPr="007620E1" w:rsidRDefault="00657F08" w:rsidP="00657F08">
            <w:r w:rsidRPr="007620E1">
              <w:t>Затраты на оплату труда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10 986</w:t>
            </w:r>
          </w:p>
        </w:tc>
      </w:tr>
      <w:tr w:rsidR="00657F08" w:rsidRPr="007620E1" w:rsidTr="00657F08">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2.</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Взносы в фонды пенсионного, социального и медицинского страхования</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1 338</w:t>
            </w:r>
          </w:p>
        </w:tc>
      </w:tr>
      <w:tr w:rsidR="00657F08" w:rsidRPr="007620E1" w:rsidTr="00657F08">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3.</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Прочие налоги на заработную плату (травматизм 0,2% от п.1)</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22</w:t>
            </w:r>
          </w:p>
        </w:tc>
      </w:tr>
      <w:tr w:rsidR="00657F08" w:rsidRPr="007620E1" w:rsidTr="00657F08">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4.</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Накладные расходы</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7 415</w:t>
            </w:r>
          </w:p>
        </w:tc>
      </w:tr>
      <w:tr w:rsidR="00657F08" w:rsidRPr="007620E1" w:rsidTr="00657F08">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5.</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Расходы на командирование</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1 775</w:t>
            </w:r>
          </w:p>
        </w:tc>
      </w:tr>
      <w:tr w:rsidR="00657F08" w:rsidRPr="007620E1" w:rsidTr="00657F08">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Себестоимость в расчете на 1-го человека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21 536</w:t>
            </w:r>
          </w:p>
        </w:tc>
      </w:tr>
      <w:tr w:rsidR="00657F08" w:rsidRPr="007620E1" w:rsidTr="00657F08">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6.</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Прибыль (при уровне рентабельности 10%)</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2 154</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Итого ставка возмещения за 1-го работника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23 690</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7.</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НДС (18%)</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4 264</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Итого ставка возмещения за 1-го работника с НДС</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27 954</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Дополнительные удержания по Контракту</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 </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7.</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Налоги в ИРИ 3%</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870</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8.</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Банковская комиссия 0,6%</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174</w:t>
            </w:r>
          </w:p>
        </w:tc>
      </w:tr>
      <w:tr w:rsidR="00657F08" w:rsidRPr="007620E1" w:rsidTr="00657F08">
        <w:trPr>
          <w:trHeight w:val="57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Итого удержания</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1 044</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2014 год.</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28 998</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2015 год.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30 477</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2016 год.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31 909</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2017 год.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33 313</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2018 год.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34 679</w:t>
            </w:r>
          </w:p>
        </w:tc>
      </w:tr>
    </w:tbl>
    <w:p w:rsidR="00657F08" w:rsidRPr="007620E1" w:rsidRDefault="00657F08" w:rsidP="00657F08"/>
    <w:p w:rsidR="007768A9" w:rsidRDefault="007768A9" w:rsidP="008B1B71"/>
    <w:p w:rsidR="00657F08" w:rsidRDefault="00657F08">
      <w:pPr>
        <w:spacing w:after="200"/>
        <w:jc w:val="left"/>
      </w:pPr>
      <w:r>
        <w:br w:type="page"/>
      </w:r>
    </w:p>
    <w:p w:rsidR="00657F08" w:rsidRDefault="00657F08" w:rsidP="00657F08">
      <w:pPr>
        <w:pStyle w:val="1120"/>
      </w:pPr>
      <w:r w:rsidRPr="008B1B71">
        <w:lastRenderedPageBreak/>
        <w:t>Приложение 17.2.</w:t>
      </w:r>
      <w:r>
        <w:t>3– Ставки возмещения 6</w:t>
      </w:r>
      <w:r w:rsidRPr="008B1B71">
        <w:t xml:space="preserve">"В" </w:t>
      </w:r>
      <w:proofErr w:type="spellStart"/>
      <w:r w:rsidRPr="008B1B71">
        <w:t>грейда</w:t>
      </w:r>
      <w:proofErr w:type="spellEnd"/>
      <w:r w:rsidRPr="008B1B71">
        <w:t xml:space="preserve"> специалиста Подрядчика, краткосрочно командируемого на АЭС </w:t>
      </w:r>
      <w:proofErr w:type="spellStart"/>
      <w:r w:rsidRPr="008B1B71">
        <w:t>Бушер</w:t>
      </w:r>
      <w:proofErr w:type="spellEnd"/>
    </w:p>
    <w:tbl>
      <w:tblPr>
        <w:tblW w:w="5000" w:type="pct"/>
        <w:tblLook w:val="04A0" w:firstRow="1" w:lastRow="0" w:firstColumn="1" w:lastColumn="0" w:noHBand="0" w:noVBand="1"/>
      </w:tblPr>
      <w:tblGrid>
        <w:gridCol w:w="691"/>
        <w:gridCol w:w="6918"/>
        <w:gridCol w:w="2670"/>
      </w:tblGrid>
      <w:tr w:rsidR="00657F08" w:rsidRPr="007620E1" w:rsidTr="00657F08">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pPr>
              <w:pStyle w:val="12"/>
            </w:pPr>
            <w:r>
              <w:t xml:space="preserve">№ </w:t>
            </w:r>
            <w:r>
              <w:br/>
            </w:r>
            <w:proofErr w:type="gramStart"/>
            <w:r>
              <w:t>п</w:t>
            </w:r>
            <w:proofErr w:type="gramEnd"/>
            <w:r>
              <w:t>/п</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657F08" w:rsidRPr="007620E1" w:rsidRDefault="00657F08" w:rsidP="00657F08">
            <w:pPr>
              <w:pStyle w:val="12"/>
            </w:pPr>
            <w:r w:rsidRPr="007620E1">
              <w:t>Наименование затрат</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657F08" w:rsidRPr="007620E1" w:rsidRDefault="00CB10E6" w:rsidP="00657F08">
            <w:pPr>
              <w:pStyle w:val="12"/>
            </w:pPr>
            <w:r>
              <w:t xml:space="preserve">Стоимость,  чел*мес. </w:t>
            </w:r>
            <w:r w:rsidR="00657F08" w:rsidRPr="007620E1">
              <w:br/>
            </w:r>
            <w:r w:rsidR="00D23E9E">
              <w:t>в Евро</w:t>
            </w:r>
          </w:p>
        </w:tc>
      </w:tr>
      <w:tr w:rsidR="00657F08" w:rsidRPr="007620E1" w:rsidTr="00657F08">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1.</w:t>
            </w:r>
          </w:p>
        </w:tc>
        <w:tc>
          <w:tcPr>
            <w:tcW w:w="3365" w:type="pct"/>
            <w:tcBorders>
              <w:top w:val="nil"/>
              <w:left w:val="nil"/>
              <w:bottom w:val="single" w:sz="4" w:space="0" w:color="auto"/>
              <w:right w:val="single" w:sz="4" w:space="0" w:color="auto"/>
            </w:tcBorders>
            <w:shd w:val="clear" w:color="auto" w:fill="auto"/>
            <w:noWrap/>
            <w:vAlign w:val="center"/>
            <w:hideMark/>
          </w:tcPr>
          <w:p w:rsidR="00657F08" w:rsidRPr="007620E1" w:rsidRDefault="00657F08" w:rsidP="00657F08">
            <w:r w:rsidRPr="007620E1">
              <w:t>Затраты на оплату труда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7 370</w:t>
            </w:r>
          </w:p>
        </w:tc>
      </w:tr>
      <w:tr w:rsidR="00657F08" w:rsidRPr="007620E1" w:rsidTr="00657F08">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2.</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Взносы в фонды пенсионного, социального и медицинского страхования</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977</w:t>
            </w:r>
          </w:p>
        </w:tc>
      </w:tr>
      <w:tr w:rsidR="00657F08" w:rsidRPr="007620E1" w:rsidTr="00657F08">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3.</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Прочие налоги на заработную плату (травматизм 0,2% от п.1)</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15</w:t>
            </w:r>
          </w:p>
        </w:tc>
      </w:tr>
      <w:tr w:rsidR="00657F08" w:rsidRPr="007620E1" w:rsidTr="00657F08">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4.</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Накладные расходы</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7 415</w:t>
            </w:r>
          </w:p>
        </w:tc>
      </w:tr>
      <w:tr w:rsidR="00657F08" w:rsidRPr="007620E1" w:rsidTr="00657F08">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5.</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Расходы на командирование</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1 732</w:t>
            </w:r>
          </w:p>
        </w:tc>
      </w:tr>
      <w:tr w:rsidR="00657F08" w:rsidRPr="007620E1" w:rsidTr="00657F08">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Себестоимость в расчете на 1-го человека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17 509</w:t>
            </w:r>
          </w:p>
        </w:tc>
      </w:tr>
      <w:tr w:rsidR="00657F08" w:rsidRPr="007620E1" w:rsidTr="00657F08">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6.</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Прибыль (при уровне рентабельности 10%)</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1 751</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Итого ставка возмещения за 1-го работника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19 260</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7.</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НДС (18%)</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3 467</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Итого ставка возмещения за 1-го работника с НДС</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22 727</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Дополнительные удержания по Контракту</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 </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7.</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Налоги в ИРИ 3%</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707</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8.</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Банковская комиссия 0,6%</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141</w:t>
            </w:r>
          </w:p>
        </w:tc>
      </w:tr>
      <w:tr w:rsidR="00657F08" w:rsidRPr="007620E1" w:rsidTr="00657F08">
        <w:trPr>
          <w:trHeight w:val="57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Итого удержания</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848</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2014 год.</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23 575</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2015 год.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24 777</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2016 год.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25 942</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2017 год.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27 083</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2018 год.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28 193</w:t>
            </w:r>
          </w:p>
        </w:tc>
      </w:tr>
    </w:tbl>
    <w:p w:rsidR="00657F08" w:rsidRPr="007620E1" w:rsidRDefault="00657F08" w:rsidP="00657F08"/>
    <w:p w:rsidR="00436271" w:rsidRDefault="00436271" w:rsidP="008B1B71"/>
    <w:p w:rsidR="00436271" w:rsidRDefault="00436271" w:rsidP="008B1B71"/>
    <w:p w:rsidR="00657F08" w:rsidRDefault="00657F08">
      <w:pPr>
        <w:spacing w:after="200"/>
        <w:jc w:val="left"/>
      </w:pPr>
      <w:r>
        <w:br w:type="page"/>
      </w:r>
    </w:p>
    <w:p w:rsidR="00657F08" w:rsidRDefault="00657F08" w:rsidP="00657F08">
      <w:pPr>
        <w:pStyle w:val="1120"/>
      </w:pPr>
      <w:r w:rsidRPr="008B1B71">
        <w:lastRenderedPageBreak/>
        <w:t>Приложение 17.2.</w:t>
      </w:r>
      <w:r>
        <w:t xml:space="preserve">4– </w:t>
      </w:r>
      <w:r w:rsidRPr="008B1B71">
        <w:t xml:space="preserve">Ставки возмещения </w:t>
      </w:r>
      <w:r>
        <w:t>7</w:t>
      </w:r>
      <w:r w:rsidRPr="008B1B71">
        <w:t xml:space="preserve">"В" </w:t>
      </w:r>
      <w:proofErr w:type="spellStart"/>
      <w:r w:rsidRPr="008B1B71">
        <w:t>грейда</w:t>
      </w:r>
      <w:proofErr w:type="spellEnd"/>
      <w:r w:rsidRPr="008B1B71">
        <w:t xml:space="preserve"> специалиста Подрядчика, краткосрочно командируемого на АЭС </w:t>
      </w:r>
      <w:proofErr w:type="spellStart"/>
      <w:r w:rsidRPr="008B1B71">
        <w:t>Бушер</w:t>
      </w:r>
      <w:proofErr w:type="spellEnd"/>
    </w:p>
    <w:tbl>
      <w:tblPr>
        <w:tblW w:w="5000" w:type="pct"/>
        <w:tblLook w:val="04A0" w:firstRow="1" w:lastRow="0" w:firstColumn="1" w:lastColumn="0" w:noHBand="0" w:noVBand="1"/>
      </w:tblPr>
      <w:tblGrid>
        <w:gridCol w:w="691"/>
        <w:gridCol w:w="6918"/>
        <w:gridCol w:w="2670"/>
      </w:tblGrid>
      <w:tr w:rsidR="00657F08" w:rsidRPr="007620E1" w:rsidTr="00657F08">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pPr>
              <w:pStyle w:val="12"/>
            </w:pPr>
            <w:r>
              <w:t xml:space="preserve">№ </w:t>
            </w:r>
            <w:r>
              <w:br/>
            </w:r>
            <w:proofErr w:type="gramStart"/>
            <w:r>
              <w:t>п</w:t>
            </w:r>
            <w:proofErr w:type="gramEnd"/>
            <w:r>
              <w:t>/п</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657F08" w:rsidRPr="007620E1" w:rsidRDefault="00657F08" w:rsidP="00657F08">
            <w:pPr>
              <w:pStyle w:val="12"/>
            </w:pPr>
            <w:r w:rsidRPr="007620E1">
              <w:t>Наименование затрат</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657F08" w:rsidRPr="007620E1" w:rsidRDefault="00CB10E6" w:rsidP="00657F08">
            <w:pPr>
              <w:pStyle w:val="12"/>
            </w:pPr>
            <w:r>
              <w:t xml:space="preserve">Стоимость,  чел*мес. </w:t>
            </w:r>
            <w:r w:rsidR="00657F08" w:rsidRPr="007620E1">
              <w:br/>
            </w:r>
            <w:r w:rsidR="00D23E9E">
              <w:t>в Евро</w:t>
            </w:r>
          </w:p>
        </w:tc>
      </w:tr>
      <w:tr w:rsidR="00657F08" w:rsidRPr="007620E1" w:rsidTr="00657F08">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1.</w:t>
            </w:r>
          </w:p>
        </w:tc>
        <w:tc>
          <w:tcPr>
            <w:tcW w:w="3365" w:type="pct"/>
            <w:tcBorders>
              <w:top w:val="nil"/>
              <w:left w:val="nil"/>
              <w:bottom w:val="single" w:sz="4" w:space="0" w:color="auto"/>
              <w:right w:val="single" w:sz="4" w:space="0" w:color="auto"/>
            </w:tcBorders>
            <w:shd w:val="clear" w:color="auto" w:fill="auto"/>
            <w:noWrap/>
            <w:vAlign w:val="center"/>
            <w:hideMark/>
          </w:tcPr>
          <w:p w:rsidR="00657F08" w:rsidRPr="007620E1" w:rsidRDefault="00657F08" w:rsidP="00657F08">
            <w:r w:rsidRPr="007620E1">
              <w:t>Затраты на оплату труда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5 746</w:t>
            </w:r>
          </w:p>
        </w:tc>
      </w:tr>
      <w:tr w:rsidR="00657F08" w:rsidRPr="007620E1" w:rsidTr="00657F08">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2.</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Взносы в фонды пенсионного, социального и медицинского страхования</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814</w:t>
            </w:r>
          </w:p>
        </w:tc>
      </w:tr>
      <w:tr w:rsidR="00657F08" w:rsidRPr="007620E1" w:rsidTr="00657F08">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3.</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Прочие налоги на заработную плату (травматизм 0,2% от п.1)</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11</w:t>
            </w:r>
          </w:p>
        </w:tc>
      </w:tr>
      <w:tr w:rsidR="00657F08" w:rsidRPr="007620E1" w:rsidTr="00657F08">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4.</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Накладные расходы</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7 415</w:t>
            </w:r>
          </w:p>
        </w:tc>
      </w:tr>
      <w:tr w:rsidR="00657F08" w:rsidRPr="007620E1" w:rsidTr="00657F08">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5.</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Расходы на командирование</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1 712</w:t>
            </w:r>
          </w:p>
        </w:tc>
      </w:tr>
      <w:tr w:rsidR="00657F08" w:rsidRPr="007620E1" w:rsidTr="00657F08">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Себестоимость в расчете на 1-го человека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15 698</w:t>
            </w:r>
          </w:p>
        </w:tc>
      </w:tr>
      <w:tr w:rsidR="00657F08" w:rsidRPr="007620E1" w:rsidTr="00657F08">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6.</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Прибыль (при уровне рентабельности 10%)</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1 570</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Итого ставка возмещения за 1-го работника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17 268</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7.</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НДС (18%)</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3 108</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Итого ставка возмещения за 1-го работника с НДС</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20 376</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Дополнительные удержания по Контракту</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 </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7.</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Налоги в ИРИ 3%</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634</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8.</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Банковская комиссия 0,6%</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127</w:t>
            </w:r>
          </w:p>
        </w:tc>
      </w:tr>
      <w:tr w:rsidR="00657F08" w:rsidRPr="007620E1" w:rsidTr="00657F08">
        <w:trPr>
          <w:trHeight w:val="57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Итого удержания</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761</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2014 год.</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21 137</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2015 год.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22 215</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2016 год.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23 259</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2017 год.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24 282</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2018 год.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25 278</w:t>
            </w:r>
          </w:p>
        </w:tc>
      </w:tr>
    </w:tbl>
    <w:p w:rsidR="00657F08" w:rsidRPr="007620E1" w:rsidRDefault="00657F08" w:rsidP="00657F08"/>
    <w:p w:rsidR="00436271" w:rsidRDefault="00436271" w:rsidP="008B1B71"/>
    <w:p w:rsidR="00657F08" w:rsidRDefault="00657F08">
      <w:pPr>
        <w:spacing w:after="200"/>
        <w:jc w:val="left"/>
      </w:pPr>
      <w:r>
        <w:br w:type="page"/>
      </w:r>
    </w:p>
    <w:p w:rsidR="00657F08" w:rsidRDefault="00657F08" w:rsidP="00657F08">
      <w:pPr>
        <w:pStyle w:val="1120"/>
      </w:pPr>
      <w:r w:rsidRPr="008B1B71">
        <w:lastRenderedPageBreak/>
        <w:t>Приложение 17.2.</w:t>
      </w:r>
      <w:r>
        <w:t xml:space="preserve">5– </w:t>
      </w:r>
      <w:r w:rsidRPr="008B1B71">
        <w:t xml:space="preserve">Ставки возмещения </w:t>
      </w:r>
      <w:r>
        <w:t>8</w:t>
      </w:r>
      <w:r w:rsidRPr="008B1B71">
        <w:t xml:space="preserve">"В" </w:t>
      </w:r>
      <w:proofErr w:type="spellStart"/>
      <w:r w:rsidRPr="008B1B71">
        <w:t>грейда</w:t>
      </w:r>
      <w:proofErr w:type="spellEnd"/>
      <w:r w:rsidRPr="008B1B71">
        <w:t xml:space="preserve"> специалиста Подрядчика, краткосрочно командируемого на АЭС </w:t>
      </w:r>
      <w:proofErr w:type="spellStart"/>
      <w:r w:rsidRPr="008B1B71">
        <w:t>Бушер</w:t>
      </w:r>
      <w:proofErr w:type="spellEnd"/>
    </w:p>
    <w:tbl>
      <w:tblPr>
        <w:tblW w:w="5000" w:type="pct"/>
        <w:tblLook w:val="04A0" w:firstRow="1" w:lastRow="0" w:firstColumn="1" w:lastColumn="0" w:noHBand="0" w:noVBand="1"/>
      </w:tblPr>
      <w:tblGrid>
        <w:gridCol w:w="691"/>
        <w:gridCol w:w="6918"/>
        <w:gridCol w:w="2670"/>
      </w:tblGrid>
      <w:tr w:rsidR="00657F08" w:rsidRPr="007620E1" w:rsidTr="00657F08">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pPr>
              <w:pStyle w:val="12"/>
            </w:pPr>
            <w:r>
              <w:t xml:space="preserve">№ </w:t>
            </w:r>
            <w:r>
              <w:br/>
            </w:r>
            <w:proofErr w:type="gramStart"/>
            <w:r>
              <w:t>п</w:t>
            </w:r>
            <w:proofErr w:type="gramEnd"/>
            <w:r>
              <w:t>/п</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657F08" w:rsidRPr="007620E1" w:rsidRDefault="00657F08" w:rsidP="00657F08">
            <w:pPr>
              <w:pStyle w:val="12"/>
            </w:pPr>
            <w:r w:rsidRPr="007620E1">
              <w:t>Наименование затрат</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657F08" w:rsidRPr="007620E1" w:rsidRDefault="00CB10E6" w:rsidP="00657F08">
            <w:pPr>
              <w:pStyle w:val="12"/>
            </w:pPr>
            <w:r>
              <w:t xml:space="preserve">Стоимость,  чел*мес. </w:t>
            </w:r>
            <w:r w:rsidR="00657F08" w:rsidRPr="007620E1">
              <w:br/>
            </w:r>
            <w:r w:rsidR="00D23E9E">
              <w:t>в Евро</w:t>
            </w:r>
          </w:p>
        </w:tc>
      </w:tr>
      <w:tr w:rsidR="00657F08" w:rsidRPr="007620E1" w:rsidTr="00657F08">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1.</w:t>
            </w:r>
          </w:p>
        </w:tc>
        <w:tc>
          <w:tcPr>
            <w:tcW w:w="3365" w:type="pct"/>
            <w:tcBorders>
              <w:top w:val="nil"/>
              <w:left w:val="nil"/>
              <w:bottom w:val="single" w:sz="4" w:space="0" w:color="auto"/>
              <w:right w:val="single" w:sz="4" w:space="0" w:color="auto"/>
            </w:tcBorders>
            <w:shd w:val="clear" w:color="auto" w:fill="auto"/>
            <w:noWrap/>
            <w:vAlign w:val="center"/>
            <w:hideMark/>
          </w:tcPr>
          <w:p w:rsidR="00657F08" w:rsidRPr="007620E1" w:rsidRDefault="00657F08" w:rsidP="00657F08">
            <w:r w:rsidRPr="007620E1">
              <w:t>Затраты на оплату труда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4 065</w:t>
            </w:r>
          </w:p>
        </w:tc>
      </w:tr>
      <w:tr w:rsidR="00657F08" w:rsidRPr="007620E1" w:rsidTr="00657F08">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2.</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Взносы в фонды пенсионного, социального и медицинского страхования</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646</w:t>
            </w:r>
          </w:p>
        </w:tc>
      </w:tr>
      <w:tr w:rsidR="00657F08" w:rsidRPr="007620E1" w:rsidTr="00657F08">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3.</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Прочие налоги на заработную плату (травматизм 0,2% от п.1)</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8</w:t>
            </w:r>
          </w:p>
        </w:tc>
      </w:tr>
      <w:tr w:rsidR="00657F08" w:rsidRPr="007620E1" w:rsidTr="00657F08">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4.</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Накладные расходы</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7 415</w:t>
            </w:r>
          </w:p>
        </w:tc>
      </w:tr>
      <w:tr w:rsidR="00657F08" w:rsidRPr="007620E1" w:rsidTr="00657F08">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5.</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Расходы на командирование</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1 692</w:t>
            </w:r>
          </w:p>
        </w:tc>
      </w:tr>
      <w:tr w:rsidR="00657F08" w:rsidRPr="007620E1" w:rsidTr="00657F08">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Себестоимость в расчете на 1-го человека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13 826</w:t>
            </w:r>
          </w:p>
        </w:tc>
      </w:tr>
      <w:tr w:rsidR="00657F08" w:rsidRPr="007620E1" w:rsidTr="00657F08">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6.</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Прибыль (при уровне рентабельности 10%)</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1 383</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Итого ставка возмещения за 1-го работника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15 209</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7.</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НДС (18%)</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2 738</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Итого ставка возмещения за 1-го работника с НДС</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17 947</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Дополнительные удержания по Контракту</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 </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7.</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Налоги в ИРИ 3%</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559</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8.</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Банковская комиссия 0,6%</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112</w:t>
            </w:r>
          </w:p>
        </w:tc>
      </w:tr>
      <w:tr w:rsidR="00657F08" w:rsidRPr="007620E1" w:rsidTr="00657F08">
        <w:trPr>
          <w:trHeight w:val="57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Итого удержания</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671</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2014 год.</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18 618</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2015 год.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19 568</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2016 год.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20 488</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2017 год.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21 389</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2018 год.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22 266</w:t>
            </w:r>
          </w:p>
        </w:tc>
      </w:tr>
    </w:tbl>
    <w:p w:rsidR="00657F08" w:rsidRPr="007620E1" w:rsidRDefault="00657F08" w:rsidP="00657F08"/>
    <w:p w:rsidR="00436271" w:rsidRDefault="00436271" w:rsidP="008B1B71"/>
    <w:p w:rsidR="00436271" w:rsidRDefault="00436271" w:rsidP="008B1B71"/>
    <w:p w:rsidR="00436271" w:rsidRDefault="00436271" w:rsidP="008B1B71"/>
    <w:p w:rsidR="00657F08" w:rsidRDefault="00657F08">
      <w:pPr>
        <w:spacing w:after="200"/>
        <w:jc w:val="left"/>
      </w:pPr>
      <w:r>
        <w:br w:type="page"/>
      </w:r>
    </w:p>
    <w:p w:rsidR="00657F08" w:rsidRDefault="00657F08" w:rsidP="00657F08">
      <w:pPr>
        <w:pStyle w:val="1120"/>
      </w:pPr>
      <w:r w:rsidRPr="008B1B71">
        <w:lastRenderedPageBreak/>
        <w:t>Приложение 17.2.</w:t>
      </w:r>
      <w:r>
        <w:t xml:space="preserve">6– </w:t>
      </w:r>
      <w:r w:rsidRPr="008B1B71">
        <w:t xml:space="preserve">Ставки возмещения </w:t>
      </w:r>
      <w:r>
        <w:t>9</w:t>
      </w:r>
      <w:r w:rsidRPr="008B1B71">
        <w:t xml:space="preserve">"В" </w:t>
      </w:r>
      <w:proofErr w:type="spellStart"/>
      <w:r w:rsidRPr="008B1B71">
        <w:t>грейда</w:t>
      </w:r>
      <w:proofErr w:type="spellEnd"/>
      <w:r w:rsidRPr="008B1B71">
        <w:t xml:space="preserve"> специалиста Подрядчика, краткосрочно командируемого на АЭС </w:t>
      </w:r>
      <w:proofErr w:type="spellStart"/>
      <w:r w:rsidRPr="008B1B71">
        <w:t>Бушер</w:t>
      </w:r>
      <w:proofErr w:type="spellEnd"/>
    </w:p>
    <w:tbl>
      <w:tblPr>
        <w:tblW w:w="5000" w:type="pct"/>
        <w:tblLook w:val="04A0" w:firstRow="1" w:lastRow="0" w:firstColumn="1" w:lastColumn="0" w:noHBand="0" w:noVBand="1"/>
      </w:tblPr>
      <w:tblGrid>
        <w:gridCol w:w="691"/>
        <w:gridCol w:w="6918"/>
        <w:gridCol w:w="2670"/>
      </w:tblGrid>
      <w:tr w:rsidR="00657F08" w:rsidRPr="007620E1" w:rsidTr="00657F08">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pPr>
              <w:pStyle w:val="12"/>
            </w:pPr>
            <w:r>
              <w:t xml:space="preserve">№ </w:t>
            </w:r>
            <w:r>
              <w:br/>
            </w:r>
            <w:proofErr w:type="gramStart"/>
            <w:r>
              <w:t>п</w:t>
            </w:r>
            <w:proofErr w:type="gramEnd"/>
            <w:r>
              <w:t>/п</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657F08" w:rsidRPr="007620E1" w:rsidRDefault="00657F08" w:rsidP="00657F08">
            <w:pPr>
              <w:pStyle w:val="12"/>
            </w:pPr>
            <w:r w:rsidRPr="007620E1">
              <w:t>Наименование затрат</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657F08" w:rsidRPr="007620E1" w:rsidRDefault="00CB10E6" w:rsidP="00657F08">
            <w:pPr>
              <w:pStyle w:val="12"/>
            </w:pPr>
            <w:r>
              <w:t xml:space="preserve">Стоимость,  чел*мес. </w:t>
            </w:r>
            <w:r w:rsidR="00657F08" w:rsidRPr="007620E1">
              <w:br/>
            </w:r>
            <w:r w:rsidR="00D23E9E">
              <w:t>в Евро</w:t>
            </w:r>
          </w:p>
        </w:tc>
      </w:tr>
      <w:tr w:rsidR="00657F08" w:rsidRPr="007620E1" w:rsidTr="00657F08">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1.</w:t>
            </w:r>
          </w:p>
        </w:tc>
        <w:tc>
          <w:tcPr>
            <w:tcW w:w="3365" w:type="pct"/>
            <w:tcBorders>
              <w:top w:val="nil"/>
              <w:left w:val="nil"/>
              <w:bottom w:val="single" w:sz="4" w:space="0" w:color="auto"/>
              <w:right w:val="single" w:sz="4" w:space="0" w:color="auto"/>
            </w:tcBorders>
            <w:shd w:val="clear" w:color="auto" w:fill="auto"/>
            <w:noWrap/>
            <w:vAlign w:val="center"/>
            <w:hideMark/>
          </w:tcPr>
          <w:p w:rsidR="00657F08" w:rsidRPr="007620E1" w:rsidRDefault="00657F08" w:rsidP="00657F08">
            <w:r w:rsidRPr="007620E1">
              <w:t>Затраты на оплату труда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2 706</w:t>
            </w:r>
          </w:p>
        </w:tc>
      </w:tr>
      <w:tr w:rsidR="00657F08" w:rsidRPr="007620E1" w:rsidTr="00657F08">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2.</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Взносы в фонды пенсионного, социального и медицинского страхования</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510</w:t>
            </w:r>
          </w:p>
        </w:tc>
      </w:tr>
      <w:tr w:rsidR="00657F08" w:rsidRPr="007620E1" w:rsidTr="00657F08">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3.</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Прочие налоги на заработную плату (травматизм 0,2% от п.1)</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5</w:t>
            </w:r>
          </w:p>
        </w:tc>
      </w:tr>
      <w:tr w:rsidR="00657F08" w:rsidRPr="007620E1" w:rsidTr="00657F08">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4.</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Накладные расходы</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7 415</w:t>
            </w:r>
          </w:p>
        </w:tc>
      </w:tr>
      <w:tr w:rsidR="00657F08" w:rsidRPr="007620E1" w:rsidTr="00657F08">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5.</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Расходы на командирование</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1 676</w:t>
            </w:r>
          </w:p>
        </w:tc>
      </w:tr>
      <w:tr w:rsidR="00657F08" w:rsidRPr="007620E1" w:rsidTr="00657F08">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Себестоимость в расчете на 1-го человека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12 312</w:t>
            </w:r>
          </w:p>
        </w:tc>
      </w:tr>
      <w:tr w:rsidR="00657F08" w:rsidRPr="007620E1" w:rsidTr="00657F08">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6.</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Прибыль (при уровне рентабельности 10%)</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1 231</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Итого ставка возмещения за 1-го работника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13 543</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7.</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НДС (18%)</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2 438</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Итого ставка возмещения за 1-го работника с НДС</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15 981</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Дополнительные удержания по Контракту</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 </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7.</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Налоги в ИРИ 3%</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497</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8.</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Банковская комиссия 0,6%</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99</w:t>
            </w:r>
          </w:p>
        </w:tc>
      </w:tr>
      <w:tr w:rsidR="00657F08" w:rsidRPr="007620E1" w:rsidTr="00657F08">
        <w:trPr>
          <w:trHeight w:val="57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Итого удержания</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596</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2014 год.</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16 577</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2015 год.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17 422</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2016 год.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18 241</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2017 год.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19 044</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2018 год.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19 825</w:t>
            </w:r>
          </w:p>
        </w:tc>
      </w:tr>
    </w:tbl>
    <w:p w:rsidR="00657F08" w:rsidRPr="007620E1" w:rsidRDefault="00657F08" w:rsidP="00657F08"/>
    <w:p w:rsidR="00436271" w:rsidRDefault="00436271" w:rsidP="008B1B71"/>
    <w:p w:rsidR="00436271" w:rsidRDefault="00436271" w:rsidP="008B1B71"/>
    <w:p w:rsidR="00657F08" w:rsidRDefault="00657F08">
      <w:pPr>
        <w:spacing w:after="200"/>
        <w:jc w:val="left"/>
      </w:pPr>
      <w:r>
        <w:br w:type="page"/>
      </w:r>
    </w:p>
    <w:p w:rsidR="00657F08" w:rsidRDefault="00657F08" w:rsidP="00657F08">
      <w:pPr>
        <w:pStyle w:val="1120"/>
      </w:pPr>
      <w:r>
        <w:lastRenderedPageBreak/>
        <w:t xml:space="preserve">Приложение 17.2.7– </w:t>
      </w:r>
      <w:r w:rsidRPr="008B1B71">
        <w:t xml:space="preserve">Ставки возмещения </w:t>
      </w:r>
      <w:r>
        <w:t>10</w:t>
      </w:r>
      <w:r w:rsidRPr="008B1B71">
        <w:t xml:space="preserve">"В" </w:t>
      </w:r>
      <w:proofErr w:type="spellStart"/>
      <w:r w:rsidRPr="008B1B71">
        <w:t>грейда</w:t>
      </w:r>
      <w:proofErr w:type="spellEnd"/>
      <w:r w:rsidRPr="008B1B71">
        <w:t xml:space="preserve"> специалиста Подрядчика, краткосрочно командируемого на АЭС </w:t>
      </w:r>
      <w:proofErr w:type="spellStart"/>
      <w:r w:rsidRPr="008B1B71">
        <w:t>Бушер</w:t>
      </w:r>
      <w:proofErr w:type="spellEnd"/>
    </w:p>
    <w:tbl>
      <w:tblPr>
        <w:tblW w:w="5000" w:type="pct"/>
        <w:tblLook w:val="04A0" w:firstRow="1" w:lastRow="0" w:firstColumn="1" w:lastColumn="0" w:noHBand="0" w:noVBand="1"/>
      </w:tblPr>
      <w:tblGrid>
        <w:gridCol w:w="691"/>
        <w:gridCol w:w="6918"/>
        <w:gridCol w:w="2670"/>
      </w:tblGrid>
      <w:tr w:rsidR="00657F08" w:rsidRPr="007620E1" w:rsidTr="00657F08">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pPr>
              <w:pStyle w:val="12"/>
            </w:pPr>
            <w:r>
              <w:t xml:space="preserve">№ </w:t>
            </w:r>
            <w:r>
              <w:br/>
            </w:r>
            <w:proofErr w:type="gramStart"/>
            <w:r>
              <w:t>п</w:t>
            </w:r>
            <w:proofErr w:type="gramEnd"/>
            <w:r>
              <w:t>/п</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657F08" w:rsidRPr="007620E1" w:rsidRDefault="00657F08" w:rsidP="00657F08">
            <w:pPr>
              <w:pStyle w:val="12"/>
            </w:pPr>
            <w:r w:rsidRPr="007620E1">
              <w:t>Наименование затрат</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657F08" w:rsidRPr="007620E1" w:rsidRDefault="00CB10E6" w:rsidP="00657F08">
            <w:pPr>
              <w:pStyle w:val="12"/>
            </w:pPr>
            <w:r>
              <w:t xml:space="preserve">Стоимость,  чел*мес. </w:t>
            </w:r>
            <w:r w:rsidR="00657F08" w:rsidRPr="007620E1">
              <w:br/>
            </w:r>
            <w:r w:rsidR="00D23E9E">
              <w:t>в Евро</w:t>
            </w:r>
          </w:p>
        </w:tc>
      </w:tr>
      <w:tr w:rsidR="00657F08" w:rsidRPr="007620E1" w:rsidTr="00657F08">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1.</w:t>
            </w:r>
          </w:p>
        </w:tc>
        <w:tc>
          <w:tcPr>
            <w:tcW w:w="3365" w:type="pct"/>
            <w:tcBorders>
              <w:top w:val="nil"/>
              <w:left w:val="nil"/>
              <w:bottom w:val="single" w:sz="4" w:space="0" w:color="auto"/>
              <w:right w:val="single" w:sz="4" w:space="0" w:color="auto"/>
            </w:tcBorders>
            <w:shd w:val="clear" w:color="auto" w:fill="auto"/>
            <w:noWrap/>
            <w:vAlign w:val="center"/>
            <w:hideMark/>
          </w:tcPr>
          <w:p w:rsidR="00657F08" w:rsidRPr="007620E1" w:rsidRDefault="00657F08" w:rsidP="00657F08">
            <w:r w:rsidRPr="007620E1">
              <w:t>Затраты на оплату труда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2 211</w:t>
            </w:r>
          </w:p>
        </w:tc>
      </w:tr>
      <w:tr w:rsidR="00657F08" w:rsidRPr="007620E1" w:rsidTr="00657F08">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2.</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Взносы в фонды пенсионного, социального и медицинского страхования</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461</w:t>
            </w:r>
          </w:p>
        </w:tc>
      </w:tr>
      <w:tr w:rsidR="00657F08" w:rsidRPr="007620E1" w:rsidTr="00657F08">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3.</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Прочие налоги на заработную плату (травматизм 0,2% от п.1)</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4</w:t>
            </w:r>
          </w:p>
        </w:tc>
      </w:tr>
      <w:tr w:rsidR="00657F08" w:rsidRPr="007620E1" w:rsidTr="00657F08">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4.</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Накладные расходы</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7 415</w:t>
            </w:r>
          </w:p>
        </w:tc>
      </w:tr>
      <w:tr w:rsidR="00657F08" w:rsidRPr="007620E1" w:rsidTr="00657F08">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5.</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Расходы на командирование</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1 670</w:t>
            </w:r>
          </w:p>
        </w:tc>
      </w:tr>
      <w:tr w:rsidR="00657F08" w:rsidRPr="007620E1" w:rsidTr="00657F08">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Себестоимость в расчете на 1-го человека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11 761</w:t>
            </w:r>
          </w:p>
        </w:tc>
      </w:tr>
      <w:tr w:rsidR="00657F08" w:rsidRPr="007620E1" w:rsidTr="00657F08">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6.</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Прибыль (при уровне рентабельности 10%)</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1 176</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Итого ставка возмещения за 1-го работника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12 937</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7.</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НДС (18%)</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2 329</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Итого ставка возмещения за 1-го работника с НДС</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15 266</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Дополнительные удержания по Контракту</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 </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7.</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Налоги в ИРИ 3%</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475</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8.</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Банковская комиссия 0,6%</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95</w:t>
            </w:r>
          </w:p>
        </w:tc>
      </w:tr>
      <w:tr w:rsidR="00657F08" w:rsidRPr="007620E1" w:rsidTr="00657F08">
        <w:trPr>
          <w:trHeight w:val="57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Итого удержания</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570</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2014 год.</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15 836</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2015 год.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16 644</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2016 год.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17 426</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2017 год.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18 193</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2018 год.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18 939</w:t>
            </w:r>
          </w:p>
        </w:tc>
      </w:tr>
    </w:tbl>
    <w:p w:rsidR="00657F08" w:rsidRPr="007620E1" w:rsidRDefault="00657F08" w:rsidP="00657F08"/>
    <w:p w:rsidR="00436271" w:rsidRDefault="00436271" w:rsidP="008B1B71"/>
    <w:p w:rsidR="00436271" w:rsidRDefault="00436271" w:rsidP="008B1B71"/>
    <w:p w:rsidR="00657F08" w:rsidRDefault="00657F08">
      <w:pPr>
        <w:spacing w:after="200"/>
        <w:jc w:val="left"/>
      </w:pPr>
      <w:r>
        <w:br w:type="page"/>
      </w:r>
    </w:p>
    <w:p w:rsidR="00657F08" w:rsidRDefault="00657F08" w:rsidP="00657F08">
      <w:pPr>
        <w:pStyle w:val="1120"/>
      </w:pPr>
      <w:r w:rsidRPr="008B1B71">
        <w:lastRenderedPageBreak/>
        <w:t>Приложение 17.2.</w:t>
      </w:r>
      <w:r>
        <w:t>8– Ставки возмещения 11</w:t>
      </w:r>
      <w:r w:rsidRPr="008B1B71">
        <w:t xml:space="preserve">"В" </w:t>
      </w:r>
      <w:proofErr w:type="spellStart"/>
      <w:r w:rsidRPr="008B1B71">
        <w:t>грейда</w:t>
      </w:r>
      <w:proofErr w:type="spellEnd"/>
      <w:r w:rsidRPr="008B1B71">
        <w:t xml:space="preserve"> специалиста Подрядчика, краткосрочно командируемого на АЭС </w:t>
      </w:r>
      <w:proofErr w:type="spellStart"/>
      <w:r w:rsidRPr="008B1B71">
        <w:t>Бушер</w:t>
      </w:r>
      <w:proofErr w:type="spellEnd"/>
    </w:p>
    <w:tbl>
      <w:tblPr>
        <w:tblW w:w="5000" w:type="pct"/>
        <w:tblLook w:val="04A0" w:firstRow="1" w:lastRow="0" w:firstColumn="1" w:lastColumn="0" w:noHBand="0" w:noVBand="1"/>
      </w:tblPr>
      <w:tblGrid>
        <w:gridCol w:w="691"/>
        <w:gridCol w:w="6918"/>
        <w:gridCol w:w="2670"/>
      </w:tblGrid>
      <w:tr w:rsidR="00657F08" w:rsidRPr="007620E1" w:rsidTr="00657F08">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pPr>
              <w:pStyle w:val="12"/>
            </w:pPr>
            <w:r>
              <w:t xml:space="preserve">№ </w:t>
            </w:r>
            <w:r>
              <w:br/>
            </w:r>
            <w:proofErr w:type="gramStart"/>
            <w:r>
              <w:t>п</w:t>
            </w:r>
            <w:proofErr w:type="gramEnd"/>
            <w:r>
              <w:t>/п</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657F08" w:rsidRPr="007620E1" w:rsidRDefault="00657F08" w:rsidP="00657F08">
            <w:pPr>
              <w:pStyle w:val="12"/>
            </w:pPr>
            <w:r w:rsidRPr="007620E1">
              <w:t>Наименование затрат</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657F08" w:rsidRPr="007620E1" w:rsidRDefault="00CB10E6" w:rsidP="00657F08">
            <w:pPr>
              <w:pStyle w:val="12"/>
            </w:pPr>
            <w:r>
              <w:t xml:space="preserve">Стоимость,  чел*мес. </w:t>
            </w:r>
            <w:r w:rsidR="00657F08" w:rsidRPr="007620E1">
              <w:br/>
            </w:r>
            <w:r w:rsidR="00D23E9E">
              <w:t>в Евро</w:t>
            </w:r>
          </w:p>
        </w:tc>
      </w:tr>
      <w:tr w:rsidR="00657F08" w:rsidRPr="007620E1" w:rsidTr="00657F08">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1.</w:t>
            </w:r>
          </w:p>
        </w:tc>
        <w:tc>
          <w:tcPr>
            <w:tcW w:w="3365" w:type="pct"/>
            <w:tcBorders>
              <w:top w:val="nil"/>
              <w:left w:val="nil"/>
              <w:bottom w:val="single" w:sz="4" w:space="0" w:color="auto"/>
              <w:right w:val="single" w:sz="4" w:space="0" w:color="auto"/>
            </w:tcBorders>
            <w:shd w:val="clear" w:color="auto" w:fill="auto"/>
            <w:noWrap/>
            <w:vAlign w:val="center"/>
            <w:hideMark/>
          </w:tcPr>
          <w:p w:rsidR="00657F08" w:rsidRPr="007620E1" w:rsidRDefault="00657F08" w:rsidP="00657F08">
            <w:r w:rsidRPr="007620E1">
              <w:t>Затраты на оплату труда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1 439</w:t>
            </w:r>
          </w:p>
        </w:tc>
      </w:tr>
      <w:tr w:rsidR="00657F08" w:rsidRPr="007620E1" w:rsidTr="00657F08">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2.</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Взносы в фонды пенсионного, социального и медицинского страхования</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383</w:t>
            </w:r>
          </w:p>
        </w:tc>
      </w:tr>
      <w:tr w:rsidR="00657F08" w:rsidRPr="007620E1" w:rsidTr="00657F08">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3.</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Прочие налоги на заработную плату (травматизм 0,2% от п.1)</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3</w:t>
            </w:r>
          </w:p>
        </w:tc>
      </w:tr>
      <w:tr w:rsidR="00657F08" w:rsidRPr="007620E1" w:rsidTr="00657F08">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4.</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Накладные расходы</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7 415</w:t>
            </w:r>
          </w:p>
        </w:tc>
      </w:tr>
      <w:tr w:rsidR="00657F08" w:rsidRPr="007620E1" w:rsidTr="00657F08">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5.</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Расходы на командирование</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1 660</w:t>
            </w:r>
          </w:p>
        </w:tc>
      </w:tr>
      <w:tr w:rsidR="00657F08" w:rsidRPr="007620E1" w:rsidTr="00657F08">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Себестоимость в расчете на 1-го человека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10 900</w:t>
            </w:r>
          </w:p>
        </w:tc>
      </w:tr>
      <w:tr w:rsidR="00657F08" w:rsidRPr="007620E1" w:rsidTr="00657F08">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6.</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Прибыль (при уровне рентабельности 10%)</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1 090</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Итого ставка возмещения за 1-го работника</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11 990</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7.</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НДС (18%)</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2 158</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Итого ставка возмещения за 1-го работника с НДС</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14 148</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 </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Дополнительные удержания по Контракту</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 </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7.</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Налоги в ИРИ 3%</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440</w:t>
            </w:r>
          </w:p>
        </w:tc>
      </w:tr>
      <w:tr w:rsidR="00657F08" w:rsidRPr="007620E1" w:rsidTr="00657F08">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657F08" w:rsidRPr="007620E1" w:rsidRDefault="00657F08" w:rsidP="00657F08">
            <w:r w:rsidRPr="007620E1">
              <w:t>8.</w:t>
            </w:r>
          </w:p>
        </w:tc>
        <w:tc>
          <w:tcPr>
            <w:tcW w:w="3365" w:type="pct"/>
            <w:tcBorders>
              <w:top w:val="nil"/>
              <w:left w:val="nil"/>
              <w:bottom w:val="single" w:sz="4" w:space="0" w:color="auto"/>
              <w:right w:val="single" w:sz="4" w:space="0" w:color="auto"/>
            </w:tcBorders>
            <w:shd w:val="clear" w:color="auto" w:fill="auto"/>
            <w:vAlign w:val="center"/>
            <w:hideMark/>
          </w:tcPr>
          <w:p w:rsidR="00657F08" w:rsidRPr="007620E1" w:rsidRDefault="00657F08" w:rsidP="00657F08">
            <w:r w:rsidRPr="007620E1">
              <w:t>Банковская комиссия 0,6%</w:t>
            </w:r>
          </w:p>
        </w:tc>
        <w:tc>
          <w:tcPr>
            <w:tcW w:w="1299" w:type="pct"/>
            <w:tcBorders>
              <w:top w:val="nil"/>
              <w:left w:val="nil"/>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88</w:t>
            </w:r>
          </w:p>
        </w:tc>
      </w:tr>
      <w:tr w:rsidR="00657F08" w:rsidRPr="007620E1" w:rsidTr="00657F08">
        <w:trPr>
          <w:trHeight w:val="57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Итого удержания</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528</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2014 год.</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14 676</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2015 год.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15 424</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2016 год.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16 149</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2017 год.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16 860</w:t>
            </w:r>
          </w:p>
        </w:tc>
      </w:tr>
      <w:tr w:rsidR="00657F08" w:rsidRPr="007620E1" w:rsidTr="00657F08">
        <w:trPr>
          <w:trHeight w:val="510"/>
        </w:trPr>
        <w:tc>
          <w:tcPr>
            <w:tcW w:w="336" w:type="pct"/>
            <w:tcBorders>
              <w:top w:val="nil"/>
              <w:left w:val="single" w:sz="4" w:space="0" w:color="auto"/>
              <w:bottom w:val="single" w:sz="4" w:space="0" w:color="auto"/>
              <w:right w:val="nil"/>
            </w:tcBorders>
            <w:shd w:val="clear" w:color="auto" w:fill="auto"/>
            <w:vAlign w:val="center"/>
            <w:hideMark/>
          </w:tcPr>
          <w:p w:rsidR="00657F08" w:rsidRPr="007620E1" w:rsidRDefault="00657F08" w:rsidP="00657F08">
            <w:r w:rsidRPr="007620E1">
              <w:t> </w:t>
            </w:r>
          </w:p>
        </w:tc>
        <w:tc>
          <w:tcPr>
            <w:tcW w:w="3365" w:type="pct"/>
            <w:tcBorders>
              <w:top w:val="nil"/>
              <w:left w:val="nil"/>
              <w:bottom w:val="single" w:sz="4" w:space="0" w:color="auto"/>
              <w:right w:val="nil"/>
            </w:tcBorders>
            <w:shd w:val="clear" w:color="auto" w:fill="auto"/>
            <w:vAlign w:val="center"/>
            <w:hideMark/>
          </w:tcPr>
          <w:p w:rsidR="00657F08" w:rsidRPr="007620E1" w:rsidRDefault="00657F08" w:rsidP="00657F08">
            <w:r w:rsidRPr="007620E1">
              <w:t>Ставка возмещения на 2018 год.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657F08" w:rsidRPr="00657F08" w:rsidRDefault="00657F08" w:rsidP="00657F08">
            <w:pPr>
              <w:jc w:val="center"/>
            </w:pPr>
            <w:r w:rsidRPr="00657F08">
              <w:t>17 551</w:t>
            </w:r>
          </w:p>
        </w:tc>
      </w:tr>
    </w:tbl>
    <w:p w:rsidR="00657F08" w:rsidRPr="007620E1" w:rsidRDefault="00657F08" w:rsidP="00657F08"/>
    <w:p w:rsidR="00436271" w:rsidRDefault="00436271" w:rsidP="008B1B71"/>
    <w:tbl>
      <w:tblPr>
        <w:tblW w:w="0" w:type="auto"/>
        <w:tblLook w:val="04A0" w:firstRow="1" w:lastRow="0" w:firstColumn="1" w:lastColumn="0" w:noHBand="0" w:noVBand="1"/>
      </w:tblPr>
      <w:tblGrid>
        <w:gridCol w:w="4697"/>
        <w:gridCol w:w="314"/>
        <w:gridCol w:w="4846"/>
      </w:tblGrid>
      <w:tr w:rsidR="00436271" w:rsidRPr="008B1B71" w:rsidTr="00B65C6D">
        <w:tc>
          <w:tcPr>
            <w:tcW w:w="4697" w:type="dxa"/>
            <w:vAlign w:val="center"/>
          </w:tcPr>
          <w:p w:rsidR="00436271" w:rsidRPr="008B1B71" w:rsidRDefault="00436271" w:rsidP="00B65C6D">
            <w:pPr>
              <w:pStyle w:val="12"/>
            </w:pPr>
            <w:r w:rsidRPr="008B1B71">
              <w:t>ЗАКАЗЧИК</w:t>
            </w:r>
          </w:p>
        </w:tc>
        <w:tc>
          <w:tcPr>
            <w:tcW w:w="314" w:type="dxa"/>
            <w:vAlign w:val="center"/>
          </w:tcPr>
          <w:p w:rsidR="00436271" w:rsidRPr="008B1B71" w:rsidRDefault="00436271" w:rsidP="00B65C6D">
            <w:pPr>
              <w:pStyle w:val="12"/>
            </w:pPr>
          </w:p>
        </w:tc>
        <w:tc>
          <w:tcPr>
            <w:tcW w:w="4846" w:type="dxa"/>
            <w:vAlign w:val="center"/>
          </w:tcPr>
          <w:p w:rsidR="00436271" w:rsidRPr="008B1B71" w:rsidRDefault="00436271" w:rsidP="00B65C6D">
            <w:pPr>
              <w:pStyle w:val="12"/>
            </w:pPr>
            <w:r w:rsidRPr="008B1B71">
              <w:t>ПОДРЯДЧИК</w:t>
            </w:r>
          </w:p>
        </w:tc>
      </w:tr>
      <w:tr w:rsidR="00436271" w:rsidRPr="008B1B71" w:rsidTr="00B65C6D">
        <w:tc>
          <w:tcPr>
            <w:tcW w:w="4697" w:type="dxa"/>
            <w:vAlign w:val="center"/>
          </w:tcPr>
          <w:p w:rsidR="00436271" w:rsidRPr="008B1B71" w:rsidRDefault="00436271" w:rsidP="00B65C6D">
            <w:r w:rsidRPr="008B1B71">
              <w:t>___________________________________</w:t>
            </w:r>
          </w:p>
        </w:tc>
        <w:tc>
          <w:tcPr>
            <w:tcW w:w="314" w:type="dxa"/>
          </w:tcPr>
          <w:p w:rsidR="00436271" w:rsidRPr="008B1B71" w:rsidRDefault="00436271" w:rsidP="00B65C6D"/>
        </w:tc>
        <w:tc>
          <w:tcPr>
            <w:tcW w:w="4846" w:type="dxa"/>
            <w:vAlign w:val="center"/>
          </w:tcPr>
          <w:p w:rsidR="00436271" w:rsidRPr="008B1B71" w:rsidRDefault="00436271" w:rsidP="00B65C6D">
            <w:r w:rsidRPr="008B1B71">
              <w:t>___________________________________</w:t>
            </w:r>
          </w:p>
        </w:tc>
      </w:tr>
      <w:tr w:rsidR="00436271" w:rsidRPr="008B1B71" w:rsidTr="00B65C6D">
        <w:tc>
          <w:tcPr>
            <w:tcW w:w="4697" w:type="dxa"/>
            <w:vAlign w:val="center"/>
          </w:tcPr>
          <w:p w:rsidR="00436271" w:rsidRPr="008B1B71" w:rsidRDefault="00436271" w:rsidP="00B65C6D">
            <w:pPr>
              <w:jc w:val="right"/>
            </w:pPr>
            <w:r w:rsidRPr="008B1B71">
              <w:t xml:space="preserve">“_____”_____________ 20 ___ г. </w:t>
            </w:r>
          </w:p>
        </w:tc>
        <w:tc>
          <w:tcPr>
            <w:tcW w:w="314" w:type="dxa"/>
          </w:tcPr>
          <w:p w:rsidR="00436271" w:rsidRPr="008B1B71" w:rsidRDefault="00436271" w:rsidP="00B65C6D"/>
        </w:tc>
        <w:tc>
          <w:tcPr>
            <w:tcW w:w="4846" w:type="dxa"/>
            <w:vAlign w:val="center"/>
          </w:tcPr>
          <w:p w:rsidR="00436271" w:rsidRPr="008B1B71" w:rsidRDefault="00436271" w:rsidP="00B65C6D">
            <w:pPr>
              <w:jc w:val="right"/>
            </w:pPr>
            <w:r w:rsidRPr="008B1B71">
              <w:t xml:space="preserve">“_____”_____________ 20 ___ г. </w:t>
            </w:r>
          </w:p>
        </w:tc>
      </w:tr>
    </w:tbl>
    <w:p w:rsidR="007768A9" w:rsidRPr="008B1B71" w:rsidRDefault="007768A9" w:rsidP="008B1B71">
      <w:r w:rsidRPr="008B1B71">
        <w:br w:type="page"/>
      </w:r>
    </w:p>
    <w:p w:rsidR="00BB75EF" w:rsidRPr="008B1B71" w:rsidRDefault="00436271" w:rsidP="00454BDC">
      <w:pPr>
        <w:pStyle w:val="a8"/>
      </w:pPr>
      <w:bookmarkStart w:id="114" w:name="_Toc404944070"/>
      <w:r w:rsidRPr="008B1B71">
        <w:lastRenderedPageBreak/>
        <w:t>ПРИЛОЖЕНИЕ</w:t>
      </w:r>
      <w:r>
        <w:t> </w:t>
      </w:r>
      <w:r w:rsidR="00BB75EF" w:rsidRPr="008B1B71">
        <w:t>18</w:t>
      </w:r>
      <w:r>
        <w:t xml:space="preserve"> – </w:t>
      </w:r>
      <w:r w:rsidR="00BB75EF" w:rsidRPr="008B1B71">
        <w:t>Перечень продуктов, предусмотренных нормами лечебно-профилактического питания</w:t>
      </w:r>
      <w:bookmarkEnd w:id="114"/>
    </w:p>
    <w:p w:rsidR="00BB75EF" w:rsidRPr="008B1B71" w:rsidRDefault="00BB75EF" w:rsidP="00436271">
      <w:pPr>
        <w:pStyle w:val="1120"/>
      </w:pPr>
      <w:r w:rsidRPr="008B1B71">
        <w:t>Обед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5100"/>
        <w:gridCol w:w="5179"/>
      </w:tblGrid>
      <w:tr w:rsidR="00BB75EF" w:rsidRPr="008B1B71" w:rsidTr="00D35A62">
        <w:tc>
          <w:tcPr>
            <w:tcW w:w="2481" w:type="pct"/>
            <w:vAlign w:val="center"/>
          </w:tcPr>
          <w:p w:rsidR="00BB75EF" w:rsidRPr="008B1B71" w:rsidRDefault="00BB75EF" w:rsidP="008B1B71">
            <w:r w:rsidRPr="008B1B71">
              <w:t>Блюдо</w:t>
            </w:r>
          </w:p>
        </w:tc>
        <w:tc>
          <w:tcPr>
            <w:tcW w:w="2519" w:type="pct"/>
            <w:vAlign w:val="center"/>
          </w:tcPr>
          <w:p w:rsidR="00BB75EF" w:rsidRPr="008B1B71" w:rsidRDefault="00BB75EF" w:rsidP="008B1B71">
            <w:r w:rsidRPr="008B1B71">
              <w:t>Десерт</w:t>
            </w:r>
          </w:p>
        </w:tc>
      </w:tr>
      <w:tr w:rsidR="00BB75EF" w:rsidRPr="008B1B71" w:rsidTr="00D35A62">
        <w:tc>
          <w:tcPr>
            <w:tcW w:w="2481" w:type="pct"/>
          </w:tcPr>
          <w:p w:rsidR="00BB75EF" w:rsidRPr="008B1B71" w:rsidRDefault="00D35A62" w:rsidP="008B1B71">
            <w:r w:rsidRPr="008B1B71">
              <w:t>Шашлык из курицы</w:t>
            </w:r>
          </w:p>
        </w:tc>
        <w:tc>
          <w:tcPr>
            <w:tcW w:w="2519" w:type="pct"/>
          </w:tcPr>
          <w:p w:rsidR="00BB75EF" w:rsidRPr="008B1B71" w:rsidRDefault="00BB75EF" w:rsidP="008B1B71">
            <w:r w:rsidRPr="008B1B71">
              <w:t>Салат, йогурт, фрукты, финики</w:t>
            </w:r>
          </w:p>
        </w:tc>
      </w:tr>
      <w:tr w:rsidR="00BB75EF" w:rsidRPr="008B1B71" w:rsidTr="00D35A62">
        <w:tc>
          <w:tcPr>
            <w:tcW w:w="2481" w:type="pct"/>
          </w:tcPr>
          <w:p w:rsidR="00BB75EF" w:rsidRPr="008B1B71" w:rsidRDefault="00BB75EF" w:rsidP="008B1B71">
            <w:proofErr w:type="spellStart"/>
            <w:r w:rsidRPr="008B1B71">
              <w:t>Кебаб</w:t>
            </w:r>
            <w:proofErr w:type="spellEnd"/>
          </w:p>
        </w:tc>
        <w:tc>
          <w:tcPr>
            <w:tcW w:w="2519" w:type="pct"/>
          </w:tcPr>
          <w:p w:rsidR="00BB75EF" w:rsidRPr="008B1B71" w:rsidRDefault="00BB75EF" w:rsidP="008B1B71">
            <w:r w:rsidRPr="008B1B71">
              <w:t>Салат, взбитая простокваша, лайм, фрукты, финики</w:t>
            </w:r>
          </w:p>
        </w:tc>
      </w:tr>
      <w:tr w:rsidR="00BB75EF" w:rsidRPr="008B1B71" w:rsidTr="00D35A62">
        <w:tc>
          <w:tcPr>
            <w:tcW w:w="2481" w:type="pct"/>
          </w:tcPr>
          <w:p w:rsidR="00BB75EF" w:rsidRPr="008B1B71" w:rsidRDefault="00BB75EF" w:rsidP="008B1B71">
            <w:proofErr w:type="spellStart"/>
            <w:r w:rsidRPr="008B1B71">
              <w:t>Кебаб</w:t>
            </w:r>
            <w:proofErr w:type="spellEnd"/>
          </w:p>
        </w:tc>
        <w:tc>
          <w:tcPr>
            <w:tcW w:w="2519" w:type="pct"/>
          </w:tcPr>
          <w:p w:rsidR="00BB75EF" w:rsidRPr="008B1B71" w:rsidRDefault="00BB75EF" w:rsidP="008B1B71">
            <w:r w:rsidRPr="008B1B71">
              <w:t>Салат, взбитая простокваша, лайм, фрукты, финики</w:t>
            </w:r>
          </w:p>
        </w:tc>
      </w:tr>
      <w:tr w:rsidR="00BB75EF" w:rsidRPr="008B1B71" w:rsidTr="00D35A62">
        <w:tc>
          <w:tcPr>
            <w:tcW w:w="2481" w:type="pct"/>
          </w:tcPr>
          <w:p w:rsidR="00BB75EF" w:rsidRPr="008B1B71" w:rsidRDefault="00BB75EF" w:rsidP="008B1B71">
            <w:r w:rsidRPr="008B1B71">
              <w:t xml:space="preserve">Особый </w:t>
            </w:r>
            <w:proofErr w:type="spellStart"/>
            <w:r w:rsidRPr="008B1B71">
              <w:t>кебаб</w:t>
            </w:r>
            <w:proofErr w:type="spellEnd"/>
          </w:p>
        </w:tc>
        <w:tc>
          <w:tcPr>
            <w:tcW w:w="2519" w:type="pct"/>
          </w:tcPr>
          <w:p w:rsidR="00BB75EF" w:rsidRPr="008B1B71" w:rsidRDefault="00BB75EF" w:rsidP="008B1B71">
            <w:r w:rsidRPr="008B1B71">
              <w:t>Салат, напиток «</w:t>
            </w:r>
            <w:proofErr w:type="spellStart"/>
            <w:r w:rsidRPr="008B1B71">
              <w:t>Дельстер</w:t>
            </w:r>
            <w:proofErr w:type="spellEnd"/>
            <w:r w:rsidRPr="008B1B71">
              <w:t xml:space="preserve">», лайм, фрукты, финики </w:t>
            </w:r>
          </w:p>
        </w:tc>
      </w:tr>
      <w:tr w:rsidR="00BB75EF" w:rsidRPr="008B1B71" w:rsidTr="00D35A62">
        <w:tc>
          <w:tcPr>
            <w:tcW w:w="2481" w:type="pct"/>
          </w:tcPr>
          <w:p w:rsidR="00BB75EF" w:rsidRPr="008B1B71" w:rsidRDefault="00BB75EF" w:rsidP="008B1B71">
            <w:r w:rsidRPr="008B1B71">
              <w:t>Рис и жареная курица (куропатка)</w:t>
            </w:r>
          </w:p>
        </w:tc>
        <w:tc>
          <w:tcPr>
            <w:tcW w:w="2519" w:type="pct"/>
          </w:tcPr>
          <w:p w:rsidR="00BB75EF" w:rsidRPr="008B1B71" w:rsidRDefault="00BB75EF" w:rsidP="008B1B71">
            <w:r w:rsidRPr="008B1B71">
              <w:t>Йогурт, оливки, салат, фрукты, финики</w:t>
            </w:r>
          </w:p>
        </w:tc>
      </w:tr>
      <w:tr w:rsidR="00BB75EF" w:rsidRPr="008B1B71" w:rsidTr="00D35A62">
        <w:tc>
          <w:tcPr>
            <w:tcW w:w="2481" w:type="pct"/>
          </w:tcPr>
          <w:p w:rsidR="00BB75EF" w:rsidRPr="008B1B71" w:rsidRDefault="00BB75EF" w:rsidP="008B1B71">
            <w:r w:rsidRPr="008B1B71">
              <w:t>Рис с укропом и рыба</w:t>
            </w:r>
          </w:p>
        </w:tc>
        <w:tc>
          <w:tcPr>
            <w:tcW w:w="2519" w:type="pct"/>
          </w:tcPr>
          <w:p w:rsidR="00BB75EF" w:rsidRPr="008B1B71" w:rsidRDefault="00BB75EF" w:rsidP="008B1B71">
            <w:r w:rsidRPr="008B1B71">
              <w:t>Соленые огурцы, лайм, фрукты, финики</w:t>
            </w:r>
          </w:p>
        </w:tc>
      </w:tr>
      <w:tr w:rsidR="00BB75EF" w:rsidRPr="008B1B71" w:rsidTr="00D35A62">
        <w:tc>
          <w:tcPr>
            <w:tcW w:w="2481" w:type="pct"/>
          </w:tcPr>
          <w:p w:rsidR="00BB75EF" w:rsidRPr="008B1B71" w:rsidRDefault="00BB75EF" w:rsidP="008B1B71">
            <w:r w:rsidRPr="008B1B71">
              <w:t>Тушеное рубленое мясо с овощами</w:t>
            </w:r>
          </w:p>
        </w:tc>
        <w:tc>
          <w:tcPr>
            <w:tcW w:w="2519" w:type="pct"/>
          </w:tcPr>
          <w:p w:rsidR="00BB75EF" w:rsidRPr="008B1B71" w:rsidRDefault="00BB75EF" w:rsidP="008B1B71">
            <w:r w:rsidRPr="008B1B71">
              <w:t>Салат, йогурт, фрукты, финики</w:t>
            </w:r>
          </w:p>
        </w:tc>
      </w:tr>
      <w:tr w:rsidR="00BB75EF" w:rsidRPr="008B1B71" w:rsidTr="00D35A62">
        <w:tc>
          <w:tcPr>
            <w:tcW w:w="2481" w:type="pct"/>
          </w:tcPr>
          <w:p w:rsidR="00BB75EF" w:rsidRPr="008B1B71" w:rsidRDefault="00BB75EF" w:rsidP="008B1B71">
            <w:r w:rsidRPr="008B1B71">
              <w:t>Тушеное рубленое мясо с картофелем</w:t>
            </w:r>
          </w:p>
        </w:tc>
        <w:tc>
          <w:tcPr>
            <w:tcW w:w="2519" w:type="pct"/>
          </w:tcPr>
          <w:p w:rsidR="00BB75EF" w:rsidRPr="008B1B71" w:rsidRDefault="00BB75EF" w:rsidP="008B1B71">
            <w:r w:rsidRPr="008B1B71">
              <w:t>Салат, йогурт, фрукты, финики</w:t>
            </w:r>
          </w:p>
        </w:tc>
      </w:tr>
      <w:tr w:rsidR="00BB75EF" w:rsidRPr="008B1B71" w:rsidTr="00D35A62">
        <w:tc>
          <w:tcPr>
            <w:tcW w:w="2481" w:type="pct"/>
          </w:tcPr>
          <w:p w:rsidR="00BB75EF" w:rsidRPr="008B1B71" w:rsidRDefault="00BB75EF" w:rsidP="008B1B71">
            <w:r w:rsidRPr="008B1B71">
              <w:t>Рис с чечевицей и мясом</w:t>
            </w:r>
          </w:p>
        </w:tc>
        <w:tc>
          <w:tcPr>
            <w:tcW w:w="2519" w:type="pct"/>
          </w:tcPr>
          <w:p w:rsidR="00BB75EF" w:rsidRPr="008B1B71" w:rsidRDefault="00BB75EF" w:rsidP="008B1B71">
            <w:r w:rsidRPr="008B1B71">
              <w:t>Салат, йогурт, фрукты, финики</w:t>
            </w:r>
          </w:p>
        </w:tc>
      </w:tr>
      <w:tr w:rsidR="00BB75EF" w:rsidRPr="008B1B71" w:rsidTr="00D35A62">
        <w:tc>
          <w:tcPr>
            <w:tcW w:w="2481" w:type="pct"/>
          </w:tcPr>
          <w:p w:rsidR="00BB75EF" w:rsidRPr="008B1B71" w:rsidRDefault="00BB75EF" w:rsidP="008B1B71">
            <w:r w:rsidRPr="008B1B71">
              <w:t>Рис с капустой и мясом</w:t>
            </w:r>
          </w:p>
        </w:tc>
        <w:tc>
          <w:tcPr>
            <w:tcW w:w="2519" w:type="pct"/>
          </w:tcPr>
          <w:p w:rsidR="00BB75EF" w:rsidRPr="008B1B71" w:rsidRDefault="00BB75EF" w:rsidP="008B1B71">
            <w:r w:rsidRPr="008B1B71">
              <w:t>Салат, йогурт, фрукты, финики</w:t>
            </w:r>
          </w:p>
        </w:tc>
      </w:tr>
      <w:tr w:rsidR="00BB75EF" w:rsidRPr="008B1B71" w:rsidTr="00D35A62">
        <w:tc>
          <w:tcPr>
            <w:tcW w:w="2481" w:type="pct"/>
          </w:tcPr>
          <w:p w:rsidR="00BB75EF" w:rsidRPr="008B1B71" w:rsidRDefault="00BB75EF" w:rsidP="008B1B71">
            <w:r w:rsidRPr="008B1B71">
              <w:t>Рис по-испански</w:t>
            </w:r>
          </w:p>
        </w:tc>
        <w:tc>
          <w:tcPr>
            <w:tcW w:w="2519" w:type="pct"/>
          </w:tcPr>
          <w:p w:rsidR="00BB75EF" w:rsidRPr="008B1B71" w:rsidRDefault="00BB75EF" w:rsidP="008B1B71">
            <w:r w:rsidRPr="008B1B71">
              <w:t>Салат, йогурт, фрукты, финики</w:t>
            </w:r>
          </w:p>
        </w:tc>
      </w:tr>
      <w:tr w:rsidR="00BB75EF" w:rsidRPr="008B1B71" w:rsidTr="00D35A62">
        <w:tc>
          <w:tcPr>
            <w:tcW w:w="2481" w:type="pct"/>
          </w:tcPr>
          <w:p w:rsidR="00BB75EF" w:rsidRPr="008B1B71" w:rsidRDefault="00BB75EF" w:rsidP="008B1B71">
            <w:r w:rsidRPr="008B1B71">
              <w:t>Макароны</w:t>
            </w:r>
          </w:p>
        </w:tc>
        <w:tc>
          <w:tcPr>
            <w:tcW w:w="2519" w:type="pct"/>
          </w:tcPr>
          <w:p w:rsidR="00BB75EF" w:rsidRPr="008B1B71" w:rsidRDefault="00BB75EF" w:rsidP="008B1B71">
            <w:r w:rsidRPr="008B1B71">
              <w:t>Салат, йогурт, фрукты, финики</w:t>
            </w:r>
          </w:p>
        </w:tc>
      </w:tr>
    </w:tbl>
    <w:p w:rsidR="00BB75EF" w:rsidRPr="008B1B71" w:rsidRDefault="00BB75EF" w:rsidP="00436271">
      <w:pPr>
        <w:pStyle w:val="1120"/>
      </w:pPr>
      <w:r w:rsidRPr="008B1B71">
        <w:t>Ужин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5139"/>
        <w:gridCol w:w="5140"/>
      </w:tblGrid>
      <w:tr w:rsidR="00BB75EF" w:rsidRPr="008B1B71" w:rsidTr="00954308">
        <w:tc>
          <w:tcPr>
            <w:tcW w:w="2500" w:type="pct"/>
            <w:vAlign w:val="center"/>
          </w:tcPr>
          <w:p w:rsidR="00BB75EF" w:rsidRPr="008B1B71" w:rsidRDefault="00BB75EF" w:rsidP="008B1B71">
            <w:r w:rsidRPr="008B1B71">
              <w:t>Блюдо</w:t>
            </w:r>
          </w:p>
        </w:tc>
        <w:tc>
          <w:tcPr>
            <w:tcW w:w="2500" w:type="pct"/>
            <w:vAlign w:val="center"/>
          </w:tcPr>
          <w:p w:rsidR="00BB75EF" w:rsidRPr="008B1B71" w:rsidRDefault="00BB75EF" w:rsidP="008B1B71">
            <w:r w:rsidRPr="008B1B71">
              <w:t>Десерт</w:t>
            </w:r>
          </w:p>
        </w:tc>
      </w:tr>
      <w:tr w:rsidR="00BB75EF" w:rsidRPr="008B1B71" w:rsidTr="00954308">
        <w:tc>
          <w:tcPr>
            <w:tcW w:w="2500" w:type="pct"/>
          </w:tcPr>
          <w:p w:rsidR="00BB75EF" w:rsidRPr="008B1B71" w:rsidRDefault="00BB75EF" w:rsidP="008B1B71">
            <w:r w:rsidRPr="008B1B71">
              <w:t xml:space="preserve">Рис с капустой </w:t>
            </w:r>
          </w:p>
        </w:tc>
        <w:tc>
          <w:tcPr>
            <w:tcW w:w="2500" w:type="pct"/>
          </w:tcPr>
          <w:p w:rsidR="00BB75EF" w:rsidRPr="008B1B71" w:rsidRDefault="00BB75EF" w:rsidP="008B1B71">
            <w:r w:rsidRPr="008B1B71">
              <w:t>Йогурт, оливки</w:t>
            </w:r>
          </w:p>
        </w:tc>
      </w:tr>
      <w:tr w:rsidR="00BB75EF" w:rsidRPr="008B1B71" w:rsidTr="00954308">
        <w:tc>
          <w:tcPr>
            <w:tcW w:w="2500" w:type="pct"/>
          </w:tcPr>
          <w:p w:rsidR="00BB75EF" w:rsidRPr="008B1B71" w:rsidRDefault="00BB75EF" w:rsidP="008B1B71">
            <w:r w:rsidRPr="008B1B71">
              <w:t>Рис по-испански</w:t>
            </w:r>
          </w:p>
        </w:tc>
        <w:tc>
          <w:tcPr>
            <w:tcW w:w="2500" w:type="pct"/>
          </w:tcPr>
          <w:p w:rsidR="00BB75EF" w:rsidRPr="008B1B71" w:rsidRDefault="00BB75EF" w:rsidP="008B1B71">
            <w:r w:rsidRPr="008B1B71">
              <w:t>Йогурт, суп</w:t>
            </w:r>
          </w:p>
        </w:tc>
      </w:tr>
      <w:tr w:rsidR="00BB75EF" w:rsidRPr="008B1B71" w:rsidTr="00954308">
        <w:tc>
          <w:tcPr>
            <w:tcW w:w="2500" w:type="pct"/>
          </w:tcPr>
          <w:p w:rsidR="00BB75EF" w:rsidRPr="008B1B71" w:rsidRDefault="00BB75EF" w:rsidP="008B1B71">
            <w:r w:rsidRPr="008B1B71">
              <w:t>Макароны</w:t>
            </w:r>
          </w:p>
        </w:tc>
        <w:tc>
          <w:tcPr>
            <w:tcW w:w="2500" w:type="pct"/>
          </w:tcPr>
          <w:p w:rsidR="00BB75EF" w:rsidRPr="008B1B71" w:rsidRDefault="00BB75EF" w:rsidP="008B1B71">
            <w:r w:rsidRPr="008B1B71">
              <w:t>Йогурт</w:t>
            </w:r>
          </w:p>
        </w:tc>
      </w:tr>
      <w:tr w:rsidR="00BB75EF" w:rsidRPr="008B1B71" w:rsidTr="00954308">
        <w:tc>
          <w:tcPr>
            <w:tcW w:w="2500" w:type="pct"/>
          </w:tcPr>
          <w:p w:rsidR="00BB75EF" w:rsidRPr="008B1B71" w:rsidRDefault="00BB75EF" w:rsidP="008B1B71">
            <w:r w:rsidRPr="008B1B71">
              <w:t>Тушеное рубленое мясо с картофелем</w:t>
            </w:r>
          </w:p>
        </w:tc>
        <w:tc>
          <w:tcPr>
            <w:tcW w:w="2500" w:type="pct"/>
          </w:tcPr>
          <w:p w:rsidR="00BB75EF" w:rsidRPr="008B1B71" w:rsidRDefault="00BB75EF" w:rsidP="008B1B71">
            <w:r w:rsidRPr="008B1B71">
              <w:t>Йогурт</w:t>
            </w:r>
          </w:p>
        </w:tc>
      </w:tr>
      <w:tr w:rsidR="00BB75EF" w:rsidRPr="008B1B71" w:rsidTr="00954308">
        <w:tc>
          <w:tcPr>
            <w:tcW w:w="2500" w:type="pct"/>
          </w:tcPr>
          <w:p w:rsidR="00BB75EF" w:rsidRPr="008B1B71" w:rsidRDefault="00BB75EF" w:rsidP="008B1B71">
            <w:r w:rsidRPr="008B1B71">
              <w:t>Тушеные баклажаны</w:t>
            </w:r>
          </w:p>
        </w:tc>
        <w:tc>
          <w:tcPr>
            <w:tcW w:w="2500" w:type="pct"/>
          </w:tcPr>
          <w:p w:rsidR="00BB75EF" w:rsidRPr="008B1B71" w:rsidRDefault="00BB75EF" w:rsidP="008B1B71">
            <w:r w:rsidRPr="008B1B71">
              <w:t>Йогурт</w:t>
            </w:r>
          </w:p>
        </w:tc>
      </w:tr>
      <w:tr w:rsidR="00BB75EF" w:rsidRPr="008B1B71" w:rsidTr="00954308">
        <w:tc>
          <w:tcPr>
            <w:tcW w:w="2500" w:type="pct"/>
          </w:tcPr>
          <w:p w:rsidR="00BB75EF" w:rsidRPr="008B1B71" w:rsidRDefault="00BB75EF" w:rsidP="008B1B71">
            <w:r w:rsidRPr="008B1B71">
              <w:t>Отбивная котлета</w:t>
            </w:r>
          </w:p>
        </w:tc>
        <w:tc>
          <w:tcPr>
            <w:tcW w:w="2500" w:type="pct"/>
          </w:tcPr>
          <w:p w:rsidR="00BB75EF" w:rsidRPr="008B1B71" w:rsidRDefault="00BB75EF" w:rsidP="008B1B71">
            <w:r w:rsidRPr="008B1B71">
              <w:t>Йогурт, кетчуп</w:t>
            </w:r>
          </w:p>
        </w:tc>
      </w:tr>
      <w:tr w:rsidR="00BB75EF" w:rsidRPr="008B1B71" w:rsidTr="00954308">
        <w:tc>
          <w:tcPr>
            <w:tcW w:w="2500" w:type="pct"/>
          </w:tcPr>
          <w:p w:rsidR="00BB75EF" w:rsidRPr="008B1B71" w:rsidRDefault="00BB75EF" w:rsidP="008B1B71">
            <w:r w:rsidRPr="008B1B71">
              <w:t>Шашлык из курицы с костями</w:t>
            </w:r>
          </w:p>
        </w:tc>
        <w:tc>
          <w:tcPr>
            <w:tcW w:w="2500" w:type="pct"/>
          </w:tcPr>
          <w:p w:rsidR="00BB75EF" w:rsidRPr="008B1B71" w:rsidRDefault="00BB75EF" w:rsidP="008B1B71">
            <w:r w:rsidRPr="008B1B71">
              <w:t>Йогурт, суп</w:t>
            </w:r>
          </w:p>
        </w:tc>
      </w:tr>
      <w:tr w:rsidR="00BB75EF" w:rsidRPr="008B1B71" w:rsidTr="00954308">
        <w:tc>
          <w:tcPr>
            <w:tcW w:w="2500" w:type="pct"/>
          </w:tcPr>
          <w:p w:rsidR="00BB75EF" w:rsidRPr="008B1B71" w:rsidRDefault="00BB75EF" w:rsidP="008B1B71">
            <w:r w:rsidRPr="008B1B71">
              <w:t>Шашлык из курицы (куропатки)</w:t>
            </w:r>
          </w:p>
        </w:tc>
        <w:tc>
          <w:tcPr>
            <w:tcW w:w="2500" w:type="pct"/>
          </w:tcPr>
          <w:p w:rsidR="00BB75EF" w:rsidRPr="008B1B71" w:rsidRDefault="00BB75EF" w:rsidP="008B1B71">
            <w:r w:rsidRPr="008B1B71">
              <w:t>Йогурт</w:t>
            </w:r>
          </w:p>
        </w:tc>
      </w:tr>
      <w:tr w:rsidR="00BB75EF" w:rsidRPr="008B1B71" w:rsidTr="00954308">
        <w:tc>
          <w:tcPr>
            <w:tcW w:w="2500" w:type="pct"/>
          </w:tcPr>
          <w:p w:rsidR="00BB75EF" w:rsidRPr="008B1B71" w:rsidRDefault="00BB75EF" w:rsidP="008B1B71">
            <w:proofErr w:type="spellStart"/>
            <w:r w:rsidRPr="008B1B71">
              <w:t>Кебаб</w:t>
            </w:r>
            <w:proofErr w:type="spellEnd"/>
          </w:p>
        </w:tc>
        <w:tc>
          <w:tcPr>
            <w:tcW w:w="2500" w:type="pct"/>
          </w:tcPr>
          <w:p w:rsidR="00BB75EF" w:rsidRPr="008B1B71" w:rsidRDefault="00BB75EF" w:rsidP="008B1B71">
            <w:r w:rsidRPr="008B1B71">
              <w:t>Взбитая простокваша, лайм</w:t>
            </w:r>
          </w:p>
        </w:tc>
      </w:tr>
    </w:tbl>
    <w:p w:rsidR="00436271" w:rsidRDefault="00436271" w:rsidP="00436271">
      <w:pPr>
        <w:pStyle w:val="1120"/>
      </w:pPr>
    </w:p>
    <w:p w:rsidR="00436271" w:rsidRDefault="00436271">
      <w:pPr>
        <w:spacing w:after="200"/>
        <w:jc w:val="left"/>
        <w:rPr>
          <w:b/>
          <w:bCs/>
        </w:rPr>
      </w:pPr>
      <w:r>
        <w:br w:type="page"/>
      </w:r>
    </w:p>
    <w:p w:rsidR="00BB75EF" w:rsidRPr="008B1B71" w:rsidRDefault="00BB75EF" w:rsidP="00436271">
      <w:pPr>
        <w:pStyle w:val="1120"/>
      </w:pPr>
      <w:r w:rsidRPr="008B1B71">
        <w:lastRenderedPageBreak/>
        <w:t>Завтрак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9"/>
      </w:tblGrid>
      <w:tr w:rsidR="00BB75EF" w:rsidRPr="008B1B71" w:rsidTr="00954308">
        <w:tc>
          <w:tcPr>
            <w:tcW w:w="5000" w:type="pct"/>
          </w:tcPr>
          <w:p w:rsidR="00BB75EF" w:rsidRPr="008B1B71" w:rsidRDefault="00BB75EF" w:rsidP="008B1B71">
            <w:r w:rsidRPr="008B1B71">
              <w:t>Блюдо</w:t>
            </w:r>
          </w:p>
        </w:tc>
      </w:tr>
      <w:tr w:rsidR="00BB75EF" w:rsidRPr="008B1B71" w:rsidTr="00954308">
        <w:tc>
          <w:tcPr>
            <w:tcW w:w="5000" w:type="pct"/>
          </w:tcPr>
          <w:p w:rsidR="00BB75EF" w:rsidRPr="008B1B71" w:rsidRDefault="00BB75EF" w:rsidP="008B1B71">
            <w:r w:rsidRPr="008B1B71">
              <w:t>Масло и джем</w:t>
            </w:r>
          </w:p>
        </w:tc>
      </w:tr>
      <w:tr w:rsidR="00BB75EF" w:rsidRPr="008B1B71" w:rsidTr="00954308">
        <w:tc>
          <w:tcPr>
            <w:tcW w:w="5000" w:type="pct"/>
          </w:tcPr>
          <w:p w:rsidR="00BB75EF" w:rsidRPr="008B1B71" w:rsidRDefault="00BB75EF" w:rsidP="008B1B71">
            <w:r w:rsidRPr="008B1B71">
              <w:t>Яйцо или молоко</w:t>
            </w:r>
          </w:p>
        </w:tc>
      </w:tr>
      <w:tr w:rsidR="00BB75EF" w:rsidRPr="008B1B71" w:rsidTr="00954308">
        <w:tc>
          <w:tcPr>
            <w:tcW w:w="5000" w:type="pct"/>
          </w:tcPr>
          <w:p w:rsidR="00BB75EF" w:rsidRPr="008B1B71" w:rsidRDefault="00BB75EF" w:rsidP="008B1B71">
            <w:r w:rsidRPr="008B1B71">
              <w:t>Сыр, помидоры, огурец</w:t>
            </w:r>
          </w:p>
        </w:tc>
      </w:tr>
      <w:tr w:rsidR="00BB75EF" w:rsidRPr="008B1B71" w:rsidTr="00954308">
        <w:tc>
          <w:tcPr>
            <w:tcW w:w="5000" w:type="pct"/>
          </w:tcPr>
          <w:p w:rsidR="00BB75EF" w:rsidRPr="008B1B71" w:rsidRDefault="00BB75EF" w:rsidP="008B1B71">
            <w:r w:rsidRPr="008B1B71">
              <w:t>Масло, мед, сыр</w:t>
            </w:r>
          </w:p>
        </w:tc>
      </w:tr>
      <w:tr w:rsidR="00BB75EF" w:rsidRPr="008B1B71" w:rsidTr="00954308">
        <w:tc>
          <w:tcPr>
            <w:tcW w:w="5000" w:type="pct"/>
          </w:tcPr>
          <w:p w:rsidR="00BB75EF" w:rsidRPr="008B1B71" w:rsidRDefault="00BB75EF" w:rsidP="008B1B71">
            <w:r w:rsidRPr="008B1B71">
              <w:t>Сыр и печенье</w:t>
            </w:r>
          </w:p>
        </w:tc>
      </w:tr>
      <w:tr w:rsidR="00BB75EF" w:rsidRPr="008B1B71" w:rsidTr="00954308">
        <w:tc>
          <w:tcPr>
            <w:tcW w:w="5000" w:type="pct"/>
          </w:tcPr>
          <w:p w:rsidR="00BB75EF" w:rsidRPr="008B1B71" w:rsidRDefault="00BB75EF" w:rsidP="008B1B71">
            <w:r w:rsidRPr="008B1B71">
              <w:t>Сыр</w:t>
            </w:r>
          </w:p>
        </w:tc>
      </w:tr>
    </w:tbl>
    <w:p w:rsidR="00531287" w:rsidRPr="008B1B71" w:rsidRDefault="00531287" w:rsidP="008B1B71"/>
    <w:p w:rsidR="00627999" w:rsidRPr="008B1B71" w:rsidRDefault="00627999" w:rsidP="008B1B71"/>
    <w:p w:rsidR="00627999" w:rsidRPr="008B1B71" w:rsidRDefault="00627999" w:rsidP="008B1B71"/>
    <w:p w:rsidR="00627999" w:rsidRPr="008B1B71" w:rsidRDefault="00627999" w:rsidP="008B1B71"/>
    <w:p w:rsidR="00531287" w:rsidRPr="008B1B71" w:rsidRDefault="00531287" w:rsidP="008B1B71"/>
    <w:p w:rsidR="00627999" w:rsidRPr="008B1B71" w:rsidRDefault="00627999" w:rsidP="008B1B71"/>
    <w:p w:rsidR="00627999" w:rsidRPr="008B1B71" w:rsidRDefault="00627999" w:rsidP="008B1B71"/>
    <w:p w:rsidR="00531287" w:rsidRPr="008B1B71" w:rsidRDefault="00531287" w:rsidP="008B1B71"/>
    <w:p w:rsidR="00531287" w:rsidRPr="008B1B71" w:rsidRDefault="00531287" w:rsidP="008B1B71"/>
    <w:p w:rsidR="00627999" w:rsidRPr="008B1B71" w:rsidRDefault="00627999" w:rsidP="008B1B71"/>
    <w:p w:rsidR="00627999" w:rsidRPr="008B1B71" w:rsidRDefault="00627999" w:rsidP="008B1B71"/>
    <w:p w:rsidR="00627999" w:rsidRPr="008B1B71" w:rsidRDefault="00627999" w:rsidP="008B1B71"/>
    <w:p w:rsidR="00627999" w:rsidRPr="008B1B71" w:rsidRDefault="00627999" w:rsidP="008B1B71"/>
    <w:p w:rsidR="00627999" w:rsidRDefault="00627999" w:rsidP="008B1B71"/>
    <w:p w:rsidR="00436271" w:rsidRDefault="00436271" w:rsidP="008B1B71"/>
    <w:p w:rsidR="00436271" w:rsidRDefault="00436271" w:rsidP="008B1B71"/>
    <w:p w:rsidR="00436271" w:rsidRDefault="00436271" w:rsidP="008B1B71"/>
    <w:p w:rsidR="00436271" w:rsidRDefault="00436271" w:rsidP="008B1B71"/>
    <w:p w:rsidR="00436271" w:rsidRDefault="00436271" w:rsidP="008B1B71"/>
    <w:p w:rsidR="00436271" w:rsidRDefault="00436271" w:rsidP="008B1B71"/>
    <w:p w:rsidR="00436271" w:rsidRPr="008B1B71" w:rsidRDefault="00436271" w:rsidP="008B1B71"/>
    <w:p w:rsidR="00627999" w:rsidRDefault="00627999" w:rsidP="008B1B71"/>
    <w:p w:rsidR="00436271" w:rsidRDefault="00436271" w:rsidP="008B1B71"/>
    <w:p w:rsidR="00436271" w:rsidRDefault="00436271" w:rsidP="008B1B71"/>
    <w:p w:rsidR="00436271" w:rsidRDefault="00436271" w:rsidP="008B1B71"/>
    <w:p w:rsidR="00436271" w:rsidRDefault="00436271" w:rsidP="008B1B71"/>
    <w:p w:rsidR="00436271" w:rsidRDefault="00436271" w:rsidP="008B1B71"/>
    <w:p w:rsidR="00436271" w:rsidRDefault="00436271" w:rsidP="008B1B71"/>
    <w:p w:rsidR="00436271" w:rsidRDefault="00436271" w:rsidP="008B1B71"/>
    <w:p w:rsidR="00436271" w:rsidRDefault="00436271" w:rsidP="008B1B71"/>
    <w:p w:rsidR="00436271" w:rsidRPr="008B1B71" w:rsidRDefault="00436271" w:rsidP="008B1B71"/>
    <w:tbl>
      <w:tblPr>
        <w:tblW w:w="0" w:type="auto"/>
        <w:tblLook w:val="04A0" w:firstRow="1" w:lastRow="0" w:firstColumn="1" w:lastColumn="0" w:noHBand="0" w:noVBand="1"/>
      </w:tblPr>
      <w:tblGrid>
        <w:gridCol w:w="4697"/>
        <w:gridCol w:w="314"/>
        <w:gridCol w:w="4846"/>
      </w:tblGrid>
      <w:tr w:rsidR="00627999" w:rsidRPr="008B1B71" w:rsidTr="005203CB">
        <w:tc>
          <w:tcPr>
            <w:tcW w:w="4697" w:type="dxa"/>
            <w:vAlign w:val="center"/>
          </w:tcPr>
          <w:p w:rsidR="00627999" w:rsidRPr="008B1B71" w:rsidRDefault="00627999" w:rsidP="00436271">
            <w:pPr>
              <w:pStyle w:val="12"/>
            </w:pPr>
            <w:r w:rsidRPr="008B1B71">
              <w:t>ЗАКАЗЧИК</w:t>
            </w:r>
          </w:p>
        </w:tc>
        <w:tc>
          <w:tcPr>
            <w:tcW w:w="314" w:type="dxa"/>
            <w:vAlign w:val="center"/>
          </w:tcPr>
          <w:p w:rsidR="00627999" w:rsidRPr="008B1B71" w:rsidRDefault="00627999" w:rsidP="00436271">
            <w:pPr>
              <w:pStyle w:val="12"/>
            </w:pPr>
          </w:p>
        </w:tc>
        <w:tc>
          <w:tcPr>
            <w:tcW w:w="4846" w:type="dxa"/>
            <w:vAlign w:val="center"/>
          </w:tcPr>
          <w:p w:rsidR="00627999" w:rsidRPr="008B1B71" w:rsidRDefault="00627999" w:rsidP="00436271">
            <w:pPr>
              <w:pStyle w:val="12"/>
            </w:pPr>
            <w:r w:rsidRPr="008B1B71">
              <w:t>ПОДРЯДЧИК</w:t>
            </w:r>
          </w:p>
        </w:tc>
      </w:tr>
      <w:tr w:rsidR="00627999" w:rsidRPr="008B1B71" w:rsidTr="005203CB">
        <w:tc>
          <w:tcPr>
            <w:tcW w:w="4697" w:type="dxa"/>
            <w:vAlign w:val="center"/>
          </w:tcPr>
          <w:p w:rsidR="00627999" w:rsidRPr="008B1B71" w:rsidRDefault="00627999" w:rsidP="008B1B71">
            <w:r w:rsidRPr="008B1B71">
              <w:t>___________________________________</w:t>
            </w:r>
          </w:p>
        </w:tc>
        <w:tc>
          <w:tcPr>
            <w:tcW w:w="314" w:type="dxa"/>
          </w:tcPr>
          <w:p w:rsidR="00627999" w:rsidRPr="008B1B71" w:rsidRDefault="00627999" w:rsidP="008B1B71"/>
        </w:tc>
        <w:tc>
          <w:tcPr>
            <w:tcW w:w="4846" w:type="dxa"/>
            <w:vAlign w:val="center"/>
          </w:tcPr>
          <w:p w:rsidR="00627999" w:rsidRPr="008B1B71" w:rsidRDefault="00627999" w:rsidP="008B1B71">
            <w:r w:rsidRPr="008B1B71">
              <w:t>___________________________________</w:t>
            </w:r>
          </w:p>
        </w:tc>
      </w:tr>
      <w:tr w:rsidR="00627999" w:rsidRPr="008B1B71" w:rsidTr="005203CB">
        <w:tc>
          <w:tcPr>
            <w:tcW w:w="4697" w:type="dxa"/>
            <w:vAlign w:val="center"/>
          </w:tcPr>
          <w:p w:rsidR="00627999" w:rsidRPr="008B1B71" w:rsidRDefault="00627999" w:rsidP="00436271">
            <w:pPr>
              <w:jc w:val="center"/>
            </w:pPr>
            <w:r w:rsidRPr="008B1B71">
              <w:t xml:space="preserve">“_____”_____________ 20 ___ г. </w:t>
            </w:r>
          </w:p>
        </w:tc>
        <w:tc>
          <w:tcPr>
            <w:tcW w:w="314" w:type="dxa"/>
          </w:tcPr>
          <w:p w:rsidR="00627999" w:rsidRPr="008B1B71" w:rsidRDefault="00627999" w:rsidP="008B1B71"/>
        </w:tc>
        <w:tc>
          <w:tcPr>
            <w:tcW w:w="4846" w:type="dxa"/>
            <w:vAlign w:val="center"/>
          </w:tcPr>
          <w:p w:rsidR="00627999" w:rsidRPr="008B1B71" w:rsidRDefault="00627999" w:rsidP="00436271">
            <w:pPr>
              <w:jc w:val="right"/>
            </w:pPr>
            <w:r w:rsidRPr="008B1B71">
              <w:t xml:space="preserve">“_____”_____________ 20 ___ г. </w:t>
            </w:r>
          </w:p>
        </w:tc>
      </w:tr>
    </w:tbl>
    <w:p w:rsidR="00782C20" w:rsidRDefault="00782C20">
      <w:pPr>
        <w:spacing w:after="200"/>
        <w:jc w:val="left"/>
      </w:pPr>
      <w:r>
        <w:br w:type="page"/>
      </w:r>
    </w:p>
    <w:p w:rsidR="00782C20" w:rsidRDefault="00782C20" w:rsidP="00782C20">
      <w:pPr>
        <w:pStyle w:val="a8"/>
      </w:pPr>
      <w:bookmarkStart w:id="115" w:name="_Toc404944071"/>
      <w:r w:rsidRPr="00782C20">
        <w:lastRenderedPageBreak/>
        <w:t>ПРИЛОЖЕНИЕ </w:t>
      </w:r>
      <w:r w:rsidR="00D203EF">
        <w:t>19</w:t>
      </w:r>
      <w:r w:rsidR="004E02E0">
        <w:t xml:space="preserve"> -</w:t>
      </w:r>
      <w:r w:rsidR="005700B5">
        <w:t xml:space="preserve">Форма </w:t>
      </w:r>
      <w:proofErr w:type="gramStart"/>
      <w:r w:rsidR="005700B5">
        <w:t>заказ</w:t>
      </w:r>
      <w:r>
        <w:t>-наряда</w:t>
      </w:r>
      <w:bookmarkEnd w:id="115"/>
      <w:proofErr w:type="gramEnd"/>
    </w:p>
    <w:tbl>
      <w:tblPr>
        <w:tblStyle w:val="a9"/>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tblGrid>
      <w:tr w:rsidR="00D203EF" w:rsidTr="00D203EF">
        <w:tc>
          <w:tcPr>
            <w:tcW w:w="7088" w:type="dxa"/>
          </w:tcPr>
          <w:p w:rsidR="00D203EF" w:rsidRDefault="00D203EF" w:rsidP="00D203EF">
            <w:pPr>
              <w:pStyle w:val="12"/>
              <w:rPr>
                <w:lang w:eastAsia="en-US"/>
              </w:rPr>
            </w:pPr>
            <w:r w:rsidRPr="00782C20">
              <w:rPr>
                <w:lang w:eastAsia="en-US"/>
              </w:rPr>
              <w:t>ЗАКАЗ–НАРЯД №____ от «___»________20__г.</w:t>
            </w:r>
          </w:p>
        </w:tc>
      </w:tr>
      <w:tr w:rsidR="00D203EF" w:rsidTr="00D203EF">
        <w:tc>
          <w:tcPr>
            <w:tcW w:w="7088" w:type="dxa"/>
          </w:tcPr>
          <w:p w:rsidR="00D203EF" w:rsidRDefault="00D203EF" w:rsidP="00782C20">
            <w:pPr>
              <w:pStyle w:val="12"/>
              <w:rPr>
                <w:lang w:eastAsia="en-US"/>
              </w:rPr>
            </w:pPr>
            <w:r>
              <w:rPr>
                <w:lang w:eastAsia="en-US"/>
              </w:rPr>
              <w:t>к Контракту № __ от «__» _______20__ г.</w:t>
            </w:r>
          </w:p>
        </w:tc>
      </w:tr>
      <w:tr w:rsidR="00D203EF" w:rsidTr="00D203EF">
        <w:tc>
          <w:tcPr>
            <w:tcW w:w="7088" w:type="dxa"/>
          </w:tcPr>
          <w:p w:rsidR="00D203EF" w:rsidRDefault="00D203EF" w:rsidP="00782C20">
            <w:pPr>
              <w:pStyle w:val="12"/>
              <w:rPr>
                <w:lang w:eastAsia="en-US"/>
              </w:rPr>
            </w:pPr>
            <w:r>
              <w:rPr>
                <w:lang w:eastAsia="en-US"/>
              </w:rPr>
              <w:t>_________________________________________________</w:t>
            </w:r>
          </w:p>
        </w:tc>
      </w:tr>
      <w:tr w:rsidR="00D203EF" w:rsidTr="00D203EF">
        <w:tc>
          <w:tcPr>
            <w:tcW w:w="7088" w:type="dxa"/>
          </w:tcPr>
          <w:p w:rsidR="00D203EF" w:rsidRPr="00D203EF" w:rsidRDefault="00D203EF" w:rsidP="00D203EF">
            <w:pPr>
              <w:jc w:val="center"/>
              <w:rPr>
                <w:sz w:val="16"/>
                <w:szCs w:val="16"/>
              </w:rPr>
            </w:pPr>
            <w:r w:rsidRPr="00D203EF">
              <w:rPr>
                <w:sz w:val="16"/>
                <w:szCs w:val="16"/>
              </w:rPr>
              <w:t>(полное наименование контракта)</w:t>
            </w:r>
          </w:p>
        </w:tc>
      </w:tr>
    </w:tbl>
    <w:p w:rsidR="00D203EF" w:rsidRDefault="00D203EF" w:rsidP="00D203EF"/>
    <w:p w:rsidR="00665247" w:rsidRDefault="00665247" w:rsidP="00D203EF"/>
    <w:p w:rsidR="00665247" w:rsidRDefault="00665247" w:rsidP="00D203EF"/>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320"/>
      </w:tblGrid>
      <w:tr w:rsidR="00D203EF" w:rsidTr="00F86A8E">
        <w:tc>
          <w:tcPr>
            <w:tcW w:w="534" w:type="dxa"/>
          </w:tcPr>
          <w:p w:rsidR="00D203EF" w:rsidRDefault="00D203EF" w:rsidP="00F86A8E">
            <w:pPr>
              <w:spacing w:line="276" w:lineRule="auto"/>
              <w:jc w:val="right"/>
            </w:pPr>
            <w:r>
              <w:t>1</w:t>
            </w:r>
            <w:r w:rsidR="00F86A8E">
              <w:t>.</w:t>
            </w:r>
          </w:p>
        </w:tc>
        <w:tc>
          <w:tcPr>
            <w:tcW w:w="9320" w:type="dxa"/>
          </w:tcPr>
          <w:p w:rsidR="00D203EF" w:rsidRPr="009B46A4" w:rsidRDefault="00D203EF" w:rsidP="00D203EF">
            <w:pPr>
              <w:rPr>
                <w:color w:val="00B0F0"/>
              </w:rPr>
            </w:pPr>
            <w:r w:rsidRPr="009B46A4">
              <w:rPr>
                <w:color w:val="00B0F0"/>
                <w:lang w:eastAsia="en-US"/>
              </w:rPr>
              <w:t>Разработан на основании заявки № __ от «____» __________20__ г.</w:t>
            </w:r>
          </w:p>
        </w:tc>
      </w:tr>
      <w:tr w:rsidR="00D203EF" w:rsidTr="00F86A8E">
        <w:tc>
          <w:tcPr>
            <w:tcW w:w="534" w:type="dxa"/>
          </w:tcPr>
          <w:p w:rsidR="00D203EF" w:rsidRDefault="00F86A8E" w:rsidP="00F86A8E">
            <w:pPr>
              <w:spacing w:line="276" w:lineRule="auto"/>
              <w:jc w:val="right"/>
            </w:pPr>
            <w:r>
              <w:t>2.</w:t>
            </w:r>
          </w:p>
        </w:tc>
        <w:tc>
          <w:tcPr>
            <w:tcW w:w="9320" w:type="dxa"/>
          </w:tcPr>
          <w:p w:rsidR="00D203EF" w:rsidRPr="009B46A4" w:rsidRDefault="00F86A8E" w:rsidP="009B46A4">
            <w:pPr>
              <w:jc w:val="left"/>
              <w:rPr>
                <w:color w:val="00B0F0"/>
              </w:rPr>
            </w:pPr>
            <w:r w:rsidRPr="009B46A4">
              <w:rPr>
                <w:color w:val="00B0F0"/>
                <w:lang w:eastAsia="en-US"/>
              </w:rPr>
              <w:t>Наименование выполняемых услуг</w:t>
            </w:r>
            <w:r w:rsidR="009B46A4" w:rsidRPr="009B46A4">
              <w:rPr>
                <w:color w:val="00B0F0"/>
                <w:lang w:eastAsia="en-US"/>
              </w:rPr>
              <w:t xml:space="preserve"> (поставок)</w:t>
            </w:r>
            <w:r w:rsidRPr="009B46A4">
              <w:rPr>
                <w:color w:val="00B0F0"/>
                <w:lang w:eastAsia="en-US"/>
              </w:rPr>
              <w:t>: _________________________________________</w:t>
            </w:r>
            <w:r w:rsidRPr="009B46A4">
              <w:rPr>
                <w:color w:val="00B0F0"/>
              </w:rPr>
              <w:t>__</w:t>
            </w:r>
          </w:p>
        </w:tc>
      </w:tr>
      <w:tr w:rsidR="00D203EF" w:rsidTr="00F86A8E">
        <w:tc>
          <w:tcPr>
            <w:tcW w:w="534" w:type="dxa"/>
          </w:tcPr>
          <w:p w:rsidR="00D203EF" w:rsidRDefault="00F86A8E" w:rsidP="00F86A8E">
            <w:pPr>
              <w:spacing w:line="276" w:lineRule="auto"/>
              <w:jc w:val="right"/>
            </w:pPr>
            <w:r>
              <w:t>3.</w:t>
            </w:r>
          </w:p>
        </w:tc>
        <w:tc>
          <w:tcPr>
            <w:tcW w:w="9320" w:type="dxa"/>
          </w:tcPr>
          <w:p w:rsidR="00D203EF" w:rsidRPr="009B46A4" w:rsidRDefault="00F86A8E" w:rsidP="00F86A8E">
            <w:pPr>
              <w:rPr>
                <w:color w:val="00B0F0"/>
              </w:rPr>
            </w:pPr>
            <w:r w:rsidRPr="009B46A4">
              <w:rPr>
                <w:color w:val="00B0F0"/>
                <w:lang w:eastAsia="en-US"/>
              </w:rPr>
              <w:t>Общие условия выполнения услуг</w:t>
            </w:r>
            <w:r w:rsidR="009B46A4" w:rsidRPr="009B46A4">
              <w:rPr>
                <w:color w:val="00B0F0"/>
                <w:lang w:eastAsia="en-US"/>
              </w:rPr>
              <w:t xml:space="preserve"> (поставок)</w:t>
            </w:r>
            <w:r w:rsidRPr="009B46A4">
              <w:rPr>
                <w:color w:val="00B0F0"/>
                <w:lang w:eastAsia="en-US"/>
              </w:rPr>
              <w:t xml:space="preserve"> в соответствии с Контрактом № ____</w:t>
            </w:r>
            <w:r w:rsidRPr="009B46A4">
              <w:rPr>
                <w:color w:val="00B0F0"/>
                <w:lang w:eastAsia="en-US"/>
              </w:rPr>
              <w:br/>
              <w:t>от «__»_______20__</w:t>
            </w:r>
            <w:r w:rsidRPr="009B46A4">
              <w:rPr>
                <w:color w:val="00B0F0"/>
              </w:rPr>
              <w:t xml:space="preserve"> г.</w:t>
            </w:r>
          </w:p>
        </w:tc>
      </w:tr>
      <w:tr w:rsidR="00D203EF" w:rsidTr="00F86A8E">
        <w:tc>
          <w:tcPr>
            <w:tcW w:w="534" w:type="dxa"/>
          </w:tcPr>
          <w:p w:rsidR="00D203EF" w:rsidRDefault="00F86A8E" w:rsidP="00F86A8E">
            <w:pPr>
              <w:spacing w:line="276" w:lineRule="auto"/>
              <w:jc w:val="right"/>
            </w:pPr>
            <w:r>
              <w:t>4.</w:t>
            </w:r>
          </w:p>
        </w:tc>
        <w:tc>
          <w:tcPr>
            <w:tcW w:w="9320" w:type="dxa"/>
          </w:tcPr>
          <w:p w:rsidR="00D203EF" w:rsidRPr="009B46A4" w:rsidRDefault="00F86A8E" w:rsidP="00F86A8E">
            <w:pPr>
              <w:rPr>
                <w:color w:val="00B0F0"/>
              </w:rPr>
            </w:pPr>
            <w:r w:rsidRPr="009B46A4">
              <w:rPr>
                <w:color w:val="00B0F0"/>
                <w:lang w:eastAsia="en-US"/>
              </w:rPr>
              <w:t>Дополнительные условия выполнения услу</w:t>
            </w:r>
            <w:proofErr w:type="gramStart"/>
            <w:r w:rsidRPr="009B46A4">
              <w:rPr>
                <w:color w:val="00B0F0"/>
                <w:lang w:eastAsia="en-US"/>
              </w:rPr>
              <w:t>г</w:t>
            </w:r>
            <w:r w:rsidR="009B46A4" w:rsidRPr="009B46A4">
              <w:rPr>
                <w:color w:val="00B0F0"/>
                <w:lang w:eastAsia="en-US"/>
              </w:rPr>
              <w:t>(</w:t>
            </w:r>
            <w:proofErr w:type="gramEnd"/>
            <w:r w:rsidR="009B46A4" w:rsidRPr="009B46A4">
              <w:rPr>
                <w:color w:val="00B0F0"/>
                <w:lang w:eastAsia="en-US"/>
              </w:rPr>
              <w:t>поставок)</w:t>
            </w:r>
            <w:r w:rsidRPr="009B46A4">
              <w:rPr>
                <w:color w:val="00B0F0"/>
                <w:lang w:eastAsia="en-US"/>
              </w:rPr>
              <w:t xml:space="preserve"> приведены в техническом задании. (Приложение № 1 к </w:t>
            </w:r>
            <w:proofErr w:type="gramStart"/>
            <w:r w:rsidRPr="009B46A4">
              <w:rPr>
                <w:color w:val="00B0F0"/>
                <w:lang w:eastAsia="en-US"/>
              </w:rPr>
              <w:t>заказ-наряду</w:t>
            </w:r>
            <w:proofErr w:type="gramEnd"/>
            <w:r w:rsidRPr="009B46A4">
              <w:rPr>
                <w:color w:val="00B0F0"/>
                <w:lang w:eastAsia="en-US"/>
              </w:rPr>
              <w:t>).</w:t>
            </w:r>
          </w:p>
        </w:tc>
      </w:tr>
      <w:tr w:rsidR="00D203EF" w:rsidTr="00F86A8E">
        <w:tc>
          <w:tcPr>
            <w:tcW w:w="534" w:type="dxa"/>
          </w:tcPr>
          <w:p w:rsidR="00D203EF" w:rsidRDefault="00F86A8E" w:rsidP="00F86A8E">
            <w:pPr>
              <w:spacing w:line="276" w:lineRule="auto"/>
              <w:jc w:val="right"/>
            </w:pPr>
            <w:r>
              <w:t>5.</w:t>
            </w:r>
          </w:p>
        </w:tc>
        <w:tc>
          <w:tcPr>
            <w:tcW w:w="9320" w:type="dxa"/>
          </w:tcPr>
          <w:p w:rsidR="00D203EF" w:rsidRPr="009B46A4" w:rsidRDefault="00F86A8E" w:rsidP="0048255B">
            <w:pPr>
              <w:rPr>
                <w:color w:val="00B0F0"/>
              </w:rPr>
            </w:pPr>
            <w:r w:rsidRPr="009B46A4">
              <w:rPr>
                <w:color w:val="00B0F0"/>
                <w:lang w:eastAsia="en-US"/>
              </w:rPr>
              <w:t>Календарный план выполнения услуг</w:t>
            </w:r>
            <w:r w:rsidR="009B46A4" w:rsidRPr="009B46A4">
              <w:rPr>
                <w:color w:val="00B0F0"/>
                <w:lang w:eastAsia="en-US"/>
              </w:rPr>
              <w:t xml:space="preserve"> (</w:t>
            </w:r>
            <w:r w:rsidR="0048255B" w:rsidRPr="009B46A4">
              <w:rPr>
                <w:color w:val="00B0F0"/>
                <w:lang w:eastAsia="en-US"/>
              </w:rPr>
              <w:t>поставок</w:t>
            </w:r>
            <w:r w:rsidR="009B46A4" w:rsidRPr="009B46A4">
              <w:rPr>
                <w:color w:val="00B0F0"/>
                <w:lang w:eastAsia="en-US"/>
              </w:rPr>
              <w:t>)</w:t>
            </w:r>
            <w:r w:rsidR="0048255B" w:rsidRPr="009B46A4">
              <w:rPr>
                <w:color w:val="00B0F0"/>
                <w:lang w:eastAsia="en-US"/>
              </w:rPr>
              <w:t xml:space="preserve"> </w:t>
            </w:r>
            <w:r w:rsidRPr="009B46A4">
              <w:rPr>
                <w:color w:val="00B0F0"/>
                <w:lang w:eastAsia="en-US"/>
              </w:rPr>
              <w:t xml:space="preserve"> приведен</w:t>
            </w:r>
            <w:r w:rsidR="0048255B" w:rsidRPr="009B46A4">
              <w:rPr>
                <w:color w:val="00B0F0"/>
                <w:lang w:eastAsia="en-US"/>
              </w:rPr>
              <w:t>ы</w:t>
            </w:r>
            <w:r w:rsidRPr="009B46A4">
              <w:rPr>
                <w:color w:val="00B0F0"/>
                <w:lang w:eastAsia="en-US"/>
              </w:rPr>
              <w:t xml:space="preserve"> в приложении № 2 к </w:t>
            </w:r>
            <w:proofErr w:type="gramStart"/>
            <w:r w:rsidRPr="009B46A4">
              <w:rPr>
                <w:color w:val="00B0F0"/>
                <w:lang w:eastAsia="en-US"/>
              </w:rPr>
              <w:t>данному</w:t>
            </w:r>
            <w:proofErr w:type="gramEnd"/>
            <w:r w:rsidR="0048255B" w:rsidRPr="009B46A4">
              <w:rPr>
                <w:color w:val="00B0F0"/>
                <w:lang w:eastAsia="en-US"/>
              </w:rPr>
              <w:t xml:space="preserve"> </w:t>
            </w:r>
            <w:r w:rsidRPr="009B46A4">
              <w:rPr>
                <w:color w:val="00B0F0"/>
                <w:lang w:eastAsia="en-US"/>
              </w:rPr>
              <w:t>заказ-наряду</w:t>
            </w:r>
            <w:r w:rsidRPr="009B46A4">
              <w:rPr>
                <w:color w:val="00B0F0"/>
              </w:rPr>
              <w:t>.</w:t>
            </w:r>
          </w:p>
        </w:tc>
      </w:tr>
      <w:tr w:rsidR="00F86A8E" w:rsidTr="00F86A8E">
        <w:tc>
          <w:tcPr>
            <w:tcW w:w="534" w:type="dxa"/>
          </w:tcPr>
          <w:p w:rsidR="00F86A8E" w:rsidRDefault="00665247" w:rsidP="00F86A8E">
            <w:pPr>
              <w:jc w:val="right"/>
            </w:pPr>
            <w:r>
              <w:t>6.</w:t>
            </w:r>
          </w:p>
        </w:tc>
        <w:tc>
          <w:tcPr>
            <w:tcW w:w="9320" w:type="dxa"/>
          </w:tcPr>
          <w:p w:rsidR="00F86A8E" w:rsidRPr="009B46A4" w:rsidRDefault="00F86A8E" w:rsidP="009B46A4">
            <w:pPr>
              <w:jc w:val="left"/>
              <w:rPr>
                <w:color w:val="00B0F0"/>
                <w:lang w:eastAsia="en-US"/>
              </w:rPr>
            </w:pPr>
            <w:r w:rsidRPr="009B46A4">
              <w:rPr>
                <w:color w:val="00B0F0"/>
                <w:lang w:eastAsia="en-US"/>
              </w:rPr>
              <w:t>Стоимость услу</w:t>
            </w:r>
            <w:proofErr w:type="gramStart"/>
            <w:r w:rsidRPr="009B46A4">
              <w:rPr>
                <w:color w:val="00B0F0"/>
                <w:lang w:eastAsia="en-US"/>
              </w:rPr>
              <w:t>г</w:t>
            </w:r>
            <w:r w:rsidR="009B46A4" w:rsidRPr="009B46A4">
              <w:rPr>
                <w:color w:val="00B0F0"/>
                <w:lang w:eastAsia="en-US"/>
              </w:rPr>
              <w:t>(</w:t>
            </w:r>
            <w:proofErr w:type="gramEnd"/>
            <w:r w:rsidR="009B46A4" w:rsidRPr="009B46A4">
              <w:rPr>
                <w:color w:val="00B0F0"/>
                <w:lang w:eastAsia="en-US"/>
              </w:rPr>
              <w:t>поставок)</w:t>
            </w:r>
            <w:r w:rsidRPr="009B46A4">
              <w:rPr>
                <w:color w:val="00B0F0"/>
                <w:lang w:eastAsia="en-US"/>
              </w:rPr>
              <w:t xml:space="preserve"> составляет: _________________________________________________</w:t>
            </w:r>
          </w:p>
        </w:tc>
      </w:tr>
      <w:tr w:rsidR="00F86A8E" w:rsidTr="00F86A8E">
        <w:tc>
          <w:tcPr>
            <w:tcW w:w="534" w:type="dxa"/>
          </w:tcPr>
          <w:p w:rsidR="00F86A8E" w:rsidRDefault="00665247" w:rsidP="00F86A8E">
            <w:pPr>
              <w:jc w:val="right"/>
            </w:pPr>
            <w:r>
              <w:t>7.</w:t>
            </w:r>
          </w:p>
        </w:tc>
        <w:tc>
          <w:tcPr>
            <w:tcW w:w="9320" w:type="dxa"/>
          </w:tcPr>
          <w:p w:rsidR="00F86A8E" w:rsidRPr="009B46A4" w:rsidRDefault="00F86A8E" w:rsidP="00F86A8E">
            <w:pPr>
              <w:rPr>
                <w:color w:val="00B0F0"/>
                <w:lang w:eastAsia="en-US"/>
              </w:rPr>
            </w:pPr>
            <w:r w:rsidRPr="009B46A4">
              <w:rPr>
                <w:color w:val="00B0F0"/>
                <w:lang w:eastAsia="en-US"/>
              </w:rPr>
              <w:t>Обоснование стоимости выполняемых услу</w:t>
            </w:r>
            <w:proofErr w:type="gramStart"/>
            <w:r w:rsidRPr="009B46A4">
              <w:rPr>
                <w:color w:val="00B0F0"/>
                <w:lang w:eastAsia="en-US"/>
              </w:rPr>
              <w:t>г</w:t>
            </w:r>
            <w:r w:rsidR="009B46A4" w:rsidRPr="009B46A4">
              <w:rPr>
                <w:color w:val="00B0F0"/>
                <w:lang w:eastAsia="en-US"/>
              </w:rPr>
              <w:t>(</w:t>
            </w:r>
            <w:proofErr w:type="gramEnd"/>
            <w:r w:rsidR="009B46A4" w:rsidRPr="009B46A4">
              <w:rPr>
                <w:color w:val="00B0F0"/>
                <w:lang w:eastAsia="en-US"/>
              </w:rPr>
              <w:t>поставок)</w:t>
            </w:r>
            <w:r w:rsidRPr="009B46A4">
              <w:rPr>
                <w:color w:val="00B0F0"/>
                <w:lang w:eastAsia="en-US"/>
              </w:rPr>
              <w:t xml:space="preserve"> приведено в приложении №3 </w:t>
            </w:r>
            <w:r w:rsidRPr="009B46A4">
              <w:rPr>
                <w:color w:val="00B0F0"/>
                <w:lang w:eastAsia="en-US"/>
              </w:rPr>
              <w:br/>
              <w:t>к данному заказ-наряду</w:t>
            </w:r>
          </w:p>
        </w:tc>
      </w:tr>
      <w:tr w:rsidR="00F86A8E" w:rsidTr="00F86A8E">
        <w:tc>
          <w:tcPr>
            <w:tcW w:w="534" w:type="dxa"/>
          </w:tcPr>
          <w:p w:rsidR="00F86A8E" w:rsidRDefault="00665247" w:rsidP="00F86A8E">
            <w:pPr>
              <w:jc w:val="right"/>
            </w:pPr>
            <w:r>
              <w:t>8.</w:t>
            </w:r>
          </w:p>
        </w:tc>
        <w:tc>
          <w:tcPr>
            <w:tcW w:w="9320" w:type="dxa"/>
          </w:tcPr>
          <w:p w:rsidR="00F86A8E" w:rsidRPr="009B46A4" w:rsidRDefault="00F86A8E" w:rsidP="00F86A8E">
            <w:pPr>
              <w:rPr>
                <w:color w:val="00B0F0"/>
                <w:lang w:eastAsia="en-US"/>
              </w:rPr>
            </w:pPr>
            <w:r w:rsidRPr="009B46A4">
              <w:rPr>
                <w:color w:val="00B0F0"/>
                <w:lang w:eastAsia="en-US"/>
              </w:rPr>
              <w:t>График платежей (при необходимости) по выполненным услугам</w:t>
            </w:r>
            <w:r w:rsidR="009B46A4" w:rsidRPr="009B46A4">
              <w:rPr>
                <w:color w:val="00B0F0"/>
                <w:lang w:eastAsia="en-US"/>
              </w:rPr>
              <w:t xml:space="preserve"> (поставкам)</w:t>
            </w:r>
            <w:r w:rsidRPr="009B46A4">
              <w:rPr>
                <w:color w:val="00B0F0"/>
                <w:lang w:eastAsia="en-US"/>
              </w:rPr>
              <w:t xml:space="preserve"> приведен в приложении № 4 к </w:t>
            </w:r>
            <w:proofErr w:type="gramStart"/>
            <w:r w:rsidRPr="009B46A4">
              <w:rPr>
                <w:color w:val="00B0F0"/>
                <w:lang w:eastAsia="en-US"/>
              </w:rPr>
              <w:t>данному</w:t>
            </w:r>
            <w:proofErr w:type="gramEnd"/>
            <w:r w:rsidRPr="009B46A4">
              <w:rPr>
                <w:color w:val="00B0F0"/>
                <w:lang w:eastAsia="en-US"/>
              </w:rPr>
              <w:t xml:space="preserve"> заказ-наряду</w:t>
            </w:r>
          </w:p>
        </w:tc>
      </w:tr>
      <w:tr w:rsidR="00F86A8E" w:rsidTr="00F86A8E">
        <w:tc>
          <w:tcPr>
            <w:tcW w:w="534" w:type="dxa"/>
          </w:tcPr>
          <w:p w:rsidR="00F86A8E" w:rsidRDefault="00665247" w:rsidP="00F86A8E">
            <w:pPr>
              <w:jc w:val="right"/>
            </w:pPr>
            <w:r>
              <w:t>9.</w:t>
            </w:r>
          </w:p>
        </w:tc>
        <w:tc>
          <w:tcPr>
            <w:tcW w:w="9320" w:type="dxa"/>
          </w:tcPr>
          <w:p w:rsidR="00F86A8E" w:rsidRPr="009B46A4" w:rsidRDefault="0048255B" w:rsidP="00F86A8E">
            <w:pPr>
              <w:rPr>
                <w:color w:val="00B0F0"/>
                <w:lang w:eastAsia="en-US"/>
              </w:rPr>
            </w:pPr>
            <w:r w:rsidRPr="009B46A4">
              <w:rPr>
                <w:color w:val="00B0F0"/>
                <w:lang w:eastAsia="en-US"/>
              </w:rPr>
              <w:t xml:space="preserve">Отчетные материалы, график </w:t>
            </w:r>
            <w:r w:rsidR="009B46A4" w:rsidRPr="009B46A4">
              <w:rPr>
                <w:color w:val="00B0F0"/>
                <w:lang w:eastAsia="en-US"/>
              </w:rPr>
              <w:t xml:space="preserve"> и порядок </w:t>
            </w:r>
            <w:r w:rsidRPr="009B46A4">
              <w:rPr>
                <w:color w:val="00B0F0"/>
                <w:lang w:eastAsia="en-US"/>
              </w:rPr>
              <w:t xml:space="preserve">приемки-передачи </w:t>
            </w:r>
            <w:r w:rsidR="009B46A4" w:rsidRPr="009B46A4">
              <w:rPr>
                <w:color w:val="00B0F0"/>
                <w:lang w:eastAsia="en-US"/>
              </w:rPr>
              <w:t xml:space="preserve">  услуг (</w:t>
            </w:r>
            <w:r w:rsidRPr="009B46A4">
              <w:rPr>
                <w:color w:val="00B0F0"/>
                <w:lang w:eastAsia="en-US"/>
              </w:rPr>
              <w:t>поставок</w:t>
            </w:r>
            <w:r w:rsidR="009B46A4" w:rsidRPr="009B46A4">
              <w:rPr>
                <w:color w:val="00B0F0"/>
                <w:lang w:eastAsia="en-US"/>
              </w:rPr>
              <w:t>)</w:t>
            </w:r>
            <w:r w:rsidRPr="009B46A4">
              <w:rPr>
                <w:color w:val="00B0F0"/>
                <w:lang w:eastAsia="en-US"/>
              </w:rPr>
              <w:t xml:space="preserve"> и д</w:t>
            </w:r>
            <w:r w:rsidR="00665247" w:rsidRPr="009B46A4">
              <w:rPr>
                <w:color w:val="00B0F0"/>
                <w:lang w:eastAsia="en-US"/>
              </w:rPr>
              <w:t xml:space="preserve">ругие условия (при необходимости) приведены в приложении № 5 к </w:t>
            </w:r>
            <w:proofErr w:type="gramStart"/>
            <w:r w:rsidR="00665247" w:rsidRPr="009B46A4">
              <w:rPr>
                <w:color w:val="00B0F0"/>
                <w:lang w:eastAsia="en-US"/>
              </w:rPr>
              <w:t>данному</w:t>
            </w:r>
            <w:proofErr w:type="gramEnd"/>
            <w:r w:rsidR="00665247" w:rsidRPr="009B46A4">
              <w:rPr>
                <w:color w:val="00B0F0"/>
                <w:lang w:eastAsia="en-US"/>
              </w:rPr>
              <w:br/>
              <w:t>заказ-наряду</w:t>
            </w:r>
          </w:p>
        </w:tc>
      </w:tr>
    </w:tbl>
    <w:p w:rsidR="00D203EF" w:rsidRPr="00D203EF" w:rsidRDefault="00D203EF" w:rsidP="00D203EF"/>
    <w:p w:rsidR="00782C20" w:rsidRPr="000E3779" w:rsidRDefault="00782C20" w:rsidP="00D203EF">
      <w:pPr>
        <w:rPr>
          <w:lang w:eastAsia="en-US"/>
        </w:rPr>
      </w:pPr>
    </w:p>
    <w:p w:rsidR="00627999" w:rsidRDefault="00627999" w:rsidP="008B1B71"/>
    <w:tbl>
      <w:tblPr>
        <w:tblW w:w="0" w:type="auto"/>
        <w:tblLook w:val="04A0" w:firstRow="1" w:lastRow="0" w:firstColumn="1" w:lastColumn="0" w:noHBand="0" w:noVBand="1"/>
      </w:tblPr>
      <w:tblGrid>
        <w:gridCol w:w="4697"/>
        <w:gridCol w:w="314"/>
        <w:gridCol w:w="4846"/>
      </w:tblGrid>
      <w:tr w:rsidR="003F5D9F" w:rsidRPr="008B1B71" w:rsidTr="001D3929">
        <w:tc>
          <w:tcPr>
            <w:tcW w:w="4697" w:type="dxa"/>
            <w:vAlign w:val="center"/>
          </w:tcPr>
          <w:p w:rsidR="003F5D9F" w:rsidRPr="008B1B71" w:rsidRDefault="003F5D9F" w:rsidP="001D3929">
            <w:pPr>
              <w:pStyle w:val="12"/>
            </w:pPr>
            <w:r w:rsidRPr="008B1B71">
              <w:t>Заказчик</w:t>
            </w:r>
          </w:p>
        </w:tc>
        <w:tc>
          <w:tcPr>
            <w:tcW w:w="314" w:type="dxa"/>
            <w:vAlign w:val="center"/>
          </w:tcPr>
          <w:p w:rsidR="003F5D9F" w:rsidRPr="008B1B71" w:rsidRDefault="003F5D9F" w:rsidP="001D3929">
            <w:pPr>
              <w:pStyle w:val="12"/>
            </w:pPr>
          </w:p>
        </w:tc>
        <w:tc>
          <w:tcPr>
            <w:tcW w:w="4846" w:type="dxa"/>
            <w:vAlign w:val="center"/>
          </w:tcPr>
          <w:p w:rsidR="003F5D9F" w:rsidRPr="008B1B71" w:rsidRDefault="003F5D9F" w:rsidP="001D3929">
            <w:pPr>
              <w:pStyle w:val="12"/>
            </w:pPr>
            <w:r w:rsidRPr="008B1B71">
              <w:t>Подрядчик</w:t>
            </w:r>
          </w:p>
        </w:tc>
      </w:tr>
      <w:tr w:rsidR="003F5D9F" w:rsidRPr="008B1B71" w:rsidTr="001D3929">
        <w:tc>
          <w:tcPr>
            <w:tcW w:w="4697" w:type="dxa"/>
            <w:vAlign w:val="center"/>
          </w:tcPr>
          <w:p w:rsidR="003F5D9F" w:rsidRPr="008B1B71" w:rsidRDefault="003F5D9F" w:rsidP="001D3929">
            <w:r w:rsidRPr="008B1B71">
              <w:t>___________________________________</w:t>
            </w:r>
          </w:p>
        </w:tc>
        <w:tc>
          <w:tcPr>
            <w:tcW w:w="314" w:type="dxa"/>
          </w:tcPr>
          <w:p w:rsidR="003F5D9F" w:rsidRPr="008B1B71" w:rsidRDefault="003F5D9F" w:rsidP="001D3929"/>
        </w:tc>
        <w:tc>
          <w:tcPr>
            <w:tcW w:w="4846" w:type="dxa"/>
            <w:vAlign w:val="center"/>
          </w:tcPr>
          <w:p w:rsidR="003F5D9F" w:rsidRPr="008B1B71" w:rsidRDefault="003F5D9F" w:rsidP="001D3929">
            <w:r w:rsidRPr="008B1B71">
              <w:t>___________________________________</w:t>
            </w:r>
          </w:p>
        </w:tc>
      </w:tr>
      <w:tr w:rsidR="003F5D9F" w:rsidRPr="008B1B71" w:rsidTr="001D3929">
        <w:tc>
          <w:tcPr>
            <w:tcW w:w="4697" w:type="dxa"/>
            <w:vAlign w:val="center"/>
          </w:tcPr>
          <w:p w:rsidR="003F5D9F" w:rsidRPr="008B1B71" w:rsidRDefault="003F5D9F" w:rsidP="001D3929">
            <w:pPr>
              <w:jc w:val="center"/>
            </w:pPr>
            <w:r w:rsidRPr="008B1B71">
              <w:t xml:space="preserve">“_____”_____________ 20 ___ г. </w:t>
            </w:r>
          </w:p>
        </w:tc>
        <w:tc>
          <w:tcPr>
            <w:tcW w:w="314" w:type="dxa"/>
          </w:tcPr>
          <w:p w:rsidR="003F5D9F" w:rsidRPr="008B1B71" w:rsidRDefault="003F5D9F" w:rsidP="001D3929"/>
        </w:tc>
        <w:tc>
          <w:tcPr>
            <w:tcW w:w="4846" w:type="dxa"/>
            <w:vAlign w:val="center"/>
          </w:tcPr>
          <w:p w:rsidR="003F5D9F" w:rsidRPr="008B1B71" w:rsidRDefault="003F5D9F" w:rsidP="001D3929">
            <w:pPr>
              <w:jc w:val="right"/>
            </w:pPr>
            <w:r w:rsidRPr="008B1B71">
              <w:t xml:space="preserve">“_____”_____________ 20 ___ г. </w:t>
            </w:r>
          </w:p>
        </w:tc>
      </w:tr>
    </w:tbl>
    <w:p w:rsidR="005700B5" w:rsidRDefault="005700B5" w:rsidP="008B1B71"/>
    <w:p w:rsidR="005700B5" w:rsidRDefault="005700B5" w:rsidP="008B1B71"/>
    <w:p w:rsidR="005700B5" w:rsidRDefault="005700B5" w:rsidP="008B1B71"/>
    <w:p w:rsidR="00811EE1" w:rsidRDefault="00811EE1" w:rsidP="008B1B71">
      <w:pPr>
        <w:sectPr w:rsidR="00811EE1" w:rsidSect="005401C5">
          <w:pgSz w:w="11906" w:h="16838"/>
          <w:pgMar w:top="851" w:right="709" w:bottom="993" w:left="1134" w:header="709" w:footer="709" w:gutter="0"/>
          <w:cols w:space="708"/>
          <w:docGrid w:linePitch="360"/>
        </w:sectPr>
      </w:pPr>
    </w:p>
    <w:p w:rsidR="008E2029" w:rsidRPr="00DA2714" w:rsidRDefault="008E2029" w:rsidP="008E2029">
      <w:pPr>
        <w:pStyle w:val="a8"/>
        <w:pageBreakBefore/>
        <w:rPr>
          <w:rStyle w:val="ac"/>
          <w:i w:val="0"/>
          <w:iCs w:val="0"/>
        </w:rPr>
      </w:pPr>
      <w:bookmarkStart w:id="116" w:name="_Toc404944072"/>
      <w:r w:rsidRPr="00DA2714">
        <w:rPr>
          <w:rStyle w:val="ac"/>
          <w:i w:val="0"/>
          <w:iCs w:val="0"/>
        </w:rPr>
        <w:lastRenderedPageBreak/>
        <w:t xml:space="preserve">ПРИЛОЖЕНИЕ 20 – Оценочная стоимость привлечения специалистов </w:t>
      </w:r>
      <w:r>
        <w:rPr>
          <w:rStyle w:val="ac"/>
          <w:i w:val="0"/>
          <w:iCs w:val="0"/>
        </w:rPr>
        <w:t>Подрядчика</w:t>
      </w:r>
      <w:bookmarkEnd w:id="116"/>
    </w:p>
    <w:p w:rsidR="008E2029" w:rsidRPr="003251BB" w:rsidRDefault="008E2029" w:rsidP="008A6B52">
      <w:pPr>
        <w:jc w:val="center"/>
      </w:pPr>
      <w:r w:rsidRPr="003251BB">
        <w:rPr>
          <w:b/>
          <w:i/>
          <w:sz w:val="32"/>
          <w:szCs w:val="32"/>
        </w:rPr>
        <w:t>Специалисты</w:t>
      </w:r>
      <w:r w:rsidR="006656F9" w:rsidRPr="003251BB">
        <w:rPr>
          <w:b/>
          <w:i/>
          <w:sz w:val="32"/>
          <w:szCs w:val="32"/>
        </w:rPr>
        <w:t xml:space="preserve"> </w:t>
      </w:r>
      <w:r w:rsidRPr="003251BB">
        <w:rPr>
          <w:b/>
          <w:i/>
          <w:sz w:val="32"/>
          <w:szCs w:val="32"/>
        </w:rPr>
        <w:t>Подрядчика,</w:t>
      </w:r>
      <w:r w:rsidRPr="003251BB">
        <w:rPr>
          <w:rFonts w:eastAsia="Times New Roman"/>
          <w:b/>
          <w:bCs/>
          <w:i/>
          <w:iCs/>
          <w:color w:val="000000"/>
          <w:sz w:val="32"/>
          <w:szCs w:val="32"/>
        </w:rPr>
        <w:t xml:space="preserve"> работающие на площадке постоянно</w:t>
      </w:r>
    </w:p>
    <w:tbl>
      <w:tblPr>
        <w:tblW w:w="15185" w:type="dxa"/>
        <w:tblInd w:w="93" w:type="dxa"/>
        <w:tblLook w:val="04A0" w:firstRow="1" w:lastRow="0" w:firstColumn="1" w:lastColumn="0" w:noHBand="0" w:noVBand="1"/>
      </w:tblPr>
      <w:tblGrid>
        <w:gridCol w:w="1096"/>
        <w:gridCol w:w="4233"/>
        <w:gridCol w:w="1168"/>
        <w:gridCol w:w="1132"/>
        <w:gridCol w:w="1267"/>
        <w:gridCol w:w="1267"/>
        <w:gridCol w:w="1266"/>
        <w:gridCol w:w="1266"/>
        <w:gridCol w:w="2490"/>
      </w:tblGrid>
      <w:tr w:rsidR="008E2029" w:rsidRPr="003251BB" w:rsidTr="008E2029">
        <w:trPr>
          <w:trHeight w:val="312"/>
          <w:tblHeader/>
        </w:trPr>
        <w:tc>
          <w:tcPr>
            <w:tcW w:w="10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pStyle w:val="12"/>
            </w:pPr>
            <w:r w:rsidRPr="003251BB">
              <w:t xml:space="preserve">№ </w:t>
            </w:r>
            <w:proofErr w:type="gramStart"/>
            <w:r w:rsidRPr="003251BB">
              <w:t>п</w:t>
            </w:r>
            <w:proofErr w:type="gramEnd"/>
            <w:r w:rsidRPr="003251BB">
              <w:t>/п</w:t>
            </w:r>
          </w:p>
        </w:tc>
        <w:tc>
          <w:tcPr>
            <w:tcW w:w="42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pStyle w:val="12"/>
            </w:pPr>
            <w:r w:rsidRPr="003251BB">
              <w:t xml:space="preserve">Наименование </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pStyle w:val="12"/>
            </w:pPr>
            <w:r w:rsidRPr="003251BB">
              <w:t>Ед. изм.</w:t>
            </w:r>
          </w:p>
        </w:tc>
        <w:tc>
          <w:tcPr>
            <w:tcW w:w="6198" w:type="dxa"/>
            <w:gridSpan w:val="5"/>
            <w:tcBorders>
              <w:top w:val="single" w:sz="4" w:space="0" w:color="auto"/>
              <w:left w:val="nil"/>
              <w:bottom w:val="single" w:sz="4" w:space="0" w:color="auto"/>
              <w:right w:val="single" w:sz="4" w:space="0" w:color="auto"/>
            </w:tcBorders>
            <w:shd w:val="clear" w:color="auto" w:fill="auto"/>
            <w:noWrap/>
            <w:vAlign w:val="center"/>
            <w:hideMark/>
          </w:tcPr>
          <w:p w:rsidR="008E2029" w:rsidRPr="003251BB" w:rsidRDefault="008E2029" w:rsidP="008E2029">
            <w:pPr>
              <w:pStyle w:val="12"/>
            </w:pPr>
            <w:r w:rsidRPr="003251BB">
              <w:t xml:space="preserve">Период  по годам </w:t>
            </w:r>
          </w:p>
        </w:tc>
        <w:tc>
          <w:tcPr>
            <w:tcW w:w="24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pStyle w:val="12"/>
            </w:pPr>
            <w:r w:rsidRPr="003251BB">
              <w:t>Итого</w:t>
            </w:r>
          </w:p>
        </w:tc>
      </w:tr>
      <w:tr w:rsidR="008E2029" w:rsidRPr="003251BB" w:rsidTr="008E2029">
        <w:trPr>
          <w:trHeight w:val="312"/>
          <w:tblHeader/>
        </w:trPr>
        <w:tc>
          <w:tcPr>
            <w:tcW w:w="1096" w:type="dxa"/>
            <w:vMerge/>
            <w:tcBorders>
              <w:top w:val="single" w:sz="4" w:space="0" w:color="auto"/>
              <w:left w:val="single" w:sz="4" w:space="0" w:color="auto"/>
              <w:bottom w:val="single" w:sz="4" w:space="0" w:color="auto"/>
              <w:right w:val="single" w:sz="4" w:space="0" w:color="auto"/>
            </w:tcBorders>
            <w:vAlign w:val="center"/>
            <w:hideMark/>
          </w:tcPr>
          <w:p w:rsidR="008E2029" w:rsidRPr="003251BB" w:rsidRDefault="008E2029" w:rsidP="008E2029">
            <w:pPr>
              <w:pStyle w:val="12"/>
            </w:pPr>
          </w:p>
        </w:tc>
        <w:tc>
          <w:tcPr>
            <w:tcW w:w="4233" w:type="dxa"/>
            <w:vMerge/>
            <w:tcBorders>
              <w:top w:val="single" w:sz="4" w:space="0" w:color="auto"/>
              <w:left w:val="single" w:sz="4" w:space="0" w:color="auto"/>
              <w:bottom w:val="single" w:sz="4" w:space="0" w:color="auto"/>
              <w:right w:val="single" w:sz="4" w:space="0" w:color="auto"/>
            </w:tcBorders>
            <w:vAlign w:val="center"/>
            <w:hideMark/>
          </w:tcPr>
          <w:p w:rsidR="008E2029" w:rsidRPr="003251BB" w:rsidRDefault="008E2029" w:rsidP="008E2029">
            <w:pPr>
              <w:pStyle w:val="12"/>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8E2029" w:rsidRPr="003251BB" w:rsidRDefault="008E2029" w:rsidP="008E2029">
            <w:pPr>
              <w:pStyle w:val="12"/>
            </w:pP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pStyle w:val="12"/>
            </w:pPr>
            <w:r w:rsidRPr="003251BB">
              <w:t>2015</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pStyle w:val="12"/>
            </w:pPr>
            <w:r w:rsidRPr="003251BB">
              <w:t>2016</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pStyle w:val="12"/>
            </w:pPr>
            <w:r w:rsidRPr="003251BB">
              <w:t>2017</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pStyle w:val="12"/>
            </w:pPr>
            <w:r w:rsidRPr="003251BB">
              <w:t>2018</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pStyle w:val="12"/>
            </w:pPr>
            <w:r w:rsidRPr="003251BB">
              <w:t>2019</w:t>
            </w:r>
          </w:p>
        </w:tc>
        <w:tc>
          <w:tcPr>
            <w:tcW w:w="2490" w:type="dxa"/>
            <w:vMerge/>
            <w:tcBorders>
              <w:top w:val="single" w:sz="4" w:space="0" w:color="auto"/>
              <w:left w:val="single" w:sz="4" w:space="0" w:color="auto"/>
              <w:bottom w:val="single" w:sz="4" w:space="0" w:color="auto"/>
              <w:right w:val="single" w:sz="4" w:space="0" w:color="auto"/>
            </w:tcBorders>
            <w:vAlign w:val="center"/>
            <w:hideMark/>
          </w:tcPr>
          <w:p w:rsidR="008E2029" w:rsidRPr="003251BB" w:rsidRDefault="008E2029" w:rsidP="008E2029">
            <w:pPr>
              <w:pStyle w:val="12"/>
            </w:pPr>
          </w:p>
        </w:tc>
      </w:tr>
      <w:tr w:rsidR="008E2029" w:rsidRPr="003251BB" w:rsidTr="008E2029">
        <w:trPr>
          <w:trHeight w:val="612"/>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w:t>
            </w:r>
          </w:p>
        </w:tc>
        <w:tc>
          <w:tcPr>
            <w:tcW w:w="11599" w:type="dxa"/>
            <w:gridSpan w:val="7"/>
            <w:tcBorders>
              <w:top w:val="single" w:sz="4" w:space="0" w:color="auto"/>
              <w:left w:val="nil"/>
              <w:bottom w:val="single" w:sz="4" w:space="0" w:color="auto"/>
              <w:right w:val="single" w:sz="4" w:space="0" w:color="auto"/>
            </w:tcBorders>
            <w:shd w:val="clear" w:color="auto" w:fill="auto"/>
            <w:hideMark/>
          </w:tcPr>
          <w:p w:rsidR="008E2029" w:rsidRPr="003251BB" w:rsidRDefault="008E2029" w:rsidP="008E2029">
            <w:pPr>
              <w:spacing w:line="240" w:lineRule="auto"/>
              <w:jc w:val="center"/>
              <w:rPr>
                <w:rFonts w:eastAsia="Times New Roman"/>
                <w:b/>
                <w:bCs/>
                <w:color w:val="000000"/>
              </w:rPr>
            </w:pPr>
            <w:r w:rsidRPr="003251BB">
              <w:rPr>
                <w:rFonts w:eastAsia="Times New Roman"/>
                <w:b/>
                <w:bCs/>
                <w:color w:val="000000"/>
              </w:rPr>
              <w:t>Специалисты проектных организаций и заводов-изготовителей для обеспечения эксплуатации блока №1 АЭС «</w:t>
            </w:r>
            <w:proofErr w:type="spellStart"/>
            <w:r w:rsidRPr="003251BB">
              <w:rPr>
                <w:rFonts w:eastAsia="Times New Roman"/>
                <w:b/>
                <w:bCs/>
                <w:color w:val="000000"/>
              </w:rPr>
              <w:t>Бушер</w:t>
            </w:r>
            <w:proofErr w:type="spellEnd"/>
            <w:r w:rsidRPr="003251BB">
              <w:rPr>
                <w:rFonts w:eastAsia="Times New Roman"/>
                <w:b/>
                <w:bCs/>
                <w:color w:val="000000"/>
              </w:rPr>
              <w:t xml:space="preserve">» </w:t>
            </w:r>
          </w:p>
        </w:tc>
        <w:tc>
          <w:tcPr>
            <w:tcW w:w="2490" w:type="dxa"/>
            <w:tcBorders>
              <w:top w:val="nil"/>
              <w:left w:val="nil"/>
              <w:bottom w:val="single" w:sz="4" w:space="0" w:color="auto"/>
              <w:right w:val="single" w:sz="4" w:space="0" w:color="auto"/>
            </w:tcBorders>
            <w:shd w:val="clear" w:color="auto" w:fill="auto"/>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1.1</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Трудозатраты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чел.*мес.</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60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60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60</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60</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60</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b/>
                <w:bCs/>
                <w:color w:val="000000"/>
              </w:rPr>
            </w:pPr>
            <w:r w:rsidRPr="003251BB">
              <w:rPr>
                <w:rFonts w:eastAsia="Times New Roman"/>
                <w:b/>
                <w:bCs/>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1.1.1</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Количество специалистов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чел.</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5</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5</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5</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5</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5</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b/>
                <w:bCs/>
                <w:color w:val="000000"/>
              </w:rPr>
            </w:pPr>
            <w:r w:rsidRPr="003251BB">
              <w:rPr>
                <w:rFonts w:eastAsia="Times New Roman"/>
                <w:b/>
                <w:bCs/>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1.1.2</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Длительность работ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мес.</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b/>
                <w:bCs/>
                <w:color w:val="000000"/>
              </w:rPr>
            </w:pPr>
            <w:r w:rsidRPr="003251BB">
              <w:rPr>
                <w:rFonts w:eastAsia="Times New Roman"/>
                <w:b/>
                <w:bCs/>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Ставка возмещения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23 019</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24 147</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25 378</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26 951</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28 326</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b/>
                <w:bCs/>
                <w:color w:val="000000"/>
              </w:rPr>
            </w:pPr>
            <w:r w:rsidRPr="003251BB">
              <w:rPr>
                <w:rFonts w:eastAsia="Times New Roman"/>
                <w:b/>
                <w:bCs/>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1.3</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Стоимость услуг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1 381 140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1 448 820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1 522 680</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1 617 060</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1 699 560</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7 669 260</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1.4</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Трудозатраты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чел.*мес.</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72</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72</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72</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72</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72</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1.4.1</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Количество специалистов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чел.</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6</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6</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6</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6</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6</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1.4.2</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Длительность работ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мес.</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1.5</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Ставка возмещения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20 455</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21 457</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22 551</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23 949</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25 170</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1.6</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Стоимость услуг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1 472 760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1 544 904</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1 623 672</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1 724 328</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1 812 240</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8 177 904</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1.7</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 xml:space="preserve">Стоимость услуг  </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2 993 724</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2 993 724</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3 146 352</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3 341 388</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3 511 800</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b/>
                <w:bCs/>
                <w:color w:val="000000"/>
              </w:rPr>
            </w:pPr>
            <w:r w:rsidRPr="003251BB">
              <w:rPr>
                <w:rFonts w:eastAsia="Times New Roman"/>
                <w:b/>
                <w:bCs/>
                <w:color w:val="000000"/>
              </w:rPr>
              <w:t>15 986 988</w:t>
            </w:r>
          </w:p>
        </w:tc>
      </w:tr>
      <w:tr w:rsidR="008E2029" w:rsidRPr="003251BB" w:rsidTr="008E2029">
        <w:trPr>
          <w:trHeight w:val="612"/>
        </w:trPr>
        <w:tc>
          <w:tcPr>
            <w:tcW w:w="1096" w:type="dxa"/>
            <w:tcBorders>
              <w:top w:val="nil"/>
              <w:left w:val="single" w:sz="4" w:space="0" w:color="auto"/>
              <w:bottom w:val="single" w:sz="4" w:space="0" w:color="auto"/>
              <w:right w:val="single" w:sz="4" w:space="0" w:color="auto"/>
            </w:tcBorders>
            <w:shd w:val="clear" w:color="auto" w:fill="auto"/>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w:t>
            </w:r>
          </w:p>
        </w:tc>
        <w:tc>
          <w:tcPr>
            <w:tcW w:w="11599" w:type="dxa"/>
            <w:gridSpan w:val="7"/>
            <w:tcBorders>
              <w:top w:val="single" w:sz="4" w:space="0" w:color="auto"/>
              <w:left w:val="nil"/>
              <w:bottom w:val="single" w:sz="4" w:space="0" w:color="auto"/>
              <w:right w:val="single" w:sz="4" w:space="0" w:color="000000"/>
            </w:tcBorders>
            <w:shd w:val="clear" w:color="auto" w:fill="auto"/>
            <w:hideMark/>
          </w:tcPr>
          <w:p w:rsidR="008E2029" w:rsidRPr="003251BB" w:rsidRDefault="008E2029" w:rsidP="008E2029">
            <w:pPr>
              <w:spacing w:line="240" w:lineRule="auto"/>
              <w:jc w:val="center"/>
              <w:rPr>
                <w:rFonts w:eastAsia="Times New Roman"/>
                <w:b/>
                <w:bCs/>
                <w:color w:val="000000"/>
              </w:rPr>
            </w:pPr>
            <w:r w:rsidRPr="003251BB">
              <w:rPr>
                <w:rFonts w:eastAsia="Times New Roman"/>
                <w:b/>
                <w:bCs/>
                <w:color w:val="000000"/>
              </w:rPr>
              <w:t xml:space="preserve"> Персонал Подрядчика, необходимый для работы в подразделениях блока №1 АЭС «</w:t>
            </w:r>
            <w:proofErr w:type="spellStart"/>
            <w:r w:rsidRPr="003251BB">
              <w:rPr>
                <w:rFonts w:eastAsia="Times New Roman"/>
                <w:b/>
                <w:bCs/>
                <w:color w:val="000000"/>
              </w:rPr>
              <w:t>Бушер</w:t>
            </w:r>
            <w:proofErr w:type="spellEnd"/>
            <w:r w:rsidRPr="003251BB">
              <w:rPr>
                <w:rFonts w:eastAsia="Times New Roman"/>
                <w:b/>
                <w:bCs/>
                <w:color w:val="000000"/>
              </w:rPr>
              <w:t>» для оказания эксплуатационной поддержки после окончания срока действия Дополнения 66</w:t>
            </w:r>
          </w:p>
        </w:tc>
        <w:tc>
          <w:tcPr>
            <w:tcW w:w="2490" w:type="dxa"/>
            <w:tcBorders>
              <w:top w:val="nil"/>
              <w:left w:val="nil"/>
              <w:bottom w:val="single" w:sz="4" w:space="0" w:color="auto"/>
              <w:right w:val="single" w:sz="4" w:space="0" w:color="auto"/>
            </w:tcBorders>
            <w:shd w:val="clear" w:color="auto" w:fill="auto"/>
            <w:vAlign w:val="bottom"/>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2.1</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Трудозатраты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чел.*мес.</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288</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288</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288</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b/>
                <w:bCs/>
                <w:color w:val="000000"/>
              </w:rPr>
            </w:pPr>
            <w:r w:rsidRPr="003251BB">
              <w:rPr>
                <w:rFonts w:eastAsia="Times New Roman"/>
                <w:b/>
                <w:bCs/>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2.1.1</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Количество специалистов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чел.</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24</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24</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24</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b/>
                <w:bCs/>
                <w:color w:val="000000"/>
              </w:rPr>
            </w:pPr>
            <w:r w:rsidRPr="003251BB">
              <w:rPr>
                <w:rFonts w:eastAsia="Times New Roman"/>
                <w:b/>
                <w:bCs/>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2.1.2</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Длительность работ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мес.</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b/>
                <w:bCs/>
                <w:color w:val="000000"/>
              </w:rPr>
            </w:pPr>
            <w:r w:rsidRPr="003251BB">
              <w:rPr>
                <w:rFonts w:eastAsia="Times New Roman"/>
                <w:b/>
                <w:bCs/>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2.2</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Ставка возмещения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23 019</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24 147</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25 378</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26 951</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28 326</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b/>
                <w:bCs/>
                <w:color w:val="000000"/>
              </w:rPr>
            </w:pPr>
            <w:r w:rsidRPr="003251BB">
              <w:rPr>
                <w:rFonts w:eastAsia="Times New Roman"/>
                <w:b/>
                <w:bCs/>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2.3</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Стоимость услуг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7 308 864</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7 761 888</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8 157 888</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23 228 640</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2.4</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Трудозатраты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чел.*мес.</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300</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300</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300</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2.4.1</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Количество специалистов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чел.</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25</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25</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25</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lastRenderedPageBreak/>
              <w:t>2.4.2</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Длительность работ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мес.</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2.5</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Ставка возмещения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20 455</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21 457</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22 551</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23 949</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25 170</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2.6</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Стоимость услуг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6 765 300</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7 184 700</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7 551 000</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21 501 000</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2.7</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 xml:space="preserve">Стоимость услуг  </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14 074 164</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14 946 588</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15 708 888</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b/>
                <w:bCs/>
                <w:color w:val="000000"/>
              </w:rPr>
            </w:pPr>
            <w:r w:rsidRPr="003251BB">
              <w:rPr>
                <w:rFonts w:eastAsia="Times New Roman"/>
                <w:b/>
                <w:bCs/>
                <w:color w:val="000000"/>
              </w:rPr>
              <w:t>44 729 640</w:t>
            </w:r>
          </w:p>
        </w:tc>
      </w:tr>
      <w:tr w:rsidR="008E2029" w:rsidRPr="003251BB" w:rsidTr="008E2029">
        <w:trPr>
          <w:trHeight w:val="384"/>
        </w:trPr>
        <w:tc>
          <w:tcPr>
            <w:tcW w:w="1096" w:type="dxa"/>
            <w:tcBorders>
              <w:top w:val="nil"/>
              <w:left w:val="single" w:sz="4" w:space="0" w:color="auto"/>
              <w:bottom w:val="single" w:sz="4" w:space="0" w:color="auto"/>
              <w:right w:val="single" w:sz="4" w:space="0" w:color="auto"/>
            </w:tcBorders>
            <w:shd w:val="clear" w:color="auto" w:fill="auto"/>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w:t>
            </w:r>
          </w:p>
        </w:tc>
        <w:tc>
          <w:tcPr>
            <w:tcW w:w="11599" w:type="dxa"/>
            <w:gridSpan w:val="7"/>
            <w:tcBorders>
              <w:top w:val="single" w:sz="4" w:space="0" w:color="auto"/>
              <w:left w:val="nil"/>
              <w:bottom w:val="single" w:sz="4" w:space="0" w:color="auto"/>
              <w:right w:val="single" w:sz="4" w:space="0" w:color="auto"/>
            </w:tcBorders>
            <w:shd w:val="clear" w:color="auto" w:fill="auto"/>
            <w:hideMark/>
          </w:tcPr>
          <w:p w:rsidR="008E2029" w:rsidRPr="003251BB" w:rsidRDefault="008E2029" w:rsidP="008E2029">
            <w:pPr>
              <w:spacing w:line="240" w:lineRule="auto"/>
              <w:jc w:val="center"/>
              <w:rPr>
                <w:rFonts w:eastAsia="Times New Roman"/>
                <w:b/>
                <w:bCs/>
                <w:color w:val="000000"/>
              </w:rPr>
            </w:pPr>
            <w:r w:rsidRPr="003251BB">
              <w:rPr>
                <w:rFonts w:eastAsia="Times New Roman"/>
                <w:b/>
                <w:bCs/>
                <w:color w:val="000000"/>
              </w:rPr>
              <w:t>Специалисты Подрядчика  для сопровождения работ по новым блокам</w:t>
            </w:r>
          </w:p>
        </w:tc>
        <w:tc>
          <w:tcPr>
            <w:tcW w:w="2490" w:type="dxa"/>
            <w:tcBorders>
              <w:top w:val="nil"/>
              <w:left w:val="nil"/>
              <w:bottom w:val="single" w:sz="4" w:space="0" w:color="auto"/>
              <w:right w:val="single" w:sz="4" w:space="0" w:color="auto"/>
            </w:tcBorders>
            <w:shd w:val="clear" w:color="auto" w:fill="auto"/>
            <w:vAlign w:val="bottom"/>
            <w:hideMark/>
          </w:tcPr>
          <w:p w:rsidR="008E2029" w:rsidRPr="003251BB" w:rsidRDefault="008E2029" w:rsidP="008E2029">
            <w:pPr>
              <w:spacing w:line="240" w:lineRule="auto"/>
              <w:jc w:val="left"/>
              <w:rPr>
                <w:rFonts w:ascii="Calibri" w:eastAsia="Times New Roman" w:hAnsi="Calibri" w:cs="Calibri"/>
                <w:color w:val="000000"/>
                <w:sz w:val="22"/>
                <w:szCs w:val="22"/>
              </w:rPr>
            </w:pPr>
            <w:r w:rsidRPr="003251BB">
              <w:rPr>
                <w:rFonts w:ascii="Calibri" w:eastAsia="Times New Roman" w:hAnsi="Calibri" w:cs="Calibri"/>
                <w:color w:val="000000"/>
                <w:sz w:val="22"/>
                <w:szCs w:val="22"/>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3.1</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Трудозатраты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чел.*мес.</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24</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300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300</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300</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300</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b/>
                <w:bCs/>
                <w:color w:val="000000"/>
              </w:rPr>
            </w:pPr>
            <w:r w:rsidRPr="003251BB">
              <w:rPr>
                <w:rFonts w:eastAsia="Times New Roman"/>
                <w:b/>
                <w:bCs/>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3.1.1</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Количество специалистов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чел.</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25</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25</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25</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25</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b/>
                <w:bCs/>
                <w:color w:val="000000"/>
              </w:rPr>
            </w:pPr>
            <w:r w:rsidRPr="003251BB">
              <w:rPr>
                <w:rFonts w:eastAsia="Times New Roman"/>
                <w:b/>
                <w:bCs/>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3.1.2</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Длительность работ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мес.</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b/>
                <w:bCs/>
                <w:color w:val="000000"/>
              </w:rPr>
            </w:pPr>
            <w:r w:rsidRPr="003251BB">
              <w:rPr>
                <w:rFonts w:eastAsia="Times New Roman"/>
                <w:b/>
                <w:bCs/>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3.2</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Ставка возмещения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23 019</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24 147</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25 378</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26 951</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28 326</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b/>
                <w:bCs/>
                <w:color w:val="000000"/>
              </w:rPr>
            </w:pPr>
            <w:r w:rsidRPr="003251BB">
              <w:rPr>
                <w:rFonts w:eastAsia="Times New Roman"/>
                <w:b/>
                <w:bCs/>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3.3</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Стоимость услуг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552 456</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7 244 100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7 613 400</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8 085 300</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8 497 800</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31 993 056</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3.4</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Трудозатраты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чел.*мес.</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36</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300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300</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300</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300</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3.4.1</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Количество специалистов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чел.</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25</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25</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25</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25</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3.4.2</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Длительность работ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мес.</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3.5</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Ставка возмещения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20 455</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21 457</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22 551</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23 949</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25 170</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3.6</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Стоимость услуг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736 380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6 437 100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6 765 300</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7 184 700</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7 551 000</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28 674 480</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3.7</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 xml:space="preserve">Стоимость услуг  </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1 288 836</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13 681 200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14 378 700</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15 270 000</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16 048 800</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b/>
                <w:bCs/>
                <w:color w:val="000000"/>
              </w:rPr>
            </w:pPr>
            <w:r w:rsidRPr="003251BB">
              <w:rPr>
                <w:rFonts w:eastAsia="Times New Roman"/>
                <w:b/>
                <w:bCs/>
                <w:color w:val="000000"/>
              </w:rPr>
              <w:t>60 667 536</w:t>
            </w:r>
          </w:p>
        </w:tc>
      </w:tr>
      <w:tr w:rsidR="008E2029" w:rsidRPr="003251BB" w:rsidTr="008E2029">
        <w:trPr>
          <w:trHeight w:val="408"/>
        </w:trPr>
        <w:tc>
          <w:tcPr>
            <w:tcW w:w="1096" w:type="dxa"/>
            <w:tcBorders>
              <w:top w:val="nil"/>
              <w:left w:val="single" w:sz="4" w:space="0" w:color="auto"/>
              <w:bottom w:val="single" w:sz="4" w:space="0" w:color="auto"/>
              <w:right w:val="single" w:sz="4" w:space="0" w:color="auto"/>
            </w:tcBorders>
            <w:shd w:val="clear" w:color="auto" w:fill="auto"/>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4</w:t>
            </w:r>
          </w:p>
        </w:tc>
        <w:tc>
          <w:tcPr>
            <w:tcW w:w="11599" w:type="dxa"/>
            <w:gridSpan w:val="7"/>
            <w:tcBorders>
              <w:top w:val="single" w:sz="4" w:space="0" w:color="auto"/>
              <w:left w:val="nil"/>
              <w:bottom w:val="single" w:sz="4" w:space="0" w:color="auto"/>
              <w:right w:val="single" w:sz="4" w:space="0" w:color="auto"/>
            </w:tcBorders>
            <w:shd w:val="clear" w:color="auto" w:fill="auto"/>
            <w:hideMark/>
          </w:tcPr>
          <w:p w:rsidR="008E2029" w:rsidRPr="003251BB" w:rsidRDefault="008E2029" w:rsidP="008E2029">
            <w:pPr>
              <w:spacing w:line="240" w:lineRule="auto"/>
              <w:jc w:val="center"/>
              <w:rPr>
                <w:rFonts w:eastAsia="Times New Roman"/>
                <w:b/>
                <w:bCs/>
                <w:color w:val="000000"/>
              </w:rPr>
            </w:pPr>
            <w:r w:rsidRPr="003251BB">
              <w:rPr>
                <w:rFonts w:eastAsia="Times New Roman"/>
                <w:b/>
                <w:bCs/>
                <w:color w:val="000000"/>
              </w:rPr>
              <w:t xml:space="preserve">Специалисты Подрядчика для фирмы </w:t>
            </w:r>
            <w:proofErr w:type="spellStart"/>
            <w:r w:rsidRPr="003251BB">
              <w:rPr>
                <w:rFonts w:eastAsia="Times New Roman"/>
                <w:b/>
                <w:bCs/>
                <w:color w:val="000000"/>
              </w:rPr>
              <w:t>TAVANACo</w:t>
            </w:r>
            <w:proofErr w:type="spellEnd"/>
          </w:p>
        </w:tc>
        <w:tc>
          <w:tcPr>
            <w:tcW w:w="2490" w:type="dxa"/>
            <w:tcBorders>
              <w:top w:val="nil"/>
              <w:left w:val="nil"/>
              <w:bottom w:val="single" w:sz="4" w:space="0" w:color="auto"/>
              <w:right w:val="single" w:sz="4" w:space="0" w:color="auto"/>
            </w:tcBorders>
            <w:shd w:val="clear" w:color="auto" w:fill="auto"/>
            <w:vAlign w:val="bottom"/>
            <w:hideMark/>
          </w:tcPr>
          <w:p w:rsidR="008E2029" w:rsidRPr="003251BB" w:rsidRDefault="008E2029" w:rsidP="008E2029">
            <w:pPr>
              <w:spacing w:line="240" w:lineRule="auto"/>
              <w:jc w:val="left"/>
              <w:rPr>
                <w:rFonts w:ascii="Calibri" w:eastAsia="Times New Roman" w:hAnsi="Calibri" w:cs="Calibri"/>
                <w:color w:val="000000"/>
                <w:sz w:val="22"/>
                <w:szCs w:val="22"/>
              </w:rPr>
            </w:pPr>
            <w:r w:rsidRPr="003251BB">
              <w:rPr>
                <w:rFonts w:ascii="Calibri" w:eastAsia="Times New Roman" w:hAnsi="Calibri" w:cs="Calibri"/>
                <w:color w:val="000000"/>
                <w:sz w:val="22"/>
                <w:szCs w:val="22"/>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4.1</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Трудозатраты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чел.*мес.</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120</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120</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120</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b/>
                <w:bCs/>
                <w:color w:val="000000"/>
              </w:rPr>
            </w:pPr>
            <w:r w:rsidRPr="003251BB">
              <w:rPr>
                <w:rFonts w:eastAsia="Times New Roman"/>
                <w:b/>
                <w:bCs/>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4.1.1</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Количество специалистов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чел.</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10</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10</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10</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b/>
                <w:bCs/>
                <w:color w:val="000000"/>
              </w:rPr>
            </w:pPr>
            <w:r w:rsidRPr="003251BB">
              <w:rPr>
                <w:rFonts w:eastAsia="Times New Roman"/>
                <w:b/>
                <w:bCs/>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4.1.2</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Длительность работ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мес.</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b/>
                <w:bCs/>
                <w:color w:val="000000"/>
              </w:rPr>
            </w:pPr>
            <w:r w:rsidRPr="003251BB">
              <w:rPr>
                <w:rFonts w:eastAsia="Times New Roman"/>
                <w:b/>
                <w:bCs/>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4.2</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Ставка возмещения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23 019</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24 147</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25 378</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26 951</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28 326</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b/>
                <w:bCs/>
                <w:color w:val="000000"/>
              </w:rPr>
            </w:pPr>
            <w:r w:rsidRPr="003251BB">
              <w:rPr>
                <w:rFonts w:eastAsia="Times New Roman"/>
                <w:b/>
                <w:bCs/>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4.3</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Стоимость услуг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2 762 280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2 897 640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3 045 360</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3 234 120</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3 399 120</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15 338 520</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4.4</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Трудозатраты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чел.*мес.</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120</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120</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120</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4.4.1</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Количество специалистов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чел.</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10</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10</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10</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4.4.2</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Длительность работ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мес.</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12</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lastRenderedPageBreak/>
              <w:t>4.5</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Ставка возмещения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20 455</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21 457</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22 551</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23 949</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25 170</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 </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4.6</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Стоимость услуг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2 454 600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2 574 840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2 706 120</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2 873 880</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3 020 400</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13 629 840</w:t>
            </w:r>
          </w:p>
        </w:tc>
      </w:tr>
      <w:tr w:rsidR="008E2029" w:rsidRPr="003251BB" w:rsidTr="008E2029">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4.7</w:t>
            </w:r>
          </w:p>
        </w:tc>
        <w:tc>
          <w:tcPr>
            <w:tcW w:w="423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left"/>
              <w:rPr>
                <w:rFonts w:eastAsia="Times New Roman"/>
                <w:color w:val="000000"/>
              </w:rPr>
            </w:pPr>
            <w:r w:rsidRPr="003251BB">
              <w:rPr>
                <w:rFonts w:eastAsia="Times New Roman"/>
                <w:color w:val="000000"/>
              </w:rPr>
              <w:t xml:space="preserve">Стоимость услуг  </w:t>
            </w:r>
          </w:p>
        </w:tc>
        <w:tc>
          <w:tcPr>
            <w:tcW w:w="1168"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5 216 880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5 472 480</w:t>
            </w:r>
          </w:p>
        </w:tc>
        <w:tc>
          <w:tcPr>
            <w:tcW w:w="1267"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5 751 480</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6 108 000</w:t>
            </w:r>
          </w:p>
        </w:tc>
        <w:tc>
          <w:tcPr>
            <w:tcW w:w="1266"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6 419 520</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b/>
                <w:bCs/>
                <w:color w:val="000000"/>
              </w:rPr>
            </w:pPr>
            <w:r w:rsidRPr="003251BB">
              <w:rPr>
                <w:rFonts w:eastAsia="Times New Roman"/>
                <w:b/>
                <w:bCs/>
                <w:color w:val="000000"/>
              </w:rPr>
              <w:t>28 968 360</w:t>
            </w:r>
          </w:p>
        </w:tc>
      </w:tr>
      <w:tr w:rsidR="008E2029" w:rsidRPr="003251BB" w:rsidTr="008E2029">
        <w:trPr>
          <w:trHeight w:val="360"/>
        </w:trPr>
        <w:tc>
          <w:tcPr>
            <w:tcW w:w="53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right"/>
              <w:rPr>
                <w:rFonts w:eastAsia="Times New Roman"/>
                <w:b/>
                <w:bCs/>
                <w:color w:val="000000"/>
                <w:sz w:val="28"/>
                <w:szCs w:val="28"/>
              </w:rPr>
            </w:pPr>
            <w:r w:rsidRPr="003251BB">
              <w:rPr>
                <w:rFonts w:eastAsia="Times New Roman"/>
                <w:b/>
                <w:bCs/>
                <w:color w:val="000000"/>
                <w:sz w:val="28"/>
                <w:szCs w:val="28"/>
              </w:rPr>
              <w:t>Всего:</w:t>
            </w:r>
          </w:p>
        </w:tc>
        <w:tc>
          <w:tcPr>
            <w:tcW w:w="1168" w:type="dxa"/>
            <w:tcBorders>
              <w:top w:val="nil"/>
              <w:left w:val="nil"/>
              <w:bottom w:val="single" w:sz="4" w:space="0" w:color="auto"/>
              <w:right w:val="single" w:sz="4" w:space="0" w:color="auto"/>
            </w:tcBorders>
            <w:shd w:val="clear" w:color="auto" w:fill="auto"/>
            <w:noWrap/>
            <w:vAlign w:val="bottom"/>
            <w:hideMark/>
          </w:tcPr>
          <w:p w:rsidR="008E2029" w:rsidRPr="003251BB" w:rsidRDefault="008E2029" w:rsidP="008E2029">
            <w:pPr>
              <w:spacing w:line="240" w:lineRule="auto"/>
              <w:jc w:val="left"/>
              <w:rPr>
                <w:rFonts w:ascii="Calibri" w:eastAsia="Times New Roman" w:hAnsi="Calibri" w:cs="Calibri"/>
                <w:color w:val="000000"/>
                <w:sz w:val="28"/>
                <w:szCs w:val="28"/>
              </w:rPr>
            </w:pPr>
            <w:r w:rsidRPr="003251BB">
              <w:rPr>
                <w:rFonts w:ascii="Calibri" w:eastAsia="Times New Roman" w:hAnsi="Calibri" w:cs="Calibri"/>
                <w:color w:val="000000"/>
                <w:sz w:val="28"/>
                <w:szCs w:val="28"/>
              </w:rPr>
              <w:t> </w:t>
            </w:r>
          </w:p>
        </w:tc>
        <w:tc>
          <w:tcPr>
            <w:tcW w:w="1132" w:type="dxa"/>
            <w:tcBorders>
              <w:top w:val="nil"/>
              <w:left w:val="nil"/>
              <w:bottom w:val="single" w:sz="4" w:space="0" w:color="auto"/>
              <w:right w:val="single" w:sz="4" w:space="0" w:color="auto"/>
            </w:tcBorders>
            <w:shd w:val="clear" w:color="auto" w:fill="auto"/>
            <w:noWrap/>
            <w:vAlign w:val="bottom"/>
            <w:hideMark/>
          </w:tcPr>
          <w:p w:rsidR="008E2029" w:rsidRPr="003251BB" w:rsidRDefault="008E2029" w:rsidP="008E2029">
            <w:pPr>
              <w:spacing w:line="240" w:lineRule="auto"/>
              <w:jc w:val="left"/>
              <w:rPr>
                <w:rFonts w:ascii="Calibri" w:eastAsia="Times New Roman" w:hAnsi="Calibri" w:cs="Calibri"/>
                <w:color w:val="000000"/>
                <w:sz w:val="28"/>
                <w:szCs w:val="28"/>
              </w:rPr>
            </w:pPr>
            <w:r w:rsidRPr="003251BB">
              <w:rPr>
                <w:rFonts w:ascii="Calibri" w:eastAsia="Times New Roman" w:hAnsi="Calibri" w:cs="Calibri"/>
                <w:color w:val="000000"/>
                <w:sz w:val="28"/>
                <w:szCs w:val="28"/>
              </w:rPr>
              <w:t> </w:t>
            </w:r>
          </w:p>
        </w:tc>
        <w:tc>
          <w:tcPr>
            <w:tcW w:w="1267" w:type="dxa"/>
            <w:tcBorders>
              <w:top w:val="nil"/>
              <w:left w:val="nil"/>
              <w:bottom w:val="single" w:sz="4" w:space="0" w:color="auto"/>
              <w:right w:val="single" w:sz="4" w:space="0" w:color="auto"/>
            </w:tcBorders>
            <w:shd w:val="clear" w:color="auto" w:fill="auto"/>
            <w:noWrap/>
            <w:vAlign w:val="bottom"/>
            <w:hideMark/>
          </w:tcPr>
          <w:p w:rsidR="008E2029" w:rsidRPr="003251BB" w:rsidRDefault="008E2029" w:rsidP="008E2029">
            <w:pPr>
              <w:spacing w:line="240" w:lineRule="auto"/>
              <w:jc w:val="left"/>
              <w:rPr>
                <w:rFonts w:ascii="Calibri" w:eastAsia="Times New Roman" w:hAnsi="Calibri" w:cs="Calibri"/>
                <w:color w:val="000000"/>
                <w:sz w:val="28"/>
                <w:szCs w:val="28"/>
              </w:rPr>
            </w:pPr>
            <w:r w:rsidRPr="003251BB">
              <w:rPr>
                <w:rFonts w:ascii="Calibri" w:eastAsia="Times New Roman" w:hAnsi="Calibri" w:cs="Calibri"/>
                <w:color w:val="000000"/>
                <w:sz w:val="28"/>
                <w:szCs w:val="28"/>
              </w:rPr>
              <w:t> </w:t>
            </w:r>
          </w:p>
        </w:tc>
        <w:tc>
          <w:tcPr>
            <w:tcW w:w="1267" w:type="dxa"/>
            <w:tcBorders>
              <w:top w:val="nil"/>
              <w:left w:val="nil"/>
              <w:bottom w:val="single" w:sz="4" w:space="0" w:color="auto"/>
              <w:right w:val="single" w:sz="4" w:space="0" w:color="auto"/>
            </w:tcBorders>
            <w:shd w:val="clear" w:color="auto" w:fill="auto"/>
            <w:noWrap/>
            <w:vAlign w:val="bottom"/>
            <w:hideMark/>
          </w:tcPr>
          <w:p w:rsidR="008E2029" w:rsidRPr="003251BB" w:rsidRDefault="008E2029" w:rsidP="008E2029">
            <w:pPr>
              <w:spacing w:line="240" w:lineRule="auto"/>
              <w:jc w:val="left"/>
              <w:rPr>
                <w:rFonts w:ascii="Calibri" w:eastAsia="Times New Roman" w:hAnsi="Calibri" w:cs="Calibri"/>
                <w:color w:val="000000"/>
                <w:sz w:val="28"/>
                <w:szCs w:val="28"/>
              </w:rPr>
            </w:pPr>
            <w:r w:rsidRPr="003251BB">
              <w:rPr>
                <w:rFonts w:ascii="Calibri" w:eastAsia="Times New Roman" w:hAnsi="Calibri" w:cs="Calibri"/>
                <w:color w:val="000000"/>
                <w:sz w:val="28"/>
                <w:szCs w:val="28"/>
              </w:rPr>
              <w:t> </w:t>
            </w:r>
          </w:p>
        </w:tc>
        <w:tc>
          <w:tcPr>
            <w:tcW w:w="1266" w:type="dxa"/>
            <w:tcBorders>
              <w:top w:val="nil"/>
              <w:left w:val="nil"/>
              <w:bottom w:val="single" w:sz="4" w:space="0" w:color="auto"/>
              <w:right w:val="single" w:sz="4" w:space="0" w:color="auto"/>
            </w:tcBorders>
            <w:shd w:val="clear" w:color="auto" w:fill="auto"/>
            <w:noWrap/>
            <w:vAlign w:val="bottom"/>
            <w:hideMark/>
          </w:tcPr>
          <w:p w:rsidR="008E2029" w:rsidRPr="003251BB" w:rsidRDefault="008E2029" w:rsidP="008E2029">
            <w:pPr>
              <w:spacing w:line="240" w:lineRule="auto"/>
              <w:jc w:val="left"/>
              <w:rPr>
                <w:rFonts w:ascii="Calibri" w:eastAsia="Times New Roman" w:hAnsi="Calibri" w:cs="Calibri"/>
                <w:color w:val="000000"/>
                <w:sz w:val="28"/>
                <w:szCs w:val="28"/>
              </w:rPr>
            </w:pPr>
            <w:r w:rsidRPr="003251BB">
              <w:rPr>
                <w:rFonts w:ascii="Calibri" w:eastAsia="Times New Roman" w:hAnsi="Calibri" w:cs="Calibri"/>
                <w:color w:val="000000"/>
                <w:sz w:val="28"/>
                <w:szCs w:val="28"/>
              </w:rPr>
              <w:t> </w:t>
            </w:r>
          </w:p>
        </w:tc>
        <w:tc>
          <w:tcPr>
            <w:tcW w:w="1266" w:type="dxa"/>
            <w:tcBorders>
              <w:top w:val="nil"/>
              <w:left w:val="nil"/>
              <w:bottom w:val="single" w:sz="4" w:space="0" w:color="auto"/>
              <w:right w:val="single" w:sz="4" w:space="0" w:color="auto"/>
            </w:tcBorders>
            <w:shd w:val="clear" w:color="auto" w:fill="auto"/>
            <w:noWrap/>
            <w:vAlign w:val="bottom"/>
            <w:hideMark/>
          </w:tcPr>
          <w:p w:rsidR="008E2029" w:rsidRPr="003251BB" w:rsidRDefault="008E2029" w:rsidP="008E2029">
            <w:pPr>
              <w:spacing w:line="240" w:lineRule="auto"/>
              <w:jc w:val="left"/>
              <w:rPr>
                <w:rFonts w:ascii="Calibri" w:eastAsia="Times New Roman" w:hAnsi="Calibri" w:cs="Calibri"/>
                <w:color w:val="000000"/>
                <w:sz w:val="28"/>
                <w:szCs w:val="28"/>
              </w:rPr>
            </w:pPr>
            <w:r w:rsidRPr="003251BB">
              <w:rPr>
                <w:rFonts w:ascii="Calibri" w:eastAsia="Times New Roman" w:hAnsi="Calibri" w:cs="Calibri"/>
                <w:color w:val="000000"/>
                <w:sz w:val="28"/>
                <w:szCs w:val="28"/>
              </w:rPr>
              <w:t> </w:t>
            </w:r>
          </w:p>
        </w:tc>
        <w:tc>
          <w:tcPr>
            <w:tcW w:w="249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b/>
                <w:bCs/>
                <w:color w:val="000000"/>
                <w:sz w:val="28"/>
                <w:szCs w:val="28"/>
              </w:rPr>
            </w:pPr>
            <w:r w:rsidRPr="003251BB">
              <w:rPr>
                <w:rFonts w:eastAsia="Times New Roman"/>
                <w:b/>
                <w:bCs/>
                <w:color w:val="000000"/>
                <w:sz w:val="28"/>
                <w:szCs w:val="28"/>
              </w:rPr>
              <w:t>150 352 524</w:t>
            </w:r>
          </w:p>
        </w:tc>
      </w:tr>
    </w:tbl>
    <w:p w:rsidR="00460D74" w:rsidRPr="003251BB" w:rsidRDefault="00460D74" w:rsidP="00460D74">
      <w:pPr>
        <w:pStyle w:val="12"/>
        <w:rPr>
          <w:rStyle w:val="ac"/>
        </w:rPr>
      </w:pPr>
      <w:r w:rsidRPr="003251BB">
        <w:rPr>
          <w:rStyle w:val="ac"/>
        </w:rPr>
        <w:t>Специалисты Подрядчика, работающие на площадке  временно</w:t>
      </w:r>
    </w:p>
    <w:tbl>
      <w:tblPr>
        <w:tblW w:w="15185" w:type="dxa"/>
        <w:tblInd w:w="93" w:type="dxa"/>
        <w:tblLook w:val="04A0" w:firstRow="1" w:lastRow="0" w:firstColumn="1" w:lastColumn="0" w:noHBand="0" w:noVBand="1"/>
      </w:tblPr>
      <w:tblGrid>
        <w:gridCol w:w="1096"/>
        <w:gridCol w:w="4233"/>
        <w:gridCol w:w="1168"/>
        <w:gridCol w:w="1132"/>
        <w:gridCol w:w="1267"/>
        <w:gridCol w:w="1267"/>
        <w:gridCol w:w="1266"/>
        <w:gridCol w:w="1266"/>
        <w:gridCol w:w="2490"/>
      </w:tblGrid>
      <w:tr w:rsidR="00460D74" w:rsidRPr="003251BB" w:rsidTr="000F1DA2">
        <w:trPr>
          <w:trHeight w:val="312"/>
          <w:tblHeader/>
        </w:trPr>
        <w:tc>
          <w:tcPr>
            <w:tcW w:w="10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pStyle w:val="12"/>
            </w:pPr>
            <w:r w:rsidRPr="003251BB">
              <w:t xml:space="preserve">№ </w:t>
            </w:r>
            <w:proofErr w:type="gramStart"/>
            <w:r w:rsidRPr="003251BB">
              <w:t>п</w:t>
            </w:r>
            <w:proofErr w:type="gramEnd"/>
            <w:r w:rsidRPr="003251BB">
              <w:t>/п</w:t>
            </w:r>
          </w:p>
        </w:tc>
        <w:tc>
          <w:tcPr>
            <w:tcW w:w="42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pStyle w:val="12"/>
            </w:pPr>
            <w:r w:rsidRPr="003251BB">
              <w:t xml:space="preserve">Наименование </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pStyle w:val="12"/>
            </w:pPr>
            <w:r w:rsidRPr="003251BB">
              <w:t>Ед. изм.</w:t>
            </w:r>
          </w:p>
        </w:tc>
        <w:tc>
          <w:tcPr>
            <w:tcW w:w="6198" w:type="dxa"/>
            <w:gridSpan w:val="5"/>
            <w:tcBorders>
              <w:top w:val="single" w:sz="4" w:space="0" w:color="auto"/>
              <w:left w:val="nil"/>
              <w:bottom w:val="single" w:sz="4" w:space="0" w:color="auto"/>
              <w:right w:val="single" w:sz="4" w:space="0" w:color="auto"/>
            </w:tcBorders>
            <w:shd w:val="clear" w:color="auto" w:fill="auto"/>
            <w:noWrap/>
            <w:vAlign w:val="center"/>
            <w:hideMark/>
          </w:tcPr>
          <w:p w:rsidR="00460D74" w:rsidRPr="003251BB" w:rsidRDefault="00460D74" w:rsidP="000F1DA2">
            <w:pPr>
              <w:pStyle w:val="12"/>
            </w:pPr>
            <w:r w:rsidRPr="003251BB">
              <w:t xml:space="preserve">Период  по годам </w:t>
            </w:r>
          </w:p>
        </w:tc>
        <w:tc>
          <w:tcPr>
            <w:tcW w:w="24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pStyle w:val="12"/>
            </w:pPr>
            <w:r w:rsidRPr="003251BB">
              <w:t>Итого</w:t>
            </w:r>
          </w:p>
        </w:tc>
      </w:tr>
      <w:tr w:rsidR="00460D74" w:rsidRPr="003251BB" w:rsidTr="000F1DA2">
        <w:trPr>
          <w:trHeight w:val="312"/>
          <w:tblHeader/>
        </w:trPr>
        <w:tc>
          <w:tcPr>
            <w:tcW w:w="1096" w:type="dxa"/>
            <w:vMerge/>
            <w:tcBorders>
              <w:top w:val="single" w:sz="4" w:space="0" w:color="auto"/>
              <w:left w:val="single" w:sz="4" w:space="0" w:color="auto"/>
              <w:bottom w:val="single" w:sz="4" w:space="0" w:color="auto"/>
              <w:right w:val="single" w:sz="4" w:space="0" w:color="auto"/>
            </w:tcBorders>
            <w:vAlign w:val="center"/>
            <w:hideMark/>
          </w:tcPr>
          <w:p w:rsidR="00460D74" w:rsidRPr="003251BB" w:rsidRDefault="00460D74" w:rsidP="000F1DA2">
            <w:pPr>
              <w:pStyle w:val="12"/>
            </w:pPr>
          </w:p>
        </w:tc>
        <w:tc>
          <w:tcPr>
            <w:tcW w:w="4233" w:type="dxa"/>
            <w:vMerge/>
            <w:tcBorders>
              <w:top w:val="single" w:sz="4" w:space="0" w:color="auto"/>
              <w:left w:val="single" w:sz="4" w:space="0" w:color="auto"/>
              <w:bottom w:val="single" w:sz="4" w:space="0" w:color="auto"/>
              <w:right w:val="single" w:sz="4" w:space="0" w:color="auto"/>
            </w:tcBorders>
            <w:vAlign w:val="center"/>
            <w:hideMark/>
          </w:tcPr>
          <w:p w:rsidR="00460D74" w:rsidRPr="003251BB" w:rsidRDefault="00460D74" w:rsidP="000F1DA2">
            <w:pPr>
              <w:pStyle w:val="12"/>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460D74" w:rsidRPr="003251BB" w:rsidRDefault="00460D74" w:rsidP="000F1DA2">
            <w:pPr>
              <w:pStyle w:val="12"/>
            </w:pPr>
          </w:p>
        </w:tc>
        <w:tc>
          <w:tcPr>
            <w:tcW w:w="1132"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pStyle w:val="12"/>
            </w:pPr>
            <w:r w:rsidRPr="003251BB">
              <w:t>2015</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pStyle w:val="12"/>
            </w:pPr>
            <w:r w:rsidRPr="003251BB">
              <w:t>2016</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pStyle w:val="12"/>
            </w:pPr>
            <w:r w:rsidRPr="003251BB">
              <w:t>2017</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pStyle w:val="12"/>
            </w:pPr>
            <w:r w:rsidRPr="003251BB">
              <w:t>2018</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pStyle w:val="12"/>
            </w:pPr>
            <w:r w:rsidRPr="003251BB">
              <w:t>2019</w:t>
            </w:r>
          </w:p>
        </w:tc>
        <w:tc>
          <w:tcPr>
            <w:tcW w:w="2490" w:type="dxa"/>
            <w:vMerge/>
            <w:tcBorders>
              <w:top w:val="single" w:sz="4" w:space="0" w:color="auto"/>
              <w:left w:val="single" w:sz="4" w:space="0" w:color="auto"/>
              <w:bottom w:val="single" w:sz="4" w:space="0" w:color="auto"/>
              <w:right w:val="single" w:sz="4" w:space="0" w:color="auto"/>
            </w:tcBorders>
            <w:vAlign w:val="center"/>
            <w:hideMark/>
          </w:tcPr>
          <w:p w:rsidR="00460D74" w:rsidRPr="003251BB" w:rsidRDefault="00460D74" w:rsidP="000F1DA2">
            <w:pPr>
              <w:pStyle w:val="12"/>
            </w:pPr>
          </w:p>
        </w:tc>
      </w:tr>
      <w:tr w:rsidR="00460D74" w:rsidRPr="003251BB" w:rsidTr="000F1DA2">
        <w:trPr>
          <w:trHeight w:val="90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w:t>
            </w:r>
          </w:p>
        </w:tc>
        <w:tc>
          <w:tcPr>
            <w:tcW w:w="11599" w:type="dxa"/>
            <w:gridSpan w:val="7"/>
            <w:tcBorders>
              <w:top w:val="single" w:sz="4" w:space="0" w:color="auto"/>
              <w:left w:val="nil"/>
              <w:bottom w:val="single" w:sz="4" w:space="0" w:color="auto"/>
              <w:right w:val="single" w:sz="4" w:space="0" w:color="auto"/>
            </w:tcBorders>
            <w:shd w:val="clear" w:color="auto" w:fill="auto"/>
            <w:hideMark/>
          </w:tcPr>
          <w:p w:rsidR="00460D74" w:rsidRPr="003251BB" w:rsidRDefault="00460D74" w:rsidP="000F1DA2">
            <w:pPr>
              <w:spacing w:line="240" w:lineRule="auto"/>
              <w:jc w:val="center"/>
              <w:rPr>
                <w:rFonts w:eastAsia="Times New Roman"/>
                <w:b/>
                <w:bCs/>
                <w:color w:val="000000"/>
              </w:rPr>
            </w:pPr>
            <w:r w:rsidRPr="003251BB">
              <w:rPr>
                <w:rFonts w:eastAsia="Times New Roman"/>
                <w:b/>
                <w:bCs/>
                <w:color w:val="000000"/>
              </w:rPr>
              <w:t>Специалисты проектных организаций и заводов-изготовителей, научных учреждений, наладочных организаций, привлекаемые на период ППР блока №1 АЭС «</w:t>
            </w:r>
            <w:proofErr w:type="spellStart"/>
            <w:r w:rsidRPr="003251BB">
              <w:rPr>
                <w:rFonts w:eastAsia="Times New Roman"/>
                <w:b/>
                <w:bCs/>
                <w:color w:val="000000"/>
              </w:rPr>
              <w:t>Бушер</w:t>
            </w:r>
            <w:proofErr w:type="spellEnd"/>
            <w:r w:rsidRPr="003251BB">
              <w:rPr>
                <w:rFonts w:eastAsia="Times New Roman"/>
                <w:b/>
                <w:bCs/>
                <w:color w:val="000000"/>
              </w:rPr>
              <w:t>» в соответствие с перечнем в Приложении 1</w:t>
            </w:r>
          </w:p>
        </w:tc>
        <w:tc>
          <w:tcPr>
            <w:tcW w:w="2490" w:type="dxa"/>
            <w:tcBorders>
              <w:top w:val="nil"/>
              <w:left w:val="nil"/>
              <w:bottom w:val="single" w:sz="4" w:space="0" w:color="auto"/>
              <w:right w:val="single" w:sz="4" w:space="0" w:color="auto"/>
            </w:tcBorders>
            <w:shd w:val="clear" w:color="auto" w:fill="auto"/>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 </w:t>
            </w:r>
          </w:p>
        </w:tc>
      </w:tr>
      <w:tr w:rsidR="00460D74" w:rsidRPr="003251BB" w:rsidTr="000F1DA2">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1.1</w:t>
            </w:r>
          </w:p>
        </w:tc>
        <w:tc>
          <w:tcPr>
            <w:tcW w:w="4233"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Трудозатраты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чел.*мес.</w:t>
            </w:r>
          </w:p>
        </w:tc>
        <w:tc>
          <w:tcPr>
            <w:tcW w:w="1132"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136</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136</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136</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136</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136</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b/>
                <w:bCs/>
                <w:color w:val="000000"/>
              </w:rPr>
            </w:pPr>
            <w:r w:rsidRPr="003251BB">
              <w:rPr>
                <w:rFonts w:eastAsia="Times New Roman"/>
                <w:b/>
                <w:bCs/>
                <w:color w:val="000000"/>
              </w:rPr>
              <w:t> </w:t>
            </w:r>
          </w:p>
        </w:tc>
      </w:tr>
      <w:tr w:rsidR="00460D74" w:rsidRPr="003251BB" w:rsidTr="000F1DA2">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1.1.1</w:t>
            </w:r>
          </w:p>
        </w:tc>
        <w:tc>
          <w:tcPr>
            <w:tcW w:w="4233"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Количество специалистов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чел.</w:t>
            </w:r>
          </w:p>
        </w:tc>
        <w:tc>
          <w:tcPr>
            <w:tcW w:w="1132"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34</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34</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34</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34</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34</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b/>
                <w:bCs/>
                <w:color w:val="000000"/>
              </w:rPr>
            </w:pPr>
            <w:r w:rsidRPr="003251BB">
              <w:rPr>
                <w:rFonts w:eastAsia="Times New Roman"/>
                <w:b/>
                <w:bCs/>
                <w:color w:val="000000"/>
              </w:rPr>
              <w:t> </w:t>
            </w:r>
          </w:p>
        </w:tc>
      </w:tr>
      <w:tr w:rsidR="00460D74" w:rsidRPr="003251BB" w:rsidTr="000F1DA2">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1.1.2</w:t>
            </w:r>
          </w:p>
        </w:tc>
        <w:tc>
          <w:tcPr>
            <w:tcW w:w="4233"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Длительность работ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мес.</w:t>
            </w:r>
          </w:p>
        </w:tc>
        <w:tc>
          <w:tcPr>
            <w:tcW w:w="1132"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4</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4</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4</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4</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4</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b/>
                <w:bCs/>
                <w:color w:val="000000"/>
              </w:rPr>
            </w:pPr>
            <w:r w:rsidRPr="003251BB">
              <w:rPr>
                <w:rFonts w:eastAsia="Times New Roman"/>
                <w:b/>
                <w:bCs/>
                <w:color w:val="000000"/>
              </w:rPr>
              <w:t> </w:t>
            </w:r>
          </w:p>
        </w:tc>
      </w:tr>
      <w:tr w:rsidR="00460D74" w:rsidRPr="003251BB" w:rsidTr="000F1DA2">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1.2</w:t>
            </w:r>
          </w:p>
        </w:tc>
        <w:tc>
          <w:tcPr>
            <w:tcW w:w="4233"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Ставка возмещения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bottom"/>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24 801</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26 016</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27 343</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29 038</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30 519</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b/>
                <w:bCs/>
                <w:color w:val="000000"/>
              </w:rPr>
            </w:pPr>
            <w:r w:rsidRPr="003251BB">
              <w:rPr>
                <w:rFonts w:eastAsia="Times New Roman"/>
                <w:b/>
                <w:bCs/>
                <w:color w:val="000000"/>
              </w:rPr>
              <w:t> </w:t>
            </w:r>
          </w:p>
        </w:tc>
      </w:tr>
      <w:tr w:rsidR="00460D74" w:rsidRPr="003251BB" w:rsidTr="000F1DA2">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1.3</w:t>
            </w:r>
          </w:p>
        </w:tc>
        <w:tc>
          <w:tcPr>
            <w:tcW w:w="4233"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Стоимость услуг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3 372 936</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3 538 176</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3 718 648</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3 949 168</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4 150 584</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18 729 512</w:t>
            </w:r>
          </w:p>
        </w:tc>
      </w:tr>
      <w:tr w:rsidR="00460D74" w:rsidRPr="003251BB" w:rsidTr="000F1DA2">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1.4</w:t>
            </w:r>
          </w:p>
        </w:tc>
        <w:tc>
          <w:tcPr>
            <w:tcW w:w="4233"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Трудозатраты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чел.*мес.</w:t>
            </w:r>
          </w:p>
        </w:tc>
        <w:tc>
          <w:tcPr>
            <w:tcW w:w="1132"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136</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136</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136</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136</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136</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 </w:t>
            </w:r>
          </w:p>
        </w:tc>
      </w:tr>
      <w:tr w:rsidR="00460D74" w:rsidRPr="003251BB" w:rsidTr="000F1DA2">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1.4.1</w:t>
            </w:r>
          </w:p>
        </w:tc>
        <w:tc>
          <w:tcPr>
            <w:tcW w:w="4233"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Количество специалистов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чел.</w:t>
            </w:r>
          </w:p>
        </w:tc>
        <w:tc>
          <w:tcPr>
            <w:tcW w:w="1132"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34</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34</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34</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34</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34</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 </w:t>
            </w:r>
          </w:p>
        </w:tc>
      </w:tr>
      <w:tr w:rsidR="00460D74" w:rsidRPr="003251BB" w:rsidTr="000F1DA2">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1.4.2</w:t>
            </w:r>
          </w:p>
        </w:tc>
        <w:tc>
          <w:tcPr>
            <w:tcW w:w="4233"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Длительность работ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мес.</w:t>
            </w:r>
          </w:p>
        </w:tc>
        <w:tc>
          <w:tcPr>
            <w:tcW w:w="1132"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4</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4</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4</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4</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4</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 </w:t>
            </w:r>
          </w:p>
        </w:tc>
      </w:tr>
      <w:tr w:rsidR="00460D74" w:rsidRPr="003251BB" w:rsidTr="000F1DA2">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1.5</w:t>
            </w:r>
          </w:p>
        </w:tc>
        <w:tc>
          <w:tcPr>
            <w:tcW w:w="4233"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Ставка возмещения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bottom"/>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22 236</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23 326</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24 516</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29 038</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26 036</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 </w:t>
            </w:r>
          </w:p>
        </w:tc>
      </w:tr>
      <w:tr w:rsidR="00460D74" w:rsidRPr="003251BB" w:rsidTr="000F1DA2">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1.6</w:t>
            </w:r>
          </w:p>
        </w:tc>
        <w:tc>
          <w:tcPr>
            <w:tcW w:w="4233"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Стоимость услуг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3 024 096</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3 172 336</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3 334 176</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3 949 168</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3 540 896</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17 020 672</w:t>
            </w:r>
          </w:p>
        </w:tc>
      </w:tr>
      <w:tr w:rsidR="00460D74" w:rsidRPr="003251BB" w:rsidTr="000F1DA2">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1.7</w:t>
            </w:r>
          </w:p>
        </w:tc>
        <w:tc>
          <w:tcPr>
            <w:tcW w:w="4233"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 xml:space="preserve">Стоимость услуг  </w:t>
            </w:r>
          </w:p>
        </w:tc>
        <w:tc>
          <w:tcPr>
            <w:tcW w:w="1168"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6 710 512</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6 710 512</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7 052 824</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7 898 336</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7 691 480</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b/>
                <w:bCs/>
                <w:color w:val="000000"/>
              </w:rPr>
            </w:pPr>
            <w:r w:rsidRPr="003251BB">
              <w:rPr>
                <w:rFonts w:eastAsia="Times New Roman"/>
                <w:b/>
                <w:bCs/>
                <w:color w:val="000000"/>
              </w:rPr>
              <w:t>36 063 664</w:t>
            </w:r>
          </w:p>
        </w:tc>
      </w:tr>
      <w:tr w:rsidR="00460D74" w:rsidRPr="003251BB" w:rsidTr="000F1DA2">
        <w:trPr>
          <w:trHeight w:val="1008"/>
        </w:trPr>
        <w:tc>
          <w:tcPr>
            <w:tcW w:w="1096" w:type="dxa"/>
            <w:tcBorders>
              <w:top w:val="nil"/>
              <w:left w:val="single" w:sz="4" w:space="0" w:color="auto"/>
              <w:bottom w:val="single" w:sz="4" w:space="0" w:color="auto"/>
              <w:right w:val="single" w:sz="4" w:space="0" w:color="auto"/>
            </w:tcBorders>
            <w:shd w:val="clear" w:color="auto" w:fill="auto"/>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w:t>
            </w:r>
          </w:p>
        </w:tc>
        <w:tc>
          <w:tcPr>
            <w:tcW w:w="11599" w:type="dxa"/>
            <w:gridSpan w:val="7"/>
            <w:tcBorders>
              <w:top w:val="single" w:sz="4" w:space="0" w:color="auto"/>
              <w:left w:val="nil"/>
              <w:bottom w:val="single" w:sz="4" w:space="0" w:color="auto"/>
              <w:right w:val="single" w:sz="4" w:space="0" w:color="000000"/>
            </w:tcBorders>
            <w:shd w:val="clear" w:color="auto" w:fill="auto"/>
            <w:hideMark/>
          </w:tcPr>
          <w:p w:rsidR="00460D74" w:rsidRPr="003251BB" w:rsidRDefault="00460D74" w:rsidP="000F1DA2">
            <w:pPr>
              <w:spacing w:line="240" w:lineRule="auto"/>
              <w:jc w:val="center"/>
              <w:rPr>
                <w:rFonts w:eastAsia="Times New Roman"/>
                <w:b/>
                <w:bCs/>
                <w:color w:val="000000"/>
              </w:rPr>
            </w:pPr>
            <w:r w:rsidRPr="003251BB">
              <w:rPr>
                <w:rFonts w:eastAsia="Times New Roman"/>
                <w:b/>
                <w:bCs/>
                <w:color w:val="000000"/>
              </w:rPr>
              <w:t xml:space="preserve"> Специалисты проектных организаций и заводов-изготовителей, научных учреждений, наладочных организаций в соответствие с перечнем в Приложении 1, привлекаемые на площадку кратковременно при устранении неполадок на блоке №1 АЭС «</w:t>
            </w:r>
            <w:proofErr w:type="spellStart"/>
            <w:r w:rsidRPr="003251BB">
              <w:rPr>
                <w:rFonts w:eastAsia="Times New Roman"/>
                <w:b/>
                <w:bCs/>
                <w:color w:val="000000"/>
              </w:rPr>
              <w:t>Бушер</w:t>
            </w:r>
            <w:proofErr w:type="spellEnd"/>
            <w:r w:rsidRPr="003251BB">
              <w:rPr>
                <w:rFonts w:eastAsia="Times New Roman"/>
                <w:b/>
                <w:bCs/>
                <w:color w:val="000000"/>
              </w:rPr>
              <w:t>»</w:t>
            </w:r>
          </w:p>
        </w:tc>
        <w:tc>
          <w:tcPr>
            <w:tcW w:w="2490" w:type="dxa"/>
            <w:tcBorders>
              <w:top w:val="nil"/>
              <w:left w:val="nil"/>
              <w:bottom w:val="single" w:sz="4" w:space="0" w:color="auto"/>
              <w:right w:val="single" w:sz="4" w:space="0" w:color="auto"/>
            </w:tcBorders>
            <w:shd w:val="clear" w:color="auto" w:fill="auto"/>
            <w:vAlign w:val="bottom"/>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 </w:t>
            </w:r>
          </w:p>
        </w:tc>
      </w:tr>
      <w:tr w:rsidR="00460D74" w:rsidRPr="003251BB" w:rsidTr="000F1DA2">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lastRenderedPageBreak/>
              <w:t>2.1</w:t>
            </w:r>
          </w:p>
        </w:tc>
        <w:tc>
          <w:tcPr>
            <w:tcW w:w="4233"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Трудозатраты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чел.*мес.</w:t>
            </w:r>
          </w:p>
        </w:tc>
        <w:tc>
          <w:tcPr>
            <w:tcW w:w="1132"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16</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16</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16</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16</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16</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b/>
                <w:bCs/>
                <w:color w:val="000000"/>
              </w:rPr>
            </w:pPr>
            <w:r w:rsidRPr="003251BB">
              <w:rPr>
                <w:rFonts w:eastAsia="Times New Roman"/>
                <w:b/>
                <w:bCs/>
                <w:color w:val="000000"/>
              </w:rPr>
              <w:t> </w:t>
            </w:r>
          </w:p>
        </w:tc>
      </w:tr>
      <w:tr w:rsidR="00460D74" w:rsidRPr="003251BB" w:rsidTr="000F1DA2">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2.1.1</w:t>
            </w:r>
          </w:p>
        </w:tc>
        <w:tc>
          <w:tcPr>
            <w:tcW w:w="4233"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Количество специалистов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чел.</w:t>
            </w:r>
          </w:p>
        </w:tc>
        <w:tc>
          <w:tcPr>
            <w:tcW w:w="1132"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8</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8</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8</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8</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8</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b/>
                <w:bCs/>
                <w:color w:val="000000"/>
              </w:rPr>
            </w:pPr>
            <w:r w:rsidRPr="003251BB">
              <w:rPr>
                <w:rFonts w:eastAsia="Times New Roman"/>
                <w:b/>
                <w:bCs/>
                <w:color w:val="000000"/>
              </w:rPr>
              <w:t> </w:t>
            </w:r>
          </w:p>
        </w:tc>
      </w:tr>
      <w:tr w:rsidR="00460D74" w:rsidRPr="003251BB" w:rsidTr="000F1DA2">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2.1.2</w:t>
            </w:r>
          </w:p>
        </w:tc>
        <w:tc>
          <w:tcPr>
            <w:tcW w:w="4233"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Длительность работ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мес.</w:t>
            </w:r>
          </w:p>
        </w:tc>
        <w:tc>
          <w:tcPr>
            <w:tcW w:w="1132"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b/>
                <w:bCs/>
                <w:color w:val="000000"/>
              </w:rPr>
            </w:pPr>
            <w:r w:rsidRPr="003251BB">
              <w:rPr>
                <w:rFonts w:eastAsia="Times New Roman"/>
                <w:b/>
                <w:bCs/>
                <w:color w:val="000000"/>
              </w:rPr>
              <w:t> </w:t>
            </w:r>
          </w:p>
        </w:tc>
      </w:tr>
      <w:tr w:rsidR="00460D74" w:rsidRPr="003251BB" w:rsidTr="000F1DA2">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2.2</w:t>
            </w:r>
          </w:p>
        </w:tc>
        <w:tc>
          <w:tcPr>
            <w:tcW w:w="4233"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Ставка возмещения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bottom"/>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24 801</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26 016</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27 343</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29 038</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30 519</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b/>
                <w:bCs/>
                <w:color w:val="000000"/>
              </w:rPr>
            </w:pPr>
            <w:r w:rsidRPr="003251BB">
              <w:rPr>
                <w:rFonts w:eastAsia="Times New Roman"/>
                <w:b/>
                <w:bCs/>
                <w:color w:val="000000"/>
              </w:rPr>
              <w:t> </w:t>
            </w:r>
          </w:p>
        </w:tc>
      </w:tr>
      <w:tr w:rsidR="00460D74" w:rsidRPr="003251BB" w:rsidTr="000F1DA2">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2.3</w:t>
            </w:r>
          </w:p>
        </w:tc>
        <w:tc>
          <w:tcPr>
            <w:tcW w:w="4233"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Стоимость услуг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396 816</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416 256</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437 488</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464 608</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488 304</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2 203 472</w:t>
            </w:r>
          </w:p>
        </w:tc>
      </w:tr>
      <w:tr w:rsidR="00460D74" w:rsidRPr="003251BB" w:rsidTr="000F1DA2">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2.4</w:t>
            </w:r>
          </w:p>
        </w:tc>
        <w:tc>
          <w:tcPr>
            <w:tcW w:w="4233"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Трудозатраты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чел.*мес.</w:t>
            </w:r>
          </w:p>
        </w:tc>
        <w:tc>
          <w:tcPr>
            <w:tcW w:w="1132"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18</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18</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18</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18</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18</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 </w:t>
            </w:r>
          </w:p>
        </w:tc>
      </w:tr>
      <w:tr w:rsidR="00460D74" w:rsidRPr="003251BB" w:rsidTr="000F1DA2">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2.4.1</w:t>
            </w:r>
          </w:p>
        </w:tc>
        <w:tc>
          <w:tcPr>
            <w:tcW w:w="4233"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Количество специалистов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чел.</w:t>
            </w:r>
          </w:p>
        </w:tc>
        <w:tc>
          <w:tcPr>
            <w:tcW w:w="1132"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9</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9</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9</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9</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9</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 </w:t>
            </w:r>
          </w:p>
        </w:tc>
      </w:tr>
      <w:tr w:rsidR="00460D74" w:rsidRPr="003251BB" w:rsidTr="000F1DA2">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2.4.2</w:t>
            </w:r>
          </w:p>
        </w:tc>
        <w:tc>
          <w:tcPr>
            <w:tcW w:w="4233"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Длительность работ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мес.</w:t>
            </w:r>
          </w:p>
        </w:tc>
        <w:tc>
          <w:tcPr>
            <w:tcW w:w="1132"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 </w:t>
            </w:r>
          </w:p>
        </w:tc>
      </w:tr>
      <w:tr w:rsidR="00460D74" w:rsidRPr="003251BB" w:rsidTr="000F1DA2">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2.5</w:t>
            </w:r>
          </w:p>
        </w:tc>
        <w:tc>
          <w:tcPr>
            <w:tcW w:w="4233"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Ставка возмещения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bottom"/>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22 236</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23 326</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24 516</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29 038</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26 036</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 </w:t>
            </w:r>
          </w:p>
        </w:tc>
      </w:tr>
      <w:tr w:rsidR="00460D74" w:rsidRPr="003251BB" w:rsidTr="000F1DA2">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2.6</w:t>
            </w:r>
          </w:p>
        </w:tc>
        <w:tc>
          <w:tcPr>
            <w:tcW w:w="4233"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Стоимость услуг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400 248</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419 868</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441 288</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522 684</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468 648</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2 252 736</w:t>
            </w:r>
          </w:p>
        </w:tc>
      </w:tr>
      <w:tr w:rsidR="00460D74" w:rsidRPr="003251BB" w:rsidTr="000F1DA2">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2.7</w:t>
            </w:r>
          </w:p>
        </w:tc>
        <w:tc>
          <w:tcPr>
            <w:tcW w:w="4233"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 xml:space="preserve">Стоимость услуг  </w:t>
            </w:r>
          </w:p>
        </w:tc>
        <w:tc>
          <w:tcPr>
            <w:tcW w:w="1168"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836 124</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836 124</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878 776</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987 292</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956 952</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b/>
                <w:bCs/>
                <w:color w:val="000000"/>
              </w:rPr>
            </w:pPr>
            <w:r w:rsidRPr="003251BB">
              <w:rPr>
                <w:rFonts w:eastAsia="Times New Roman"/>
                <w:b/>
                <w:bCs/>
                <w:color w:val="000000"/>
              </w:rPr>
              <w:t>4 495 268</w:t>
            </w:r>
          </w:p>
        </w:tc>
      </w:tr>
      <w:tr w:rsidR="00460D74" w:rsidRPr="003251BB" w:rsidTr="000F1DA2">
        <w:trPr>
          <w:trHeight w:val="348"/>
        </w:trPr>
        <w:tc>
          <w:tcPr>
            <w:tcW w:w="1096" w:type="dxa"/>
            <w:tcBorders>
              <w:top w:val="nil"/>
              <w:left w:val="single" w:sz="4" w:space="0" w:color="auto"/>
              <w:bottom w:val="single" w:sz="4" w:space="0" w:color="auto"/>
              <w:right w:val="single" w:sz="4" w:space="0" w:color="auto"/>
            </w:tcBorders>
            <w:shd w:val="clear" w:color="auto" w:fill="auto"/>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w:t>
            </w:r>
          </w:p>
        </w:tc>
        <w:tc>
          <w:tcPr>
            <w:tcW w:w="11599" w:type="dxa"/>
            <w:gridSpan w:val="7"/>
            <w:tcBorders>
              <w:top w:val="single" w:sz="4" w:space="0" w:color="auto"/>
              <w:left w:val="nil"/>
              <w:bottom w:val="single" w:sz="4" w:space="0" w:color="auto"/>
              <w:right w:val="single" w:sz="4" w:space="0" w:color="auto"/>
            </w:tcBorders>
            <w:shd w:val="clear" w:color="auto" w:fill="auto"/>
            <w:hideMark/>
          </w:tcPr>
          <w:p w:rsidR="00460D74" w:rsidRPr="003251BB" w:rsidRDefault="00460D74" w:rsidP="000F1DA2">
            <w:pPr>
              <w:spacing w:line="240" w:lineRule="auto"/>
              <w:jc w:val="center"/>
              <w:rPr>
                <w:rFonts w:eastAsia="Times New Roman"/>
                <w:b/>
                <w:bCs/>
                <w:color w:val="000000"/>
              </w:rPr>
            </w:pPr>
            <w:r w:rsidRPr="003251BB">
              <w:rPr>
                <w:rFonts w:eastAsia="Times New Roman"/>
                <w:b/>
                <w:bCs/>
                <w:color w:val="000000"/>
              </w:rPr>
              <w:t xml:space="preserve">Специалисты Подрядчика для фирмы </w:t>
            </w:r>
            <w:proofErr w:type="spellStart"/>
            <w:r w:rsidRPr="003251BB">
              <w:rPr>
                <w:rFonts w:eastAsia="Times New Roman"/>
                <w:b/>
                <w:bCs/>
                <w:color w:val="000000"/>
              </w:rPr>
              <w:t>TAVANACo</w:t>
            </w:r>
            <w:proofErr w:type="spellEnd"/>
            <w:r w:rsidRPr="003251BB">
              <w:rPr>
                <w:rFonts w:eastAsia="Times New Roman"/>
                <w:b/>
                <w:bCs/>
                <w:color w:val="000000"/>
              </w:rPr>
              <w:t>, приезжающие в г. Тегеран</w:t>
            </w:r>
          </w:p>
        </w:tc>
        <w:tc>
          <w:tcPr>
            <w:tcW w:w="2490" w:type="dxa"/>
            <w:tcBorders>
              <w:top w:val="nil"/>
              <w:left w:val="nil"/>
              <w:bottom w:val="single" w:sz="4" w:space="0" w:color="auto"/>
              <w:right w:val="single" w:sz="4" w:space="0" w:color="auto"/>
            </w:tcBorders>
            <w:shd w:val="clear" w:color="auto" w:fill="auto"/>
            <w:vAlign w:val="bottom"/>
            <w:hideMark/>
          </w:tcPr>
          <w:p w:rsidR="00460D74" w:rsidRPr="003251BB" w:rsidRDefault="00460D74" w:rsidP="000F1DA2">
            <w:pPr>
              <w:spacing w:line="240" w:lineRule="auto"/>
              <w:jc w:val="left"/>
              <w:rPr>
                <w:rFonts w:ascii="Calibri" w:eastAsia="Times New Roman" w:hAnsi="Calibri" w:cs="Calibri"/>
                <w:color w:val="000000"/>
                <w:sz w:val="22"/>
                <w:szCs w:val="22"/>
              </w:rPr>
            </w:pPr>
            <w:r w:rsidRPr="003251BB">
              <w:rPr>
                <w:rFonts w:ascii="Calibri" w:eastAsia="Times New Roman" w:hAnsi="Calibri" w:cs="Calibri"/>
                <w:color w:val="000000"/>
                <w:sz w:val="22"/>
                <w:szCs w:val="22"/>
              </w:rPr>
              <w:t> </w:t>
            </w:r>
          </w:p>
        </w:tc>
      </w:tr>
      <w:tr w:rsidR="00460D74" w:rsidRPr="003251BB" w:rsidTr="000F1DA2">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3.1</w:t>
            </w:r>
          </w:p>
        </w:tc>
        <w:tc>
          <w:tcPr>
            <w:tcW w:w="4233"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Трудозатраты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чел.*мес.</w:t>
            </w:r>
          </w:p>
        </w:tc>
        <w:tc>
          <w:tcPr>
            <w:tcW w:w="1132"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15</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15</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15</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15</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15</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b/>
                <w:bCs/>
                <w:color w:val="000000"/>
              </w:rPr>
            </w:pPr>
            <w:r w:rsidRPr="003251BB">
              <w:rPr>
                <w:rFonts w:eastAsia="Times New Roman"/>
                <w:b/>
                <w:bCs/>
                <w:color w:val="000000"/>
              </w:rPr>
              <w:t> </w:t>
            </w:r>
          </w:p>
        </w:tc>
      </w:tr>
      <w:tr w:rsidR="00460D74" w:rsidRPr="003251BB" w:rsidTr="000F1DA2">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3.1.1</w:t>
            </w:r>
          </w:p>
        </w:tc>
        <w:tc>
          <w:tcPr>
            <w:tcW w:w="4233"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Количество специалистов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чел.</w:t>
            </w:r>
          </w:p>
        </w:tc>
        <w:tc>
          <w:tcPr>
            <w:tcW w:w="1132"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5</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5</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5</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5</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5</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b/>
                <w:bCs/>
                <w:color w:val="000000"/>
              </w:rPr>
            </w:pPr>
            <w:r w:rsidRPr="003251BB">
              <w:rPr>
                <w:rFonts w:eastAsia="Times New Roman"/>
                <w:b/>
                <w:bCs/>
                <w:color w:val="000000"/>
              </w:rPr>
              <w:t> </w:t>
            </w:r>
          </w:p>
        </w:tc>
      </w:tr>
      <w:tr w:rsidR="00460D74" w:rsidRPr="003251BB" w:rsidTr="000F1DA2">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3.1.2</w:t>
            </w:r>
          </w:p>
        </w:tc>
        <w:tc>
          <w:tcPr>
            <w:tcW w:w="4233"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Длительность работ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мес.</w:t>
            </w:r>
          </w:p>
        </w:tc>
        <w:tc>
          <w:tcPr>
            <w:tcW w:w="1132"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b/>
                <w:bCs/>
                <w:color w:val="000000"/>
              </w:rPr>
            </w:pPr>
            <w:r w:rsidRPr="003251BB">
              <w:rPr>
                <w:rFonts w:eastAsia="Times New Roman"/>
                <w:b/>
                <w:bCs/>
                <w:color w:val="000000"/>
              </w:rPr>
              <w:t> </w:t>
            </w:r>
          </w:p>
        </w:tc>
      </w:tr>
      <w:tr w:rsidR="00460D74" w:rsidRPr="003251BB" w:rsidTr="000F1DA2">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3.2</w:t>
            </w:r>
          </w:p>
        </w:tc>
        <w:tc>
          <w:tcPr>
            <w:tcW w:w="4233"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Ставка возмещения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bottom"/>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24 801</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26 016</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27 343</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29 038</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30 519</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b/>
                <w:bCs/>
                <w:color w:val="000000"/>
              </w:rPr>
            </w:pPr>
            <w:r w:rsidRPr="003251BB">
              <w:rPr>
                <w:rFonts w:eastAsia="Times New Roman"/>
                <w:b/>
                <w:bCs/>
                <w:color w:val="000000"/>
              </w:rPr>
              <w:t> </w:t>
            </w:r>
          </w:p>
        </w:tc>
      </w:tr>
      <w:tr w:rsidR="00460D74" w:rsidRPr="003251BB" w:rsidTr="000F1DA2">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3.3</w:t>
            </w:r>
          </w:p>
        </w:tc>
        <w:tc>
          <w:tcPr>
            <w:tcW w:w="4233"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Стоимость услуг  (</w:t>
            </w:r>
            <w:proofErr w:type="spellStart"/>
            <w:r w:rsidRPr="003251BB">
              <w:rPr>
                <w:rFonts w:eastAsia="Times New Roman"/>
                <w:color w:val="000000"/>
              </w:rPr>
              <w:t>Грейд</w:t>
            </w:r>
            <w:proofErr w:type="spellEnd"/>
            <w:r w:rsidRPr="003251BB">
              <w:rPr>
                <w:rFonts w:eastAsia="Times New Roman"/>
                <w:color w:val="000000"/>
              </w:rPr>
              <w:t xml:space="preserve"> 6)</w:t>
            </w:r>
          </w:p>
        </w:tc>
        <w:tc>
          <w:tcPr>
            <w:tcW w:w="1168"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372 015</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390 240</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410 145</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435 570</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457 785</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2 065 755</w:t>
            </w:r>
          </w:p>
        </w:tc>
      </w:tr>
      <w:tr w:rsidR="00460D74" w:rsidRPr="003251BB" w:rsidTr="000F1DA2">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3.4</w:t>
            </w:r>
          </w:p>
        </w:tc>
        <w:tc>
          <w:tcPr>
            <w:tcW w:w="4233"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Трудозатраты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чел.*мес.</w:t>
            </w:r>
          </w:p>
        </w:tc>
        <w:tc>
          <w:tcPr>
            <w:tcW w:w="1132"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15</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15</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15</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15</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15</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 </w:t>
            </w:r>
          </w:p>
        </w:tc>
      </w:tr>
      <w:tr w:rsidR="00460D74" w:rsidRPr="003251BB" w:rsidTr="000F1DA2">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3.4.1</w:t>
            </w:r>
          </w:p>
        </w:tc>
        <w:tc>
          <w:tcPr>
            <w:tcW w:w="4233"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Количество специалистов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чел.</w:t>
            </w:r>
          </w:p>
        </w:tc>
        <w:tc>
          <w:tcPr>
            <w:tcW w:w="1132"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5</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5</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5</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5</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5</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 </w:t>
            </w:r>
          </w:p>
        </w:tc>
      </w:tr>
      <w:tr w:rsidR="00460D74" w:rsidRPr="003251BB" w:rsidTr="000F1DA2">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3.4.2</w:t>
            </w:r>
          </w:p>
        </w:tc>
        <w:tc>
          <w:tcPr>
            <w:tcW w:w="4233"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Длительность работ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мес.</w:t>
            </w:r>
          </w:p>
        </w:tc>
        <w:tc>
          <w:tcPr>
            <w:tcW w:w="1132"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 </w:t>
            </w:r>
          </w:p>
        </w:tc>
      </w:tr>
      <w:tr w:rsidR="00460D74" w:rsidRPr="003251BB" w:rsidTr="000F1DA2">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3.5</w:t>
            </w:r>
          </w:p>
        </w:tc>
        <w:tc>
          <w:tcPr>
            <w:tcW w:w="4233"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Ставка возмещения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bottom"/>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22 236</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23 326</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24 516</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29 038</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26 036</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 </w:t>
            </w:r>
          </w:p>
        </w:tc>
      </w:tr>
      <w:tr w:rsidR="00460D74" w:rsidRPr="003251BB" w:rsidTr="000F1DA2">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3.6</w:t>
            </w:r>
          </w:p>
        </w:tc>
        <w:tc>
          <w:tcPr>
            <w:tcW w:w="4233"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Стоимость услуг (</w:t>
            </w:r>
            <w:proofErr w:type="spellStart"/>
            <w:r w:rsidRPr="003251BB">
              <w:rPr>
                <w:rFonts w:eastAsia="Times New Roman"/>
                <w:color w:val="000000"/>
              </w:rPr>
              <w:t>Грейд</w:t>
            </w:r>
            <w:proofErr w:type="spellEnd"/>
            <w:r w:rsidRPr="003251BB">
              <w:rPr>
                <w:rFonts w:eastAsia="Times New Roman"/>
                <w:color w:val="000000"/>
              </w:rPr>
              <w:t xml:space="preserve"> 7)</w:t>
            </w:r>
          </w:p>
        </w:tc>
        <w:tc>
          <w:tcPr>
            <w:tcW w:w="1168"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333 540</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349 890</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367 740</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435 570</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390 540</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1 877 280</w:t>
            </w:r>
          </w:p>
        </w:tc>
      </w:tr>
      <w:tr w:rsidR="00460D74" w:rsidRPr="003251BB" w:rsidTr="000F1DA2">
        <w:trPr>
          <w:trHeight w:val="312"/>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3.7</w:t>
            </w:r>
          </w:p>
        </w:tc>
        <w:tc>
          <w:tcPr>
            <w:tcW w:w="4233"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left"/>
              <w:rPr>
                <w:rFonts w:eastAsia="Times New Roman"/>
                <w:color w:val="000000"/>
              </w:rPr>
            </w:pPr>
            <w:r w:rsidRPr="003251BB">
              <w:rPr>
                <w:rFonts w:eastAsia="Times New Roman"/>
                <w:color w:val="000000"/>
              </w:rPr>
              <w:t xml:space="preserve">Стоимость услуг  </w:t>
            </w:r>
          </w:p>
        </w:tc>
        <w:tc>
          <w:tcPr>
            <w:tcW w:w="1168"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Евро</w:t>
            </w:r>
          </w:p>
        </w:tc>
        <w:tc>
          <w:tcPr>
            <w:tcW w:w="1132"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705 555</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740 130</w:t>
            </w:r>
          </w:p>
        </w:tc>
        <w:tc>
          <w:tcPr>
            <w:tcW w:w="1267"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777 885</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871 140</w:t>
            </w:r>
          </w:p>
        </w:tc>
        <w:tc>
          <w:tcPr>
            <w:tcW w:w="1266"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color w:val="000000"/>
              </w:rPr>
            </w:pPr>
            <w:r w:rsidRPr="003251BB">
              <w:rPr>
                <w:rFonts w:eastAsia="Times New Roman"/>
                <w:color w:val="000000"/>
              </w:rPr>
              <w:t>848 325</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b/>
                <w:bCs/>
                <w:color w:val="000000"/>
              </w:rPr>
            </w:pPr>
            <w:r w:rsidRPr="003251BB">
              <w:rPr>
                <w:rFonts w:eastAsia="Times New Roman"/>
                <w:b/>
                <w:bCs/>
                <w:color w:val="000000"/>
              </w:rPr>
              <w:t>3 943 035</w:t>
            </w:r>
          </w:p>
        </w:tc>
      </w:tr>
      <w:tr w:rsidR="00460D74" w:rsidRPr="003251BB" w:rsidTr="000F1DA2">
        <w:trPr>
          <w:trHeight w:val="372"/>
        </w:trPr>
        <w:tc>
          <w:tcPr>
            <w:tcW w:w="53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right"/>
              <w:rPr>
                <w:rFonts w:eastAsia="Times New Roman"/>
                <w:b/>
                <w:bCs/>
                <w:color w:val="000000"/>
                <w:sz w:val="28"/>
                <w:szCs w:val="28"/>
              </w:rPr>
            </w:pPr>
            <w:r w:rsidRPr="003251BB">
              <w:rPr>
                <w:rFonts w:eastAsia="Times New Roman"/>
                <w:b/>
                <w:bCs/>
                <w:color w:val="000000"/>
                <w:sz w:val="28"/>
                <w:szCs w:val="28"/>
              </w:rPr>
              <w:t>Всего:</w:t>
            </w:r>
          </w:p>
        </w:tc>
        <w:tc>
          <w:tcPr>
            <w:tcW w:w="1168" w:type="dxa"/>
            <w:tcBorders>
              <w:top w:val="nil"/>
              <w:left w:val="nil"/>
              <w:bottom w:val="single" w:sz="4" w:space="0" w:color="auto"/>
              <w:right w:val="single" w:sz="4" w:space="0" w:color="auto"/>
            </w:tcBorders>
            <w:shd w:val="clear" w:color="auto" w:fill="auto"/>
            <w:noWrap/>
            <w:vAlign w:val="bottom"/>
            <w:hideMark/>
          </w:tcPr>
          <w:p w:rsidR="00460D74" w:rsidRPr="003251BB" w:rsidRDefault="00460D74" w:rsidP="000F1DA2">
            <w:pPr>
              <w:spacing w:line="240" w:lineRule="auto"/>
              <w:jc w:val="left"/>
              <w:rPr>
                <w:rFonts w:ascii="Calibri" w:eastAsia="Times New Roman" w:hAnsi="Calibri" w:cs="Calibri"/>
                <w:color w:val="000000"/>
                <w:sz w:val="28"/>
                <w:szCs w:val="28"/>
              </w:rPr>
            </w:pPr>
            <w:r w:rsidRPr="003251BB">
              <w:rPr>
                <w:rFonts w:ascii="Calibri" w:eastAsia="Times New Roman" w:hAnsi="Calibri" w:cs="Calibri"/>
                <w:color w:val="000000"/>
                <w:sz w:val="28"/>
                <w:szCs w:val="28"/>
              </w:rPr>
              <w:t> </w:t>
            </w:r>
          </w:p>
        </w:tc>
        <w:tc>
          <w:tcPr>
            <w:tcW w:w="1132" w:type="dxa"/>
            <w:tcBorders>
              <w:top w:val="nil"/>
              <w:left w:val="nil"/>
              <w:bottom w:val="single" w:sz="4" w:space="0" w:color="auto"/>
              <w:right w:val="single" w:sz="4" w:space="0" w:color="auto"/>
            </w:tcBorders>
            <w:shd w:val="clear" w:color="auto" w:fill="auto"/>
            <w:noWrap/>
            <w:vAlign w:val="bottom"/>
            <w:hideMark/>
          </w:tcPr>
          <w:p w:rsidR="00460D74" w:rsidRPr="003251BB" w:rsidRDefault="00460D74" w:rsidP="000F1DA2">
            <w:pPr>
              <w:spacing w:line="240" w:lineRule="auto"/>
              <w:jc w:val="left"/>
              <w:rPr>
                <w:rFonts w:ascii="Calibri" w:eastAsia="Times New Roman" w:hAnsi="Calibri" w:cs="Calibri"/>
                <w:color w:val="000000"/>
                <w:sz w:val="28"/>
                <w:szCs w:val="28"/>
              </w:rPr>
            </w:pPr>
            <w:r w:rsidRPr="003251BB">
              <w:rPr>
                <w:rFonts w:ascii="Calibri" w:eastAsia="Times New Roman" w:hAnsi="Calibri" w:cs="Calibri"/>
                <w:color w:val="000000"/>
                <w:sz w:val="28"/>
                <w:szCs w:val="28"/>
              </w:rPr>
              <w:t> </w:t>
            </w:r>
          </w:p>
        </w:tc>
        <w:tc>
          <w:tcPr>
            <w:tcW w:w="1267" w:type="dxa"/>
            <w:tcBorders>
              <w:top w:val="nil"/>
              <w:left w:val="nil"/>
              <w:bottom w:val="single" w:sz="4" w:space="0" w:color="auto"/>
              <w:right w:val="single" w:sz="4" w:space="0" w:color="auto"/>
            </w:tcBorders>
            <w:shd w:val="clear" w:color="auto" w:fill="auto"/>
            <w:noWrap/>
            <w:vAlign w:val="bottom"/>
            <w:hideMark/>
          </w:tcPr>
          <w:p w:rsidR="00460D74" w:rsidRPr="003251BB" w:rsidRDefault="00460D74" w:rsidP="000F1DA2">
            <w:pPr>
              <w:spacing w:line="240" w:lineRule="auto"/>
              <w:jc w:val="left"/>
              <w:rPr>
                <w:rFonts w:ascii="Calibri" w:eastAsia="Times New Roman" w:hAnsi="Calibri" w:cs="Calibri"/>
                <w:color w:val="000000"/>
                <w:sz w:val="28"/>
                <w:szCs w:val="28"/>
              </w:rPr>
            </w:pPr>
            <w:r w:rsidRPr="003251BB">
              <w:rPr>
                <w:rFonts w:ascii="Calibri" w:eastAsia="Times New Roman" w:hAnsi="Calibri" w:cs="Calibri"/>
                <w:color w:val="000000"/>
                <w:sz w:val="28"/>
                <w:szCs w:val="28"/>
              </w:rPr>
              <w:t> </w:t>
            </w:r>
          </w:p>
        </w:tc>
        <w:tc>
          <w:tcPr>
            <w:tcW w:w="1267" w:type="dxa"/>
            <w:tcBorders>
              <w:top w:val="nil"/>
              <w:left w:val="nil"/>
              <w:bottom w:val="single" w:sz="4" w:space="0" w:color="auto"/>
              <w:right w:val="single" w:sz="4" w:space="0" w:color="auto"/>
            </w:tcBorders>
            <w:shd w:val="clear" w:color="auto" w:fill="auto"/>
            <w:noWrap/>
            <w:vAlign w:val="bottom"/>
            <w:hideMark/>
          </w:tcPr>
          <w:p w:rsidR="00460D74" w:rsidRPr="003251BB" w:rsidRDefault="00460D74" w:rsidP="000F1DA2">
            <w:pPr>
              <w:spacing w:line="240" w:lineRule="auto"/>
              <w:jc w:val="left"/>
              <w:rPr>
                <w:rFonts w:ascii="Calibri" w:eastAsia="Times New Roman" w:hAnsi="Calibri" w:cs="Calibri"/>
                <w:color w:val="000000"/>
                <w:sz w:val="28"/>
                <w:szCs w:val="28"/>
              </w:rPr>
            </w:pPr>
            <w:r w:rsidRPr="003251BB">
              <w:rPr>
                <w:rFonts w:ascii="Calibri" w:eastAsia="Times New Roman" w:hAnsi="Calibri" w:cs="Calibri"/>
                <w:color w:val="000000"/>
                <w:sz w:val="28"/>
                <w:szCs w:val="28"/>
              </w:rPr>
              <w:t> </w:t>
            </w:r>
          </w:p>
        </w:tc>
        <w:tc>
          <w:tcPr>
            <w:tcW w:w="1266" w:type="dxa"/>
            <w:tcBorders>
              <w:top w:val="nil"/>
              <w:left w:val="nil"/>
              <w:bottom w:val="single" w:sz="4" w:space="0" w:color="auto"/>
              <w:right w:val="single" w:sz="4" w:space="0" w:color="auto"/>
            </w:tcBorders>
            <w:shd w:val="clear" w:color="auto" w:fill="auto"/>
            <w:noWrap/>
            <w:vAlign w:val="bottom"/>
            <w:hideMark/>
          </w:tcPr>
          <w:p w:rsidR="00460D74" w:rsidRPr="003251BB" w:rsidRDefault="00460D74" w:rsidP="000F1DA2">
            <w:pPr>
              <w:spacing w:line="240" w:lineRule="auto"/>
              <w:jc w:val="left"/>
              <w:rPr>
                <w:rFonts w:ascii="Calibri" w:eastAsia="Times New Roman" w:hAnsi="Calibri" w:cs="Calibri"/>
                <w:color w:val="000000"/>
                <w:sz w:val="28"/>
                <w:szCs w:val="28"/>
              </w:rPr>
            </w:pPr>
            <w:r w:rsidRPr="003251BB">
              <w:rPr>
                <w:rFonts w:ascii="Calibri" w:eastAsia="Times New Roman" w:hAnsi="Calibri" w:cs="Calibri"/>
                <w:color w:val="000000"/>
                <w:sz w:val="28"/>
                <w:szCs w:val="28"/>
              </w:rPr>
              <w:t> </w:t>
            </w:r>
          </w:p>
        </w:tc>
        <w:tc>
          <w:tcPr>
            <w:tcW w:w="1266" w:type="dxa"/>
            <w:tcBorders>
              <w:top w:val="nil"/>
              <w:left w:val="nil"/>
              <w:bottom w:val="single" w:sz="4" w:space="0" w:color="auto"/>
              <w:right w:val="single" w:sz="4" w:space="0" w:color="auto"/>
            </w:tcBorders>
            <w:shd w:val="clear" w:color="auto" w:fill="auto"/>
            <w:noWrap/>
            <w:vAlign w:val="bottom"/>
            <w:hideMark/>
          </w:tcPr>
          <w:p w:rsidR="00460D74" w:rsidRPr="003251BB" w:rsidRDefault="00460D74" w:rsidP="000F1DA2">
            <w:pPr>
              <w:spacing w:line="240" w:lineRule="auto"/>
              <w:jc w:val="left"/>
              <w:rPr>
                <w:rFonts w:ascii="Calibri" w:eastAsia="Times New Roman" w:hAnsi="Calibri" w:cs="Calibri"/>
                <w:color w:val="000000"/>
                <w:sz w:val="28"/>
                <w:szCs w:val="28"/>
              </w:rPr>
            </w:pPr>
            <w:r w:rsidRPr="003251BB">
              <w:rPr>
                <w:rFonts w:ascii="Calibri" w:eastAsia="Times New Roman" w:hAnsi="Calibri" w:cs="Calibri"/>
                <w:color w:val="000000"/>
                <w:sz w:val="28"/>
                <w:szCs w:val="28"/>
              </w:rPr>
              <w:t> </w:t>
            </w:r>
          </w:p>
        </w:tc>
        <w:tc>
          <w:tcPr>
            <w:tcW w:w="2490" w:type="dxa"/>
            <w:tcBorders>
              <w:top w:val="nil"/>
              <w:left w:val="nil"/>
              <w:bottom w:val="single" w:sz="4" w:space="0" w:color="auto"/>
              <w:right w:val="single" w:sz="4" w:space="0" w:color="auto"/>
            </w:tcBorders>
            <w:shd w:val="clear" w:color="auto" w:fill="auto"/>
            <w:noWrap/>
            <w:vAlign w:val="center"/>
            <w:hideMark/>
          </w:tcPr>
          <w:p w:rsidR="00460D74" w:rsidRPr="003251BB" w:rsidRDefault="00460D74" w:rsidP="000F1DA2">
            <w:pPr>
              <w:spacing w:line="240" w:lineRule="auto"/>
              <w:jc w:val="center"/>
              <w:rPr>
                <w:rFonts w:eastAsia="Times New Roman"/>
                <w:b/>
                <w:bCs/>
                <w:color w:val="000000"/>
                <w:sz w:val="28"/>
                <w:szCs w:val="28"/>
              </w:rPr>
            </w:pPr>
            <w:r w:rsidRPr="003251BB">
              <w:rPr>
                <w:rFonts w:eastAsia="Times New Roman"/>
                <w:b/>
                <w:bCs/>
                <w:color w:val="000000"/>
                <w:sz w:val="28"/>
                <w:szCs w:val="28"/>
              </w:rPr>
              <w:t>44 501 967</w:t>
            </w:r>
          </w:p>
        </w:tc>
      </w:tr>
      <w:tr w:rsidR="00460D74" w:rsidRPr="003251BB" w:rsidTr="000F1DA2">
        <w:trPr>
          <w:trHeight w:val="348"/>
        </w:trPr>
        <w:tc>
          <w:tcPr>
            <w:tcW w:w="12695"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60D74" w:rsidRPr="003251BB" w:rsidRDefault="00460D74" w:rsidP="000F1DA2">
            <w:pPr>
              <w:spacing w:line="240" w:lineRule="auto"/>
              <w:jc w:val="center"/>
              <w:rPr>
                <w:rFonts w:eastAsia="Times New Roman"/>
                <w:b/>
                <w:bCs/>
                <w:color w:val="000000"/>
                <w:sz w:val="32"/>
                <w:szCs w:val="32"/>
              </w:rPr>
            </w:pPr>
            <w:r w:rsidRPr="003251BB">
              <w:rPr>
                <w:rFonts w:eastAsia="Times New Roman"/>
                <w:b/>
                <w:bCs/>
                <w:color w:val="000000"/>
                <w:sz w:val="32"/>
                <w:szCs w:val="32"/>
              </w:rPr>
              <w:t xml:space="preserve">Оценочная стоимость привлечения специалистов </w:t>
            </w:r>
            <w:r w:rsidRPr="003251BB">
              <w:rPr>
                <w:b/>
                <w:sz w:val="32"/>
                <w:szCs w:val="32"/>
              </w:rPr>
              <w:t>Подрядчика</w:t>
            </w:r>
          </w:p>
        </w:tc>
        <w:tc>
          <w:tcPr>
            <w:tcW w:w="2490" w:type="dxa"/>
            <w:tcBorders>
              <w:top w:val="single" w:sz="8" w:space="0" w:color="auto"/>
              <w:left w:val="nil"/>
              <w:bottom w:val="single" w:sz="8" w:space="0" w:color="auto"/>
              <w:right w:val="single" w:sz="8" w:space="0" w:color="auto"/>
            </w:tcBorders>
            <w:shd w:val="clear" w:color="auto" w:fill="auto"/>
            <w:noWrap/>
            <w:vAlign w:val="bottom"/>
            <w:hideMark/>
          </w:tcPr>
          <w:p w:rsidR="00460D74" w:rsidRPr="003251BB" w:rsidRDefault="00460D74" w:rsidP="000F1DA2">
            <w:pPr>
              <w:spacing w:line="240" w:lineRule="auto"/>
              <w:jc w:val="right"/>
              <w:rPr>
                <w:rFonts w:eastAsia="Times New Roman"/>
                <w:b/>
                <w:bCs/>
                <w:color w:val="000000"/>
                <w:sz w:val="32"/>
                <w:szCs w:val="32"/>
              </w:rPr>
            </w:pPr>
            <w:r w:rsidRPr="003251BB">
              <w:rPr>
                <w:rFonts w:eastAsia="Times New Roman"/>
                <w:b/>
                <w:bCs/>
                <w:color w:val="000000"/>
                <w:sz w:val="32"/>
                <w:szCs w:val="32"/>
              </w:rPr>
              <w:t>194 854 491</w:t>
            </w:r>
          </w:p>
        </w:tc>
      </w:tr>
    </w:tbl>
    <w:p w:rsidR="00460D74" w:rsidRPr="003251BB" w:rsidRDefault="00460D74" w:rsidP="00460D74">
      <w:pPr>
        <w:spacing w:after="200"/>
        <w:jc w:val="left"/>
      </w:pPr>
    </w:p>
    <w:p w:rsidR="008E2029" w:rsidRPr="003251BB" w:rsidRDefault="008E2029" w:rsidP="008E2029"/>
    <w:p w:rsidR="008E2029" w:rsidRPr="00DA2714" w:rsidRDefault="008E2029" w:rsidP="008E2029">
      <w:pPr>
        <w:spacing w:after="200"/>
        <w:jc w:val="left"/>
        <w:rPr>
          <w:highlight w:val="cyan"/>
        </w:rPr>
      </w:pPr>
    </w:p>
    <w:p w:rsidR="002D7566" w:rsidRPr="003251BB" w:rsidRDefault="008E2029" w:rsidP="008E2029">
      <w:pPr>
        <w:pStyle w:val="a8"/>
        <w:rPr>
          <w:bCs/>
        </w:rPr>
      </w:pPr>
      <w:bookmarkStart w:id="117" w:name="_Toc404944073"/>
      <w:r w:rsidRPr="003251BB">
        <w:t xml:space="preserve">ПРИЛОЖЕНИЕ 21 - </w:t>
      </w:r>
      <w:r w:rsidRPr="003251BB">
        <w:rPr>
          <w:bCs/>
        </w:rPr>
        <w:t>Оценочная стоимость</w:t>
      </w:r>
      <w:r w:rsidR="002D7566" w:rsidRPr="003251BB">
        <w:rPr>
          <w:bCs/>
        </w:rPr>
        <w:t xml:space="preserve">  заказов для АЭС </w:t>
      </w:r>
      <w:proofErr w:type="spellStart"/>
      <w:r w:rsidR="002D7566" w:rsidRPr="003251BB">
        <w:rPr>
          <w:bCs/>
        </w:rPr>
        <w:t>Бушер</w:t>
      </w:r>
      <w:proofErr w:type="spellEnd"/>
      <w:r w:rsidR="002D7566" w:rsidRPr="003251BB">
        <w:rPr>
          <w:bCs/>
        </w:rPr>
        <w:t>:</w:t>
      </w:r>
      <w:bookmarkEnd w:id="117"/>
    </w:p>
    <w:p w:rsidR="008E2029" w:rsidRPr="003251BB" w:rsidRDefault="008E2029" w:rsidP="002D7566">
      <w:r w:rsidRPr="003251BB">
        <w:t xml:space="preserve"> </w:t>
      </w:r>
      <w:r w:rsidR="006E1DBC" w:rsidRPr="003251BB">
        <w:t xml:space="preserve"> У</w:t>
      </w:r>
      <w:r w:rsidR="00870E77" w:rsidRPr="003251BB">
        <w:t xml:space="preserve">слуг    по </w:t>
      </w:r>
      <w:r w:rsidR="006E1DBC" w:rsidRPr="003251BB">
        <w:t xml:space="preserve"> созданию лаборатории ЛПФО</w:t>
      </w:r>
      <w:r w:rsidR="00870E77" w:rsidRPr="003251BB">
        <w:t xml:space="preserve"> и подготовки к миссии </w:t>
      </w:r>
      <w:r w:rsidR="00870E77" w:rsidRPr="003251BB">
        <w:rPr>
          <w:rFonts w:eastAsia="Times New Roman"/>
          <w:color w:val="000000"/>
        </w:rPr>
        <w:t>OSART МАГАТЭ.</w:t>
      </w:r>
      <w:r w:rsidR="00870E77" w:rsidRPr="003251BB">
        <w:t xml:space="preserve"> (позиции 2,4), а также </w:t>
      </w:r>
      <w:r w:rsidR="002D7566" w:rsidRPr="003251BB">
        <w:t xml:space="preserve"> </w:t>
      </w:r>
      <w:r w:rsidR="00870E77" w:rsidRPr="003251BB">
        <w:t xml:space="preserve"> разработок и </w:t>
      </w:r>
      <w:r w:rsidR="0039335D" w:rsidRPr="003251BB">
        <w:t xml:space="preserve"> п</w:t>
      </w:r>
      <w:r w:rsidR="002D7566" w:rsidRPr="003251BB">
        <w:t>оставок документации и кодо</w:t>
      </w:r>
      <w:proofErr w:type="gramStart"/>
      <w:r w:rsidR="002D7566" w:rsidRPr="003251BB">
        <w:t>в(</w:t>
      </w:r>
      <w:proofErr w:type="gramEnd"/>
      <w:r w:rsidR="002D7566" w:rsidRPr="003251BB">
        <w:t xml:space="preserve"> позиции </w:t>
      </w:r>
      <w:r w:rsidR="0039335D" w:rsidRPr="003251BB">
        <w:t>1,3,</w:t>
      </w:r>
      <w:r w:rsidR="002D7566" w:rsidRPr="003251BB">
        <w:t>5)</w:t>
      </w:r>
    </w:p>
    <w:tbl>
      <w:tblPr>
        <w:tblW w:w="15140" w:type="dxa"/>
        <w:tblInd w:w="93" w:type="dxa"/>
        <w:tblLook w:val="04A0" w:firstRow="1" w:lastRow="0" w:firstColumn="1" w:lastColumn="0" w:noHBand="0" w:noVBand="1"/>
      </w:tblPr>
      <w:tblGrid>
        <w:gridCol w:w="801"/>
        <w:gridCol w:w="4277"/>
        <w:gridCol w:w="1064"/>
        <w:gridCol w:w="1234"/>
        <w:gridCol w:w="1383"/>
        <w:gridCol w:w="1383"/>
        <w:gridCol w:w="1234"/>
        <w:gridCol w:w="1234"/>
        <w:gridCol w:w="2530"/>
      </w:tblGrid>
      <w:tr w:rsidR="008E2029" w:rsidRPr="003251BB" w:rsidTr="008E2029">
        <w:trPr>
          <w:trHeight w:val="312"/>
          <w:tblHeader/>
        </w:trPr>
        <w:tc>
          <w:tcPr>
            <w:tcW w:w="8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pStyle w:val="12"/>
            </w:pPr>
            <w:r w:rsidRPr="003251BB">
              <w:t xml:space="preserve">№ </w:t>
            </w:r>
            <w:proofErr w:type="gramStart"/>
            <w:r w:rsidRPr="003251BB">
              <w:t>п</w:t>
            </w:r>
            <w:proofErr w:type="gramEnd"/>
            <w:r w:rsidRPr="003251BB">
              <w:t>/п</w:t>
            </w:r>
          </w:p>
        </w:tc>
        <w:tc>
          <w:tcPr>
            <w:tcW w:w="42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pStyle w:val="12"/>
            </w:pPr>
            <w:r w:rsidRPr="003251BB">
              <w:t xml:space="preserve">Наименование </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pStyle w:val="12"/>
            </w:pPr>
            <w:r w:rsidRPr="003251BB">
              <w:t>Ед. изм.</w:t>
            </w:r>
          </w:p>
        </w:tc>
        <w:tc>
          <w:tcPr>
            <w:tcW w:w="6468" w:type="dxa"/>
            <w:gridSpan w:val="5"/>
            <w:tcBorders>
              <w:top w:val="single" w:sz="4" w:space="0" w:color="auto"/>
              <w:left w:val="nil"/>
              <w:bottom w:val="single" w:sz="4" w:space="0" w:color="auto"/>
              <w:right w:val="single" w:sz="4" w:space="0" w:color="auto"/>
            </w:tcBorders>
            <w:shd w:val="clear" w:color="auto" w:fill="auto"/>
            <w:noWrap/>
            <w:vAlign w:val="center"/>
            <w:hideMark/>
          </w:tcPr>
          <w:p w:rsidR="008E2029" w:rsidRPr="003251BB" w:rsidRDefault="008E2029" w:rsidP="008E2029">
            <w:pPr>
              <w:pStyle w:val="12"/>
            </w:pPr>
            <w:r w:rsidRPr="003251BB">
              <w:t xml:space="preserve">Период по годам </w:t>
            </w:r>
          </w:p>
        </w:tc>
        <w:tc>
          <w:tcPr>
            <w:tcW w:w="25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029" w:rsidRPr="003251BB" w:rsidRDefault="008E2029" w:rsidP="008E2029">
            <w:pPr>
              <w:pStyle w:val="12"/>
            </w:pPr>
            <w:r w:rsidRPr="003251BB">
              <w:t>Итого</w:t>
            </w:r>
          </w:p>
        </w:tc>
      </w:tr>
      <w:tr w:rsidR="008E2029" w:rsidRPr="003251BB" w:rsidTr="008E2029">
        <w:trPr>
          <w:trHeight w:val="372"/>
          <w:tblHeader/>
        </w:trPr>
        <w:tc>
          <w:tcPr>
            <w:tcW w:w="801" w:type="dxa"/>
            <w:vMerge/>
            <w:tcBorders>
              <w:top w:val="single" w:sz="4" w:space="0" w:color="auto"/>
              <w:left w:val="single" w:sz="4" w:space="0" w:color="auto"/>
              <w:bottom w:val="single" w:sz="4" w:space="0" w:color="auto"/>
              <w:right w:val="single" w:sz="4" w:space="0" w:color="auto"/>
            </w:tcBorders>
            <w:vAlign w:val="center"/>
            <w:hideMark/>
          </w:tcPr>
          <w:p w:rsidR="008E2029" w:rsidRPr="003251BB" w:rsidRDefault="008E2029" w:rsidP="008E2029">
            <w:pPr>
              <w:pStyle w:val="12"/>
            </w:pPr>
          </w:p>
        </w:tc>
        <w:tc>
          <w:tcPr>
            <w:tcW w:w="4277" w:type="dxa"/>
            <w:vMerge/>
            <w:tcBorders>
              <w:top w:val="single" w:sz="4" w:space="0" w:color="auto"/>
              <w:left w:val="single" w:sz="4" w:space="0" w:color="auto"/>
              <w:bottom w:val="single" w:sz="4" w:space="0" w:color="auto"/>
              <w:right w:val="single" w:sz="4" w:space="0" w:color="auto"/>
            </w:tcBorders>
            <w:vAlign w:val="center"/>
            <w:hideMark/>
          </w:tcPr>
          <w:p w:rsidR="008E2029" w:rsidRPr="003251BB" w:rsidRDefault="008E2029" w:rsidP="008E2029">
            <w:pPr>
              <w:pStyle w:val="12"/>
            </w:pPr>
          </w:p>
        </w:tc>
        <w:tc>
          <w:tcPr>
            <w:tcW w:w="1064" w:type="dxa"/>
            <w:vMerge/>
            <w:tcBorders>
              <w:top w:val="single" w:sz="4" w:space="0" w:color="auto"/>
              <w:left w:val="single" w:sz="4" w:space="0" w:color="auto"/>
              <w:bottom w:val="single" w:sz="4" w:space="0" w:color="auto"/>
              <w:right w:val="single" w:sz="4" w:space="0" w:color="auto"/>
            </w:tcBorders>
            <w:vAlign w:val="center"/>
            <w:hideMark/>
          </w:tcPr>
          <w:p w:rsidR="008E2029" w:rsidRPr="003251BB" w:rsidRDefault="008E2029" w:rsidP="008E2029">
            <w:pPr>
              <w:pStyle w:val="12"/>
            </w:pPr>
          </w:p>
        </w:tc>
        <w:tc>
          <w:tcPr>
            <w:tcW w:w="1234"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pStyle w:val="12"/>
            </w:pPr>
            <w:r w:rsidRPr="003251BB">
              <w:t>2015</w:t>
            </w:r>
          </w:p>
        </w:tc>
        <w:tc>
          <w:tcPr>
            <w:tcW w:w="138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pStyle w:val="12"/>
            </w:pPr>
            <w:r w:rsidRPr="003251BB">
              <w:t>2016</w:t>
            </w:r>
          </w:p>
        </w:tc>
        <w:tc>
          <w:tcPr>
            <w:tcW w:w="138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pStyle w:val="12"/>
            </w:pPr>
            <w:r w:rsidRPr="003251BB">
              <w:t>2017</w:t>
            </w:r>
          </w:p>
        </w:tc>
        <w:tc>
          <w:tcPr>
            <w:tcW w:w="1234"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pStyle w:val="12"/>
            </w:pPr>
            <w:r w:rsidRPr="003251BB">
              <w:t>2018</w:t>
            </w:r>
          </w:p>
        </w:tc>
        <w:tc>
          <w:tcPr>
            <w:tcW w:w="1234"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pStyle w:val="12"/>
            </w:pPr>
            <w:r w:rsidRPr="003251BB">
              <w:t>2019</w:t>
            </w:r>
          </w:p>
        </w:tc>
        <w:tc>
          <w:tcPr>
            <w:tcW w:w="2530" w:type="dxa"/>
            <w:vMerge/>
            <w:tcBorders>
              <w:top w:val="single" w:sz="4" w:space="0" w:color="auto"/>
              <w:left w:val="single" w:sz="4" w:space="0" w:color="auto"/>
              <w:bottom w:val="single" w:sz="4" w:space="0" w:color="auto"/>
              <w:right w:val="single" w:sz="4" w:space="0" w:color="auto"/>
            </w:tcBorders>
            <w:vAlign w:val="center"/>
            <w:hideMark/>
          </w:tcPr>
          <w:p w:rsidR="008E2029" w:rsidRPr="003251BB" w:rsidRDefault="008E2029" w:rsidP="008E2029">
            <w:pPr>
              <w:pStyle w:val="12"/>
            </w:pPr>
          </w:p>
        </w:tc>
      </w:tr>
      <w:tr w:rsidR="008E2029" w:rsidRPr="003251BB" w:rsidTr="008E2029">
        <w:trPr>
          <w:trHeight w:val="936"/>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B06C91" w:rsidP="008E2029">
            <w:pPr>
              <w:spacing w:line="240" w:lineRule="auto"/>
              <w:jc w:val="center"/>
              <w:rPr>
                <w:rFonts w:eastAsia="Times New Roman"/>
                <w:color w:val="000000"/>
              </w:rPr>
            </w:pPr>
            <w:r w:rsidRPr="003251BB">
              <w:rPr>
                <w:rFonts w:eastAsia="Times New Roman"/>
                <w:color w:val="000000"/>
              </w:rPr>
              <w:t>1</w:t>
            </w:r>
          </w:p>
        </w:tc>
        <w:tc>
          <w:tcPr>
            <w:tcW w:w="4277" w:type="dxa"/>
            <w:tcBorders>
              <w:top w:val="nil"/>
              <w:left w:val="nil"/>
              <w:bottom w:val="nil"/>
              <w:right w:val="single" w:sz="4" w:space="0" w:color="auto"/>
            </w:tcBorders>
            <w:shd w:val="clear" w:color="auto" w:fill="auto"/>
            <w:vAlign w:val="center"/>
            <w:hideMark/>
          </w:tcPr>
          <w:p w:rsidR="008E2029" w:rsidRPr="003251BB" w:rsidRDefault="008E2029" w:rsidP="008E2029">
            <w:pPr>
              <w:spacing w:line="240" w:lineRule="auto"/>
              <w:rPr>
                <w:rFonts w:eastAsia="Times New Roman"/>
                <w:color w:val="000000"/>
              </w:rPr>
            </w:pPr>
            <w:r w:rsidRPr="003251BB">
              <w:rPr>
                <w:rFonts w:eastAsia="Times New Roman"/>
                <w:color w:val="000000"/>
              </w:rPr>
              <w:t>Разработка</w:t>
            </w:r>
            <w:r w:rsidR="002D7566" w:rsidRPr="003251BB">
              <w:rPr>
                <w:rFonts w:eastAsia="Times New Roman"/>
                <w:color w:val="000000"/>
              </w:rPr>
              <w:t xml:space="preserve"> и поставка</w:t>
            </w:r>
            <w:r w:rsidRPr="003251BB">
              <w:rPr>
                <w:rFonts w:eastAsia="Times New Roman"/>
                <w:color w:val="000000"/>
              </w:rPr>
              <w:t xml:space="preserve"> ремонтной документации на основе RD-69 (для капитального ремонта).</w:t>
            </w:r>
          </w:p>
        </w:tc>
        <w:tc>
          <w:tcPr>
            <w:tcW w:w="1064"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Евро</w:t>
            </w:r>
          </w:p>
        </w:tc>
        <w:tc>
          <w:tcPr>
            <w:tcW w:w="1234"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3 000 000</w:t>
            </w:r>
          </w:p>
        </w:tc>
        <w:tc>
          <w:tcPr>
            <w:tcW w:w="138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4 000 000</w:t>
            </w:r>
          </w:p>
        </w:tc>
        <w:tc>
          <w:tcPr>
            <w:tcW w:w="138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5 000 000</w:t>
            </w:r>
          </w:p>
        </w:tc>
        <w:tc>
          <w:tcPr>
            <w:tcW w:w="1234"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5 000 000</w:t>
            </w:r>
          </w:p>
        </w:tc>
        <w:tc>
          <w:tcPr>
            <w:tcW w:w="1234"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8 000 000</w:t>
            </w:r>
          </w:p>
        </w:tc>
        <w:tc>
          <w:tcPr>
            <w:tcW w:w="253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25 000 000</w:t>
            </w:r>
          </w:p>
        </w:tc>
      </w:tr>
      <w:tr w:rsidR="008E2029" w:rsidRPr="003251BB" w:rsidTr="008E2029">
        <w:trPr>
          <w:trHeight w:val="984"/>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B06C91" w:rsidP="008E2029">
            <w:pPr>
              <w:spacing w:line="240" w:lineRule="auto"/>
              <w:jc w:val="center"/>
              <w:rPr>
                <w:rFonts w:eastAsia="Times New Roman"/>
                <w:color w:val="000000"/>
              </w:rPr>
            </w:pPr>
            <w:r w:rsidRPr="003251BB">
              <w:rPr>
                <w:rFonts w:eastAsia="Times New Roman"/>
                <w:color w:val="000000"/>
              </w:rPr>
              <w:t>2</w:t>
            </w:r>
          </w:p>
        </w:tc>
        <w:tc>
          <w:tcPr>
            <w:tcW w:w="4277" w:type="dxa"/>
            <w:tcBorders>
              <w:top w:val="single" w:sz="4" w:space="0" w:color="auto"/>
              <w:left w:val="nil"/>
              <w:bottom w:val="single" w:sz="4" w:space="0" w:color="auto"/>
              <w:right w:val="single" w:sz="4" w:space="0" w:color="auto"/>
            </w:tcBorders>
            <w:shd w:val="clear" w:color="auto" w:fill="auto"/>
            <w:vAlign w:val="center"/>
            <w:hideMark/>
          </w:tcPr>
          <w:p w:rsidR="008E2029" w:rsidRPr="003251BB" w:rsidRDefault="008E2029" w:rsidP="008E2029">
            <w:pPr>
              <w:spacing w:line="240" w:lineRule="auto"/>
              <w:rPr>
                <w:rFonts w:eastAsia="Times New Roman"/>
                <w:color w:val="000000"/>
              </w:rPr>
            </w:pPr>
            <w:r w:rsidRPr="003251BB">
              <w:rPr>
                <w:rFonts w:eastAsia="Times New Roman"/>
                <w:color w:val="000000"/>
              </w:rPr>
              <w:t xml:space="preserve">Создание системы PPEL (психофизиологическая оценка) на базе </w:t>
            </w:r>
            <w:proofErr w:type="spellStart"/>
            <w:r w:rsidRPr="003251BB">
              <w:rPr>
                <w:rFonts w:eastAsia="Times New Roman"/>
                <w:color w:val="000000"/>
              </w:rPr>
              <w:t>бушерского</w:t>
            </w:r>
            <w:proofErr w:type="spellEnd"/>
            <w:r w:rsidRPr="003251BB">
              <w:rPr>
                <w:rFonts w:eastAsia="Times New Roman"/>
                <w:color w:val="000000"/>
              </w:rPr>
              <w:t xml:space="preserve"> центра обучения.</w:t>
            </w:r>
          </w:p>
        </w:tc>
        <w:tc>
          <w:tcPr>
            <w:tcW w:w="1064"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Евро</w:t>
            </w:r>
          </w:p>
        </w:tc>
        <w:tc>
          <w:tcPr>
            <w:tcW w:w="1234"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800 000</w:t>
            </w:r>
          </w:p>
        </w:tc>
        <w:tc>
          <w:tcPr>
            <w:tcW w:w="138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470 000</w:t>
            </w:r>
          </w:p>
        </w:tc>
        <w:tc>
          <w:tcPr>
            <w:tcW w:w="138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480 000</w:t>
            </w:r>
          </w:p>
        </w:tc>
        <w:tc>
          <w:tcPr>
            <w:tcW w:w="1234"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0</w:t>
            </w:r>
          </w:p>
        </w:tc>
        <w:tc>
          <w:tcPr>
            <w:tcW w:w="1234"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0</w:t>
            </w:r>
          </w:p>
        </w:tc>
        <w:tc>
          <w:tcPr>
            <w:tcW w:w="253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1 750 000</w:t>
            </w:r>
          </w:p>
        </w:tc>
      </w:tr>
      <w:tr w:rsidR="008E2029" w:rsidRPr="003251BB" w:rsidTr="008E2029">
        <w:trPr>
          <w:trHeight w:val="936"/>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B06C91" w:rsidP="008E2029">
            <w:pPr>
              <w:spacing w:line="240" w:lineRule="auto"/>
              <w:jc w:val="center"/>
              <w:rPr>
                <w:rFonts w:eastAsia="Times New Roman"/>
                <w:color w:val="000000"/>
              </w:rPr>
            </w:pPr>
            <w:r w:rsidRPr="003251BB">
              <w:rPr>
                <w:rFonts w:eastAsia="Times New Roman"/>
                <w:color w:val="000000"/>
              </w:rPr>
              <w:t>3</w:t>
            </w:r>
          </w:p>
        </w:tc>
        <w:tc>
          <w:tcPr>
            <w:tcW w:w="4277" w:type="dxa"/>
            <w:tcBorders>
              <w:top w:val="nil"/>
              <w:left w:val="nil"/>
              <w:bottom w:val="single" w:sz="4" w:space="0" w:color="auto"/>
              <w:right w:val="single" w:sz="4" w:space="0" w:color="auto"/>
            </w:tcBorders>
            <w:shd w:val="clear" w:color="auto" w:fill="auto"/>
            <w:vAlign w:val="center"/>
            <w:hideMark/>
          </w:tcPr>
          <w:p w:rsidR="008E2029" w:rsidRPr="003251BB" w:rsidRDefault="008E2029" w:rsidP="008E2029">
            <w:pPr>
              <w:spacing w:line="240" w:lineRule="auto"/>
              <w:rPr>
                <w:rFonts w:eastAsia="Times New Roman"/>
                <w:color w:val="000000"/>
              </w:rPr>
            </w:pPr>
            <w:r w:rsidRPr="003251BB">
              <w:rPr>
                <w:rFonts w:eastAsia="Times New Roman"/>
                <w:color w:val="000000"/>
              </w:rPr>
              <w:t xml:space="preserve">Разработка </w:t>
            </w:r>
            <w:r w:rsidR="002D7566" w:rsidRPr="003251BB">
              <w:rPr>
                <w:rFonts w:eastAsia="Times New Roman"/>
                <w:color w:val="000000"/>
              </w:rPr>
              <w:t xml:space="preserve"> и поставка </w:t>
            </w:r>
            <w:r w:rsidRPr="003251BB">
              <w:rPr>
                <w:rFonts w:eastAsia="Times New Roman"/>
                <w:color w:val="000000"/>
              </w:rPr>
              <w:t>инструкций по эксплуатации ликвидации аварий (СОАИ): ИЛА, РУЗА и РУТА.</w:t>
            </w:r>
          </w:p>
        </w:tc>
        <w:tc>
          <w:tcPr>
            <w:tcW w:w="1064"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Евро</w:t>
            </w:r>
          </w:p>
        </w:tc>
        <w:tc>
          <w:tcPr>
            <w:tcW w:w="1234"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4 050 000</w:t>
            </w:r>
          </w:p>
        </w:tc>
        <w:tc>
          <w:tcPr>
            <w:tcW w:w="138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6 750 000</w:t>
            </w:r>
          </w:p>
        </w:tc>
        <w:tc>
          <w:tcPr>
            <w:tcW w:w="138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6 750 000</w:t>
            </w:r>
          </w:p>
        </w:tc>
        <w:tc>
          <w:tcPr>
            <w:tcW w:w="1234"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5 400 000</w:t>
            </w:r>
          </w:p>
        </w:tc>
        <w:tc>
          <w:tcPr>
            <w:tcW w:w="1234"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4 050 000</w:t>
            </w:r>
          </w:p>
        </w:tc>
        <w:tc>
          <w:tcPr>
            <w:tcW w:w="253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27 000 000</w:t>
            </w:r>
          </w:p>
        </w:tc>
      </w:tr>
      <w:tr w:rsidR="008E2029" w:rsidRPr="003251BB" w:rsidTr="008E2029">
        <w:trPr>
          <w:trHeight w:val="384"/>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8E2029" w:rsidRPr="003251BB" w:rsidRDefault="00B06C91" w:rsidP="008E2029">
            <w:pPr>
              <w:spacing w:line="240" w:lineRule="auto"/>
              <w:jc w:val="center"/>
              <w:rPr>
                <w:rFonts w:eastAsia="Times New Roman"/>
                <w:color w:val="000000"/>
              </w:rPr>
            </w:pPr>
            <w:r w:rsidRPr="003251BB">
              <w:rPr>
                <w:rFonts w:eastAsia="Times New Roman"/>
                <w:color w:val="000000"/>
              </w:rPr>
              <w:t>4</w:t>
            </w:r>
          </w:p>
        </w:tc>
        <w:tc>
          <w:tcPr>
            <w:tcW w:w="4277" w:type="dxa"/>
            <w:tcBorders>
              <w:top w:val="nil"/>
              <w:left w:val="nil"/>
              <w:bottom w:val="single" w:sz="8" w:space="0" w:color="auto"/>
              <w:right w:val="single" w:sz="4" w:space="0" w:color="auto"/>
            </w:tcBorders>
            <w:shd w:val="clear" w:color="auto" w:fill="auto"/>
            <w:vAlign w:val="center"/>
            <w:hideMark/>
          </w:tcPr>
          <w:p w:rsidR="008E2029" w:rsidRPr="003251BB" w:rsidRDefault="008E2029" w:rsidP="008E2029">
            <w:pPr>
              <w:spacing w:line="240" w:lineRule="auto"/>
              <w:rPr>
                <w:rFonts w:eastAsia="Times New Roman"/>
                <w:color w:val="000000"/>
              </w:rPr>
            </w:pPr>
            <w:r w:rsidRPr="003251BB">
              <w:rPr>
                <w:rFonts w:eastAsia="Times New Roman"/>
                <w:color w:val="000000"/>
              </w:rPr>
              <w:t>П</w:t>
            </w:r>
            <w:r w:rsidR="003251BB">
              <w:rPr>
                <w:rFonts w:eastAsia="Times New Roman"/>
                <w:color w:val="000000"/>
              </w:rPr>
              <w:t>одготовка к миссии OSART МАГАТЭ</w:t>
            </w:r>
            <w:proofErr w:type="gramStart"/>
            <w:r w:rsidR="003251BB">
              <w:rPr>
                <w:rFonts w:eastAsia="Times New Roman"/>
                <w:color w:val="000000"/>
              </w:rPr>
              <w:t>.</w:t>
            </w:r>
            <w:proofErr w:type="gramEnd"/>
            <w:r w:rsidR="003251BB">
              <w:rPr>
                <w:rFonts w:eastAsia="Times New Roman"/>
                <w:color w:val="000000"/>
              </w:rPr>
              <w:t xml:space="preserve">   </w:t>
            </w:r>
            <w:proofErr w:type="gramStart"/>
            <w:r w:rsidR="00595D74">
              <w:rPr>
                <w:rFonts w:eastAsia="Times New Roman"/>
                <w:color w:val="000000"/>
              </w:rPr>
              <w:t>и</w:t>
            </w:r>
            <w:proofErr w:type="gramEnd"/>
            <w:r w:rsidR="00595D74">
              <w:rPr>
                <w:rFonts w:eastAsia="Times New Roman"/>
                <w:color w:val="000000"/>
              </w:rPr>
              <w:t xml:space="preserve"> содействие в устранении замечаний   </w:t>
            </w:r>
          </w:p>
        </w:tc>
        <w:tc>
          <w:tcPr>
            <w:tcW w:w="1064"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Евро</w:t>
            </w:r>
          </w:p>
        </w:tc>
        <w:tc>
          <w:tcPr>
            <w:tcW w:w="1234" w:type="dxa"/>
            <w:tcBorders>
              <w:top w:val="nil"/>
              <w:left w:val="nil"/>
              <w:bottom w:val="single" w:sz="4" w:space="0" w:color="auto"/>
              <w:right w:val="single" w:sz="4" w:space="0" w:color="auto"/>
            </w:tcBorders>
            <w:shd w:val="clear" w:color="auto" w:fill="auto"/>
            <w:noWrap/>
            <w:vAlign w:val="center"/>
            <w:hideMark/>
          </w:tcPr>
          <w:p w:rsidR="008E2029" w:rsidRPr="003251BB" w:rsidRDefault="003251BB" w:rsidP="008E2029">
            <w:pPr>
              <w:spacing w:line="240" w:lineRule="auto"/>
              <w:jc w:val="center"/>
              <w:rPr>
                <w:rFonts w:eastAsia="Times New Roman"/>
                <w:color w:val="000000"/>
              </w:rPr>
            </w:pPr>
            <w:r>
              <w:rPr>
                <w:rFonts w:eastAsia="Times New Roman"/>
                <w:color w:val="000000"/>
              </w:rPr>
              <w:t>400</w:t>
            </w:r>
            <w:r w:rsidR="008E2029" w:rsidRPr="003251BB">
              <w:rPr>
                <w:rFonts w:eastAsia="Times New Roman"/>
                <w:color w:val="000000"/>
              </w:rPr>
              <w:t xml:space="preserve"> 000</w:t>
            </w:r>
          </w:p>
        </w:tc>
        <w:tc>
          <w:tcPr>
            <w:tcW w:w="1383" w:type="dxa"/>
            <w:tcBorders>
              <w:top w:val="nil"/>
              <w:left w:val="nil"/>
              <w:bottom w:val="single" w:sz="4" w:space="0" w:color="auto"/>
              <w:right w:val="single" w:sz="4" w:space="0" w:color="auto"/>
            </w:tcBorders>
            <w:shd w:val="clear" w:color="auto" w:fill="auto"/>
            <w:noWrap/>
            <w:vAlign w:val="center"/>
            <w:hideMark/>
          </w:tcPr>
          <w:p w:rsidR="008E2029" w:rsidRPr="003251BB" w:rsidRDefault="003251BB" w:rsidP="008E2029">
            <w:pPr>
              <w:spacing w:line="240" w:lineRule="auto"/>
              <w:jc w:val="center"/>
              <w:rPr>
                <w:rFonts w:eastAsia="Times New Roman"/>
                <w:color w:val="000000"/>
              </w:rPr>
            </w:pPr>
            <w:r>
              <w:rPr>
                <w:rFonts w:eastAsia="Times New Roman"/>
                <w:color w:val="000000"/>
              </w:rPr>
              <w:t>320 000</w:t>
            </w:r>
          </w:p>
        </w:tc>
        <w:tc>
          <w:tcPr>
            <w:tcW w:w="1383"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0</w:t>
            </w:r>
          </w:p>
        </w:tc>
        <w:tc>
          <w:tcPr>
            <w:tcW w:w="1234"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0</w:t>
            </w:r>
          </w:p>
        </w:tc>
        <w:tc>
          <w:tcPr>
            <w:tcW w:w="1234"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0</w:t>
            </w:r>
          </w:p>
        </w:tc>
        <w:tc>
          <w:tcPr>
            <w:tcW w:w="2530" w:type="dxa"/>
            <w:tcBorders>
              <w:top w:val="nil"/>
              <w:left w:val="nil"/>
              <w:bottom w:val="single" w:sz="4" w:space="0" w:color="auto"/>
              <w:right w:val="single" w:sz="4" w:space="0" w:color="auto"/>
            </w:tcBorders>
            <w:shd w:val="clear" w:color="auto" w:fill="auto"/>
            <w:noWrap/>
            <w:vAlign w:val="center"/>
            <w:hideMark/>
          </w:tcPr>
          <w:p w:rsidR="008E2029" w:rsidRPr="003251BB" w:rsidRDefault="008E2029" w:rsidP="008E2029">
            <w:pPr>
              <w:spacing w:line="240" w:lineRule="auto"/>
              <w:jc w:val="center"/>
              <w:rPr>
                <w:rFonts w:eastAsia="Times New Roman"/>
                <w:color w:val="000000"/>
              </w:rPr>
            </w:pPr>
            <w:r w:rsidRPr="003251BB">
              <w:rPr>
                <w:rFonts w:eastAsia="Times New Roman"/>
                <w:color w:val="000000"/>
              </w:rPr>
              <w:t>720 000</w:t>
            </w:r>
          </w:p>
        </w:tc>
      </w:tr>
      <w:tr w:rsidR="0039335D" w:rsidRPr="003251BB" w:rsidTr="008E2029">
        <w:trPr>
          <w:trHeight w:val="384"/>
        </w:trPr>
        <w:tc>
          <w:tcPr>
            <w:tcW w:w="801" w:type="dxa"/>
            <w:tcBorders>
              <w:top w:val="nil"/>
              <w:left w:val="single" w:sz="4" w:space="0" w:color="auto"/>
              <w:bottom w:val="single" w:sz="4" w:space="0" w:color="auto"/>
              <w:right w:val="single" w:sz="4" w:space="0" w:color="auto"/>
            </w:tcBorders>
            <w:shd w:val="clear" w:color="auto" w:fill="auto"/>
            <w:noWrap/>
            <w:vAlign w:val="center"/>
          </w:tcPr>
          <w:p w:rsidR="0039335D" w:rsidRPr="003251BB" w:rsidRDefault="0039335D" w:rsidP="008E2029">
            <w:pPr>
              <w:spacing w:line="240" w:lineRule="auto"/>
              <w:jc w:val="center"/>
              <w:rPr>
                <w:rFonts w:eastAsia="Times New Roman"/>
                <w:color w:val="000000"/>
              </w:rPr>
            </w:pPr>
            <w:r w:rsidRPr="003251BB">
              <w:rPr>
                <w:rFonts w:eastAsia="Times New Roman"/>
                <w:color w:val="000000"/>
              </w:rPr>
              <w:t>5</w:t>
            </w:r>
          </w:p>
        </w:tc>
        <w:tc>
          <w:tcPr>
            <w:tcW w:w="4277" w:type="dxa"/>
            <w:tcBorders>
              <w:top w:val="nil"/>
              <w:left w:val="nil"/>
              <w:bottom w:val="single" w:sz="8" w:space="0" w:color="auto"/>
              <w:right w:val="single" w:sz="4" w:space="0" w:color="auto"/>
            </w:tcBorders>
            <w:shd w:val="clear" w:color="auto" w:fill="auto"/>
            <w:vAlign w:val="center"/>
          </w:tcPr>
          <w:p w:rsidR="0039335D" w:rsidRPr="003251BB" w:rsidRDefault="002D7566" w:rsidP="0039335D">
            <w:pPr>
              <w:spacing w:line="240" w:lineRule="auto"/>
              <w:rPr>
                <w:rFonts w:eastAsia="Times New Roman"/>
                <w:color w:val="000000"/>
              </w:rPr>
            </w:pPr>
            <w:r w:rsidRPr="003251BB">
              <w:rPr>
                <w:rFonts w:eastAsia="Times New Roman"/>
                <w:color w:val="000000"/>
              </w:rPr>
              <w:t>Поставка</w:t>
            </w:r>
            <w:r w:rsidR="0039335D" w:rsidRPr="003251BB">
              <w:rPr>
                <w:rFonts w:eastAsia="Times New Roman"/>
                <w:color w:val="000000"/>
              </w:rPr>
              <w:t xml:space="preserve"> расчётных кодов, включая обучение персонала Заказчика.</w:t>
            </w:r>
          </w:p>
        </w:tc>
        <w:tc>
          <w:tcPr>
            <w:tcW w:w="1064" w:type="dxa"/>
            <w:tcBorders>
              <w:top w:val="nil"/>
              <w:left w:val="nil"/>
              <w:bottom w:val="single" w:sz="4" w:space="0" w:color="auto"/>
              <w:right w:val="single" w:sz="4" w:space="0" w:color="auto"/>
            </w:tcBorders>
            <w:shd w:val="clear" w:color="auto" w:fill="auto"/>
            <w:noWrap/>
            <w:vAlign w:val="center"/>
          </w:tcPr>
          <w:p w:rsidR="0039335D" w:rsidRPr="003251BB" w:rsidRDefault="0039335D" w:rsidP="0039335D">
            <w:pPr>
              <w:spacing w:line="240" w:lineRule="auto"/>
              <w:jc w:val="center"/>
              <w:rPr>
                <w:rFonts w:eastAsia="Times New Roman"/>
                <w:color w:val="000000"/>
              </w:rPr>
            </w:pPr>
            <w:r w:rsidRPr="003251BB">
              <w:rPr>
                <w:rFonts w:eastAsia="Times New Roman"/>
                <w:color w:val="000000"/>
              </w:rPr>
              <w:t>Евро</w:t>
            </w:r>
          </w:p>
        </w:tc>
        <w:tc>
          <w:tcPr>
            <w:tcW w:w="1234" w:type="dxa"/>
            <w:tcBorders>
              <w:top w:val="nil"/>
              <w:left w:val="nil"/>
              <w:bottom w:val="single" w:sz="4" w:space="0" w:color="auto"/>
              <w:right w:val="single" w:sz="4" w:space="0" w:color="auto"/>
            </w:tcBorders>
            <w:shd w:val="clear" w:color="auto" w:fill="auto"/>
            <w:noWrap/>
            <w:vAlign w:val="center"/>
          </w:tcPr>
          <w:p w:rsidR="0039335D" w:rsidRPr="003251BB" w:rsidRDefault="0039335D" w:rsidP="0039335D">
            <w:pPr>
              <w:spacing w:line="240" w:lineRule="auto"/>
              <w:jc w:val="center"/>
              <w:rPr>
                <w:rFonts w:eastAsia="Times New Roman"/>
                <w:color w:val="000000"/>
              </w:rPr>
            </w:pPr>
            <w:r w:rsidRPr="003251BB">
              <w:rPr>
                <w:rFonts w:eastAsia="Times New Roman"/>
                <w:color w:val="000000"/>
              </w:rPr>
              <w:t>4 000 000</w:t>
            </w:r>
          </w:p>
        </w:tc>
        <w:tc>
          <w:tcPr>
            <w:tcW w:w="1383" w:type="dxa"/>
            <w:tcBorders>
              <w:top w:val="nil"/>
              <w:left w:val="nil"/>
              <w:bottom w:val="single" w:sz="4" w:space="0" w:color="auto"/>
              <w:right w:val="single" w:sz="4" w:space="0" w:color="auto"/>
            </w:tcBorders>
            <w:shd w:val="clear" w:color="auto" w:fill="auto"/>
            <w:noWrap/>
            <w:vAlign w:val="center"/>
          </w:tcPr>
          <w:p w:rsidR="0039335D" w:rsidRPr="003251BB" w:rsidRDefault="0039335D" w:rsidP="0039335D">
            <w:pPr>
              <w:spacing w:line="240" w:lineRule="auto"/>
              <w:jc w:val="center"/>
              <w:rPr>
                <w:rFonts w:eastAsia="Times New Roman"/>
                <w:color w:val="000000"/>
              </w:rPr>
            </w:pPr>
            <w:r w:rsidRPr="003251BB">
              <w:rPr>
                <w:rFonts w:eastAsia="Times New Roman"/>
                <w:color w:val="000000"/>
              </w:rPr>
              <w:t>4 000 000</w:t>
            </w:r>
          </w:p>
        </w:tc>
        <w:tc>
          <w:tcPr>
            <w:tcW w:w="1383" w:type="dxa"/>
            <w:tcBorders>
              <w:top w:val="nil"/>
              <w:left w:val="nil"/>
              <w:bottom w:val="single" w:sz="4" w:space="0" w:color="auto"/>
              <w:right w:val="single" w:sz="4" w:space="0" w:color="auto"/>
            </w:tcBorders>
            <w:shd w:val="clear" w:color="auto" w:fill="auto"/>
            <w:noWrap/>
            <w:vAlign w:val="center"/>
          </w:tcPr>
          <w:p w:rsidR="0039335D" w:rsidRPr="003251BB" w:rsidRDefault="0039335D" w:rsidP="0039335D">
            <w:pPr>
              <w:spacing w:line="240" w:lineRule="auto"/>
              <w:jc w:val="center"/>
              <w:rPr>
                <w:rFonts w:eastAsia="Times New Roman"/>
                <w:color w:val="000000"/>
              </w:rPr>
            </w:pPr>
            <w:r w:rsidRPr="003251BB">
              <w:rPr>
                <w:rFonts w:eastAsia="Times New Roman"/>
                <w:color w:val="000000"/>
              </w:rPr>
              <w:t>4 000 000</w:t>
            </w:r>
          </w:p>
        </w:tc>
        <w:tc>
          <w:tcPr>
            <w:tcW w:w="1234" w:type="dxa"/>
            <w:tcBorders>
              <w:top w:val="nil"/>
              <w:left w:val="nil"/>
              <w:bottom w:val="single" w:sz="4" w:space="0" w:color="auto"/>
              <w:right w:val="single" w:sz="4" w:space="0" w:color="auto"/>
            </w:tcBorders>
            <w:shd w:val="clear" w:color="auto" w:fill="auto"/>
            <w:noWrap/>
            <w:vAlign w:val="center"/>
          </w:tcPr>
          <w:p w:rsidR="0039335D" w:rsidRPr="003251BB" w:rsidRDefault="0039335D" w:rsidP="0039335D">
            <w:pPr>
              <w:spacing w:line="240" w:lineRule="auto"/>
              <w:jc w:val="center"/>
              <w:rPr>
                <w:rFonts w:eastAsia="Times New Roman"/>
                <w:color w:val="000000"/>
              </w:rPr>
            </w:pPr>
            <w:r w:rsidRPr="003251BB">
              <w:rPr>
                <w:rFonts w:eastAsia="Times New Roman"/>
                <w:color w:val="000000"/>
              </w:rPr>
              <w:t>4 000 000</w:t>
            </w:r>
          </w:p>
        </w:tc>
        <w:tc>
          <w:tcPr>
            <w:tcW w:w="1234" w:type="dxa"/>
            <w:tcBorders>
              <w:top w:val="nil"/>
              <w:left w:val="nil"/>
              <w:bottom w:val="single" w:sz="4" w:space="0" w:color="auto"/>
              <w:right w:val="single" w:sz="4" w:space="0" w:color="auto"/>
            </w:tcBorders>
            <w:shd w:val="clear" w:color="auto" w:fill="auto"/>
            <w:noWrap/>
            <w:vAlign w:val="center"/>
          </w:tcPr>
          <w:p w:rsidR="0039335D" w:rsidRPr="003251BB" w:rsidRDefault="0039335D" w:rsidP="0039335D">
            <w:pPr>
              <w:spacing w:line="240" w:lineRule="auto"/>
              <w:jc w:val="center"/>
              <w:rPr>
                <w:rFonts w:eastAsia="Times New Roman"/>
                <w:color w:val="000000"/>
              </w:rPr>
            </w:pPr>
            <w:r w:rsidRPr="003251BB">
              <w:rPr>
                <w:rFonts w:eastAsia="Times New Roman"/>
                <w:color w:val="000000"/>
              </w:rPr>
              <w:t>4 000 000</w:t>
            </w:r>
          </w:p>
        </w:tc>
        <w:tc>
          <w:tcPr>
            <w:tcW w:w="2530" w:type="dxa"/>
            <w:tcBorders>
              <w:top w:val="nil"/>
              <w:left w:val="nil"/>
              <w:bottom w:val="single" w:sz="4" w:space="0" w:color="auto"/>
              <w:right w:val="single" w:sz="4" w:space="0" w:color="auto"/>
            </w:tcBorders>
            <w:shd w:val="clear" w:color="auto" w:fill="auto"/>
            <w:noWrap/>
            <w:vAlign w:val="center"/>
          </w:tcPr>
          <w:p w:rsidR="0039335D" w:rsidRPr="003251BB" w:rsidRDefault="0039335D" w:rsidP="0039335D">
            <w:pPr>
              <w:spacing w:line="240" w:lineRule="auto"/>
              <w:jc w:val="center"/>
              <w:rPr>
                <w:rFonts w:eastAsia="Times New Roman"/>
                <w:color w:val="000000"/>
              </w:rPr>
            </w:pPr>
            <w:r w:rsidRPr="003251BB">
              <w:rPr>
                <w:rFonts w:eastAsia="Times New Roman"/>
                <w:color w:val="000000"/>
              </w:rPr>
              <w:t>20 000 000</w:t>
            </w:r>
          </w:p>
        </w:tc>
      </w:tr>
      <w:tr w:rsidR="0039335D" w:rsidRPr="003251BB" w:rsidTr="008E2029">
        <w:trPr>
          <w:trHeight w:val="420"/>
        </w:trPr>
        <w:tc>
          <w:tcPr>
            <w:tcW w:w="1261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9335D" w:rsidRPr="003251BB" w:rsidRDefault="0039335D" w:rsidP="004A3E2E">
            <w:pPr>
              <w:spacing w:line="240" w:lineRule="auto"/>
              <w:rPr>
                <w:rFonts w:eastAsia="Times New Roman"/>
                <w:b/>
                <w:bCs/>
                <w:color w:val="000000"/>
                <w:sz w:val="32"/>
                <w:szCs w:val="32"/>
              </w:rPr>
            </w:pPr>
            <w:r w:rsidRPr="003251BB">
              <w:rPr>
                <w:rFonts w:eastAsia="Times New Roman"/>
                <w:b/>
                <w:bCs/>
                <w:color w:val="000000"/>
                <w:sz w:val="32"/>
                <w:szCs w:val="32"/>
              </w:rPr>
              <w:t xml:space="preserve">Оценочная стоимость </w:t>
            </w:r>
            <w:r w:rsidRPr="003251BB">
              <w:t>Услуг по Технич</w:t>
            </w:r>
            <w:r w:rsidR="002D7566" w:rsidRPr="003251BB">
              <w:t>еской Поддержке</w:t>
            </w:r>
            <w:r w:rsidRPr="003251BB">
              <w:t xml:space="preserve"> и созданию лаборатории ЛПФО.</w:t>
            </w:r>
          </w:p>
        </w:tc>
        <w:tc>
          <w:tcPr>
            <w:tcW w:w="2530" w:type="dxa"/>
            <w:tcBorders>
              <w:top w:val="single" w:sz="8" w:space="0" w:color="auto"/>
              <w:left w:val="nil"/>
              <w:bottom w:val="single" w:sz="8" w:space="0" w:color="auto"/>
              <w:right w:val="single" w:sz="8" w:space="0" w:color="auto"/>
            </w:tcBorders>
            <w:shd w:val="clear" w:color="auto" w:fill="auto"/>
            <w:noWrap/>
            <w:vAlign w:val="bottom"/>
          </w:tcPr>
          <w:p w:rsidR="0039335D" w:rsidRPr="003251BB" w:rsidRDefault="0039335D" w:rsidP="004A3E2E">
            <w:pPr>
              <w:spacing w:line="240" w:lineRule="auto"/>
              <w:rPr>
                <w:rFonts w:eastAsia="Times New Roman"/>
                <w:b/>
                <w:bCs/>
                <w:color w:val="000000"/>
                <w:sz w:val="32"/>
                <w:szCs w:val="32"/>
              </w:rPr>
            </w:pPr>
            <w:r w:rsidRPr="003251BB">
              <w:rPr>
                <w:rFonts w:eastAsia="Times New Roman"/>
                <w:b/>
                <w:bCs/>
                <w:color w:val="000000"/>
                <w:sz w:val="32"/>
                <w:szCs w:val="32"/>
              </w:rPr>
              <w:t xml:space="preserve">   </w:t>
            </w:r>
            <w:r w:rsidR="002D7566" w:rsidRPr="003251BB">
              <w:rPr>
                <w:rFonts w:eastAsia="Times New Roman"/>
                <w:b/>
                <w:bCs/>
                <w:color w:val="000000"/>
                <w:sz w:val="32"/>
                <w:szCs w:val="32"/>
              </w:rPr>
              <w:t>2 470 000</w:t>
            </w:r>
          </w:p>
        </w:tc>
      </w:tr>
      <w:tr w:rsidR="002D7566" w:rsidRPr="003251BB" w:rsidTr="008E2029">
        <w:trPr>
          <w:trHeight w:val="420"/>
        </w:trPr>
        <w:tc>
          <w:tcPr>
            <w:tcW w:w="1261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tcPr>
          <w:p w:rsidR="002D7566" w:rsidRPr="003251BB" w:rsidRDefault="002D7566" w:rsidP="004A3E2E">
            <w:pPr>
              <w:spacing w:line="240" w:lineRule="auto"/>
              <w:rPr>
                <w:rFonts w:eastAsia="Times New Roman"/>
                <w:b/>
                <w:bCs/>
                <w:color w:val="000000"/>
                <w:sz w:val="32"/>
                <w:szCs w:val="32"/>
              </w:rPr>
            </w:pPr>
            <w:r w:rsidRPr="003251BB">
              <w:rPr>
                <w:rFonts w:eastAsia="Times New Roman"/>
                <w:b/>
                <w:bCs/>
                <w:color w:val="000000"/>
                <w:sz w:val="32"/>
                <w:szCs w:val="32"/>
              </w:rPr>
              <w:t xml:space="preserve">Оценочная стоимость поставок документации и кодов </w:t>
            </w:r>
            <w:proofErr w:type="gramStart"/>
            <w:r w:rsidRPr="003251BB">
              <w:rPr>
                <w:rFonts w:eastAsia="Times New Roman"/>
                <w:b/>
                <w:bCs/>
                <w:color w:val="000000"/>
                <w:sz w:val="32"/>
                <w:szCs w:val="32"/>
              </w:rPr>
              <w:t xml:space="preserve">( </w:t>
            </w:r>
            <w:proofErr w:type="gramEnd"/>
            <w:r w:rsidRPr="003251BB">
              <w:rPr>
                <w:rFonts w:eastAsia="Times New Roman"/>
                <w:b/>
                <w:bCs/>
                <w:color w:val="000000"/>
                <w:sz w:val="32"/>
                <w:szCs w:val="32"/>
              </w:rPr>
              <w:t xml:space="preserve">позиции 1,3,5 </w:t>
            </w:r>
          </w:p>
        </w:tc>
        <w:tc>
          <w:tcPr>
            <w:tcW w:w="2530" w:type="dxa"/>
            <w:tcBorders>
              <w:top w:val="single" w:sz="8" w:space="0" w:color="auto"/>
              <w:left w:val="nil"/>
              <w:bottom w:val="single" w:sz="8" w:space="0" w:color="auto"/>
              <w:right w:val="single" w:sz="8" w:space="0" w:color="auto"/>
            </w:tcBorders>
            <w:shd w:val="clear" w:color="auto" w:fill="auto"/>
            <w:noWrap/>
            <w:vAlign w:val="bottom"/>
          </w:tcPr>
          <w:p w:rsidR="002D7566" w:rsidRPr="003251BB" w:rsidRDefault="002D7566" w:rsidP="004A3E2E">
            <w:pPr>
              <w:spacing w:line="240" w:lineRule="auto"/>
              <w:rPr>
                <w:rFonts w:eastAsia="Times New Roman"/>
                <w:b/>
                <w:bCs/>
                <w:color w:val="000000"/>
                <w:sz w:val="32"/>
                <w:szCs w:val="32"/>
              </w:rPr>
            </w:pPr>
            <w:r w:rsidRPr="003251BB">
              <w:rPr>
                <w:rFonts w:eastAsia="Times New Roman"/>
                <w:b/>
                <w:bCs/>
                <w:color w:val="000000"/>
                <w:sz w:val="32"/>
                <w:szCs w:val="32"/>
              </w:rPr>
              <w:t>72 000 000</w:t>
            </w:r>
          </w:p>
        </w:tc>
      </w:tr>
      <w:tr w:rsidR="0039335D" w:rsidRPr="00FD0485" w:rsidTr="008E2029">
        <w:trPr>
          <w:trHeight w:val="1320"/>
        </w:trPr>
        <w:tc>
          <w:tcPr>
            <w:tcW w:w="15140" w:type="dxa"/>
            <w:gridSpan w:val="9"/>
            <w:tcBorders>
              <w:top w:val="single" w:sz="8" w:space="0" w:color="auto"/>
              <w:left w:val="single" w:sz="8" w:space="0" w:color="auto"/>
              <w:bottom w:val="single" w:sz="8" w:space="0" w:color="auto"/>
              <w:right w:val="single" w:sz="8" w:space="0" w:color="000000"/>
            </w:tcBorders>
            <w:shd w:val="clear" w:color="auto" w:fill="auto"/>
            <w:hideMark/>
          </w:tcPr>
          <w:p w:rsidR="0039335D" w:rsidRPr="00FD0485" w:rsidRDefault="0039335D" w:rsidP="008E2029">
            <w:pPr>
              <w:spacing w:line="240" w:lineRule="auto"/>
              <w:jc w:val="left"/>
              <w:rPr>
                <w:rFonts w:eastAsia="Times New Roman"/>
                <w:color w:val="000000"/>
              </w:rPr>
            </w:pPr>
            <w:r w:rsidRPr="003251BB">
              <w:rPr>
                <w:rFonts w:eastAsia="Times New Roman"/>
                <w:color w:val="000000"/>
              </w:rPr>
              <w:t>Пр</w:t>
            </w:r>
            <w:r w:rsidR="009F62D1">
              <w:rPr>
                <w:rFonts w:eastAsia="Times New Roman"/>
                <w:color w:val="000000"/>
              </w:rPr>
              <w:t>имечание: П</w:t>
            </w:r>
            <w:r w:rsidRPr="003251BB">
              <w:rPr>
                <w:rFonts w:eastAsia="Times New Roman"/>
                <w:color w:val="000000"/>
              </w:rPr>
              <w:t xml:space="preserve">еречень </w:t>
            </w:r>
            <w:r w:rsidR="009F62D1">
              <w:rPr>
                <w:rFonts w:eastAsia="Times New Roman"/>
                <w:color w:val="000000"/>
              </w:rPr>
              <w:t xml:space="preserve"> поставок и услуг может  пересматриваться,</w:t>
            </w:r>
            <w:r w:rsidRPr="003251BB">
              <w:rPr>
                <w:rFonts w:eastAsia="Times New Roman"/>
                <w:color w:val="000000"/>
              </w:rPr>
              <w:t xml:space="preserve"> исходя из потребности АЭ</w:t>
            </w:r>
            <w:r w:rsidR="002D7566" w:rsidRPr="003251BB">
              <w:rPr>
                <w:rFonts w:eastAsia="Times New Roman"/>
                <w:color w:val="000000"/>
              </w:rPr>
              <w:t>С «</w:t>
            </w:r>
            <w:proofErr w:type="spellStart"/>
            <w:r w:rsidR="002D7566" w:rsidRPr="003251BB">
              <w:rPr>
                <w:rFonts w:eastAsia="Times New Roman"/>
                <w:color w:val="000000"/>
              </w:rPr>
              <w:t>Бушер</w:t>
            </w:r>
            <w:proofErr w:type="spellEnd"/>
            <w:r w:rsidR="002D7566" w:rsidRPr="003251BB">
              <w:rPr>
                <w:rFonts w:eastAsia="Times New Roman"/>
                <w:color w:val="000000"/>
              </w:rPr>
              <w:t xml:space="preserve">». Конкретные виды  заказов </w:t>
            </w:r>
            <w:r w:rsidRPr="003251BB">
              <w:rPr>
                <w:rFonts w:eastAsia="Times New Roman"/>
                <w:color w:val="000000"/>
              </w:rPr>
              <w:t xml:space="preserve"> должны оформляться в соответствие с установленной Контрактом заявкой Заказчика, которая официально направляется в адрес Подрядчика.</w:t>
            </w:r>
          </w:p>
        </w:tc>
      </w:tr>
    </w:tbl>
    <w:p w:rsidR="008E2029" w:rsidRDefault="008E2029" w:rsidP="008E2029"/>
    <w:p w:rsidR="00811EE1" w:rsidRDefault="00811EE1" w:rsidP="008E2029"/>
    <w:p w:rsidR="00811EE1" w:rsidRDefault="00811EE1" w:rsidP="008E2029">
      <w:pPr>
        <w:sectPr w:rsidR="00811EE1" w:rsidSect="00811EE1">
          <w:pgSz w:w="16838" w:h="11906" w:orient="landscape"/>
          <w:pgMar w:top="709" w:right="993" w:bottom="1134" w:left="851" w:header="709" w:footer="709" w:gutter="0"/>
          <w:cols w:space="708"/>
          <w:docGrid w:linePitch="360"/>
        </w:sectPr>
      </w:pPr>
    </w:p>
    <w:p w:rsidR="00811EE1" w:rsidRPr="002F3958" w:rsidRDefault="00811EE1" w:rsidP="008E2029">
      <w:pPr>
        <w:rPr>
          <w:color w:val="00B0F0"/>
        </w:rPr>
      </w:pPr>
    </w:p>
    <w:p w:rsidR="00811EE1" w:rsidRPr="002F3958" w:rsidRDefault="00811EE1" w:rsidP="008E2029">
      <w:pPr>
        <w:rPr>
          <w:color w:val="00B0F0"/>
        </w:rPr>
      </w:pPr>
    </w:p>
    <w:p w:rsidR="00811EE1" w:rsidRPr="00CC6692" w:rsidRDefault="00811EE1" w:rsidP="00CC6692">
      <w:pPr>
        <w:pStyle w:val="a8"/>
      </w:pPr>
      <w:bookmarkStart w:id="118" w:name="_Toc404944074"/>
      <w:r w:rsidRPr="00CC6692">
        <w:rPr>
          <w:highlight w:val="cyan"/>
        </w:rPr>
        <w:t>ПРИЛОЖЕНИЕ 22 С</w:t>
      </w:r>
      <w:r w:rsidR="00CC6692" w:rsidRPr="00CC6692">
        <w:rPr>
          <w:highlight w:val="cyan"/>
        </w:rPr>
        <w:t>правка об уплате прямого налога в бюджет ИРИ</w:t>
      </w:r>
      <w:bookmarkEnd w:id="118"/>
    </w:p>
    <w:p w:rsidR="00811EE1" w:rsidRPr="002F3958" w:rsidRDefault="00811EE1" w:rsidP="00811EE1">
      <w:pPr>
        <w:jc w:val="center"/>
        <w:rPr>
          <w:b/>
          <w:color w:val="00B0F0"/>
        </w:rPr>
      </w:pPr>
      <w:r w:rsidRPr="002F3958">
        <w:rPr>
          <w:b/>
          <w:color w:val="00B0F0"/>
        </w:rPr>
        <w:t>За ________________20___г</w:t>
      </w:r>
    </w:p>
    <w:p w:rsidR="00811EE1" w:rsidRPr="002F3958" w:rsidRDefault="00811EE1" w:rsidP="00811EE1">
      <w:pPr>
        <w:jc w:val="center"/>
        <w:rPr>
          <w:b/>
          <w:color w:val="00B0F0"/>
        </w:rPr>
      </w:pPr>
      <w:r w:rsidRPr="002F3958">
        <w:rPr>
          <w:b/>
          <w:color w:val="00B0F0"/>
        </w:rPr>
        <w:t>(период)</w:t>
      </w:r>
    </w:p>
    <w:p w:rsidR="00811EE1" w:rsidRPr="002F3958" w:rsidRDefault="00811EE1" w:rsidP="00811EE1">
      <w:pPr>
        <w:rPr>
          <w:b/>
          <w:color w:val="00B0F0"/>
        </w:rPr>
      </w:pPr>
    </w:p>
    <w:p w:rsidR="00811EE1" w:rsidRPr="002F3958" w:rsidRDefault="00811EE1" w:rsidP="00811EE1">
      <w:pPr>
        <w:rPr>
          <w:color w:val="00B0F0"/>
        </w:rPr>
      </w:pPr>
      <w:r w:rsidRPr="002F3958">
        <w:rPr>
          <w:color w:val="00B0F0"/>
        </w:rPr>
        <w:t>Заказчик_______________________ подтверждает удержание и перечисление в бюджет</w:t>
      </w:r>
      <w:r w:rsidR="00696C18">
        <w:rPr>
          <w:color w:val="00B0F0"/>
        </w:rPr>
        <w:t xml:space="preserve"> ИРИ</w:t>
      </w:r>
      <w:r w:rsidRPr="002F3958">
        <w:rPr>
          <w:color w:val="00B0F0"/>
        </w:rPr>
        <w:t xml:space="preserve">  налога в размере 2,5% от суммы каждого выставленного </w:t>
      </w:r>
      <w:r w:rsidR="00D86096">
        <w:rPr>
          <w:color w:val="00B0F0"/>
        </w:rPr>
        <w:t xml:space="preserve">счета </w:t>
      </w:r>
      <w:r w:rsidR="00AA7865">
        <w:rPr>
          <w:color w:val="00B0F0"/>
        </w:rPr>
        <w:t>АО «</w:t>
      </w:r>
      <w:proofErr w:type="spellStart"/>
      <w:r w:rsidR="00AA7865">
        <w:rPr>
          <w:color w:val="00B0F0"/>
        </w:rPr>
        <w:t>Ато</w:t>
      </w:r>
      <w:r w:rsidR="00595D74">
        <w:rPr>
          <w:color w:val="00B0F0"/>
        </w:rPr>
        <w:t>м</w:t>
      </w:r>
      <w:r w:rsidR="00AA7865">
        <w:rPr>
          <w:color w:val="00B0F0"/>
        </w:rPr>
        <w:t>техэкспорт</w:t>
      </w:r>
      <w:proofErr w:type="spellEnd"/>
      <w:r w:rsidRPr="002F3958">
        <w:rPr>
          <w:color w:val="00B0F0"/>
        </w:rPr>
        <w:t xml:space="preserve">» за оказанные услуги согласно </w:t>
      </w:r>
      <w:proofErr w:type="gramStart"/>
      <w:r w:rsidRPr="002F3958">
        <w:rPr>
          <w:color w:val="00B0F0"/>
        </w:rPr>
        <w:t>п</w:t>
      </w:r>
      <w:proofErr w:type="gramEnd"/>
      <w:r w:rsidRPr="002F3958">
        <w:rPr>
          <w:color w:val="00B0F0"/>
        </w:rPr>
        <w:t xml:space="preserve"> 9.4.1. Контракта на оказание услуг в области технического сопровождения  эксплуатации энергоблока № 1 АЭС </w:t>
      </w:r>
      <w:proofErr w:type="spellStart"/>
      <w:r w:rsidRPr="002F3958">
        <w:rPr>
          <w:color w:val="00B0F0"/>
        </w:rPr>
        <w:t>Бушер</w:t>
      </w:r>
      <w:proofErr w:type="spellEnd"/>
    </w:p>
    <w:p w:rsidR="00811EE1" w:rsidRPr="002F3958" w:rsidRDefault="00811EE1" w:rsidP="00811EE1">
      <w:pPr>
        <w:rPr>
          <w:color w:val="00B0F0"/>
        </w:rPr>
      </w:pPr>
    </w:p>
    <w:p w:rsidR="00811EE1" w:rsidRPr="002F3958" w:rsidRDefault="00811EE1" w:rsidP="00811EE1">
      <w:pPr>
        <w:rPr>
          <w:color w:val="00B0F0"/>
        </w:rPr>
      </w:pPr>
    </w:p>
    <w:tbl>
      <w:tblPr>
        <w:tblStyle w:val="a9"/>
        <w:tblW w:w="0" w:type="auto"/>
        <w:tblLook w:val="04A0" w:firstRow="1" w:lastRow="0" w:firstColumn="1" w:lastColumn="0" w:noHBand="0" w:noVBand="1"/>
      </w:tblPr>
      <w:tblGrid>
        <w:gridCol w:w="1586"/>
        <w:gridCol w:w="1586"/>
        <w:gridCol w:w="1730"/>
        <w:gridCol w:w="1731"/>
        <w:gridCol w:w="3221"/>
      </w:tblGrid>
      <w:tr w:rsidR="002F3958" w:rsidRPr="002F3958" w:rsidTr="0008069C">
        <w:tc>
          <w:tcPr>
            <w:tcW w:w="3172" w:type="dxa"/>
            <w:gridSpan w:val="2"/>
          </w:tcPr>
          <w:p w:rsidR="00811EE1" w:rsidRPr="002F3958" w:rsidRDefault="00811EE1" w:rsidP="0008069C">
            <w:pPr>
              <w:rPr>
                <w:color w:val="00B0F0"/>
              </w:rPr>
            </w:pPr>
            <w:r w:rsidRPr="002F3958">
              <w:rPr>
                <w:color w:val="00B0F0"/>
              </w:rPr>
              <w:t>Реквизиты счета, с которого произведено удержание</w:t>
            </w:r>
          </w:p>
        </w:tc>
        <w:tc>
          <w:tcPr>
            <w:tcW w:w="3461" w:type="dxa"/>
            <w:gridSpan w:val="2"/>
          </w:tcPr>
          <w:p w:rsidR="00811EE1" w:rsidRPr="002F3958" w:rsidRDefault="00811EE1" w:rsidP="0008069C">
            <w:pPr>
              <w:jc w:val="center"/>
              <w:rPr>
                <w:color w:val="00B0F0"/>
              </w:rPr>
            </w:pPr>
            <w:r w:rsidRPr="002F3958">
              <w:rPr>
                <w:color w:val="00B0F0"/>
              </w:rPr>
              <w:t>Реквизиты платежного документа о перечислении налога в бюджет</w:t>
            </w:r>
          </w:p>
        </w:tc>
        <w:tc>
          <w:tcPr>
            <w:tcW w:w="3221" w:type="dxa"/>
          </w:tcPr>
          <w:p w:rsidR="00811EE1" w:rsidRPr="002F3958" w:rsidRDefault="00811EE1" w:rsidP="0008069C">
            <w:pPr>
              <w:jc w:val="center"/>
              <w:rPr>
                <w:color w:val="00B0F0"/>
              </w:rPr>
            </w:pPr>
            <w:r w:rsidRPr="002F3958">
              <w:rPr>
                <w:color w:val="00B0F0"/>
              </w:rPr>
              <w:t>Сумма, перечисленная в бюджет</w:t>
            </w:r>
          </w:p>
        </w:tc>
      </w:tr>
      <w:tr w:rsidR="002F3958" w:rsidRPr="002F3958" w:rsidTr="0008069C">
        <w:tc>
          <w:tcPr>
            <w:tcW w:w="1586" w:type="dxa"/>
          </w:tcPr>
          <w:p w:rsidR="00811EE1" w:rsidRPr="002F3958" w:rsidRDefault="00811EE1" w:rsidP="0008069C">
            <w:pPr>
              <w:jc w:val="center"/>
              <w:rPr>
                <w:color w:val="00B0F0"/>
              </w:rPr>
            </w:pPr>
            <w:r w:rsidRPr="002F3958">
              <w:rPr>
                <w:color w:val="00B0F0"/>
              </w:rPr>
              <w:t>Дата</w:t>
            </w:r>
          </w:p>
        </w:tc>
        <w:tc>
          <w:tcPr>
            <w:tcW w:w="1586" w:type="dxa"/>
          </w:tcPr>
          <w:p w:rsidR="00811EE1" w:rsidRPr="002F3958" w:rsidRDefault="00811EE1" w:rsidP="0008069C">
            <w:pPr>
              <w:jc w:val="center"/>
              <w:rPr>
                <w:color w:val="00B0F0"/>
              </w:rPr>
            </w:pPr>
            <w:r w:rsidRPr="002F3958">
              <w:rPr>
                <w:color w:val="00B0F0"/>
              </w:rPr>
              <w:t>№ счета</w:t>
            </w:r>
          </w:p>
        </w:tc>
        <w:tc>
          <w:tcPr>
            <w:tcW w:w="1730" w:type="dxa"/>
          </w:tcPr>
          <w:p w:rsidR="00811EE1" w:rsidRPr="002F3958" w:rsidRDefault="00811EE1" w:rsidP="0008069C">
            <w:pPr>
              <w:jc w:val="center"/>
              <w:rPr>
                <w:color w:val="00B0F0"/>
              </w:rPr>
            </w:pPr>
            <w:r w:rsidRPr="002F3958">
              <w:rPr>
                <w:color w:val="00B0F0"/>
              </w:rPr>
              <w:t>Дата</w:t>
            </w:r>
          </w:p>
        </w:tc>
        <w:tc>
          <w:tcPr>
            <w:tcW w:w="1731" w:type="dxa"/>
          </w:tcPr>
          <w:p w:rsidR="00811EE1" w:rsidRPr="002F3958" w:rsidRDefault="00811EE1" w:rsidP="0008069C">
            <w:pPr>
              <w:jc w:val="center"/>
              <w:rPr>
                <w:color w:val="00B0F0"/>
              </w:rPr>
            </w:pPr>
            <w:r w:rsidRPr="002F3958">
              <w:rPr>
                <w:color w:val="00B0F0"/>
              </w:rPr>
              <w:t>№</w:t>
            </w:r>
          </w:p>
        </w:tc>
        <w:tc>
          <w:tcPr>
            <w:tcW w:w="3221" w:type="dxa"/>
          </w:tcPr>
          <w:p w:rsidR="00811EE1" w:rsidRPr="002F3958" w:rsidRDefault="00811EE1" w:rsidP="0008069C">
            <w:pPr>
              <w:rPr>
                <w:color w:val="00B0F0"/>
              </w:rPr>
            </w:pPr>
          </w:p>
        </w:tc>
      </w:tr>
      <w:tr w:rsidR="002F3958" w:rsidRPr="002F3958" w:rsidTr="0008069C">
        <w:tc>
          <w:tcPr>
            <w:tcW w:w="1586" w:type="dxa"/>
          </w:tcPr>
          <w:p w:rsidR="00811EE1" w:rsidRPr="002F3958" w:rsidRDefault="00811EE1" w:rsidP="0008069C">
            <w:pPr>
              <w:rPr>
                <w:color w:val="00B0F0"/>
              </w:rPr>
            </w:pPr>
          </w:p>
        </w:tc>
        <w:tc>
          <w:tcPr>
            <w:tcW w:w="1586" w:type="dxa"/>
          </w:tcPr>
          <w:p w:rsidR="00811EE1" w:rsidRPr="002F3958" w:rsidRDefault="00811EE1" w:rsidP="0008069C">
            <w:pPr>
              <w:rPr>
                <w:color w:val="00B0F0"/>
              </w:rPr>
            </w:pPr>
          </w:p>
        </w:tc>
        <w:tc>
          <w:tcPr>
            <w:tcW w:w="1730" w:type="dxa"/>
          </w:tcPr>
          <w:p w:rsidR="00811EE1" w:rsidRPr="002F3958" w:rsidRDefault="00811EE1" w:rsidP="0008069C">
            <w:pPr>
              <w:rPr>
                <w:color w:val="00B0F0"/>
              </w:rPr>
            </w:pPr>
          </w:p>
        </w:tc>
        <w:tc>
          <w:tcPr>
            <w:tcW w:w="1731" w:type="dxa"/>
          </w:tcPr>
          <w:p w:rsidR="00811EE1" w:rsidRPr="002F3958" w:rsidRDefault="00811EE1" w:rsidP="0008069C">
            <w:pPr>
              <w:rPr>
                <w:color w:val="00B0F0"/>
              </w:rPr>
            </w:pPr>
          </w:p>
        </w:tc>
        <w:tc>
          <w:tcPr>
            <w:tcW w:w="3221" w:type="dxa"/>
          </w:tcPr>
          <w:p w:rsidR="00811EE1" w:rsidRPr="002F3958" w:rsidRDefault="00811EE1" w:rsidP="0008069C">
            <w:pPr>
              <w:rPr>
                <w:color w:val="00B0F0"/>
              </w:rPr>
            </w:pPr>
          </w:p>
        </w:tc>
      </w:tr>
      <w:tr w:rsidR="002F3958" w:rsidRPr="002F3958" w:rsidTr="0008069C">
        <w:tc>
          <w:tcPr>
            <w:tcW w:w="1586" w:type="dxa"/>
          </w:tcPr>
          <w:p w:rsidR="00811EE1" w:rsidRPr="002F3958" w:rsidRDefault="00811EE1" w:rsidP="0008069C">
            <w:pPr>
              <w:rPr>
                <w:color w:val="00B0F0"/>
              </w:rPr>
            </w:pPr>
          </w:p>
        </w:tc>
        <w:tc>
          <w:tcPr>
            <w:tcW w:w="1586" w:type="dxa"/>
          </w:tcPr>
          <w:p w:rsidR="00811EE1" w:rsidRPr="002F3958" w:rsidRDefault="00811EE1" w:rsidP="0008069C">
            <w:pPr>
              <w:rPr>
                <w:color w:val="00B0F0"/>
              </w:rPr>
            </w:pPr>
          </w:p>
        </w:tc>
        <w:tc>
          <w:tcPr>
            <w:tcW w:w="1730" w:type="dxa"/>
          </w:tcPr>
          <w:p w:rsidR="00811EE1" w:rsidRPr="002F3958" w:rsidRDefault="00811EE1" w:rsidP="0008069C">
            <w:pPr>
              <w:rPr>
                <w:color w:val="00B0F0"/>
              </w:rPr>
            </w:pPr>
          </w:p>
        </w:tc>
        <w:tc>
          <w:tcPr>
            <w:tcW w:w="1731" w:type="dxa"/>
          </w:tcPr>
          <w:p w:rsidR="00811EE1" w:rsidRPr="002F3958" w:rsidRDefault="00811EE1" w:rsidP="0008069C">
            <w:pPr>
              <w:rPr>
                <w:color w:val="00B0F0"/>
              </w:rPr>
            </w:pPr>
          </w:p>
        </w:tc>
        <w:tc>
          <w:tcPr>
            <w:tcW w:w="3221" w:type="dxa"/>
          </w:tcPr>
          <w:p w:rsidR="00811EE1" w:rsidRPr="002F3958" w:rsidRDefault="00811EE1" w:rsidP="0008069C">
            <w:pPr>
              <w:rPr>
                <w:color w:val="00B0F0"/>
              </w:rPr>
            </w:pPr>
          </w:p>
        </w:tc>
      </w:tr>
      <w:tr w:rsidR="002F3958" w:rsidRPr="002F3958" w:rsidTr="0008069C">
        <w:tc>
          <w:tcPr>
            <w:tcW w:w="1586" w:type="dxa"/>
          </w:tcPr>
          <w:p w:rsidR="00811EE1" w:rsidRPr="002F3958" w:rsidRDefault="00811EE1" w:rsidP="0008069C">
            <w:pPr>
              <w:rPr>
                <w:color w:val="00B0F0"/>
              </w:rPr>
            </w:pPr>
          </w:p>
        </w:tc>
        <w:tc>
          <w:tcPr>
            <w:tcW w:w="1586" w:type="dxa"/>
          </w:tcPr>
          <w:p w:rsidR="00811EE1" w:rsidRPr="002F3958" w:rsidRDefault="00811EE1" w:rsidP="0008069C">
            <w:pPr>
              <w:rPr>
                <w:color w:val="00B0F0"/>
              </w:rPr>
            </w:pPr>
          </w:p>
        </w:tc>
        <w:tc>
          <w:tcPr>
            <w:tcW w:w="1730" w:type="dxa"/>
          </w:tcPr>
          <w:p w:rsidR="00811EE1" w:rsidRPr="002F3958" w:rsidRDefault="00811EE1" w:rsidP="0008069C">
            <w:pPr>
              <w:rPr>
                <w:color w:val="00B0F0"/>
              </w:rPr>
            </w:pPr>
          </w:p>
        </w:tc>
        <w:tc>
          <w:tcPr>
            <w:tcW w:w="1731" w:type="dxa"/>
          </w:tcPr>
          <w:p w:rsidR="00811EE1" w:rsidRPr="002F3958" w:rsidRDefault="00811EE1" w:rsidP="0008069C">
            <w:pPr>
              <w:rPr>
                <w:color w:val="00B0F0"/>
              </w:rPr>
            </w:pPr>
          </w:p>
        </w:tc>
        <w:tc>
          <w:tcPr>
            <w:tcW w:w="3221" w:type="dxa"/>
          </w:tcPr>
          <w:p w:rsidR="00811EE1" w:rsidRPr="002F3958" w:rsidRDefault="00811EE1" w:rsidP="0008069C">
            <w:pPr>
              <w:rPr>
                <w:color w:val="00B0F0"/>
              </w:rPr>
            </w:pPr>
          </w:p>
        </w:tc>
      </w:tr>
      <w:tr w:rsidR="002F3958" w:rsidRPr="002F3958" w:rsidTr="0008069C">
        <w:tc>
          <w:tcPr>
            <w:tcW w:w="6633" w:type="dxa"/>
            <w:gridSpan w:val="4"/>
          </w:tcPr>
          <w:p w:rsidR="00811EE1" w:rsidRPr="002F3958" w:rsidRDefault="00811EE1" w:rsidP="0008069C">
            <w:pPr>
              <w:jc w:val="center"/>
              <w:rPr>
                <w:color w:val="00B0F0"/>
              </w:rPr>
            </w:pPr>
            <w:r w:rsidRPr="002F3958">
              <w:rPr>
                <w:color w:val="00B0F0"/>
              </w:rPr>
              <w:t>ИТОГО</w:t>
            </w:r>
          </w:p>
        </w:tc>
        <w:tc>
          <w:tcPr>
            <w:tcW w:w="3221" w:type="dxa"/>
          </w:tcPr>
          <w:p w:rsidR="00811EE1" w:rsidRPr="002F3958" w:rsidRDefault="00811EE1" w:rsidP="0008069C">
            <w:pPr>
              <w:rPr>
                <w:color w:val="00B0F0"/>
              </w:rPr>
            </w:pPr>
          </w:p>
        </w:tc>
      </w:tr>
    </w:tbl>
    <w:p w:rsidR="00811EE1" w:rsidRPr="002F3958" w:rsidRDefault="00811EE1" w:rsidP="00811EE1">
      <w:pPr>
        <w:rPr>
          <w:color w:val="00B0F0"/>
        </w:rPr>
      </w:pPr>
    </w:p>
    <w:p w:rsidR="00811EE1" w:rsidRPr="002F3958" w:rsidRDefault="00811EE1" w:rsidP="00811EE1">
      <w:pPr>
        <w:rPr>
          <w:color w:val="00B0F0"/>
        </w:rPr>
      </w:pPr>
    </w:p>
    <w:p w:rsidR="00811EE1" w:rsidRPr="002F3958" w:rsidRDefault="00811EE1" w:rsidP="00811EE1">
      <w:pPr>
        <w:rPr>
          <w:color w:val="00B0F0"/>
        </w:rPr>
      </w:pPr>
      <w:r w:rsidRPr="002F3958">
        <w:rPr>
          <w:color w:val="00B0F0"/>
        </w:rPr>
        <w:t>Приложение: __________________________ (копии документов, подтверждающие оплату)</w:t>
      </w:r>
    </w:p>
    <w:p w:rsidR="00811EE1" w:rsidRPr="002F3958" w:rsidRDefault="00811EE1" w:rsidP="00811EE1">
      <w:pPr>
        <w:rPr>
          <w:color w:val="00B0F0"/>
        </w:rPr>
      </w:pPr>
    </w:p>
    <w:p w:rsidR="00811EE1" w:rsidRPr="002F3958" w:rsidRDefault="00811EE1" w:rsidP="00811EE1">
      <w:pPr>
        <w:rPr>
          <w:color w:val="00B0F0"/>
        </w:rPr>
      </w:pPr>
    </w:p>
    <w:p w:rsidR="00811EE1" w:rsidRPr="002F3958" w:rsidRDefault="00811EE1" w:rsidP="00811EE1">
      <w:pPr>
        <w:rPr>
          <w:color w:val="00B0F0"/>
        </w:rPr>
      </w:pPr>
      <w:r w:rsidRPr="002F3958">
        <w:rPr>
          <w:color w:val="00B0F0"/>
        </w:rPr>
        <w:t xml:space="preserve">Полномочный представитель Заказчика     </w:t>
      </w:r>
      <w:r w:rsidRPr="002F3958">
        <w:rPr>
          <w:color w:val="00B0F0"/>
        </w:rPr>
        <w:tab/>
        <w:t>Полномочный представитель Подрядчика</w:t>
      </w:r>
    </w:p>
    <w:p w:rsidR="00811EE1" w:rsidRPr="002F3958" w:rsidRDefault="00811EE1" w:rsidP="00811EE1">
      <w:pPr>
        <w:rPr>
          <w:color w:val="00B0F0"/>
        </w:rPr>
      </w:pPr>
      <w:r w:rsidRPr="002F3958">
        <w:rPr>
          <w:color w:val="00B0F0"/>
        </w:rPr>
        <w:t>___________________________________</w:t>
      </w:r>
      <w:r w:rsidRPr="002F3958">
        <w:rPr>
          <w:color w:val="00B0F0"/>
        </w:rPr>
        <w:tab/>
        <w:t xml:space="preserve">             ___________________________________</w:t>
      </w:r>
    </w:p>
    <w:p w:rsidR="00811EE1" w:rsidRPr="002F3958" w:rsidRDefault="00811EE1" w:rsidP="00811EE1">
      <w:pPr>
        <w:rPr>
          <w:color w:val="00B0F0"/>
        </w:rPr>
      </w:pPr>
      <w:r w:rsidRPr="002F3958">
        <w:rPr>
          <w:color w:val="00B0F0"/>
        </w:rPr>
        <w:t xml:space="preserve">“_____”_____________ 20 ___ г. </w:t>
      </w:r>
      <w:r w:rsidRPr="002F3958">
        <w:rPr>
          <w:color w:val="00B0F0"/>
        </w:rPr>
        <w:tab/>
        <w:t xml:space="preserve">                             “_____”_____________ 20 ___ г.</w:t>
      </w:r>
    </w:p>
    <w:p w:rsidR="00811EE1" w:rsidRPr="002F3958" w:rsidRDefault="00811EE1" w:rsidP="00811EE1">
      <w:pPr>
        <w:rPr>
          <w:color w:val="00B0F0"/>
        </w:rPr>
      </w:pPr>
    </w:p>
    <w:p w:rsidR="00CC6692" w:rsidRDefault="00CC6692" w:rsidP="00811EE1">
      <w:pPr>
        <w:rPr>
          <w:color w:val="00B0F0"/>
        </w:rPr>
        <w:sectPr w:rsidR="00CC6692" w:rsidSect="005401C5">
          <w:pgSz w:w="11906" w:h="16838"/>
          <w:pgMar w:top="851" w:right="709" w:bottom="993" w:left="1134" w:header="709" w:footer="709" w:gutter="0"/>
          <w:cols w:space="708"/>
          <w:docGrid w:linePitch="360"/>
        </w:sectPr>
      </w:pPr>
    </w:p>
    <w:p w:rsidR="00464749" w:rsidRPr="00517605" w:rsidRDefault="00464749" w:rsidP="00464749">
      <w:pPr>
        <w:spacing w:before="240" w:after="360"/>
        <w:jc w:val="center"/>
        <w:outlineLvl w:val="0"/>
        <w:rPr>
          <w:color w:val="00B0F0"/>
          <w:sz w:val="28"/>
        </w:rPr>
      </w:pPr>
      <w:bookmarkStart w:id="119" w:name="_Toc404944075"/>
      <w:r w:rsidRPr="00517605">
        <w:rPr>
          <w:color w:val="00B0F0"/>
          <w:sz w:val="28"/>
          <w:highlight w:val="cyan"/>
        </w:rPr>
        <w:lastRenderedPageBreak/>
        <w:t xml:space="preserve">ПРИЛОЖЕНИЕ 23 Форма  сертификата  </w:t>
      </w:r>
      <w:proofErr w:type="gramStart"/>
      <w:r w:rsidRPr="00517605">
        <w:rPr>
          <w:color w:val="00B0F0"/>
          <w:sz w:val="28"/>
          <w:highlight w:val="cyan"/>
        </w:rPr>
        <w:t xml:space="preserve">( </w:t>
      </w:r>
      <w:proofErr w:type="gramEnd"/>
      <w:r w:rsidRPr="00517605">
        <w:rPr>
          <w:color w:val="00B0F0"/>
          <w:sz w:val="28"/>
          <w:highlight w:val="cyan"/>
        </w:rPr>
        <w:t>инвойса)</w:t>
      </w:r>
      <w:bookmarkEnd w:id="119"/>
    </w:p>
    <w:p w:rsidR="00464749" w:rsidRPr="00617FFC" w:rsidRDefault="00464749" w:rsidP="00464749">
      <w:pPr>
        <w:rPr>
          <w:color w:val="00B0F0"/>
        </w:rPr>
      </w:pPr>
    </w:p>
    <w:p w:rsidR="00464749" w:rsidRPr="00617FFC" w:rsidRDefault="00464749" w:rsidP="00464749">
      <w:pPr>
        <w:rPr>
          <w:color w:val="00B0F0"/>
        </w:rPr>
      </w:pPr>
    </w:p>
    <w:tbl>
      <w:tblPr>
        <w:tblW w:w="0" w:type="auto"/>
        <w:tblInd w:w="-176" w:type="dxa"/>
        <w:tblLook w:val="01E0" w:firstRow="1" w:lastRow="1" w:firstColumn="1" w:lastColumn="1" w:noHBand="0" w:noVBand="0"/>
      </w:tblPr>
      <w:tblGrid>
        <w:gridCol w:w="5254"/>
        <w:gridCol w:w="5095"/>
      </w:tblGrid>
      <w:tr w:rsidR="00464749" w:rsidRPr="00617FFC" w:rsidTr="00880D26">
        <w:tc>
          <w:tcPr>
            <w:tcW w:w="5254" w:type="dxa"/>
          </w:tcPr>
          <w:p w:rsidR="00464749" w:rsidRPr="00617FFC" w:rsidRDefault="00CA27CA" w:rsidP="00880D26">
            <w:pPr>
              <w:rPr>
                <w:b/>
              </w:rPr>
            </w:pPr>
            <w:r>
              <w:rPr>
                <w:b/>
              </w:rPr>
              <w:t>Подрядчик</w:t>
            </w:r>
            <w:r w:rsidR="00464749" w:rsidRPr="00617FFC">
              <w:rPr>
                <w:b/>
              </w:rPr>
              <w:t>:</w:t>
            </w:r>
          </w:p>
        </w:tc>
        <w:tc>
          <w:tcPr>
            <w:tcW w:w="5095" w:type="dxa"/>
          </w:tcPr>
          <w:p w:rsidR="00464749" w:rsidRPr="00617FFC" w:rsidRDefault="00CA27CA" w:rsidP="00880D26">
            <w:pPr>
              <w:ind w:right="318"/>
              <w:rPr>
                <w:b/>
              </w:rPr>
            </w:pPr>
            <w:r>
              <w:rPr>
                <w:b/>
              </w:rPr>
              <w:t>Заказчик</w:t>
            </w:r>
            <w:r w:rsidR="00464749" w:rsidRPr="00617FFC">
              <w:rPr>
                <w:b/>
              </w:rPr>
              <w:t>:</w:t>
            </w:r>
          </w:p>
        </w:tc>
      </w:tr>
      <w:tr w:rsidR="00464749" w:rsidRPr="001548BF" w:rsidTr="00880D26">
        <w:tc>
          <w:tcPr>
            <w:tcW w:w="5254" w:type="dxa"/>
          </w:tcPr>
          <w:p w:rsidR="00464749" w:rsidRPr="00617FFC" w:rsidRDefault="00464749" w:rsidP="00880D26">
            <w:pPr>
              <w:rPr>
                <w:b/>
                <w:lang w:val="en-US"/>
              </w:rPr>
            </w:pPr>
            <w:r w:rsidRPr="00617FFC">
              <w:rPr>
                <w:b/>
                <w:lang w:val="en-US"/>
              </w:rPr>
              <w:t>Joint Stock Company «</w:t>
            </w:r>
            <w:proofErr w:type="spellStart"/>
            <w:r w:rsidRPr="00617FFC">
              <w:rPr>
                <w:b/>
                <w:lang w:val="en-US"/>
              </w:rPr>
              <w:t>Atomtechexport</w:t>
            </w:r>
            <w:proofErr w:type="spellEnd"/>
            <w:proofErr w:type="gramStart"/>
            <w:r w:rsidRPr="00617FFC">
              <w:rPr>
                <w:b/>
                <w:lang w:val="en-US"/>
              </w:rPr>
              <w:t>»  Moscow</w:t>
            </w:r>
            <w:proofErr w:type="gramEnd"/>
            <w:r w:rsidRPr="00617FFC">
              <w:rPr>
                <w:b/>
                <w:lang w:val="en-US"/>
              </w:rPr>
              <w:t>, Russian Federation, 115088.</w:t>
            </w:r>
          </w:p>
          <w:p w:rsidR="00464749" w:rsidRPr="00617FFC" w:rsidRDefault="00464749" w:rsidP="00880D26">
            <w:pPr>
              <w:rPr>
                <w:b/>
                <w:lang w:val="en-US"/>
              </w:rPr>
            </w:pPr>
          </w:p>
          <w:p w:rsidR="00464749" w:rsidRPr="00617FFC" w:rsidRDefault="00464749" w:rsidP="00880D26">
            <w:pPr>
              <w:rPr>
                <w:b/>
                <w:lang w:val="en-US"/>
              </w:rPr>
            </w:pPr>
            <w:r w:rsidRPr="00617FFC">
              <w:rPr>
                <w:b/>
                <w:lang w:val="en-US"/>
              </w:rPr>
              <w:t xml:space="preserve">Bank information: JSC « </w:t>
            </w:r>
            <w:proofErr w:type="spellStart"/>
            <w:r w:rsidRPr="00617FFC">
              <w:rPr>
                <w:b/>
                <w:lang w:val="en-US"/>
              </w:rPr>
              <w:t>Atomtechexport</w:t>
            </w:r>
            <w:proofErr w:type="spellEnd"/>
            <w:r w:rsidRPr="00617FFC">
              <w:rPr>
                <w:b/>
                <w:lang w:val="en-US"/>
              </w:rPr>
              <w:t xml:space="preserve">», </w:t>
            </w:r>
            <w:proofErr w:type="spellStart"/>
            <w:r w:rsidRPr="00617FFC">
              <w:rPr>
                <w:b/>
                <w:lang w:val="en-US"/>
              </w:rPr>
              <w:t>Moscow,Russia</w:t>
            </w:r>
            <w:proofErr w:type="spellEnd"/>
          </w:p>
          <w:p w:rsidR="00464749" w:rsidRPr="00617FFC" w:rsidRDefault="00464749" w:rsidP="00880D26">
            <w:pPr>
              <w:rPr>
                <w:b/>
                <w:lang w:val="en-US"/>
              </w:rPr>
            </w:pPr>
          </w:p>
          <w:p w:rsidR="00464749" w:rsidRPr="00617FFC" w:rsidRDefault="00464749" w:rsidP="00880D26">
            <w:pPr>
              <w:rPr>
                <w:b/>
                <w:lang w:val="en-US"/>
              </w:rPr>
            </w:pPr>
            <w:r w:rsidRPr="00617FFC">
              <w:rPr>
                <w:b/>
                <w:lang w:val="en-US"/>
              </w:rPr>
              <w:t>Transit ac. 40702978600002000318</w:t>
            </w:r>
          </w:p>
          <w:p w:rsidR="00464749" w:rsidRPr="00617FFC" w:rsidRDefault="00464749" w:rsidP="00880D26">
            <w:pPr>
              <w:rPr>
                <w:b/>
                <w:lang w:val="en-US"/>
              </w:rPr>
            </w:pPr>
            <w:r w:rsidRPr="00617FFC">
              <w:rPr>
                <w:b/>
                <w:lang w:val="en-US"/>
              </w:rPr>
              <w:t>JSC INKAROBANK BANK</w:t>
            </w:r>
          </w:p>
          <w:p w:rsidR="00464749" w:rsidRPr="00617FFC" w:rsidRDefault="00464749" w:rsidP="00880D26">
            <w:pPr>
              <w:rPr>
                <w:b/>
                <w:lang w:val="en-US"/>
              </w:rPr>
            </w:pPr>
            <w:r w:rsidRPr="00617FFC">
              <w:rPr>
                <w:b/>
                <w:lang w:val="en-US"/>
              </w:rPr>
              <w:t>SWIFT: INKARUMM</w:t>
            </w:r>
          </w:p>
          <w:p w:rsidR="00464749" w:rsidRPr="00617FFC" w:rsidRDefault="00464749" w:rsidP="00880D26">
            <w:pPr>
              <w:rPr>
                <w:b/>
              </w:rPr>
            </w:pPr>
            <w:r w:rsidRPr="00617FFC">
              <w:rPr>
                <w:b/>
                <w:lang w:val="en-US"/>
              </w:rPr>
              <w:t xml:space="preserve">Account: </w:t>
            </w:r>
            <w:r w:rsidRPr="00617FFC">
              <w:rPr>
                <w:b/>
              </w:rPr>
              <w:t>40702978500001000383</w:t>
            </w:r>
          </w:p>
          <w:p w:rsidR="00464749" w:rsidRPr="00617FFC" w:rsidRDefault="00464749" w:rsidP="00880D26">
            <w:pPr>
              <w:rPr>
                <w:b/>
                <w:lang w:val="en-US"/>
              </w:rPr>
            </w:pPr>
            <w:r w:rsidRPr="00617FFC">
              <w:rPr>
                <w:b/>
                <w:lang w:val="en-US"/>
              </w:rPr>
              <w:t>SWIFT: INKARUMM</w:t>
            </w:r>
          </w:p>
        </w:tc>
        <w:tc>
          <w:tcPr>
            <w:tcW w:w="5095" w:type="dxa"/>
          </w:tcPr>
          <w:p w:rsidR="00464749" w:rsidRPr="00617FFC" w:rsidRDefault="00464749" w:rsidP="00880D26">
            <w:pPr>
              <w:spacing w:before="60"/>
              <w:ind w:right="318"/>
              <w:rPr>
                <w:lang w:val="en-US"/>
              </w:rPr>
            </w:pPr>
            <w:r w:rsidRPr="00617FFC">
              <w:rPr>
                <w:lang w:val="en-US"/>
              </w:rPr>
              <w:t xml:space="preserve"> NPPD……………………………………,</w:t>
            </w:r>
          </w:p>
          <w:p w:rsidR="00464749" w:rsidRPr="00617FFC" w:rsidRDefault="00464749" w:rsidP="00880D26">
            <w:pPr>
              <w:spacing w:before="60"/>
              <w:ind w:right="318"/>
              <w:rPr>
                <w:lang w:val="en-US"/>
              </w:rPr>
            </w:pPr>
            <w:r w:rsidRPr="00617FFC">
              <w:rPr>
                <w:lang w:val="en-US"/>
              </w:rPr>
              <w:t>.</w:t>
            </w:r>
          </w:p>
          <w:p w:rsidR="00464749" w:rsidRPr="00617FFC" w:rsidRDefault="00464749" w:rsidP="00880D26">
            <w:pPr>
              <w:spacing w:before="60"/>
              <w:ind w:right="318"/>
              <w:rPr>
                <w:lang w:val="en-US"/>
              </w:rPr>
            </w:pPr>
          </w:p>
          <w:p w:rsidR="00464749" w:rsidRPr="00617FFC" w:rsidRDefault="00464749" w:rsidP="00880D26">
            <w:pPr>
              <w:spacing w:before="60"/>
              <w:ind w:right="318"/>
              <w:rPr>
                <w:lang w:val="en-US"/>
              </w:rPr>
            </w:pPr>
            <w:r w:rsidRPr="00617FFC">
              <w:rPr>
                <w:lang w:val="en-US"/>
              </w:rPr>
              <w:t xml:space="preserve"> Bank of Iran</w:t>
            </w:r>
          </w:p>
          <w:p w:rsidR="00464749" w:rsidRPr="00617FFC" w:rsidRDefault="00464749" w:rsidP="00880D26">
            <w:pPr>
              <w:spacing w:before="60"/>
              <w:ind w:right="318"/>
              <w:rPr>
                <w:lang w:val="en-US"/>
              </w:rPr>
            </w:pPr>
            <w:r w:rsidRPr="00617FFC">
              <w:rPr>
                <w:lang w:val="en-US"/>
              </w:rPr>
              <w:t>Address</w:t>
            </w:r>
            <w:proofErr w:type="gramStart"/>
            <w:r w:rsidRPr="00617FFC">
              <w:rPr>
                <w:lang w:val="en-US"/>
              </w:rPr>
              <w:t>: .</w:t>
            </w:r>
            <w:proofErr w:type="gramEnd"/>
          </w:p>
          <w:p w:rsidR="00464749" w:rsidRPr="00617FFC" w:rsidRDefault="00464749" w:rsidP="00880D26">
            <w:pPr>
              <w:spacing w:before="60"/>
              <w:ind w:right="318"/>
              <w:rPr>
                <w:lang w:val="en-US"/>
              </w:rPr>
            </w:pPr>
          </w:p>
          <w:p w:rsidR="00464749" w:rsidRPr="00617FFC" w:rsidRDefault="00464749" w:rsidP="00880D26">
            <w:pPr>
              <w:spacing w:before="60"/>
              <w:ind w:right="318"/>
              <w:rPr>
                <w:lang w:val="en-US"/>
              </w:rPr>
            </w:pPr>
            <w:r w:rsidRPr="00617FFC">
              <w:rPr>
                <w:lang w:val="en-US"/>
              </w:rPr>
              <w:t>Account</w:t>
            </w:r>
            <w:proofErr w:type="gramStart"/>
            <w:r w:rsidRPr="00617FFC">
              <w:rPr>
                <w:lang w:val="en-US"/>
              </w:rPr>
              <w:t>:……………………</w:t>
            </w:r>
            <w:proofErr w:type="gramEnd"/>
            <w:r w:rsidRPr="00617FFC">
              <w:rPr>
                <w:lang w:val="en-US"/>
              </w:rPr>
              <w:t xml:space="preserve"> EURO</w:t>
            </w:r>
          </w:p>
          <w:p w:rsidR="00464749" w:rsidRPr="00617FFC" w:rsidRDefault="00464749" w:rsidP="00880D26">
            <w:pPr>
              <w:spacing w:before="60"/>
              <w:ind w:right="318"/>
              <w:rPr>
                <w:lang w:val="en-US"/>
              </w:rPr>
            </w:pPr>
            <w:r w:rsidRPr="00617FFC">
              <w:rPr>
                <w:lang w:val="en-US"/>
              </w:rPr>
              <w:t xml:space="preserve">SWIFT Code: </w:t>
            </w:r>
          </w:p>
        </w:tc>
      </w:tr>
    </w:tbl>
    <w:p w:rsidR="00464749" w:rsidRPr="00617FFC" w:rsidRDefault="00464749" w:rsidP="00464749">
      <w:pPr>
        <w:ind w:right="352"/>
        <w:jc w:val="center"/>
        <w:rPr>
          <w:lang w:val="cs-CZ"/>
        </w:rPr>
      </w:pPr>
    </w:p>
    <w:p w:rsidR="00464749" w:rsidRPr="00617FFC" w:rsidRDefault="00464749" w:rsidP="00464749">
      <w:pPr>
        <w:jc w:val="center"/>
        <w:rPr>
          <w:lang w:val="cs-CZ"/>
        </w:rPr>
      </w:pPr>
    </w:p>
    <w:p w:rsidR="00464749" w:rsidRPr="00617FFC" w:rsidRDefault="00464749" w:rsidP="00464749">
      <w:pPr>
        <w:jc w:val="center"/>
        <w:rPr>
          <w:b/>
          <w:lang w:val="en-US"/>
        </w:rPr>
      </w:pPr>
      <w:r w:rsidRPr="00617FFC">
        <w:rPr>
          <w:b/>
          <w:lang w:val="en-US"/>
        </w:rPr>
        <w:t>INVOICE</w:t>
      </w:r>
      <w:r w:rsidRPr="00617FFC">
        <w:rPr>
          <w:b/>
          <w:lang w:val="cs-CZ"/>
        </w:rPr>
        <w:t xml:space="preserve"> № ATECH-001</w:t>
      </w:r>
    </w:p>
    <w:p w:rsidR="00464749" w:rsidRPr="00617FFC" w:rsidRDefault="00464749" w:rsidP="00464749">
      <w:pPr>
        <w:ind w:right="352"/>
        <w:jc w:val="center"/>
        <w:rPr>
          <w:lang w:val="en-US"/>
        </w:rPr>
      </w:pPr>
      <w:r w:rsidRPr="00617FFC">
        <w:rPr>
          <w:lang w:val="cs-CZ"/>
        </w:rPr>
        <w:t>for works completed under</w:t>
      </w:r>
      <w:r w:rsidRPr="00617FFC">
        <w:rPr>
          <w:lang w:val="en-US"/>
        </w:rPr>
        <w:t xml:space="preserve"> </w:t>
      </w:r>
      <w:r w:rsidRPr="00617FFC">
        <w:rPr>
          <w:lang w:val="cs-CZ"/>
        </w:rPr>
        <w:t xml:space="preserve">Contract </w:t>
      </w:r>
      <w:r w:rsidRPr="00617FFC">
        <w:rPr>
          <w:lang w:val="en-US"/>
        </w:rPr>
        <w:t>№ ………………….. (reg. № ……………….. dated …………….)</w:t>
      </w:r>
    </w:p>
    <w:p w:rsidR="00464749" w:rsidRPr="00617FFC" w:rsidRDefault="00464749" w:rsidP="00464749">
      <w:pPr>
        <w:jc w:val="center"/>
        <w:rPr>
          <w:sz w:val="16"/>
          <w:szCs w:val="16"/>
          <w:lang w:val="en-US"/>
        </w:rPr>
      </w:pPr>
    </w:p>
    <w:p w:rsidR="00464749" w:rsidRPr="00CA27CA" w:rsidRDefault="00CA27CA" w:rsidP="00464749">
      <w:pPr>
        <w:jc w:val="center"/>
        <w:rPr>
          <w:b/>
        </w:rPr>
      </w:pPr>
      <w:r>
        <w:rPr>
          <w:b/>
          <w:lang w:val="en-US"/>
        </w:rPr>
        <w:t>Made</w:t>
      </w:r>
      <w:r>
        <w:rPr>
          <w:b/>
        </w:rPr>
        <w:t xml:space="preserve"> месяц, дата</w:t>
      </w:r>
      <w:r>
        <w:rPr>
          <w:b/>
          <w:lang w:val="en-US"/>
        </w:rPr>
        <w:t xml:space="preserve">, </w:t>
      </w:r>
      <w:r>
        <w:rPr>
          <w:b/>
        </w:rPr>
        <w:t>год</w:t>
      </w:r>
    </w:p>
    <w:p w:rsidR="00464749" w:rsidRPr="00617FFC" w:rsidRDefault="00464749" w:rsidP="00464749">
      <w:pPr>
        <w:rPr>
          <w:b/>
          <w:sz w:val="16"/>
          <w:szCs w:val="16"/>
          <w:lang w:val="en-US"/>
        </w:rPr>
      </w:pPr>
    </w:p>
    <w:p w:rsidR="00464749" w:rsidRPr="00617FFC" w:rsidRDefault="00464749" w:rsidP="00464749">
      <w:pPr>
        <w:rPr>
          <w:b/>
          <w:sz w:val="16"/>
          <w:szCs w:val="16"/>
          <w:lang w:val="en-US"/>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126"/>
        <w:gridCol w:w="2268"/>
        <w:gridCol w:w="1276"/>
        <w:gridCol w:w="1417"/>
        <w:gridCol w:w="1418"/>
        <w:gridCol w:w="1276"/>
      </w:tblGrid>
      <w:tr w:rsidR="00464749" w:rsidRPr="00617FFC" w:rsidTr="00880D26">
        <w:tc>
          <w:tcPr>
            <w:tcW w:w="710" w:type="dxa"/>
          </w:tcPr>
          <w:p w:rsidR="00464749" w:rsidRPr="00617FFC" w:rsidRDefault="00464749" w:rsidP="00880D26">
            <w:pPr>
              <w:jc w:val="center"/>
              <w:rPr>
                <w:b/>
                <w:lang w:val="en-US"/>
              </w:rPr>
            </w:pPr>
            <w:r w:rsidRPr="00617FFC">
              <w:rPr>
                <w:b/>
                <w:lang w:val="en-US"/>
              </w:rPr>
              <w:t>№</w:t>
            </w:r>
          </w:p>
        </w:tc>
        <w:tc>
          <w:tcPr>
            <w:tcW w:w="2126" w:type="dxa"/>
          </w:tcPr>
          <w:p w:rsidR="00464749" w:rsidRPr="00617FFC" w:rsidRDefault="00464749" w:rsidP="00880D26">
            <w:pPr>
              <w:jc w:val="center"/>
              <w:rPr>
                <w:b/>
                <w:lang w:val="en-US"/>
              </w:rPr>
            </w:pPr>
            <w:r w:rsidRPr="00617FFC">
              <w:rPr>
                <w:b/>
                <w:lang w:val="en-US"/>
              </w:rPr>
              <w:t xml:space="preserve">Services provided </w:t>
            </w:r>
          </w:p>
        </w:tc>
        <w:tc>
          <w:tcPr>
            <w:tcW w:w="2268" w:type="dxa"/>
          </w:tcPr>
          <w:p w:rsidR="00464749" w:rsidRPr="00617FFC" w:rsidRDefault="00CA27CA" w:rsidP="00880D26">
            <w:pPr>
              <w:jc w:val="center"/>
              <w:rPr>
                <w:b/>
                <w:lang w:val="en-US"/>
              </w:rPr>
            </w:pPr>
            <w:proofErr w:type="spellStart"/>
            <w:r>
              <w:rPr>
                <w:b/>
              </w:rPr>
              <w:t>Подрядчив</w:t>
            </w:r>
            <w:proofErr w:type="spellEnd"/>
            <w:r w:rsidR="00464749" w:rsidRPr="00617FFC">
              <w:rPr>
                <w:b/>
                <w:lang w:val="en-US"/>
              </w:rPr>
              <w:t xml:space="preserve"> </w:t>
            </w:r>
          </w:p>
        </w:tc>
        <w:tc>
          <w:tcPr>
            <w:tcW w:w="1276" w:type="dxa"/>
          </w:tcPr>
          <w:p w:rsidR="00464749" w:rsidRPr="00617FFC" w:rsidRDefault="00464749" w:rsidP="00880D26">
            <w:pPr>
              <w:jc w:val="center"/>
              <w:rPr>
                <w:b/>
                <w:lang w:val="en-US"/>
              </w:rPr>
            </w:pPr>
            <w:r w:rsidRPr="00617FFC">
              <w:rPr>
                <w:b/>
                <w:lang w:val="en-US"/>
              </w:rPr>
              <w:t xml:space="preserve">Month </w:t>
            </w:r>
          </w:p>
        </w:tc>
        <w:tc>
          <w:tcPr>
            <w:tcW w:w="1417" w:type="dxa"/>
          </w:tcPr>
          <w:p w:rsidR="00464749" w:rsidRPr="00617FFC" w:rsidRDefault="00464749" w:rsidP="00880D26">
            <w:pPr>
              <w:jc w:val="center"/>
              <w:rPr>
                <w:b/>
                <w:lang w:val="en-US"/>
              </w:rPr>
            </w:pPr>
            <w:r w:rsidRPr="00617FFC">
              <w:rPr>
                <w:b/>
                <w:lang w:val="en-US"/>
              </w:rPr>
              <w:t>Reporting upon completion</w:t>
            </w:r>
          </w:p>
        </w:tc>
        <w:tc>
          <w:tcPr>
            <w:tcW w:w="1418" w:type="dxa"/>
          </w:tcPr>
          <w:p w:rsidR="00464749" w:rsidRPr="00617FFC" w:rsidRDefault="00464749" w:rsidP="00880D26">
            <w:pPr>
              <w:jc w:val="center"/>
              <w:rPr>
                <w:b/>
                <w:lang w:val="en-US"/>
              </w:rPr>
            </w:pPr>
            <w:r w:rsidRPr="00617FFC">
              <w:rPr>
                <w:b/>
                <w:lang w:val="en-US"/>
              </w:rPr>
              <w:t xml:space="preserve">Service cost as per Contract, </w:t>
            </w:r>
          </w:p>
          <w:p w:rsidR="00464749" w:rsidRPr="00617FFC" w:rsidRDefault="00464749" w:rsidP="00880D26">
            <w:pPr>
              <w:jc w:val="center"/>
              <w:rPr>
                <w:b/>
                <w:lang w:val="en-US"/>
              </w:rPr>
            </w:pPr>
            <w:r w:rsidRPr="00617FFC">
              <w:rPr>
                <w:b/>
                <w:lang w:val="en-US"/>
              </w:rPr>
              <w:t>EURO</w:t>
            </w:r>
          </w:p>
        </w:tc>
        <w:tc>
          <w:tcPr>
            <w:tcW w:w="1276" w:type="dxa"/>
          </w:tcPr>
          <w:p w:rsidR="00464749" w:rsidRPr="00617FFC" w:rsidRDefault="00464749" w:rsidP="00880D26">
            <w:pPr>
              <w:jc w:val="center"/>
              <w:rPr>
                <w:b/>
                <w:lang w:val="en-US"/>
              </w:rPr>
            </w:pPr>
            <w:r w:rsidRPr="00617FFC">
              <w:rPr>
                <w:b/>
                <w:lang w:val="en-US"/>
              </w:rPr>
              <w:t xml:space="preserve">Due and payable, </w:t>
            </w:r>
          </w:p>
          <w:p w:rsidR="00464749" w:rsidRPr="00617FFC" w:rsidRDefault="00464749" w:rsidP="00880D26">
            <w:pPr>
              <w:jc w:val="center"/>
              <w:rPr>
                <w:b/>
                <w:lang w:val="en-US"/>
              </w:rPr>
            </w:pPr>
            <w:r w:rsidRPr="00617FFC">
              <w:rPr>
                <w:b/>
                <w:lang w:val="en-US"/>
              </w:rPr>
              <w:t>EURO</w:t>
            </w:r>
          </w:p>
        </w:tc>
      </w:tr>
      <w:tr w:rsidR="00464749" w:rsidRPr="00617FFC" w:rsidTr="00880D26">
        <w:tc>
          <w:tcPr>
            <w:tcW w:w="710" w:type="dxa"/>
          </w:tcPr>
          <w:p w:rsidR="00464749" w:rsidRPr="00617FFC" w:rsidRDefault="00464749" w:rsidP="00880D26">
            <w:pPr>
              <w:jc w:val="center"/>
            </w:pPr>
            <w:r w:rsidRPr="00617FFC">
              <w:t>1.</w:t>
            </w:r>
          </w:p>
        </w:tc>
        <w:tc>
          <w:tcPr>
            <w:tcW w:w="2126" w:type="dxa"/>
          </w:tcPr>
          <w:p w:rsidR="00464749" w:rsidRPr="00617FFC" w:rsidRDefault="00464749" w:rsidP="00880D26">
            <w:pPr>
              <w:rPr>
                <w:bCs/>
                <w:lang w:val="en-US"/>
              </w:rPr>
            </w:pPr>
            <w:r w:rsidRPr="00617FFC">
              <w:rPr>
                <w:bCs/>
                <w:lang w:val="en-US"/>
              </w:rPr>
              <w:t>Engineering and consultation services for BNPP</w:t>
            </w:r>
            <w:proofErr w:type="gramStart"/>
            <w:r w:rsidRPr="00617FFC">
              <w:rPr>
                <w:bCs/>
                <w:lang w:val="en-US"/>
              </w:rPr>
              <w:t>, ,</w:t>
            </w:r>
            <w:proofErr w:type="gramEnd"/>
            <w:r w:rsidRPr="00617FFC">
              <w:rPr>
                <w:bCs/>
                <w:lang w:val="en-US"/>
              </w:rPr>
              <w:t xml:space="preserve"> according to article ….. of the Contract</w:t>
            </w:r>
          </w:p>
        </w:tc>
        <w:tc>
          <w:tcPr>
            <w:tcW w:w="2268" w:type="dxa"/>
          </w:tcPr>
          <w:p w:rsidR="00CA27CA" w:rsidRDefault="00CA27CA" w:rsidP="00880D26">
            <w:pPr>
              <w:jc w:val="center"/>
            </w:pPr>
            <w:r>
              <w:t>АО «Концерн Росэнергоатом»,</w:t>
            </w:r>
          </w:p>
          <w:p w:rsidR="00464749" w:rsidRPr="00CA27CA" w:rsidRDefault="00CA27CA" w:rsidP="00CA27CA">
            <w:pPr>
              <w:jc w:val="center"/>
            </w:pPr>
            <w:r>
              <w:t>АО «</w:t>
            </w:r>
            <w:proofErr w:type="spellStart"/>
            <w:r>
              <w:t>Атомтехэкспорт</w:t>
            </w:r>
            <w:proofErr w:type="spellEnd"/>
            <w:r>
              <w:t>»</w:t>
            </w:r>
            <w:r w:rsidR="00464749" w:rsidRPr="00CA27CA">
              <w:t xml:space="preserve"> </w:t>
            </w:r>
          </w:p>
        </w:tc>
        <w:tc>
          <w:tcPr>
            <w:tcW w:w="1276" w:type="dxa"/>
          </w:tcPr>
          <w:p w:rsidR="00464749" w:rsidRPr="00CA27CA" w:rsidRDefault="00464749" w:rsidP="00CA27CA"/>
        </w:tc>
        <w:tc>
          <w:tcPr>
            <w:tcW w:w="1417" w:type="dxa"/>
          </w:tcPr>
          <w:p w:rsidR="00464749" w:rsidRPr="00617FFC" w:rsidRDefault="00464749" w:rsidP="00880D26">
            <w:pPr>
              <w:rPr>
                <w:lang w:val="en-US"/>
              </w:rPr>
            </w:pPr>
            <w:bookmarkStart w:id="120" w:name="_GoBack"/>
            <w:bookmarkEnd w:id="120"/>
          </w:p>
        </w:tc>
        <w:tc>
          <w:tcPr>
            <w:tcW w:w="1418" w:type="dxa"/>
          </w:tcPr>
          <w:p w:rsidR="00464749" w:rsidRPr="00617FFC" w:rsidRDefault="00464749" w:rsidP="00880D26">
            <w:pPr>
              <w:jc w:val="center"/>
              <w:rPr>
                <w:sz w:val="26"/>
                <w:szCs w:val="26"/>
              </w:rPr>
            </w:pPr>
            <w:r w:rsidRPr="00617FFC">
              <w:rPr>
                <w:sz w:val="26"/>
                <w:szCs w:val="26"/>
              </w:rPr>
              <w:t>00000</w:t>
            </w:r>
            <w:r w:rsidRPr="00617FFC">
              <w:rPr>
                <w:sz w:val="26"/>
                <w:szCs w:val="26"/>
                <w:lang w:val="en-US"/>
              </w:rPr>
              <w:t>,</w:t>
            </w:r>
            <w:r w:rsidRPr="00617FFC">
              <w:rPr>
                <w:sz w:val="26"/>
                <w:szCs w:val="26"/>
              </w:rPr>
              <w:t>00</w:t>
            </w:r>
          </w:p>
        </w:tc>
        <w:tc>
          <w:tcPr>
            <w:tcW w:w="1276" w:type="dxa"/>
          </w:tcPr>
          <w:p w:rsidR="00464749" w:rsidRPr="00617FFC" w:rsidRDefault="00464749" w:rsidP="00880D26">
            <w:pPr>
              <w:jc w:val="center"/>
              <w:rPr>
                <w:sz w:val="26"/>
                <w:szCs w:val="26"/>
              </w:rPr>
            </w:pPr>
            <w:r w:rsidRPr="00617FFC">
              <w:rPr>
                <w:sz w:val="26"/>
                <w:szCs w:val="26"/>
              </w:rPr>
              <w:t>00000</w:t>
            </w:r>
            <w:r w:rsidRPr="00617FFC">
              <w:rPr>
                <w:sz w:val="26"/>
                <w:szCs w:val="26"/>
                <w:lang w:val="en-US"/>
              </w:rPr>
              <w:t>,</w:t>
            </w:r>
            <w:r w:rsidRPr="00617FFC">
              <w:rPr>
                <w:sz w:val="26"/>
                <w:szCs w:val="26"/>
              </w:rPr>
              <w:t>00</w:t>
            </w:r>
          </w:p>
        </w:tc>
      </w:tr>
      <w:tr w:rsidR="00464749" w:rsidRPr="00617FFC" w:rsidTr="00880D26">
        <w:tc>
          <w:tcPr>
            <w:tcW w:w="9215" w:type="dxa"/>
            <w:gridSpan w:val="6"/>
          </w:tcPr>
          <w:p w:rsidR="00464749" w:rsidRPr="00617FFC" w:rsidRDefault="00464749" w:rsidP="00880D26">
            <w:pPr>
              <w:rPr>
                <w:sz w:val="26"/>
                <w:szCs w:val="26"/>
                <w:lang w:val="en-US"/>
              </w:rPr>
            </w:pPr>
            <w:r w:rsidRPr="00617FFC">
              <w:rPr>
                <w:b/>
                <w:sz w:val="26"/>
                <w:szCs w:val="26"/>
                <w:lang w:val="en-US"/>
              </w:rPr>
              <w:t xml:space="preserve">Total: </w:t>
            </w:r>
            <w:r w:rsidRPr="00617FFC">
              <w:rPr>
                <w:sz w:val="26"/>
                <w:szCs w:val="26"/>
                <w:lang w:val="en-US"/>
              </w:rPr>
              <w:t>Euro (……………………………………</w:t>
            </w:r>
            <w:r w:rsidRPr="00617FFC">
              <w:rPr>
                <w:sz w:val="26"/>
                <w:szCs w:val="26"/>
              </w:rPr>
              <w:t>.</w:t>
            </w:r>
            <w:r w:rsidRPr="00617FFC">
              <w:rPr>
                <w:sz w:val="26"/>
                <w:szCs w:val="26"/>
                <w:lang w:val="en-US"/>
              </w:rPr>
              <w:t>EURO ….. cents)</w:t>
            </w:r>
          </w:p>
        </w:tc>
        <w:tc>
          <w:tcPr>
            <w:tcW w:w="1276" w:type="dxa"/>
          </w:tcPr>
          <w:p w:rsidR="00464749" w:rsidRPr="00617FFC" w:rsidRDefault="00464749" w:rsidP="00880D26">
            <w:pPr>
              <w:jc w:val="center"/>
              <w:rPr>
                <w:b/>
                <w:sz w:val="26"/>
                <w:szCs w:val="26"/>
                <w:lang w:val="en-US"/>
              </w:rPr>
            </w:pPr>
            <w:r w:rsidRPr="00617FFC">
              <w:rPr>
                <w:sz w:val="26"/>
                <w:szCs w:val="26"/>
                <w:lang w:val="en-US"/>
              </w:rPr>
              <w:t>00000,00</w:t>
            </w:r>
          </w:p>
        </w:tc>
      </w:tr>
    </w:tbl>
    <w:p w:rsidR="00464749" w:rsidRPr="00617FFC" w:rsidRDefault="00464749" w:rsidP="00464749">
      <w:pPr>
        <w:ind w:left="-71" w:firstLine="639"/>
        <w:rPr>
          <w:lang w:val="en-US"/>
        </w:rPr>
      </w:pPr>
    </w:p>
    <w:p w:rsidR="00464749" w:rsidRPr="00617FFC" w:rsidRDefault="00464749" w:rsidP="00464749">
      <w:pPr>
        <w:ind w:left="-71" w:firstLine="639"/>
        <w:rPr>
          <w:lang w:val="en-US"/>
        </w:rPr>
      </w:pPr>
    </w:p>
    <w:p w:rsidR="00464749" w:rsidRPr="00617FFC" w:rsidRDefault="00464749" w:rsidP="00464749">
      <w:pPr>
        <w:ind w:left="-71" w:firstLine="639"/>
        <w:rPr>
          <w:sz w:val="16"/>
          <w:szCs w:val="16"/>
          <w:lang w:val="en-US"/>
        </w:rPr>
      </w:pPr>
    </w:p>
    <w:p w:rsidR="00464749" w:rsidRPr="00617FFC" w:rsidRDefault="00464749" w:rsidP="00464749">
      <w:pPr>
        <w:tabs>
          <w:tab w:val="left" w:pos="1775"/>
        </w:tabs>
        <w:spacing w:line="240" w:lineRule="auto"/>
        <w:ind w:left="1418" w:hanging="1489"/>
        <w:rPr>
          <w:sz w:val="16"/>
          <w:szCs w:val="16"/>
          <w:lang w:val="en-US"/>
        </w:rPr>
      </w:pPr>
    </w:p>
    <w:p w:rsidR="00464749" w:rsidRPr="00617FFC" w:rsidRDefault="00464749" w:rsidP="00464749">
      <w:pPr>
        <w:tabs>
          <w:tab w:val="left" w:pos="1775"/>
        </w:tabs>
        <w:spacing w:line="240" w:lineRule="auto"/>
        <w:ind w:left="142"/>
        <w:rPr>
          <w:sz w:val="16"/>
          <w:szCs w:val="16"/>
          <w:lang w:val="en-US"/>
        </w:rPr>
      </w:pPr>
    </w:p>
    <w:tbl>
      <w:tblPr>
        <w:tblW w:w="0" w:type="auto"/>
        <w:tblLook w:val="01E0" w:firstRow="1" w:lastRow="1" w:firstColumn="1" w:lastColumn="1" w:noHBand="0" w:noVBand="0"/>
      </w:tblPr>
      <w:tblGrid>
        <w:gridCol w:w="4952"/>
        <w:gridCol w:w="4619"/>
      </w:tblGrid>
      <w:tr w:rsidR="00464749" w:rsidRPr="00617FFC" w:rsidTr="00880D26">
        <w:tc>
          <w:tcPr>
            <w:tcW w:w="4952" w:type="dxa"/>
          </w:tcPr>
          <w:p w:rsidR="00464749" w:rsidRPr="00617FFC" w:rsidRDefault="00464749" w:rsidP="00880D26">
            <w:pPr>
              <w:tabs>
                <w:tab w:val="left" w:pos="0"/>
              </w:tabs>
              <w:spacing w:line="240" w:lineRule="auto"/>
              <w:rPr>
                <w:lang w:val="en-US"/>
              </w:rPr>
            </w:pPr>
            <w:r w:rsidRPr="00617FFC">
              <w:rPr>
                <w:lang w:val="en-US"/>
              </w:rPr>
              <w:t>Director general</w:t>
            </w:r>
          </w:p>
        </w:tc>
        <w:tc>
          <w:tcPr>
            <w:tcW w:w="4619" w:type="dxa"/>
          </w:tcPr>
          <w:p w:rsidR="00464749" w:rsidRPr="00617FFC" w:rsidRDefault="00464749" w:rsidP="00880D26">
            <w:pPr>
              <w:tabs>
                <w:tab w:val="left" w:pos="1775"/>
              </w:tabs>
              <w:spacing w:line="240" w:lineRule="auto"/>
              <w:ind w:right="-149"/>
              <w:jc w:val="center"/>
              <w:rPr>
                <w:lang w:val="en-US"/>
              </w:rPr>
            </w:pPr>
            <w:r w:rsidRPr="00617FFC">
              <w:rPr>
                <w:lang w:val="en-US"/>
              </w:rPr>
              <w:t xml:space="preserve">                                                    </w:t>
            </w:r>
            <w:proofErr w:type="spellStart"/>
            <w:r w:rsidRPr="00617FFC">
              <w:rPr>
                <w:lang w:val="en-US"/>
              </w:rPr>
              <w:t>A.S.Simagin</w:t>
            </w:r>
            <w:proofErr w:type="spellEnd"/>
            <w:r w:rsidRPr="00617FFC">
              <w:rPr>
                <w:lang w:val="en-US"/>
              </w:rPr>
              <w:t xml:space="preserve"> </w:t>
            </w:r>
          </w:p>
        </w:tc>
      </w:tr>
    </w:tbl>
    <w:p w:rsidR="00464749" w:rsidRPr="00617FFC" w:rsidRDefault="00464749" w:rsidP="00464749">
      <w:pPr>
        <w:rPr>
          <w:lang w:val="en-US"/>
        </w:rPr>
      </w:pPr>
    </w:p>
    <w:p w:rsidR="00464749" w:rsidRPr="002F3958" w:rsidRDefault="00464749" w:rsidP="00464749">
      <w:pPr>
        <w:pStyle w:val="a8"/>
        <w:rPr>
          <w:b w:val="0"/>
          <w:color w:val="00B0F0"/>
          <w:sz w:val="22"/>
          <w:szCs w:val="22"/>
          <w:lang w:eastAsia="en-US"/>
        </w:rPr>
      </w:pPr>
    </w:p>
    <w:p w:rsidR="00690206" w:rsidRPr="002F3958" w:rsidRDefault="00690206" w:rsidP="006C363E">
      <w:pPr>
        <w:jc w:val="left"/>
        <w:rPr>
          <w:b/>
          <w:color w:val="00B0F0"/>
          <w:sz w:val="22"/>
          <w:szCs w:val="22"/>
          <w:lang w:eastAsia="en-US"/>
        </w:rPr>
      </w:pPr>
    </w:p>
    <w:sectPr w:rsidR="00690206" w:rsidRPr="002F3958" w:rsidSect="005401C5">
      <w:pgSz w:w="11906" w:h="16838"/>
      <w:pgMar w:top="851" w:right="709"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740" w:rsidRDefault="00484740" w:rsidP="009E0BAA">
      <w:r>
        <w:separator/>
      </w:r>
    </w:p>
  </w:endnote>
  <w:endnote w:type="continuationSeparator" w:id="0">
    <w:p w:rsidR="00484740" w:rsidRDefault="00484740" w:rsidP="009E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850958"/>
      <w:docPartObj>
        <w:docPartGallery w:val="Page Numbers (Bottom of Page)"/>
        <w:docPartUnique/>
      </w:docPartObj>
    </w:sdtPr>
    <w:sdtContent>
      <w:p w:rsidR="00484740" w:rsidRDefault="00484740">
        <w:pPr>
          <w:pStyle w:val="af2"/>
          <w:jc w:val="right"/>
        </w:pPr>
        <w:r>
          <w:fldChar w:fldCharType="begin"/>
        </w:r>
        <w:r>
          <w:instrText>PAGE   \* MERGEFORMAT</w:instrText>
        </w:r>
        <w:r>
          <w:fldChar w:fldCharType="separate"/>
        </w:r>
        <w:r w:rsidR="00CA27CA">
          <w:rPr>
            <w:noProof/>
          </w:rPr>
          <w:t>108</w:t>
        </w:r>
        <w:r>
          <w:fldChar w:fldCharType="end"/>
        </w:r>
      </w:p>
    </w:sdtContent>
  </w:sdt>
  <w:p w:rsidR="00484740" w:rsidRDefault="00484740" w:rsidP="00996082">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740" w:rsidRDefault="00484740" w:rsidP="009E0BAA">
      <w:r>
        <w:separator/>
      </w:r>
    </w:p>
  </w:footnote>
  <w:footnote w:type="continuationSeparator" w:id="0">
    <w:p w:rsidR="00484740" w:rsidRDefault="00484740" w:rsidP="009E0B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A5B52"/>
    <w:multiLevelType w:val="multilevel"/>
    <w:tmpl w:val="53F0A826"/>
    <w:lvl w:ilvl="0">
      <w:start w:val="9"/>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55D4B35"/>
    <w:multiLevelType w:val="hybridMultilevel"/>
    <w:tmpl w:val="FB766A54"/>
    <w:lvl w:ilvl="0" w:tplc="04190001">
      <w:start w:val="1"/>
      <w:numFmt w:val="bullet"/>
      <w:lvlText w:val=""/>
      <w:lvlJc w:val="left"/>
      <w:pPr>
        <w:ind w:left="1569" w:hanging="360"/>
      </w:pPr>
      <w:rPr>
        <w:rFonts w:ascii="Symbol" w:hAnsi="Symbol"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2">
    <w:nsid w:val="27CB4B22"/>
    <w:multiLevelType w:val="multilevel"/>
    <w:tmpl w:val="37D2CB1E"/>
    <w:lvl w:ilvl="0">
      <w:start w:val="8"/>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nsid w:val="2FB147F5"/>
    <w:multiLevelType w:val="hybridMultilevel"/>
    <w:tmpl w:val="A38CC596"/>
    <w:lvl w:ilvl="0" w:tplc="68C85522">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F43A0E"/>
    <w:multiLevelType w:val="hybridMultilevel"/>
    <w:tmpl w:val="CE66B2A4"/>
    <w:lvl w:ilvl="0" w:tplc="5C189C7A">
      <w:start w:val="1"/>
      <w:numFmt w:val="bullet"/>
      <w:pStyle w:val="2"/>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9D23A98"/>
    <w:multiLevelType w:val="multilevel"/>
    <w:tmpl w:val="4866DC6E"/>
    <w:lvl w:ilvl="0">
      <w:start w:val="1"/>
      <w:numFmt w:val="decimal"/>
      <w:pStyle w:val="3"/>
      <w:lvlText w:val="%1."/>
      <w:lvlJc w:val="left"/>
      <w:pPr>
        <w:ind w:left="1211" w:hanging="360"/>
      </w:pPr>
    </w:lvl>
    <w:lvl w:ilvl="1">
      <w:start w:val="1"/>
      <w:numFmt w:val="decimal"/>
      <w:isLgl/>
      <w:lvlText w:val="%1.%2"/>
      <w:lvlJc w:val="left"/>
      <w:pPr>
        <w:ind w:left="1762" w:hanging="48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864" w:hanging="720"/>
      </w:pPr>
      <w:rPr>
        <w:rFonts w:hint="default"/>
      </w:rPr>
    </w:lvl>
    <w:lvl w:ilvl="4">
      <w:start w:val="1"/>
      <w:numFmt w:val="decimal"/>
      <w:isLgl/>
      <w:lvlText w:val="%1.%2.%3.%4.%5"/>
      <w:lvlJc w:val="left"/>
      <w:pPr>
        <w:ind w:left="3655" w:hanging="1080"/>
      </w:pPr>
      <w:rPr>
        <w:rFonts w:hint="default"/>
      </w:rPr>
    </w:lvl>
    <w:lvl w:ilvl="5">
      <w:start w:val="1"/>
      <w:numFmt w:val="decimal"/>
      <w:isLgl/>
      <w:lvlText w:val="%1.%2.%3.%4.%5.%6"/>
      <w:lvlJc w:val="left"/>
      <w:pPr>
        <w:ind w:left="4086" w:hanging="1080"/>
      </w:pPr>
      <w:rPr>
        <w:rFonts w:hint="default"/>
      </w:rPr>
    </w:lvl>
    <w:lvl w:ilvl="6">
      <w:start w:val="1"/>
      <w:numFmt w:val="decimal"/>
      <w:isLgl/>
      <w:lvlText w:val="%1.%2.%3.%4.%5.%6.%7"/>
      <w:lvlJc w:val="left"/>
      <w:pPr>
        <w:ind w:left="4877" w:hanging="1440"/>
      </w:pPr>
      <w:rPr>
        <w:rFonts w:hint="default"/>
      </w:rPr>
    </w:lvl>
    <w:lvl w:ilvl="7">
      <w:start w:val="1"/>
      <w:numFmt w:val="decimal"/>
      <w:isLgl/>
      <w:lvlText w:val="%1.%2.%3.%4.%5.%6.%7.%8"/>
      <w:lvlJc w:val="left"/>
      <w:pPr>
        <w:ind w:left="5308" w:hanging="1440"/>
      </w:pPr>
      <w:rPr>
        <w:rFonts w:hint="default"/>
      </w:rPr>
    </w:lvl>
    <w:lvl w:ilvl="8">
      <w:start w:val="1"/>
      <w:numFmt w:val="decimal"/>
      <w:isLgl/>
      <w:lvlText w:val="%1.%2.%3.%4.%5.%6.%7.%8.%9"/>
      <w:lvlJc w:val="left"/>
      <w:pPr>
        <w:ind w:left="6099" w:hanging="1800"/>
      </w:pPr>
      <w:rPr>
        <w:rFonts w:hint="default"/>
      </w:rPr>
    </w:lvl>
  </w:abstractNum>
  <w:abstractNum w:abstractNumId="6">
    <w:nsid w:val="63394844"/>
    <w:multiLevelType w:val="multilevel"/>
    <w:tmpl w:val="13089958"/>
    <w:lvl w:ilvl="0">
      <w:start w:val="1"/>
      <w:numFmt w:val="decimal"/>
      <w:pStyle w:val="1"/>
      <w:suff w:val="space"/>
      <w:lvlText w:val="СТАТЬЯ %1"/>
      <w:lvlJc w:val="center"/>
      <w:pPr>
        <w:ind w:left="4111" w:firstLine="0"/>
      </w:pPr>
      <w:rPr>
        <w:rFonts w:hint="default"/>
      </w:rPr>
    </w:lvl>
    <w:lvl w:ilvl="1">
      <w:start w:val="1"/>
      <w:numFmt w:val="decimal"/>
      <w:pStyle w:val="20"/>
      <w:lvlText w:val="%1.%2"/>
      <w:lvlJc w:val="left"/>
      <w:pPr>
        <w:ind w:left="1710" w:hanging="576"/>
      </w:pPr>
      <w:rPr>
        <w:rFonts w:hint="default"/>
        <w:color w:val="000000" w:themeColor="text1"/>
      </w:rPr>
    </w:lvl>
    <w:lvl w:ilvl="2">
      <w:start w:val="1"/>
      <w:numFmt w:val="decimal"/>
      <w:pStyle w:val="30"/>
      <w:lvlText w:val="%1.%2.%3"/>
      <w:lvlJc w:val="left"/>
      <w:pPr>
        <w:ind w:left="1571" w:hanging="720"/>
      </w:pPr>
      <w:rPr>
        <w:rFonts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nsid w:val="6A1626E1"/>
    <w:multiLevelType w:val="hybridMultilevel"/>
    <w:tmpl w:val="5BF093AA"/>
    <w:lvl w:ilvl="0" w:tplc="5A3E8E98">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247889"/>
    <w:multiLevelType w:val="multilevel"/>
    <w:tmpl w:val="E08E2F22"/>
    <w:lvl w:ilvl="0">
      <w:start w:val="9"/>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858" w:hanging="720"/>
      </w:pPr>
      <w:rPr>
        <w:rFonts w:hint="default"/>
      </w:rPr>
    </w:lvl>
    <w:lvl w:ilvl="3">
      <w:start w:val="1"/>
      <w:numFmt w:val="decimal"/>
      <w:lvlText w:val="%1.%2.%3.%4."/>
      <w:lvlJc w:val="left"/>
      <w:pPr>
        <w:ind w:left="5427" w:hanging="720"/>
      </w:pPr>
      <w:rPr>
        <w:rFonts w:hint="default"/>
      </w:rPr>
    </w:lvl>
    <w:lvl w:ilvl="4">
      <w:start w:val="1"/>
      <w:numFmt w:val="decimal"/>
      <w:lvlText w:val="%1.%2.%3.%4.%5."/>
      <w:lvlJc w:val="left"/>
      <w:pPr>
        <w:ind w:left="7356" w:hanging="1080"/>
      </w:pPr>
      <w:rPr>
        <w:rFonts w:hint="default"/>
      </w:rPr>
    </w:lvl>
    <w:lvl w:ilvl="5">
      <w:start w:val="1"/>
      <w:numFmt w:val="decimal"/>
      <w:lvlText w:val="%1.%2.%3.%4.%5.%6."/>
      <w:lvlJc w:val="left"/>
      <w:pPr>
        <w:ind w:left="8925" w:hanging="1080"/>
      </w:pPr>
      <w:rPr>
        <w:rFonts w:hint="default"/>
      </w:rPr>
    </w:lvl>
    <w:lvl w:ilvl="6">
      <w:start w:val="1"/>
      <w:numFmt w:val="decimal"/>
      <w:lvlText w:val="%1.%2.%3.%4.%5.%6.%7."/>
      <w:lvlJc w:val="left"/>
      <w:pPr>
        <w:ind w:left="10854" w:hanging="1440"/>
      </w:pPr>
      <w:rPr>
        <w:rFonts w:hint="default"/>
      </w:rPr>
    </w:lvl>
    <w:lvl w:ilvl="7">
      <w:start w:val="1"/>
      <w:numFmt w:val="decimal"/>
      <w:lvlText w:val="%1.%2.%3.%4.%5.%6.%7.%8."/>
      <w:lvlJc w:val="left"/>
      <w:pPr>
        <w:ind w:left="12423" w:hanging="1440"/>
      </w:pPr>
      <w:rPr>
        <w:rFonts w:hint="default"/>
      </w:rPr>
    </w:lvl>
    <w:lvl w:ilvl="8">
      <w:start w:val="1"/>
      <w:numFmt w:val="decimal"/>
      <w:lvlText w:val="%1.%2.%3.%4.%5.%6.%7.%8.%9."/>
      <w:lvlJc w:val="left"/>
      <w:pPr>
        <w:ind w:left="14352" w:hanging="1800"/>
      </w:pPr>
      <w:rPr>
        <w:rFonts w:hint="default"/>
      </w:rPr>
    </w:lvl>
  </w:abstractNum>
  <w:num w:numId="1">
    <w:abstractNumId w:val="6"/>
  </w:num>
  <w:num w:numId="2">
    <w:abstractNumId w:val="7"/>
  </w:num>
  <w:num w:numId="3">
    <w:abstractNumId w:val="3"/>
  </w:num>
  <w:num w:numId="4">
    <w:abstractNumId w:val="4"/>
  </w:num>
  <w:num w:numId="5">
    <w:abstractNumId w:val="5"/>
  </w:num>
  <w:num w:numId="6">
    <w:abstractNumId w:val="6"/>
  </w:num>
  <w:num w:numId="7">
    <w:abstractNumId w:val="1"/>
  </w:num>
  <w:num w:numId="8">
    <w:abstractNumId w:val="8"/>
  </w:num>
  <w:num w:numId="9">
    <w:abstractNumId w:val="0"/>
  </w:num>
  <w:num w:numId="10">
    <w:abstractNumId w:val="2"/>
  </w:num>
  <w:num w:numId="11">
    <w:abstractNumId w:val="5"/>
    <w:lvlOverride w:ilvl="0">
      <w:startOverride w:val="4"/>
    </w:lvlOverride>
    <w:lvlOverride w:ilvl="1">
      <w:startOverride w:val="4"/>
    </w:lvlOverride>
  </w:num>
  <w:num w:numId="12">
    <w:abstractNumId w:val="6"/>
    <w:lvlOverride w:ilvl="0">
      <w:startOverride w:val="2"/>
    </w:lvlOverride>
    <w:lvlOverride w:ilvl="1">
      <w:startOverride w:val="3"/>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AA1"/>
    <w:rsid w:val="00000370"/>
    <w:rsid w:val="0000197D"/>
    <w:rsid w:val="00002D4F"/>
    <w:rsid w:val="00003EB5"/>
    <w:rsid w:val="000044ED"/>
    <w:rsid w:val="00004987"/>
    <w:rsid w:val="00006633"/>
    <w:rsid w:val="00006F88"/>
    <w:rsid w:val="000073B6"/>
    <w:rsid w:val="00007B39"/>
    <w:rsid w:val="00010716"/>
    <w:rsid w:val="000107CC"/>
    <w:rsid w:val="00010A07"/>
    <w:rsid w:val="00010BD4"/>
    <w:rsid w:val="00010C9C"/>
    <w:rsid w:val="000118AB"/>
    <w:rsid w:val="00011AB3"/>
    <w:rsid w:val="00012774"/>
    <w:rsid w:val="00012D1C"/>
    <w:rsid w:val="00013255"/>
    <w:rsid w:val="00013512"/>
    <w:rsid w:val="00013715"/>
    <w:rsid w:val="00013D3A"/>
    <w:rsid w:val="00014530"/>
    <w:rsid w:val="000145B1"/>
    <w:rsid w:val="00014688"/>
    <w:rsid w:val="00014E72"/>
    <w:rsid w:val="00015D0D"/>
    <w:rsid w:val="00015E75"/>
    <w:rsid w:val="000168CD"/>
    <w:rsid w:val="00017413"/>
    <w:rsid w:val="00017AD2"/>
    <w:rsid w:val="00017BE6"/>
    <w:rsid w:val="00017EA2"/>
    <w:rsid w:val="00022433"/>
    <w:rsid w:val="00022582"/>
    <w:rsid w:val="000228F1"/>
    <w:rsid w:val="00022E55"/>
    <w:rsid w:val="00023952"/>
    <w:rsid w:val="000242F7"/>
    <w:rsid w:val="000244FB"/>
    <w:rsid w:val="000246A6"/>
    <w:rsid w:val="000248D9"/>
    <w:rsid w:val="000249EE"/>
    <w:rsid w:val="00024CAF"/>
    <w:rsid w:val="0002512C"/>
    <w:rsid w:val="0002545C"/>
    <w:rsid w:val="00025A7D"/>
    <w:rsid w:val="00025D34"/>
    <w:rsid w:val="000260DF"/>
    <w:rsid w:val="0002637F"/>
    <w:rsid w:val="000265E7"/>
    <w:rsid w:val="0002798D"/>
    <w:rsid w:val="00027A81"/>
    <w:rsid w:val="0003104B"/>
    <w:rsid w:val="00031F6E"/>
    <w:rsid w:val="0003211C"/>
    <w:rsid w:val="000328BF"/>
    <w:rsid w:val="00033086"/>
    <w:rsid w:val="00033805"/>
    <w:rsid w:val="00034090"/>
    <w:rsid w:val="0003459D"/>
    <w:rsid w:val="0003479E"/>
    <w:rsid w:val="000359D1"/>
    <w:rsid w:val="00035F79"/>
    <w:rsid w:val="0003637E"/>
    <w:rsid w:val="0003779A"/>
    <w:rsid w:val="000407EE"/>
    <w:rsid w:val="000418FF"/>
    <w:rsid w:val="00041E98"/>
    <w:rsid w:val="000423A3"/>
    <w:rsid w:val="00043B9C"/>
    <w:rsid w:val="00044F53"/>
    <w:rsid w:val="000451FE"/>
    <w:rsid w:val="0004664D"/>
    <w:rsid w:val="000476DA"/>
    <w:rsid w:val="00047AD9"/>
    <w:rsid w:val="000515B6"/>
    <w:rsid w:val="00051A0F"/>
    <w:rsid w:val="00051E6D"/>
    <w:rsid w:val="00052110"/>
    <w:rsid w:val="0005246A"/>
    <w:rsid w:val="00053763"/>
    <w:rsid w:val="000538A8"/>
    <w:rsid w:val="00053B3A"/>
    <w:rsid w:val="00054D92"/>
    <w:rsid w:val="00055011"/>
    <w:rsid w:val="0005549D"/>
    <w:rsid w:val="00055617"/>
    <w:rsid w:val="00055EA7"/>
    <w:rsid w:val="000565F7"/>
    <w:rsid w:val="00056CA3"/>
    <w:rsid w:val="0005710F"/>
    <w:rsid w:val="00057860"/>
    <w:rsid w:val="0006039E"/>
    <w:rsid w:val="00060542"/>
    <w:rsid w:val="000613C6"/>
    <w:rsid w:val="0006183C"/>
    <w:rsid w:val="00061C45"/>
    <w:rsid w:val="00062401"/>
    <w:rsid w:val="00062476"/>
    <w:rsid w:val="0006283F"/>
    <w:rsid w:val="00062B6E"/>
    <w:rsid w:val="000634E1"/>
    <w:rsid w:val="000643EC"/>
    <w:rsid w:val="00064521"/>
    <w:rsid w:val="000646B5"/>
    <w:rsid w:val="00065260"/>
    <w:rsid w:val="0006563A"/>
    <w:rsid w:val="000658D9"/>
    <w:rsid w:val="000662D7"/>
    <w:rsid w:val="00066A0E"/>
    <w:rsid w:val="00067461"/>
    <w:rsid w:val="00067AF7"/>
    <w:rsid w:val="000704FB"/>
    <w:rsid w:val="0007084B"/>
    <w:rsid w:val="00070DDF"/>
    <w:rsid w:val="00071890"/>
    <w:rsid w:val="00071EB8"/>
    <w:rsid w:val="000728E9"/>
    <w:rsid w:val="000729B7"/>
    <w:rsid w:val="00073EA9"/>
    <w:rsid w:val="00074EDC"/>
    <w:rsid w:val="00075BCB"/>
    <w:rsid w:val="00075CD5"/>
    <w:rsid w:val="00075E43"/>
    <w:rsid w:val="000769FD"/>
    <w:rsid w:val="00076F3B"/>
    <w:rsid w:val="00077B7E"/>
    <w:rsid w:val="0008069C"/>
    <w:rsid w:val="00080C4C"/>
    <w:rsid w:val="000811C1"/>
    <w:rsid w:val="0008125B"/>
    <w:rsid w:val="00081D85"/>
    <w:rsid w:val="00082C1A"/>
    <w:rsid w:val="0008304B"/>
    <w:rsid w:val="00083847"/>
    <w:rsid w:val="0008459B"/>
    <w:rsid w:val="00084B91"/>
    <w:rsid w:val="00087B81"/>
    <w:rsid w:val="00090219"/>
    <w:rsid w:val="00090573"/>
    <w:rsid w:val="000906C8"/>
    <w:rsid w:val="00090CE0"/>
    <w:rsid w:val="000918B0"/>
    <w:rsid w:val="00092354"/>
    <w:rsid w:val="00092630"/>
    <w:rsid w:val="00092B04"/>
    <w:rsid w:val="0009404F"/>
    <w:rsid w:val="00094C90"/>
    <w:rsid w:val="000956AA"/>
    <w:rsid w:val="00096007"/>
    <w:rsid w:val="00096C0E"/>
    <w:rsid w:val="00096DC5"/>
    <w:rsid w:val="000971BC"/>
    <w:rsid w:val="00097C46"/>
    <w:rsid w:val="00097CAF"/>
    <w:rsid w:val="00097D76"/>
    <w:rsid w:val="00097F14"/>
    <w:rsid w:val="000A1335"/>
    <w:rsid w:val="000A2632"/>
    <w:rsid w:val="000A2B16"/>
    <w:rsid w:val="000A2D36"/>
    <w:rsid w:val="000A3E62"/>
    <w:rsid w:val="000A3FC6"/>
    <w:rsid w:val="000A4EA9"/>
    <w:rsid w:val="000A4FD1"/>
    <w:rsid w:val="000A5C70"/>
    <w:rsid w:val="000A5F65"/>
    <w:rsid w:val="000A6A47"/>
    <w:rsid w:val="000A739A"/>
    <w:rsid w:val="000A77CA"/>
    <w:rsid w:val="000A7DD7"/>
    <w:rsid w:val="000B06C1"/>
    <w:rsid w:val="000B106F"/>
    <w:rsid w:val="000B183D"/>
    <w:rsid w:val="000B22A4"/>
    <w:rsid w:val="000B2664"/>
    <w:rsid w:val="000B3A60"/>
    <w:rsid w:val="000B3E11"/>
    <w:rsid w:val="000B47F2"/>
    <w:rsid w:val="000B485C"/>
    <w:rsid w:val="000B54BB"/>
    <w:rsid w:val="000B59B3"/>
    <w:rsid w:val="000B5FBE"/>
    <w:rsid w:val="000B623A"/>
    <w:rsid w:val="000B750B"/>
    <w:rsid w:val="000B7579"/>
    <w:rsid w:val="000B7B14"/>
    <w:rsid w:val="000C0EFA"/>
    <w:rsid w:val="000C118C"/>
    <w:rsid w:val="000C1620"/>
    <w:rsid w:val="000C21D2"/>
    <w:rsid w:val="000C2AD5"/>
    <w:rsid w:val="000C30E7"/>
    <w:rsid w:val="000C35E5"/>
    <w:rsid w:val="000C3605"/>
    <w:rsid w:val="000C3906"/>
    <w:rsid w:val="000C3BD9"/>
    <w:rsid w:val="000C47F0"/>
    <w:rsid w:val="000C4EEA"/>
    <w:rsid w:val="000C56BC"/>
    <w:rsid w:val="000C5739"/>
    <w:rsid w:val="000C60DF"/>
    <w:rsid w:val="000C6C14"/>
    <w:rsid w:val="000C733F"/>
    <w:rsid w:val="000C75FE"/>
    <w:rsid w:val="000C7E2D"/>
    <w:rsid w:val="000D0184"/>
    <w:rsid w:val="000D031F"/>
    <w:rsid w:val="000D0ADE"/>
    <w:rsid w:val="000D39A8"/>
    <w:rsid w:val="000D3F21"/>
    <w:rsid w:val="000D5981"/>
    <w:rsid w:val="000D5AAC"/>
    <w:rsid w:val="000D62AE"/>
    <w:rsid w:val="000D64E1"/>
    <w:rsid w:val="000D687A"/>
    <w:rsid w:val="000D6FDA"/>
    <w:rsid w:val="000D7B5C"/>
    <w:rsid w:val="000D7FD6"/>
    <w:rsid w:val="000E0971"/>
    <w:rsid w:val="000E2447"/>
    <w:rsid w:val="000E2ADB"/>
    <w:rsid w:val="000E2F39"/>
    <w:rsid w:val="000E3058"/>
    <w:rsid w:val="000E309E"/>
    <w:rsid w:val="000E3687"/>
    <w:rsid w:val="000E3779"/>
    <w:rsid w:val="000E3DB4"/>
    <w:rsid w:val="000E4587"/>
    <w:rsid w:val="000E53A7"/>
    <w:rsid w:val="000E573D"/>
    <w:rsid w:val="000E579E"/>
    <w:rsid w:val="000E5A4D"/>
    <w:rsid w:val="000E5D13"/>
    <w:rsid w:val="000E6633"/>
    <w:rsid w:val="000E6ED3"/>
    <w:rsid w:val="000E72C1"/>
    <w:rsid w:val="000E7379"/>
    <w:rsid w:val="000E76EE"/>
    <w:rsid w:val="000E796A"/>
    <w:rsid w:val="000E7B88"/>
    <w:rsid w:val="000F0781"/>
    <w:rsid w:val="000F1517"/>
    <w:rsid w:val="000F189F"/>
    <w:rsid w:val="000F1DA2"/>
    <w:rsid w:val="000F1DB4"/>
    <w:rsid w:val="000F2367"/>
    <w:rsid w:val="000F23CD"/>
    <w:rsid w:val="000F24D4"/>
    <w:rsid w:val="000F25E1"/>
    <w:rsid w:val="000F3A0C"/>
    <w:rsid w:val="000F3E57"/>
    <w:rsid w:val="000F4011"/>
    <w:rsid w:val="000F41EA"/>
    <w:rsid w:val="000F44DF"/>
    <w:rsid w:val="000F5309"/>
    <w:rsid w:val="000F595E"/>
    <w:rsid w:val="000F5DD4"/>
    <w:rsid w:val="000F6051"/>
    <w:rsid w:val="000F60A2"/>
    <w:rsid w:val="000F660E"/>
    <w:rsid w:val="000F663D"/>
    <w:rsid w:val="000F73B2"/>
    <w:rsid w:val="000F7885"/>
    <w:rsid w:val="00100294"/>
    <w:rsid w:val="00100C0E"/>
    <w:rsid w:val="0010154A"/>
    <w:rsid w:val="00101990"/>
    <w:rsid w:val="00102295"/>
    <w:rsid w:val="00102F5F"/>
    <w:rsid w:val="001031B1"/>
    <w:rsid w:val="001032B4"/>
    <w:rsid w:val="001033AD"/>
    <w:rsid w:val="00103532"/>
    <w:rsid w:val="00103EBE"/>
    <w:rsid w:val="00104411"/>
    <w:rsid w:val="001054D3"/>
    <w:rsid w:val="00105BD1"/>
    <w:rsid w:val="00105E36"/>
    <w:rsid w:val="001062F4"/>
    <w:rsid w:val="00106774"/>
    <w:rsid w:val="001067ED"/>
    <w:rsid w:val="00106BEE"/>
    <w:rsid w:val="00106DD2"/>
    <w:rsid w:val="001073C8"/>
    <w:rsid w:val="00107B3F"/>
    <w:rsid w:val="00111469"/>
    <w:rsid w:val="00111F12"/>
    <w:rsid w:val="001120E5"/>
    <w:rsid w:val="001134D7"/>
    <w:rsid w:val="00113587"/>
    <w:rsid w:val="00113E9B"/>
    <w:rsid w:val="00113ED9"/>
    <w:rsid w:val="0011401A"/>
    <w:rsid w:val="001141AB"/>
    <w:rsid w:val="00115485"/>
    <w:rsid w:val="00115595"/>
    <w:rsid w:val="0012023D"/>
    <w:rsid w:val="00120DBF"/>
    <w:rsid w:val="001216D7"/>
    <w:rsid w:val="0012218E"/>
    <w:rsid w:val="00122718"/>
    <w:rsid w:val="00122ABE"/>
    <w:rsid w:val="00122E24"/>
    <w:rsid w:val="0012381B"/>
    <w:rsid w:val="00123CC2"/>
    <w:rsid w:val="0012440E"/>
    <w:rsid w:val="00124D1C"/>
    <w:rsid w:val="0012627B"/>
    <w:rsid w:val="00127A83"/>
    <w:rsid w:val="00127B2C"/>
    <w:rsid w:val="001316C9"/>
    <w:rsid w:val="00132403"/>
    <w:rsid w:val="00132B39"/>
    <w:rsid w:val="00133977"/>
    <w:rsid w:val="0013434A"/>
    <w:rsid w:val="0013439A"/>
    <w:rsid w:val="00134682"/>
    <w:rsid w:val="0013535D"/>
    <w:rsid w:val="00136206"/>
    <w:rsid w:val="00136878"/>
    <w:rsid w:val="00137104"/>
    <w:rsid w:val="001374A2"/>
    <w:rsid w:val="001374CA"/>
    <w:rsid w:val="00137C2F"/>
    <w:rsid w:val="00137D82"/>
    <w:rsid w:val="00140316"/>
    <w:rsid w:val="00140601"/>
    <w:rsid w:val="00140E27"/>
    <w:rsid w:val="00141A62"/>
    <w:rsid w:val="00141A8D"/>
    <w:rsid w:val="001421B1"/>
    <w:rsid w:val="00142F38"/>
    <w:rsid w:val="001448B2"/>
    <w:rsid w:val="00144DA7"/>
    <w:rsid w:val="0014593F"/>
    <w:rsid w:val="00145F95"/>
    <w:rsid w:val="00146180"/>
    <w:rsid w:val="00146463"/>
    <w:rsid w:val="001464CD"/>
    <w:rsid w:val="00147275"/>
    <w:rsid w:val="001474D6"/>
    <w:rsid w:val="00147EBE"/>
    <w:rsid w:val="00150C70"/>
    <w:rsid w:val="00153AF2"/>
    <w:rsid w:val="00153CFC"/>
    <w:rsid w:val="00153DEA"/>
    <w:rsid w:val="00153E58"/>
    <w:rsid w:val="00154890"/>
    <w:rsid w:val="001548BF"/>
    <w:rsid w:val="00156ECC"/>
    <w:rsid w:val="00160365"/>
    <w:rsid w:val="001613B6"/>
    <w:rsid w:val="00161F1F"/>
    <w:rsid w:val="00162CE7"/>
    <w:rsid w:val="00163390"/>
    <w:rsid w:val="001637B1"/>
    <w:rsid w:val="00163D3D"/>
    <w:rsid w:val="00163EBA"/>
    <w:rsid w:val="0016429F"/>
    <w:rsid w:val="0016497E"/>
    <w:rsid w:val="00165AC3"/>
    <w:rsid w:val="00165E2D"/>
    <w:rsid w:val="00166470"/>
    <w:rsid w:val="00166C26"/>
    <w:rsid w:val="00167488"/>
    <w:rsid w:val="0016778F"/>
    <w:rsid w:val="001677F0"/>
    <w:rsid w:val="00167EEE"/>
    <w:rsid w:val="00170923"/>
    <w:rsid w:val="00170DB2"/>
    <w:rsid w:val="00172214"/>
    <w:rsid w:val="0017222F"/>
    <w:rsid w:val="001735BF"/>
    <w:rsid w:val="00173E01"/>
    <w:rsid w:val="00174F96"/>
    <w:rsid w:val="00175CB2"/>
    <w:rsid w:val="0017693F"/>
    <w:rsid w:val="00176A8D"/>
    <w:rsid w:val="00177F6E"/>
    <w:rsid w:val="001812E2"/>
    <w:rsid w:val="00181716"/>
    <w:rsid w:val="00181B45"/>
    <w:rsid w:val="001823CF"/>
    <w:rsid w:val="0018321C"/>
    <w:rsid w:val="0018403F"/>
    <w:rsid w:val="00184D14"/>
    <w:rsid w:val="00185802"/>
    <w:rsid w:val="00186852"/>
    <w:rsid w:val="001872BB"/>
    <w:rsid w:val="00187D4E"/>
    <w:rsid w:val="00190A49"/>
    <w:rsid w:val="00190C7F"/>
    <w:rsid w:val="00191B67"/>
    <w:rsid w:val="00191BBC"/>
    <w:rsid w:val="001924A3"/>
    <w:rsid w:val="00192CE3"/>
    <w:rsid w:val="00192FA2"/>
    <w:rsid w:val="00193979"/>
    <w:rsid w:val="0019455A"/>
    <w:rsid w:val="001946CA"/>
    <w:rsid w:val="0019491B"/>
    <w:rsid w:val="001949E8"/>
    <w:rsid w:val="00194A84"/>
    <w:rsid w:val="00194E69"/>
    <w:rsid w:val="00195B8C"/>
    <w:rsid w:val="0019625A"/>
    <w:rsid w:val="0019646F"/>
    <w:rsid w:val="00196D0D"/>
    <w:rsid w:val="0019735E"/>
    <w:rsid w:val="00197AAE"/>
    <w:rsid w:val="00197B99"/>
    <w:rsid w:val="001A0A07"/>
    <w:rsid w:val="001A0B81"/>
    <w:rsid w:val="001A14CD"/>
    <w:rsid w:val="001A2831"/>
    <w:rsid w:val="001A285D"/>
    <w:rsid w:val="001A2A0B"/>
    <w:rsid w:val="001A2F95"/>
    <w:rsid w:val="001A32B1"/>
    <w:rsid w:val="001A340E"/>
    <w:rsid w:val="001A4127"/>
    <w:rsid w:val="001A41BE"/>
    <w:rsid w:val="001A46D5"/>
    <w:rsid w:val="001A4AF5"/>
    <w:rsid w:val="001A5250"/>
    <w:rsid w:val="001A5C8C"/>
    <w:rsid w:val="001A5EBC"/>
    <w:rsid w:val="001A6819"/>
    <w:rsid w:val="001A69CD"/>
    <w:rsid w:val="001B033B"/>
    <w:rsid w:val="001B0A72"/>
    <w:rsid w:val="001B1398"/>
    <w:rsid w:val="001B15B0"/>
    <w:rsid w:val="001B181E"/>
    <w:rsid w:val="001B1A0A"/>
    <w:rsid w:val="001B1FCF"/>
    <w:rsid w:val="001B28CA"/>
    <w:rsid w:val="001B3675"/>
    <w:rsid w:val="001B3C9B"/>
    <w:rsid w:val="001B6966"/>
    <w:rsid w:val="001B7036"/>
    <w:rsid w:val="001B7D78"/>
    <w:rsid w:val="001C09D4"/>
    <w:rsid w:val="001C0F24"/>
    <w:rsid w:val="001C101F"/>
    <w:rsid w:val="001C1360"/>
    <w:rsid w:val="001C16E1"/>
    <w:rsid w:val="001C16EC"/>
    <w:rsid w:val="001C1B2F"/>
    <w:rsid w:val="001C1D31"/>
    <w:rsid w:val="001C21EF"/>
    <w:rsid w:val="001C2C4D"/>
    <w:rsid w:val="001C35BC"/>
    <w:rsid w:val="001C4144"/>
    <w:rsid w:val="001C43E2"/>
    <w:rsid w:val="001C4A51"/>
    <w:rsid w:val="001C4D0A"/>
    <w:rsid w:val="001C4E92"/>
    <w:rsid w:val="001C542C"/>
    <w:rsid w:val="001C5654"/>
    <w:rsid w:val="001C5C52"/>
    <w:rsid w:val="001C64BA"/>
    <w:rsid w:val="001C7D62"/>
    <w:rsid w:val="001D05EA"/>
    <w:rsid w:val="001D0759"/>
    <w:rsid w:val="001D0E6D"/>
    <w:rsid w:val="001D0E9E"/>
    <w:rsid w:val="001D1971"/>
    <w:rsid w:val="001D260F"/>
    <w:rsid w:val="001D386D"/>
    <w:rsid w:val="001D3929"/>
    <w:rsid w:val="001D4741"/>
    <w:rsid w:val="001D4F67"/>
    <w:rsid w:val="001D4FEE"/>
    <w:rsid w:val="001D6457"/>
    <w:rsid w:val="001D708C"/>
    <w:rsid w:val="001D712C"/>
    <w:rsid w:val="001D718D"/>
    <w:rsid w:val="001D732E"/>
    <w:rsid w:val="001D7E2C"/>
    <w:rsid w:val="001E0660"/>
    <w:rsid w:val="001E18F2"/>
    <w:rsid w:val="001E1F17"/>
    <w:rsid w:val="001E22EE"/>
    <w:rsid w:val="001E42E4"/>
    <w:rsid w:val="001E4F76"/>
    <w:rsid w:val="001E5D60"/>
    <w:rsid w:val="001E72A2"/>
    <w:rsid w:val="001E76D8"/>
    <w:rsid w:val="001E7887"/>
    <w:rsid w:val="001E7DE5"/>
    <w:rsid w:val="001F0032"/>
    <w:rsid w:val="001F0086"/>
    <w:rsid w:val="001F0BB9"/>
    <w:rsid w:val="001F0DB0"/>
    <w:rsid w:val="001F0FF3"/>
    <w:rsid w:val="001F1304"/>
    <w:rsid w:val="001F1798"/>
    <w:rsid w:val="001F18FC"/>
    <w:rsid w:val="001F200A"/>
    <w:rsid w:val="001F2099"/>
    <w:rsid w:val="001F28DF"/>
    <w:rsid w:val="001F324A"/>
    <w:rsid w:val="001F4283"/>
    <w:rsid w:val="001F49A9"/>
    <w:rsid w:val="001F51A1"/>
    <w:rsid w:val="001F534A"/>
    <w:rsid w:val="001F60BB"/>
    <w:rsid w:val="002004A2"/>
    <w:rsid w:val="00201737"/>
    <w:rsid w:val="00201C7D"/>
    <w:rsid w:val="00201DA3"/>
    <w:rsid w:val="00202160"/>
    <w:rsid w:val="00202B0D"/>
    <w:rsid w:val="00203044"/>
    <w:rsid w:val="00203747"/>
    <w:rsid w:val="00203CE5"/>
    <w:rsid w:val="0020470A"/>
    <w:rsid w:val="0020477F"/>
    <w:rsid w:val="00204D96"/>
    <w:rsid w:val="002056D7"/>
    <w:rsid w:val="00206E65"/>
    <w:rsid w:val="00207687"/>
    <w:rsid w:val="00207873"/>
    <w:rsid w:val="00210269"/>
    <w:rsid w:val="00210360"/>
    <w:rsid w:val="00210C70"/>
    <w:rsid w:val="00211AD8"/>
    <w:rsid w:val="00212726"/>
    <w:rsid w:val="00213ABE"/>
    <w:rsid w:val="002143D0"/>
    <w:rsid w:val="002150A8"/>
    <w:rsid w:val="002155D1"/>
    <w:rsid w:val="00216736"/>
    <w:rsid w:val="00216EB8"/>
    <w:rsid w:val="0021700B"/>
    <w:rsid w:val="00220045"/>
    <w:rsid w:val="002200BD"/>
    <w:rsid w:val="00220C97"/>
    <w:rsid w:val="002211DE"/>
    <w:rsid w:val="0022157A"/>
    <w:rsid w:val="002217E1"/>
    <w:rsid w:val="0022198F"/>
    <w:rsid w:val="00221DB5"/>
    <w:rsid w:val="002221C1"/>
    <w:rsid w:val="0022241C"/>
    <w:rsid w:val="00222FC8"/>
    <w:rsid w:val="00223676"/>
    <w:rsid w:val="00223EFF"/>
    <w:rsid w:val="0022525C"/>
    <w:rsid w:val="002259A2"/>
    <w:rsid w:val="00226524"/>
    <w:rsid w:val="00226AF0"/>
    <w:rsid w:val="002272EC"/>
    <w:rsid w:val="002302AA"/>
    <w:rsid w:val="00230E71"/>
    <w:rsid w:val="00230F18"/>
    <w:rsid w:val="00230F9A"/>
    <w:rsid w:val="002320D1"/>
    <w:rsid w:val="0023300A"/>
    <w:rsid w:val="00233387"/>
    <w:rsid w:val="00233C72"/>
    <w:rsid w:val="00234C03"/>
    <w:rsid w:val="002355FB"/>
    <w:rsid w:val="00235811"/>
    <w:rsid w:val="002358A2"/>
    <w:rsid w:val="00235B28"/>
    <w:rsid w:val="002362D5"/>
    <w:rsid w:val="00236DE8"/>
    <w:rsid w:val="002371D8"/>
    <w:rsid w:val="00240AAE"/>
    <w:rsid w:val="00241116"/>
    <w:rsid w:val="00241923"/>
    <w:rsid w:val="00241A82"/>
    <w:rsid w:val="00241B28"/>
    <w:rsid w:val="00241B2E"/>
    <w:rsid w:val="00242F47"/>
    <w:rsid w:val="0024317B"/>
    <w:rsid w:val="00243BCD"/>
    <w:rsid w:val="00243F8C"/>
    <w:rsid w:val="00244671"/>
    <w:rsid w:val="00244C2D"/>
    <w:rsid w:val="00244F01"/>
    <w:rsid w:val="002451FB"/>
    <w:rsid w:val="00245457"/>
    <w:rsid w:val="00246C97"/>
    <w:rsid w:val="00247179"/>
    <w:rsid w:val="002477C6"/>
    <w:rsid w:val="00247C5C"/>
    <w:rsid w:val="002504CA"/>
    <w:rsid w:val="0025090E"/>
    <w:rsid w:val="0025164D"/>
    <w:rsid w:val="00251CE5"/>
    <w:rsid w:val="0025224E"/>
    <w:rsid w:val="00252A0F"/>
    <w:rsid w:val="00252AE1"/>
    <w:rsid w:val="0025303B"/>
    <w:rsid w:val="00253174"/>
    <w:rsid w:val="0025365E"/>
    <w:rsid w:val="0025393E"/>
    <w:rsid w:val="00253C7C"/>
    <w:rsid w:val="002540D3"/>
    <w:rsid w:val="00254A60"/>
    <w:rsid w:val="00255100"/>
    <w:rsid w:val="00255107"/>
    <w:rsid w:val="0025580D"/>
    <w:rsid w:val="00255C8C"/>
    <w:rsid w:val="00256165"/>
    <w:rsid w:val="00256C42"/>
    <w:rsid w:val="00257E37"/>
    <w:rsid w:val="00257FDC"/>
    <w:rsid w:val="002600A6"/>
    <w:rsid w:val="00260512"/>
    <w:rsid w:val="00260960"/>
    <w:rsid w:val="00261339"/>
    <w:rsid w:val="00261485"/>
    <w:rsid w:val="00263156"/>
    <w:rsid w:val="00263C75"/>
    <w:rsid w:val="002648B3"/>
    <w:rsid w:val="00264A79"/>
    <w:rsid w:val="00264E00"/>
    <w:rsid w:val="0026548D"/>
    <w:rsid w:val="0026597C"/>
    <w:rsid w:val="00265C90"/>
    <w:rsid w:val="00265DA1"/>
    <w:rsid w:val="00266060"/>
    <w:rsid w:val="002668F1"/>
    <w:rsid w:val="002676FB"/>
    <w:rsid w:val="00267ABE"/>
    <w:rsid w:val="00267B19"/>
    <w:rsid w:val="002700B3"/>
    <w:rsid w:val="0027095E"/>
    <w:rsid w:val="00271B22"/>
    <w:rsid w:val="00271BF1"/>
    <w:rsid w:val="00271DB6"/>
    <w:rsid w:val="00271DFC"/>
    <w:rsid w:val="00272BE4"/>
    <w:rsid w:val="0027363E"/>
    <w:rsid w:val="0027369B"/>
    <w:rsid w:val="00273C1C"/>
    <w:rsid w:val="00273C7C"/>
    <w:rsid w:val="00273FA5"/>
    <w:rsid w:val="0027541F"/>
    <w:rsid w:val="002755F1"/>
    <w:rsid w:val="00275BDF"/>
    <w:rsid w:val="00275C9B"/>
    <w:rsid w:val="00276397"/>
    <w:rsid w:val="00277857"/>
    <w:rsid w:val="00277F38"/>
    <w:rsid w:val="00281138"/>
    <w:rsid w:val="002812AE"/>
    <w:rsid w:val="00281481"/>
    <w:rsid w:val="00281B9B"/>
    <w:rsid w:val="00281F73"/>
    <w:rsid w:val="00282550"/>
    <w:rsid w:val="002830D6"/>
    <w:rsid w:val="00283F94"/>
    <w:rsid w:val="002868EA"/>
    <w:rsid w:val="00287F04"/>
    <w:rsid w:val="002902FB"/>
    <w:rsid w:val="0029054B"/>
    <w:rsid w:val="0029116C"/>
    <w:rsid w:val="00291C42"/>
    <w:rsid w:val="00292267"/>
    <w:rsid w:val="002922F2"/>
    <w:rsid w:val="00292A13"/>
    <w:rsid w:val="002932B8"/>
    <w:rsid w:val="0029439B"/>
    <w:rsid w:val="002950C2"/>
    <w:rsid w:val="00295365"/>
    <w:rsid w:val="002953B3"/>
    <w:rsid w:val="00296306"/>
    <w:rsid w:val="00296857"/>
    <w:rsid w:val="0029693D"/>
    <w:rsid w:val="002A0349"/>
    <w:rsid w:val="002A0DFE"/>
    <w:rsid w:val="002A18B1"/>
    <w:rsid w:val="002A1F88"/>
    <w:rsid w:val="002A2254"/>
    <w:rsid w:val="002A3B2F"/>
    <w:rsid w:val="002A3F14"/>
    <w:rsid w:val="002A4705"/>
    <w:rsid w:val="002A674A"/>
    <w:rsid w:val="002A6754"/>
    <w:rsid w:val="002A699A"/>
    <w:rsid w:val="002A6E2E"/>
    <w:rsid w:val="002A73EA"/>
    <w:rsid w:val="002A7534"/>
    <w:rsid w:val="002B039B"/>
    <w:rsid w:val="002B0B19"/>
    <w:rsid w:val="002B1FAD"/>
    <w:rsid w:val="002B27F0"/>
    <w:rsid w:val="002B348F"/>
    <w:rsid w:val="002B537B"/>
    <w:rsid w:val="002B5BAC"/>
    <w:rsid w:val="002B5F48"/>
    <w:rsid w:val="002B6217"/>
    <w:rsid w:val="002B7859"/>
    <w:rsid w:val="002B7FB1"/>
    <w:rsid w:val="002C0B26"/>
    <w:rsid w:val="002C11DB"/>
    <w:rsid w:val="002C180B"/>
    <w:rsid w:val="002C1C7F"/>
    <w:rsid w:val="002C2742"/>
    <w:rsid w:val="002C2E23"/>
    <w:rsid w:val="002C379F"/>
    <w:rsid w:val="002C52F1"/>
    <w:rsid w:val="002C5505"/>
    <w:rsid w:val="002C6ED0"/>
    <w:rsid w:val="002C7873"/>
    <w:rsid w:val="002C79AF"/>
    <w:rsid w:val="002C7A66"/>
    <w:rsid w:val="002C7B6B"/>
    <w:rsid w:val="002C7CA5"/>
    <w:rsid w:val="002D2EE8"/>
    <w:rsid w:val="002D2F2B"/>
    <w:rsid w:val="002D44BA"/>
    <w:rsid w:val="002D4A77"/>
    <w:rsid w:val="002D51D7"/>
    <w:rsid w:val="002D5FC4"/>
    <w:rsid w:val="002D6F9E"/>
    <w:rsid w:val="002D7566"/>
    <w:rsid w:val="002E038A"/>
    <w:rsid w:val="002E0EF6"/>
    <w:rsid w:val="002E1911"/>
    <w:rsid w:val="002E1956"/>
    <w:rsid w:val="002E3319"/>
    <w:rsid w:val="002E4F1C"/>
    <w:rsid w:val="002E51BC"/>
    <w:rsid w:val="002E588E"/>
    <w:rsid w:val="002E5C85"/>
    <w:rsid w:val="002E64DC"/>
    <w:rsid w:val="002E7E56"/>
    <w:rsid w:val="002F022A"/>
    <w:rsid w:val="002F0AF2"/>
    <w:rsid w:val="002F0F3A"/>
    <w:rsid w:val="002F1134"/>
    <w:rsid w:val="002F1CA8"/>
    <w:rsid w:val="002F1EC0"/>
    <w:rsid w:val="002F2E8C"/>
    <w:rsid w:val="002F347E"/>
    <w:rsid w:val="002F369D"/>
    <w:rsid w:val="002F3958"/>
    <w:rsid w:val="002F3C9E"/>
    <w:rsid w:val="002F3CC6"/>
    <w:rsid w:val="002F4527"/>
    <w:rsid w:val="002F482B"/>
    <w:rsid w:val="002F4F47"/>
    <w:rsid w:val="002F50D8"/>
    <w:rsid w:val="002F51AC"/>
    <w:rsid w:val="002F5650"/>
    <w:rsid w:val="002F5D0B"/>
    <w:rsid w:val="002F5FCF"/>
    <w:rsid w:val="002F612C"/>
    <w:rsid w:val="002F6FDE"/>
    <w:rsid w:val="002F761E"/>
    <w:rsid w:val="002F7870"/>
    <w:rsid w:val="002F791E"/>
    <w:rsid w:val="002F7A3A"/>
    <w:rsid w:val="002F7A74"/>
    <w:rsid w:val="00301490"/>
    <w:rsid w:val="00301FBF"/>
    <w:rsid w:val="00303B4C"/>
    <w:rsid w:val="003050F1"/>
    <w:rsid w:val="0030658F"/>
    <w:rsid w:val="00307EA1"/>
    <w:rsid w:val="003101C4"/>
    <w:rsid w:val="00310D73"/>
    <w:rsid w:val="003117DE"/>
    <w:rsid w:val="00311DA2"/>
    <w:rsid w:val="003120CF"/>
    <w:rsid w:val="00312644"/>
    <w:rsid w:val="00312B4B"/>
    <w:rsid w:val="00312DEF"/>
    <w:rsid w:val="003137F1"/>
    <w:rsid w:val="00313BC3"/>
    <w:rsid w:val="00313C84"/>
    <w:rsid w:val="00314174"/>
    <w:rsid w:val="0031562B"/>
    <w:rsid w:val="00316387"/>
    <w:rsid w:val="003164B7"/>
    <w:rsid w:val="0032013E"/>
    <w:rsid w:val="0032040F"/>
    <w:rsid w:val="00320ABF"/>
    <w:rsid w:val="00320DC8"/>
    <w:rsid w:val="0032184F"/>
    <w:rsid w:val="00321A8F"/>
    <w:rsid w:val="003235E5"/>
    <w:rsid w:val="003246A2"/>
    <w:rsid w:val="00324F5E"/>
    <w:rsid w:val="003251BB"/>
    <w:rsid w:val="00326067"/>
    <w:rsid w:val="003268F4"/>
    <w:rsid w:val="00326FD6"/>
    <w:rsid w:val="0032789D"/>
    <w:rsid w:val="00327960"/>
    <w:rsid w:val="00330368"/>
    <w:rsid w:val="00330861"/>
    <w:rsid w:val="003308EE"/>
    <w:rsid w:val="003308FD"/>
    <w:rsid w:val="00331945"/>
    <w:rsid w:val="00331B7A"/>
    <w:rsid w:val="00332912"/>
    <w:rsid w:val="00332CBC"/>
    <w:rsid w:val="00333BF2"/>
    <w:rsid w:val="00335CD9"/>
    <w:rsid w:val="00335F8F"/>
    <w:rsid w:val="003363C2"/>
    <w:rsid w:val="003366B8"/>
    <w:rsid w:val="003371DB"/>
    <w:rsid w:val="00337352"/>
    <w:rsid w:val="003406A9"/>
    <w:rsid w:val="003408DF"/>
    <w:rsid w:val="003409EA"/>
    <w:rsid w:val="00340AE7"/>
    <w:rsid w:val="0034197E"/>
    <w:rsid w:val="00342224"/>
    <w:rsid w:val="0034294E"/>
    <w:rsid w:val="00342B0D"/>
    <w:rsid w:val="00343419"/>
    <w:rsid w:val="00343A5A"/>
    <w:rsid w:val="00343FD2"/>
    <w:rsid w:val="003445C7"/>
    <w:rsid w:val="00345C39"/>
    <w:rsid w:val="00345F9E"/>
    <w:rsid w:val="00346C55"/>
    <w:rsid w:val="003473AF"/>
    <w:rsid w:val="003473C4"/>
    <w:rsid w:val="00347AF5"/>
    <w:rsid w:val="00347C77"/>
    <w:rsid w:val="0035115E"/>
    <w:rsid w:val="003525C8"/>
    <w:rsid w:val="0035313C"/>
    <w:rsid w:val="00353D61"/>
    <w:rsid w:val="00354956"/>
    <w:rsid w:val="00355CA7"/>
    <w:rsid w:val="00355F7B"/>
    <w:rsid w:val="0035677E"/>
    <w:rsid w:val="00356AAF"/>
    <w:rsid w:val="003579E3"/>
    <w:rsid w:val="00357C51"/>
    <w:rsid w:val="00361C95"/>
    <w:rsid w:val="00362C18"/>
    <w:rsid w:val="0036366D"/>
    <w:rsid w:val="00363C5B"/>
    <w:rsid w:val="00363E22"/>
    <w:rsid w:val="00364B99"/>
    <w:rsid w:val="00365B3D"/>
    <w:rsid w:val="0036644A"/>
    <w:rsid w:val="003672AB"/>
    <w:rsid w:val="00370169"/>
    <w:rsid w:val="00371BFE"/>
    <w:rsid w:val="00371C72"/>
    <w:rsid w:val="00372F38"/>
    <w:rsid w:val="00373133"/>
    <w:rsid w:val="003739CE"/>
    <w:rsid w:val="0037441B"/>
    <w:rsid w:val="00374493"/>
    <w:rsid w:val="003748E9"/>
    <w:rsid w:val="00374D44"/>
    <w:rsid w:val="00374DEC"/>
    <w:rsid w:val="00374FB6"/>
    <w:rsid w:val="0037627A"/>
    <w:rsid w:val="00376854"/>
    <w:rsid w:val="003771DB"/>
    <w:rsid w:val="00380A7B"/>
    <w:rsid w:val="0038192F"/>
    <w:rsid w:val="00381D2C"/>
    <w:rsid w:val="00382B60"/>
    <w:rsid w:val="0038397A"/>
    <w:rsid w:val="00383BB7"/>
    <w:rsid w:val="00384550"/>
    <w:rsid w:val="00384F73"/>
    <w:rsid w:val="00385EF8"/>
    <w:rsid w:val="00386BA7"/>
    <w:rsid w:val="00387147"/>
    <w:rsid w:val="0038758C"/>
    <w:rsid w:val="0038774D"/>
    <w:rsid w:val="003904D3"/>
    <w:rsid w:val="0039148D"/>
    <w:rsid w:val="00391E30"/>
    <w:rsid w:val="00391F4B"/>
    <w:rsid w:val="00392B3E"/>
    <w:rsid w:val="00392B41"/>
    <w:rsid w:val="00392D1D"/>
    <w:rsid w:val="00392E91"/>
    <w:rsid w:val="00392F9F"/>
    <w:rsid w:val="0039335D"/>
    <w:rsid w:val="00393B83"/>
    <w:rsid w:val="00393BD1"/>
    <w:rsid w:val="00394333"/>
    <w:rsid w:val="00394A77"/>
    <w:rsid w:val="00394B97"/>
    <w:rsid w:val="0039587F"/>
    <w:rsid w:val="00395C98"/>
    <w:rsid w:val="003964BE"/>
    <w:rsid w:val="0039719D"/>
    <w:rsid w:val="00397BD2"/>
    <w:rsid w:val="00397C94"/>
    <w:rsid w:val="00397CC8"/>
    <w:rsid w:val="003A07AB"/>
    <w:rsid w:val="003A07B5"/>
    <w:rsid w:val="003A0937"/>
    <w:rsid w:val="003A0D38"/>
    <w:rsid w:val="003A0DBE"/>
    <w:rsid w:val="003A10D4"/>
    <w:rsid w:val="003A1BCB"/>
    <w:rsid w:val="003A20E2"/>
    <w:rsid w:val="003A5542"/>
    <w:rsid w:val="003A57B6"/>
    <w:rsid w:val="003A5ECA"/>
    <w:rsid w:val="003A6FE0"/>
    <w:rsid w:val="003A7560"/>
    <w:rsid w:val="003B0101"/>
    <w:rsid w:val="003B12BF"/>
    <w:rsid w:val="003B1CE5"/>
    <w:rsid w:val="003B2A06"/>
    <w:rsid w:val="003B2CC6"/>
    <w:rsid w:val="003B3136"/>
    <w:rsid w:val="003B3C36"/>
    <w:rsid w:val="003B554B"/>
    <w:rsid w:val="003B599D"/>
    <w:rsid w:val="003B7529"/>
    <w:rsid w:val="003B7B25"/>
    <w:rsid w:val="003C0013"/>
    <w:rsid w:val="003C04A8"/>
    <w:rsid w:val="003C0B47"/>
    <w:rsid w:val="003C1B7E"/>
    <w:rsid w:val="003C2261"/>
    <w:rsid w:val="003C2C09"/>
    <w:rsid w:val="003C436D"/>
    <w:rsid w:val="003C659D"/>
    <w:rsid w:val="003C6B30"/>
    <w:rsid w:val="003C6BF8"/>
    <w:rsid w:val="003C7AAA"/>
    <w:rsid w:val="003D0800"/>
    <w:rsid w:val="003D1E6C"/>
    <w:rsid w:val="003D218C"/>
    <w:rsid w:val="003D2F14"/>
    <w:rsid w:val="003D35F9"/>
    <w:rsid w:val="003D3AA1"/>
    <w:rsid w:val="003D3C30"/>
    <w:rsid w:val="003D3E81"/>
    <w:rsid w:val="003D4577"/>
    <w:rsid w:val="003D4F8B"/>
    <w:rsid w:val="003D50D7"/>
    <w:rsid w:val="003D5976"/>
    <w:rsid w:val="003D5C3E"/>
    <w:rsid w:val="003D6263"/>
    <w:rsid w:val="003D6E17"/>
    <w:rsid w:val="003D6F89"/>
    <w:rsid w:val="003D73D6"/>
    <w:rsid w:val="003D79DE"/>
    <w:rsid w:val="003D7B1F"/>
    <w:rsid w:val="003E06D1"/>
    <w:rsid w:val="003E1176"/>
    <w:rsid w:val="003E16DA"/>
    <w:rsid w:val="003E21C4"/>
    <w:rsid w:val="003E2C5C"/>
    <w:rsid w:val="003E4C6B"/>
    <w:rsid w:val="003E4F5B"/>
    <w:rsid w:val="003E545F"/>
    <w:rsid w:val="003E5785"/>
    <w:rsid w:val="003E5C7C"/>
    <w:rsid w:val="003E5E08"/>
    <w:rsid w:val="003E6219"/>
    <w:rsid w:val="003F0D72"/>
    <w:rsid w:val="003F0FCD"/>
    <w:rsid w:val="003F16DC"/>
    <w:rsid w:val="003F22CF"/>
    <w:rsid w:val="003F2301"/>
    <w:rsid w:val="003F3D91"/>
    <w:rsid w:val="003F4251"/>
    <w:rsid w:val="003F5525"/>
    <w:rsid w:val="003F5D9F"/>
    <w:rsid w:val="003F709B"/>
    <w:rsid w:val="003F755B"/>
    <w:rsid w:val="003F7AE7"/>
    <w:rsid w:val="00400A91"/>
    <w:rsid w:val="004017E2"/>
    <w:rsid w:val="00401E2E"/>
    <w:rsid w:val="00401E6D"/>
    <w:rsid w:val="0040248D"/>
    <w:rsid w:val="00402B88"/>
    <w:rsid w:val="00403351"/>
    <w:rsid w:val="00403429"/>
    <w:rsid w:val="004036F8"/>
    <w:rsid w:val="00403AB5"/>
    <w:rsid w:val="00404417"/>
    <w:rsid w:val="00404820"/>
    <w:rsid w:val="00405841"/>
    <w:rsid w:val="00405E14"/>
    <w:rsid w:val="00406BD7"/>
    <w:rsid w:val="00410376"/>
    <w:rsid w:val="00410B47"/>
    <w:rsid w:val="00411C2A"/>
    <w:rsid w:val="00411DCC"/>
    <w:rsid w:val="00413C91"/>
    <w:rsid w:val="00413F3A"/>
    <w:rsid w:val="00414503"/>
    <w:rsid w:val="0041476B"/>
    <w:rsid w:val="00414F6D"/>
    <w:rsid w:val="00414F79"/>
    <w:rsid w:val="0041508D"/>
    <w:rsid w:val="0041539E"/>
    <w:rsid w:val="00415F01"/>
    <w:rsid w:val="004160D4"/>
    <w:rsid w:val="004162DD"/>
    <w:rsid w:val="00416668"/>
    <w:rsid w:val="0041721B"/>
    <w:rsid w:val="00421108"/>
    <w:rsid w:val="0042165F"/>
    <w:rsid w:val="00422E3D"/>
    <w:rsid w:val="004244DD"/>
    <w:rsid w:val="0042492C"/>
    <w:rsid w:val="004254D7"/>
    <w:rsid w:val="0042572F"/>
    <w:rsid w:val="00425C04"/>
    <w:rsid w:val="0042649B"/>
    <w:rsid w:val="00426647"/>
    <w:rsid w:val="004275D3"/>
    <w:rsid w:val="00427794"/>
    <w:rsid w:val="00430004"/>
    <w:rsid w:val="00430303"/>
    <w:rsid w:val="00430454"/>
    <w:rsid w:val="004310EF"/>
    <w:rsid w:val="00431242"/>
    <w:rsid w:val="00431F91"/>
    <w:rsid w:val="004332DE"/>
    <w:rsid w:val="00433379"/>
    <w:rsid w:val="004337E9"/>
    <w:rsid w:val="004349B1"/>
    <w:rsid w:val="00434D43"/>
    <w:rsid w:val="00434E7D"/>
    <w:rsid w:val="00435D25"/>
    <w:rsid w:val="00435D3C"/>
    <w:rsid w:val="00436271"/>
    <w:rsid w:val="0043637B"/>
    <w:rsid w:val="00436507"/>
    <w:rsid w:val="0043695A"/>
    <w:rsid w:val="00436DAD"/>
    <w:rsid w:val="00436E22"/>
    <w:rsid w:val="00436FF0"/>
    <w:rsid w:val="004373FD"/>
    <w:rsid w:val="00437C05"/>
    <w:rsid w:val="00437F10"/>
    <w:rsid w:val="00440C2F"/>
    <w:rsid w:val="00442C32"/>
    <w:rsid w:val="00443C63"/>
    <w:rsid w:val="00444470"/>
    <w:rsid w:val="00444B7D"/>
    <w:rsid w:val="00444DFC"/>
    <w:rsid w:val="004455C5"/>
    <w:rsid w:val="0044597E"/>
    <w:rsid w:val="00445B8E"/>
    <w:rsid w:val="0044612C"/>
    <w:rsid w:val="004469C1"/>
    <w:rsid w:val="00446E52"/>
    <w:rsid w:val="004502E8"/>
    <w:rsid w:val="004507F5"/>
    <w:rsid w:val="00450ADE"/>
    <w:rsid w:val="004517ED"/>
    <w:rsid w:val="004527B3"/>
    <w:rsid w:val="00452912"/>
    <w:rsid w:val="00452AAF"/>
    <w:rsid w:val="00452F28"/>
    <w:rsid w:val="004531AE"/>
    <w:rsid w:val="00453F0F"/>
    <w:rsid w:val="00454BDC"/>
    <w:rsid w:val="00455AAB"/>
    <w:rsid w:val="00455CF2"/>
    <w:rsid w:val="00456ADD"/>
    <w:rsid w:val="00456E7A"/>
    <w:rsid w:val="004573B9"/>
    <w:rsid w:val="00457F2D"/>
    <w:rsid w:val="00460324"/>
    <w:rsid w:val="004608E7"/>
    <w:rsid w:val="00460D74"/>
    <w:rsid w:val="00462738"/>
    <w:rsid w:val="00462902"/>
    <w:rsid w:val="00462AFC"/>
    <w:rsid w:val="004639D4"/>
    <w:rsid w:val="00464749"/>
    <w:rsid w:val="0046481A"/>
    <w:rsid w:val="004649DA"/>
    <w:rsid w:val="004651A2"/>
    <w:rsid w:val="00466331"/>
    <w:rsid w:val="004669DB"/>
    <w:rsid w:val="00466AC8"/>
    <w:rsid w:val="00467886"/>
    <w:rsid w:val="00470666"/>
    <w:rsid w:val="00471211"/>
    <w:rsid w:val="00472175"/>
    <w:rsid w:val="00472CC2"/>
    <w:rsid w:val="00473211"/>
    <w:rsid w:val="00473506"/>
    <w:rsid w:val="00473B7A"/>
    <w:rsid w:val="00473ECF"/>
    <w:rsid w:val="00475E55"/>
    <w:rsid w:val="00476D6B"/>
    <w:rsid w:val="00477778"/>
    <w:rsid w:val="00477D77"/>
    <w:rsid w:val="00480C98"/>
    <w:rsid w:val="00481333"/>
    <w:rsid w:val="004813CF"/>
    <w:rsid w:val="00481AD7"/>
    <w:rsid w:val="004820B7"/>
    <w:rsid w:val="004822A8"/>
    <w:rsid w:val="0048245F"/>
    <w:rsid w:val="0048255B"/>
    <w:rsid w:val="00482C8E"/>
    <w:rsid w:val="004834ED"/>
    <w:rsid w:val="00483F1F"/>
    <w:rsid w:val="00484740"/>
    <w:rsid w:val="00484A61"/>
    <w:rsid w:val="00484D70"/>
    <w:rsid w:val="00485240"/>
    <w:rsid w:val="00485504"/>
    <w:rsid w:val="004867CC"/>
    <w:rsid w:val="00486AFE"/>
    <w:rsid w:val="00486E28"/>
    <w:rsid w:val="004904C2"/>
    <w:rsid w:val="004904F0"/>
    <w:rsid w:val="00491D17"/>
    <w:rsid w:val="00491E11"/>
    <w:rsid w:val="00492DB6"/>
    <w:rsid w:val="00492F1F"/>
    <w:rsid w:val="00493796"/>
    <w:rsid w:val="0049608C"/>
    <w:rsid w:val="004961A7"/>
    <w:rsid w:val="00496DCB"/>
    <w:rsid w:val="00497A1D"/>
    <w:rsid w:val="004A0A79"/>
    <w:rsid w:val="004A0D5C"/>
    <w:rsid w:val="004A0DDE"/>
    <w:rsid w:val="004A3E2E"/>
    <w:rsid w:val="004A4005"/>
    <w:rsid w:val="004A438B"/>
    <w:rsid w:val="004A43F9"/>
    <w:rsid w:val="004A6045"/>
    <w:rsid w:val="004A6345"/>
    <w:rsid w:val="004A6C39"/>
    <w:rsid w:val="004B0002"/>
    <w:rsid w:val="004B0B23"/>
    <w:rsid w:val="004B110D"/>
    <w:rsid w:val="004B24A2"/>
    <w:rsid w:val="004B2C80"/>
    <w:rsid w:val="004B302B"/>
    <w:rsid w:val="004B3B85"/>
    <w:rsid w:val="004B3C5C"/>
    <w:rsid w:val="004B42FE"/>
    <w:rsid w:val="004B44F3"/>
    <w:rsid w:val="004B48CC"/>
    <w:rsid w:val="004B4FFA"/>
    <w:rsid w:val="004B565A"/>
    <w:rsid w:val="004B7739"/>
    <w:rsid w:val="004C06C7"/>
    <w:rsid w:val="004C11E1"/>
    <w:rsid w:val="004C15EB"/>
    <w:rsid w:val="004C19D9"/>
    <w:rsid w:val="004C20E1"/>
    <w:rsid w:val="004C23FE"/>
    <w:rsid w:val="004C2562"/>
    <w:rsid w:val="004C29D8"/>
    <w:rsid w:val="004C2A86"/>
    <w:rsid w:val="004C2B33"/>
    <w:rsid w:val="004C375E"/>
    <w:rsid w:val="004C3935"/>
    <w:rsid w:val="004C66BE"/>
    <w:rsid w:val="004C711D"/>
    <w:rsid w:val="004C7141"/>
    <w:rsid w:val="004C748F"/>
    <w:rsid w:val="004D10FA"/>
    <w:rsid w:val="004D384D"/>
    <w:rsid w:val="004D405B"/>
    <w:rsid w:val="004D410C"/>
    <w:rsid w:val="004D4C5B"/>
    <w:rsid w:val="004D5F8B"/>
    <w:rsid w:val="004D607B"/>
    <w:rsid w:val="004D6421"/>
    <w:rsid w:val="004D6758"/>
    <w:rsid w:val="004D6C9F"/>
    <w:rsid w:val="004D70D2"/>
    <w:rsid w:val="004D7BAC"/>
    <w:rsid w:val="004D7EE7"/>
    <w:rsid w:val="004D7FCB"/>
    <w:rsid w:val="004E02E0"/>
    <w:rsid w:val="004E06CD"/>
    <w:rsid w:val="004E1FC4"/>
    <w:rsid w:val="004E26BC"/>
    <w:rsid w:val="004E2E56"/>
    <w:rsid w:val="004E31E8"/>
    <w:rsid w:val="004E3601"/>
    <w:rsid w:val="004E4406"/>
    <w:rsid w:val="004E449F"/>
    <w:rsid w:val="004E53DA"/>
    <w:rsid w:val="004E5A7B"/>
    <w:rsid w:val="004E5A87"/>
    <w:rsid w:val="004E5CFC"/>
    <w:rsid w:val="004E5F2F"/>
    <w:rsid w:val="004E6877"/>
    <w:rsid w:val="004E6DAA"/>
    <w:rsid w:val="004E7265"/>
    <w:rsid w:val="004E72FF"/>
    <w:rsid w:val="004E7A6C"/>
    <w:rsid w:val="004E7F5C"/>
    <w:rsid w:val="004F120C"/>
    <w:rsid w:val="004F1CA2"/>
    <w:rsid w:val="004F1FFF"/>
    <w:rsid w:val="004F3686"/>
    <w:rsid w:val="004F3D09"/>
    <w:rsid w:val="004F45DA"/>
    <w:rsid w:val="004F518C"/>
    <w:rsid w:val="004F59FB"/>
    <w:rsid w:val="004F5C35"/>
    <w:rsid w:val="004F5EB7"/>
    <w:rsid w:val="004F798A"/>
    <w:rsid w:val="004F7D6E"/>
    <w:rsid w:val="004F7FF6"/>
    <w:rsid w:val="00500605"/>
    <w:rsid w:val="00500A20"/>
    <w:rsid w:val="00500B03"/>
    <w:rsid w:val="00501C75"/>
    <w:rsid w:val="005026E1"/>
    <w:rsid w:val="00502E6F"/>
    <w:rsid w:val="00502E96"/>
    <w:rsid w:val="0050332B"/>
    <w:rsid w:val="00504D88"/>
    <w:rsid w:val="005055BE"/>
    <w:rsid w:val="00506A74"/>
    <w:rsid w:val="00507FFA"/>
    <w:rsid w:val="005101E2"/>
    <w:rsid w:val="0051043E"/>
    <w:rsid w:val="00510CD7"/>
    <w:rsid w:val="005121C9"/>
    <w:rsid w:val="00512233"/>
    <w:rsid w:val="005129B8"/>
    <w:rsid w:val="005129E4"/>
    <w:rsid w:val="00513502"/>
    <w:rsid w:val="00513908"/>
    <w:rsid w:val="00513A45"/>
    <w:rsid w:val="00514B1D"/>
    <w:rsid w:val="005151AB"/>
    <w:rsid w:val="00515CE2"/>
    <w:rsid w:val="00515FF2"/>
    <w:rsid w:val="00517605"/>
    <w:rsid w:val="00517A96"/>
    <w:rsid w:val="00517DB7"/>
    <w:rsid w:val="00517F05"/>
    <w:rsid w:val="005203CB"/>
    <w:rsid w:val="005205F5"/>
    <w:rsid w:val="005218E7"/>
    <w:rsid w:val="00521B99"/>
    <w:rsid w:val="00521BB6"/>
    <w:rsid w:val="00521FA5"/>
    <w:rsid w:val="00522763"/>
    <w:rsid w:val="0052289E"/>
    <w:rsid w:val="005247FA"/>
    <w:rsid w:val="00524959"/>
    <w:rsid w:val="005253AA"/>
    <w:rsid w:val="005256E7"/>
    <w:rsid w:val="00525BAC"/>
    <w:rsid w:val="0052665A"/>
    <w:rsid w:val="0052777A"/>
    <w:rsid w:val="00530260"/>
    <w:rsid w:val="00531287"/>
    <w:rsid w:val="00531312"/>
    <w:rsid w:val="00531374"/>
    <w:rsid w:val="005313B6"/>
    <w:rsid w:val="00531E9B"/>
    <w:rsid w:val="0053242C"/>
    <w:rsid w:val="005326EB"/>
    <w:rsid w:val="00532DFC"/>
    <w:rsid w:val="00533838"/>
    <w:rsid w:val="0053437B"/>
    <w:rsid w:val="00534DAB"/>
    <w:rsid w:val="005358BA"/>
    <w:rsid w:val="00535A02"/>
    <w:rsid w:val="00536679"/>
    <w:rsid w:val="00536981"/>
    <w:rsid w:val="00537834"/>
    <w:rsid w:val="00537859"/>
    <w:rsid w:val="00537FBD"/>
    <w:rsid w:val="00540071"/>
    <w:rsid w:val="005401C5"/>
    <w:rsid w:val="005401C7"/>
    <w:rsid w:val="00540DD7"/>
    <w:rsid w:val="00541237"/>
    <w:rsid w:val="00541FE9"/>
    <w:rsid w:val="005431D4"/>
    <w:rsid w:val="005442BA"/>
    <w:rsid w:val="005444BB"/>
    <w:rsid w:val="005444CD"/>
    <w:rsid w:val="00544BE4"/>
    <w:rsid w:val="00544DAD"/>
    <w:rsid w:val="0054651B"/>
    <w:rsid w:val="005512DE"/>
    <w:rsid w:val="00551DB8"/>
    <w:rsid w:val="0055214C"/>
    <w:rsid w:val="00552C5A"/>
    <w:rsid w:val="005538CA"/>
    <w:rsid w:val="00553E4C"/>
    <w:rsid w:val="00553E7B"/>
    <w:rsid w:val="005545E6"/>
    <w:rsid w:val="00554E79"/>
    <w:rsid w:val="00555075"/>
    <w:rsid w:val="00556C4E"/>
    <w:rsid w:val="00556CF1"/>
    <w:rsid w:val="00557318"/>
    <w:rsid w:val="005600BB"/>
    <w:rsid w:val="00560439"/>
    <w:rsid w:val="00560BBF"/>
    <w:rsid w:val="00562067"/>
    <w:rsid w:val="00562CA7"/>
    <w:rsid w:val="00563235"/>
    <w:rsid w:val="0056361C"/>
    <w:rsid w:val="00563E2B"/>
    <w:rsid w:val="00563F98"/>
    <w:rsid w:val="0056450C"/>
    <w:rsid w:val="0056610D"/>
    <w:rsid w:val="005664FA"/>
    <w:rsid w:val="00566DD3"/>
    <w:rsid w:val="00567703"/>
    <w:rsid w:val="00567CE6"/>
    <w:rsid w:val="005700B5"/>
    <w:rsid w:val="00570119"/>
    <w:rsid w:val="00570368"/>
    <w:rsid w:val="005710CA"/>
    <w:rsid w:val="00571199"/>
    <w:rsid w:val="00571461"/>
    <w:rsid w:val="005729D9"/>
    <w:rsid w:val="0057310D"/>
    <w:rsid w:val="00573BD5"/>
    <w:rsid w:val="00573ECE"/>
    <w:rsid w:val="0057407C"/>
    <w:rsid w:val="005747FE"/>
    <w:rsid w:val="0057516C"/>
    <w:rsid w:val="005755EB"/>
    <w:rsid w:val="0057571A"/>
    <w:rsid w:val="0057607B"/>
    <w:rsid w:val="0057622E"/>
    <w:rsid w:val="005768CC"/>
    <w:rsid w:val="00576A7A"/>
    <w:rsid w:val="005771DA"/>
    <w:rsid w:val="00577A5F"/>
    <w:rsid w:val="00580504"/>
    <w:rsid w:val="005808A1"/>
    <w:rsid w:val="00580D58"/>
    <w:rsid w:val="00580EFC"/>
    <w:rsid w:val="005822ED"/>
    <w:rsid w:val="005824A7"/>
    <w:rsid w:val="00582973"/>
    <w:rsid w:val="00584A87"/>
    <w:rsid w:val="005853F0"/>
    <w:rsid w:val="00585465"/>
    <w:rsid w:val="005858F1"/>
    <w:rsid w:val="0058658B"/>
    <w:rsid w:val="005867AE"/>
    <w:rsid w:val="0058690E"/>
    <w:rsid w:val="005901F6"/>
    <w:rsid w:val="0059057A"/>
    <w:rsid w:val="00594851"/>
    <w:rsid w:val="00594AE2"/>
    <w:rsid w:val="00594D5D"/>
    <w:rsid w:val="0059547D"/>
    <w:rsid w:val="00595AC9"/>
    <w:rsid w:val="00595D74"/>
    <w:rsid w:val="00595D91"/>
    <w:rsid w:val="005960CF"/>
    <w:rsid w:val="0059680D"/>
    <w:rsid w:val="00596A07"/>
    <w:rsid w:val="005A0BDC"/>
    <w:rsid w:val="005A28DA"/>
    <w:rsid w:val="005A31C2"/>
    <w:rsid w:val="005A3B11"/>
    <w:rsid w:val="005A45CA"/>
    <w:rsid w:val="005A463D"/>
    <w:rsid w:val="005A5ECB"/>
    <w:rsid w:val="005A5F98"/>
    <w:rsid w:val="005A6171"/>
    <w:rsid w:val="005A6BDC"/>
    <w:rsid w:val="005A6EE0"/>
    <w:rsid w:val="005A7D5D"/>
    <w:rsid w:val="005B1AF7"/>
    <w:rsid w:val="005B1FC0"/>
    <w:rsid w:val="005B2A51"/>
    <w:rsid w:val="005B2D1E"/>
    <w:rsid w:val="005B2F9B"/>
    <w:rsid w:val="005B302D"/>
    <w:rsid w:val="005B368E"/>
    <w:rsid w:val="005B47D7"/>
    <w:rsid w:val="005B4E09"/>
    <w:rsid w:val="005B5DB9"/>
    <w:rsid w:val="005B6968"/>
    <w:rsid w:val="005C15B5"/>
    <w:rsid w:val="005C2BAE"/>
    <w:rsid w:val="005C2EB9"/>
    <w:rsid w:val="005C2F76"/>
    <w:rsid w:val="005C403F"/>
    <w:rsid w:val="005C45E7"/>
    <w:rsid w:val="005C4AF1"/>
    <w:rsid w:val="005C4B35"/>
    <w:rsid w:val="005C5541"/>
    <w:rsid w:val="005C63D9"/>
    <w:rsid w:val="005C787A"/>
    <w:rsid w:val="005C7DC2"/>
    <w:rsid w:val="005D02F5"/>
    <w:rsid w:val="005D0F72"/>
    <w:rsid w:val="005D114C"/>
    <w:rsid w:val="005D17C5"/>
    <w:rsid w:val="005D1836"/>
    <w:rsid w:val="005D19FC"/>
    <w:rsid w:val="005D1B4E"/>
    <w:rsid w:val="005D25E0"/>
    <w:rsid w:val="005D2C80"/>
    <w:rsid w:val="005D3EE0"/>
    <w:rsid w:val="005D4EDE"/>
    <w:rsid w:val="005D550F"/>
    <w:rsid w:val="005D5538"/>
    <w:rsid w:val="005D561B"/>
    <w:rsid w:val="005D68FF"/>
    <w:rsid w:val="005D690F"/>
    <w:rsid w:val="005D698E"/>
    <w:rsid w:val="005D6CB0"/>
    <w:rsid w:val="005D6F1B"/>
    <w:rsid w:val="005D7B03"/>
    <w:rsid w:val="005E0312"/>
    <w:rsid w:val="005E174E"/>
    <w:rsid w:val="005E1A16"/>
    <w:rsid w:val="005E1E60"/>
    <w:rsid w:val="005E1FAE"/>
    <w:rsid w:val="005E2150"/>
    <w:rsid w:val="005E2D2A"/>
    <w:rsid w:val="005E2DD8"/>
    <w:rsid w:val="005E2E91"/>
    <w:rsid w:val="005E4553"/>
    <w:rsid w:val="005E52D7"/>
    <w:rsid w:val="005E5B1F"/>
    <w:rsid w:val="005E6EB9"/>
    <w:rsid w:val="005E7A2A"/>
    <w:rsid w:val="005E7BFE"/>
    <w:rsid w:val="005F16F1"/>
    <w:rsid w:val="005F1C0B"/>
    <w:rsid w:val="005F21CB"/>
    <w:rsid w:val="005F2BA5"/>
    <w:rsid w:val="005F309D"/>
    <w:rsid w:val="005F355A"/>
    <w:rsid w:val="005F504F"/>
    <w:rsid w:val="005F5817"/>
    <w:rsid w:val="005F717C"/>
    <w:rsid w:val="00600165"/>
    <w:rsid w:val="00600937"/>
    <w:rsid w:val="00600AA3"/>
    <w:rsid w:val="00600F64"/>
    <w:rsid w:val="0060194B"/>
    <w:rsid w:val="00602120"/>
    <w:rsid w:val="00603316"/>
    <w:rsid w:val="006049FF"/>
    <w:rsid w:val="00605E0B"/>
    <w:rsid w:val="006061D0"/>
    <w:rsid w:val="00606877"/>
    <w:rsid w:val="00607B9F"/>
    <w:rsid w:val="00610473"/>
    <w:rsid w:val="006114F9"/>
    <w:rsid w:val="00612926"/>
    <w:rsid w:val="00613237"/>
    <w:rsid w:val="0061503C"/>
    <w:rsid w:val="00616F65"/>
    <w:rsid w:val="00617071"/>
    <w:rsid w:val="00617858"/>
    <w:rsid w:val="00617B5B"/>
    <w:rsid w:val="006201F4"/>
    <w:rsid w:val="006203DC"/>
    <w:rsid w:val="00622592"/>
    <w:rsid w:val="00622EFC"/>
    <w:rsid w:val="006233CF"/>
    <w:rsid w:val="00624046"/>
    <w:rsid w:val="00624729"/>
    <w:rsid w:val="00624E8E"/>
    <w:rsid w:val="006256D3"/>
    <w:rsid w:val="006259C4"/>
    <w:rsid w:val="00625BC4"/>
    <w:rsid w:val="006260E9"/>
    <w:rsid w:val="006277A5"/>
    <w:rsid w:val="00627999"/>
    <w:rsid w:val="006300EA"/>
    <w:rsid w:val="00630808"/>
    <w:rsid w:val="0063100F"/>
    <w:rsid w:val="006313D6"/>
    <w:rsid w:val="00631F15"/>
    <w:rsid w:val="00632AB0"/>
    <w:rsid w:val="00633258"/>
    <w:rsid w:val="00633457"/>
    <w:rsid w:val="0063392C"/>
    <w:rsid w:val="006345D5"/>
    <w:rsid w:val="006348DB"/>
    <w:rsid w:val="0063506E"/>
    <w:rsid w:val="00635F52"/>
    <w:rsid w:val="00636799"/>
    <w:rsid w:val="0064015F"/>
    <w:rsid w:val="0064025B"/>
    <w:rsid w:val="00640352"/>
    <w:rsid w:val="006403A5"/>
    <w:rsid w:val="0064089C"/>
    <w:rsid w:val="00640980"/>
    <w:rsid w:val="00640C28"/>
    <w:rsid w:val="00641077"/>
    <w:rsid w:val="006411D6"/>
    <w:rsid w:val="00641BA0"/>
    <w:rsid w:val="00642E32"/>
    <w:rsid w:val="00643212"/>
    <w:rsid w:val="0064363B"/>
    <w:rsid w:val="006445D4"/>
    <w:rsid w:val="00644865"/>
    <w:rsid w:val="0064606B"/>
    <w:rsid w:val="00646FFA"/>
    <w:rsid w:val="00647728"/>
    <w:rsid w:val="00650BDD"/>
    <w:rsid w:val="00651BA8"/>
    <w:rsid w:val="00652228"/>
    <w:rsid w:val="00652489"/>
    <w:rsid w:val="006524CA"/>
    <w:rsid w:val="00652BC9"/>
    <w:rsid w:val="006546B7"/>
    <w:rsid w:val="00654773"/>
    <w:rsid w:val="00654775"/>
    <w:rsid w:val="0065489E"/>
    <w:rsid w:val="00654CB6"/>
    <w:rsid w:val="00655567"/>
    <w:rsid w:val="00655728"/>
    <w:rsid w:val="0065573F"/>
    <w:rsid w:val="00655994"/>
    <w:rsid w:val="00655EDC"/>
    <w:rsid w:val="00656A86"/>
    <w:rsid w:val="00656C81"/>
    <w:rsid w:val="00657259"/>
    <w:rsid w:val="00657743"/>
    <w:rsid w:val="00657F08"/>
    <w:rsid w:val="006633C9"/>
    <w:rsid w:val="00663755"/>
    <w:rsid w:val="006637B9"/>
    <w:rsid w:val="006649CD"/>
    <w:rsid w:val="00664C8C"/>
    <w:rsid w:val="00665247"/>
    <w:rsid w:val="006656F9"/>
    <w:rsid w:val="00665715"/>
    <w:rsid w:val="00665BAD"/>
    <w:rsid w:val="00667286"/>
    <w:rsid w:val="00670521"/>
    <w:rsid w:val="00671CF0"/>
    <w:rsid w:val="006720B9"/>
    <w:rsid w:val="00672F58"/>
    <w:rsid w:val="00673327"/>
    <w:rsid w:val="006735D1"/>
    <w:rsid w:val="00673DE3"/>
    <w:rsid w:val="006773C4"/>
    <w:rsid w:val="00681528"/>
    <w:rsid w:val="00681E45"/>
    <w:rsid w:val="00682246"/>
    <w:rsid w:val="006835AE"/>
    <w:rsid w:val="0068472D"/>
    <w:rsid w:val="00684F9E"/>
    <w:rsid w:val="00685445"/>
    <w:rsid w:val="006858E8"/>
    <w:rsid w:val="0068695F"/>
    <w:rsid w:val="00687313"/>
    <w:rsid w:val="00687464"/>
    <w:rsid w:val="00690206"/>
    <w:rsid w:val="00690C61"/>
    <w:rsid w:val="006926C5"/>
    <w:rsid w:val="00693270"/>
    <w:rsid w:val="00693542"/>
    <w:rsid w:val="006937E8"/>
    <w:rsid w:val="00693EA3"/>
    <w:rsid w:val="00694088"/>
    <w:rsid w:val="00694175"/>
    <w:rsid w:val="00694AAC"/>
    <w:rsid w:val="0069504F"/>
    <w:rsid w:val="0069604A"/>
    <w:rsid w:val="00696181"/>
    <w:rsid w:val="00696C18"/>
    <w:rsid w:val="00697D9B"/>
    <w:rsid w:val="006A046A"/>
    <w:rsid w:val="006A059A"/>
    <w:rsid w:val="006A0AE6"/>
    <w:rsid w:val="006A1579"/>
    <w:rsid w:val="006A19B7"/>
    <w:rsid w:val="006A19CE"/>
    <w:rsid w:val="006A1D85"/>
    <w:rsid w:val="006A2336"/>
    <w:rsid w:val="006A23C2"/>
    <w:rsid w:val="006A3577"/>
    <w:rsid w:val="006A3BB3"/>
    <w:rsid w:val="006A4087"/>
    <w:rsid w:val="006A4122"/>
    <w:rsid w:val="006A4490"/>
    <w:rsid w:val="006A4EF8"/>
    <w:rsid w:val="006A4F6C"/>
    <w:rsid w:val="006A5800"/>
    <w:rsid w:val="006B16F5"/>
    <w:rsid w:val="006B24F1"/>
    <w:rsid w:val="006B2A08"/>
    <w:rsid w:val="006B32D7"/>
    <w:rsid w:val="006B44CE"/>
    <w:rsid w:val="006B4B77"/>
    <w:rsid w:val="006B4B99"/>
    <w:rsid w:val="006B59E6"/>
    <w:rsid w:val="006B6D89"/>
    <w:rsid w:val="006B714C"/>
    <w:rsid w:val="006B7704"/>
    <w:rsid w:val="006C0574"/>
    <w:rsid w:val="006C0AEC"/>
    <w:rsid w:val="006C118D"/>
    <w:rsid w:val="006C2297"/>
    <w:rsid w:val="006C363E"/>
    <w:rsid w:val="006C4A1B"/>
    <w:rsid w:val="006C4E09"/>
    <w:rsid w:val="006C6408"/>
    <w:rsid w:val="006C66F4"/>
    <w:rsid w:val="006C6942"/>
    <w:rsid w:val="006D04C8"/>
    <w:rsid w:val="006D0CF8"/>
    <w:rsid w:val="006D209F"/>
    <w:rsid w:val="006D2220"/>
    <w:rsid w:val="006D2E4B"/>
    <w:rsid w:val="006D34A9"/>
    <w:rsid w:val="006D4118"/>
    <w:rsid w:val="006D4762"/>
    <w:rsid w:val="006D5284"/>
    <w:rsid w:val="006D53EA"/>
    <w:rsid w:val="006D58F4"/>
    <w:rsid w:val="006D59B0"/>
    <w:rsid w:val="006D5D99"/>
    <w:rsid w:val="006D5F83"/>
    <w:rsid w:val="006D6694"/>
    <w:rsid w:val="006D705B"/>
    <w:rsid w:val="006D7FC8"/>
    <w:rsid w:val="006E069D"/>
    <w:rsid w:val="006E08DE"/>
    <w:rsid w:val="006E0FE3"/>
    <w:rsid w:val="006E1DBC"/>
    <w:rsid w:val="006E1FFA"/>
    <w:rsid w:val="006E214D"/>
    <w:rsid w:val="006E2405"/>
    <w:rsid w:val="006E2505"/>
    <w:rsid w:val="006E281E"/>
    <w:rsid w:val="006E2934"/>
    <w:rsid w:val="006E2EA1"/>
    <w:rsid w:val="006E3E2D"/>
    <w:rsid w:val="006E4162"/>
    <w:rsid w:val="006E47C5"/>
    <w:rsid w:val="006E4BC8"/>
    <w:rsid w:val="006E4E03"/>
    <w:rsid w:val="006E4F9B"/>
    <w:rsid w:val="006E50F4"/>
    <w:rsid w:val="006E53EC"/>
    <w:rsid w:val="006E6107"/>
    <w:rsid w:val="006E61D4"/>
    <w:rsid w:val="006E68B3"/>
    <w:rsid w:val="006E7BEF"/>
    <w:rsid w:val="006F02A5"/>
    <w:rsid w:val="006F0D00"/>
    <w:rsid w:val="006F0D79"/>
    <w:rsid w:val="006F14C1"/>
    <w:rsid w:val="006F1CB6"/>
    <w:rsid w:val="006F23AE"/>
    <w:rsid w:val="006F24E2"/>
    <w:rsid w:val="006F2514"/>
    <w:rsid w:val="006F2AB9"/>
    <w:rsid w:val="006F2DAC"/>
    <w:rsid w:val="006F431C"/>
    <w:rsid w:val="006F475F"/>
    <w:rsid w:val="006F63B2"/>
    <w:rsid w:val="006F6EFE"/>
    <w:rsid w:val="006F7968"/>
    <w:rsid w:val="006F7BE5"/>
    <w:rsid w:val="006F7CF3"/>
    <w:rsid w:val="0070044C"/>
    <w:rsid w:val="007007B9"/>
    <w:rsid w:val="007010C4"/>
    <w:rsid w:val="0070181F"/>
    <w:rsid w:val="00701E31"/>
    <w:rsid w:val="00701F47"/>
    <w:rsid w:val="007035C6"/>
    <w:rsid w:val="007041E3"/>
    <w:rsid w:val="007045C4"/>
    <w:rsid w:val="00704AE7"/>
    <w:rsid w:val="00705CD7"/>
    <w:rsid w:val="00705D20"/>
    <w:rsid w:val="00705DB3"/>
    <w:rsid w:val="00705EC0"/>
    <w:rsid w:val="00706E5E"/>
    <w:rsid w:val="007074B0"/>
    <w:rsid w:val="00710122"/>
    <w:rsid w:val="00711FB3"/>
    <w:rsid w:val="007122D2"/>
    <w:rsid w:val="007143F5"/>
    <w:rsid w:val="00715A7F"/>
    <w:rsid w:val="00716C4E"/>
    <w:rsid w:val="00716F42"/>
    <w:rsid w:val="00717A05"/>
    <w:rsid w:val="00720BE5"/>
    <w:rsid w:val="00721214"/>
    <w:rsid w:val="007218F4"/>
    <w:rsid w:val="00722F0C"/>
    <w:rsid w:val="007234DC"/>
    <w:rsid w:val="00723526"/>
    <w:rsid w:val="00724098"/>
    <w:rsid w:val="007240A6"/>
    <w:rsid w:val="007259F7"/>
    <w:rsid w:val="00726F6C"/>
    <w:rsid w:val="00727A46"/>
    <w:rsid w:val="00727B8F"/>
    <w:rsid w:val="00727BA7"/>
    <w:rsid w:val="00727DA9"/>
    <w:rsid w:val="007301A4"/>
    <w:rsid w:val="00730522"/>
    <w:rsid w:val="00730647"/>
    <w:rsid w:val="007306EE"/>
    <w:rsid w:val="007318AD"/>
    <w:rsid w:val="007318FA"/>
    <w:rsid w:val="0073227D"/>
    <w:rsid w:val="007324D3"/>
    <w:rsid w:val="00732625"/>
    <w:rsid w:val="00732CD7"/>
    <w:rsid w:val="007332F9"/>
    <w:rsid w:val="0073351A"/>
    <w:rsid w:val="00733EDC"/>
    <w:rsid w:val="007340E0"/>
    <w:rsid w:val="00735AA9"/>
    <w:rsid w:val="00735FB0"/>
    <w:rsid w:val="00736440"/>
    <w:rsid w:val="007373D4"/>
    <w:rsid w:val="00737AF2"/>
    <w:rsid w:val="00737FC6"/>
    <w:rsid w:val="0074008A"/>
    <w:rsid w:val="0074092D"/>
    <w:rsid w:val="007417E9"/>
    <w:rsid w:val="00742149"/>
    <w:rsid w:val="00743005"/>
    <w:rsid w:val="007431F8"/>
    <w:rsid w:val="00743A5D"/>
    <w:rsid w:val="00744EDD"/>
    <w:rsid w:val="0074622C"/>
    <w:rsid w:val="0074664A"/>
    <w:rsid w:val="00746826"/>
    <w:rsid w:val="0074683E"/>
    <w:rsid w:val="00746B34"/>
    <w:rsid w:val="00746CA6"/>
    <w:rsid w:val="0075179D"/>
    <w:rsid w:val="00751DA6"/>
    <w:rsid w:val="00752D7B"/>
    <w:rsid w:val="00753B47"/>
    <w:rsid w:val="00753C39"/>
    <w:rsid w:val="00755951"/>
    <w:rsid w:val="00755A19"/>
    <w:rsid w:val="00756519"/>
    <w:rsid w:val="00756826"/>
    <w:rsid w:val="00756C60"/>
    <w:rsid w:val="00757100"/>
    <w:rsid w:val="007571CD"/>
    <w:rsid w:val="00761545"/>
    <w:rsid w:val="00761CD8"/>
    <w:rsid w:val="00761D9C"/>
    <w:rsid w:val="007620E1"/>
    <w:rsid w:val="00762334"/>
    <w:rsid w:val="00762FD4"/>
    <w:rsid w:val="0076333F"/>
    <w:rsid w:val="00764ED7"/>
    <w:rsid w:val="0076505B"/>
    <w:rsid w:val="00765E0B"/>
    <w:rsid w:val="00766987"/>
    <w:rsid w:val="00770578"/>
    <w:rsid w:val="007711E5"/>
    <w:rsid w:val="00771E01"/>
    <w:rsid w:val="007738A5"/>
    <w:rsid w:val="00773989"/>
    <w:rsid w:val="0077473F"/>
    <w:rsid w:val="007754F2"/>
    <w:rsid w:val="00775670"/>
    <w:rsid w:val="00775F91"/>
    <w:rsid w:val="007768A9"/>
    <w:rsid w:val="00776A4B"/>
    <w:rsid w:val="007770A4"/>
    <w:rsid w:val="00777E37"/>
    <w:rsid w:val="0078044F"/>
    <w:rsid w:val="00780561"/>
    <w:rsid w:val="00781202"/>
    <w:rsid w:val="007814B9"/>
    <w:rsid w:val="00781715"/>
    <w:rsid w:val="00781729"/>
    <w:rsid w:val="00782462"/>
    <w:rsid w:val="00782C20"/>
    <w:rsid w:val="007830B7"/>
    <w:rsid w:val="007838D8"/>
    <w:rsid w:val="00783FF0"/>
    <w:rsid w:val="00784490"/>
    <w:rsid w:val="0078454D"/>
    <w:rsid w:val="00785373"/>
    <w:rsid w:val="007858BE"/>
    <w:rsid w:val="00785AB2"/>
    <w:rsid w:val="00785F11"/>
    <w:rsid w:val="007872C1"/>
    <w:rsid w:val="007904CA"/>
    <w:rsid w:val="00790586"/>
    <w:rsid w:val="007908F5"/>
    <w:rsid w:val="00791FC9"/>
    <w:rsid w:val="0079222A"/>
    <w:rsid w:val="00793703"/>
    <w:rsid w:val="007937B2"/>
    <w:rsid w:val="00793D6D"/>
    <w:rsid w:val="0079463A"/>
    <w:rsid w:val="007948C7"/>
    <w:rsid w:val="007971BB"/>
    <w:rsid w:val="00797F73"/>
    <w:rsid w:val="007A0BE2"/>
    <w:rsid w:val="007A1760"/>
    <w:rsid w:val="007A225B"/>
    <w:rsid w:val="007A2A53"/>
    <w:rsid w:val="007A47CE"/>
    <w:rsid w:val="007A4950"/>
    <w:rsid w:val="007A4D35"/>
    <w:rsid w:val="007A4FAD"/>
    <w:rsid w:val="007A523B"/>
    <w:rsid w:val="007A5746"/>
    <w:rsid w:val="007A5848"/>
    <w:rsid w:val="007A5CCF"/>
    <w:rsid w:val="007A65F4"/>
    <w:rsid w:val="007A7D92"/>
    <w:rsid w:val="007B038F"/>
    <w:rsid w:val="007B1BD4"/>
    <w:rsid w:val="007B2B35"/>
    <w:rsid w:val="007B341B"/>
    <w:rsid w:val="007B348B"/>
    <w:rsid w:val="007B3BD7"/>
    <w:rsid w:val="007B4ABD"/>
    <w:rsid w:val="007B4CF9"/>
    <w:rsid w:val="007B5399"/>
    <w:rsid w:val="007B6621"/>
    <w:rsid w:val="007B6D23"/>
    <w:rsid w:val="007B7590"/>
    <w:rsid w:val="007B7662"/>
    <w:rsid w:val="007B7B12"/>
    <w:rsid w:val="007B7D4E"/>
    <w:rsid w:val="007C0F62"/>
    <w:rsid w:val="007C132C"/>
    <w:rsid w:val="007C3191"/>
    <w:rsid w:val="007C3D0C"/>
    <w:rsid w:val="007C40B1"/>
    <w:rsid w:val="007C4F4F"/>
    <w:rsid w:val="007C5657"/>
    <w:rsid w:val="007C65FF"/>
    <w:rsid w:val="007C66EF"/>
    <w:rsid w:val="007C6F46"/>
    <w:rsid w:val="007C7360"/>
    <w:rsid w:val="007C7BFC"/>
    <w:rsid w:val="007D06CA"/>
    <w:rsid w:val="007D0901"/>
    <w:rsid w:val="007D14E3"/>
    <w:rsid w:val="007D1B24"/>
    <w:rsid w:val="007D1F95"/>
    <w:rsid w:val="007D2CA5"/>
    <w:rsid w:val="007D2F41"/>
    <w:rsid w:val="007D359C"/>
    <w:rsid w:val="007D3AA3"/>
    <w:rsid w:val="007D3AFD"/>
    <w:rsid w:val="007D54FE"/>
    <w:rsid w:val="007D62D1"/>
    <w:rsid w:val="007D6396"/>
    <w:rsid w:val="007D6A93"/>
    <w:rsid w:val="007D782C"/>
    <w:rsid w:val="007E06B4"/>
    <w:rsid w:val="007E0802"/>
    <w:rsid w:val="007E1129"/>
    <w:rsid w:val="007E137A"/>
    <w:rsid w:val="007E1783"/>
    <w:rsid w:val="007E193A"/>
    <w:rsid w:val="007E1F05"/>
    <w:rsid w:val="007E381D"/>
    <w:rsid w:val="007E3E3D"/>
    <w:rsid w:val="007E4562"/>
    <w:rsid w:val="007E461D"/>
    <w:rsid w:val="007E46BA"/>
    <w:rsid w:val="007E5372"/>
    <w:rsid w:val="007E55C5"/>
    <w:rsid w:val="007E5FDA"/>
    <w:rsid w:val="007E7A12"/>
    <w:rsid w:val="007E7B63"/>
    <w:rsid w:val="007F01CB"/>
    <w:rsid w:val="007F09CD"/>
    <w:rsid w:val="007F0E62"/>
    <w:rsid w:val="007F1123"/>
    <w:rsid w:val="007F1D98"/>
    <w:rsid w:val="007F2198"/>
    <w:rsid w:val="007F28E8"/>
    <w:rsid w:val="007F328A"/>
    <w:rsid w:val="007F38B0"/>
    <w:rsid w:val="007F3988"/>
    <w:rsid w:val="007F3E2E"/>
    <w:rsid w:val="007F3E8A"/>
    <w:rsid w:val="007F4021"/>
    <w:rsid w:val="007F42B1"/>
    <w:rsid w:val="007F49A4"/>
    <w:rsid w:val="007F4C9C"/>
    <w:rsid w:val="007F5FCD"/>
    <w:rsid w:val="007F604C"/>
    <w:rsid w:val="007F63F1"/>
    <w:rsid w:val="007F6569"/>
    <w:rsid w:val="007F6839"/>
    <w:rsid w:val="007F7B92"/>
    <w:rsid w:val="00800C14"/>
    <w:rsid w:val="00800DA5"/>
    <w:rsid w:val="008020A1"/>
    <w:rsid w:val="008029DE"/>
    <w:rsid w:val="0080382F"/>
    <w:rsid w:val="0080449E"/>
    <w:rsid w:val="00805101"/>
    <w:rsid w:val="008055BD"/>
    <w:rsid w:val="00805904"/>
    <w:rsid w:val="00806568"/>
    <w:rsid w:val="008066FC"/>
    <w:rsid w:val="00807315"/>
    <w:rsid w:val="00807F8F"/>
    <w:rsid w:val="00810482"/>
    <w:rsid w:val="008104E3"/>
    <w:rsid w:val="0081083B"/>
    <w:rsid w:val="00810AC9"/>
    <w:rsid w:val="00811E82"/>
    <w:rsid w:val="00811EE1"/>
    <w:rsid w:val="008122FE"/>
    <w:rsid w:val="008131F1"/>
    <w:rsid w:val="00813865"/>
    <w:rsid w:val="00813D62"/>
    <w:rsid w:val="0081440E"/>
    <w:rsid w:val="0081444A"/>
    <w:rsid w:val="0081530A"/>
    <w:rsid w:val="0081643B"/>
    <w:rsid w:val="008164A1"/>
    <w:rsid w:val="0081688C"/>
    <w:rsid w:val="00816DD9"/>
    <w:rsid w:val="00816F5B"/>
    <w:rsid w:val="00817E63"/>
    <w:rsid w:val="00820485"/>
    <w:rsid w:val="00820C50"/>
    <w:rsid w:val="00820C96"/>
    <w:rsid w:val="0082125B"/>
    <w:rsid w:val="0082139E"/>
    <w:rsid w:val="00821920"/>
    <w:rsid w:val="00821D89"/>
    <w:rsid w:val="00823979"/>
    <w:rsid w:val="00824640"/>
    <w:rsid w:val="0082507C"/>
    <w:rsid w:val="008257E9"/>
    <w:rsid w:val="00826514"/>
    <w:rsid w:val="00826E82"/>
    <w:rsid w:val="00827C6A"/>
    <w:rsid w:val="00827DD5"/>
    <w:rsid w:val="00830351"/>
    <w:rsid w:val="008303DE"/>
    <w:rsid w:val="00830FAC"/>
    <w:rsid w:val="00831046"/>
    <w:rsid w:val="00831173"/>
    <w:rsid w:val="00831654"/>
    <w:rsid w:val="008326F2"/>
    <w:rsid w:val="00832BF9"/>
    <w:rsid w:val="00833045"/>
    <w:rsid w:val="00833492"/>
    <w:rsid w:val="0083459C"/>
    <w:rsid w:val="008352DC"/>
    <w:rsid w:val="00836679"/>
    <w:rsid w:val="00836836"/>
    <w:rsid w:val="00836AC6"/>
    <w:rsid w:val="008372F2"/>
    <w:rsid w:val="00837806"/>
    <w:rsid w:val="00840A31"/>
    <w:rsid w:val="008417A1"/>
    <w:rsid w:val="00841C45"/>
    <w:rsid w:val="00842935"/>
    <w:rsid w:val="00842BF5"/>
    <w:rsid w:val="00842BF9"/>
    <w:rsid w:val="00842C69"/>
    <w:rsid w:val="00842D35"/>
    <w:rsid w:val="0084369C"/>
    <w:rsid w:val="00843918"/>
    <w:rsid w:val="00843C9B"/>
    <w:rsid w:val="00844021"/>
    <w:rsid w:val="00844208"/>
    <w:rsid w:val="0084594D"/>
    <w:rsid w:val="00847B83"/>
    <w:rsid w:val="00847D39"/>
    <w:rsid w:val="008502C5"/>
    <w:rsid w:val="00851BEB"/>
    <w:rsid w:val="00851FAE"/>
    <w:rsid w:val="008526F2"/>
    <w:rsid w:val="00852FBE"/>
    <w:rsid w:val="00853C7D"/>
    <w:rsid w:val="00854120"/>
    <w:rsid w:val="0085496D"/>
    <w:rsid w:val="00855E54"/>
    <w:rsid w:val="0085610D"/>
    <w:rsid w:val="008574E5"/>
    <w:rsid w:val="00857901"/>
    <w:rsid w:val="00857CB6"/>
    <w:rsid w:val="00861148"/>
    <w:rsid w:val="00861926"/>
    <w:rsid w:val="00862903"/>
    <w:rsid w:val="00862C62"/>
    <w:rsid w:val="0086324B"/>
    <w:rsid w:val="0086357E"/>
    <w:rsid w:val="00863885"/>
    <w:rsid w:val="00863A4D"/>
    <w:rsid w:val="00863E6B"/>
    <w:rsid w:val="008643CB"/>
    <w:rsid w:val="00864F74"/>
    <w:rsid w:val="00865044"/>
    <w:rsid w:val="00865A68"/>
    <w:rsid w:val="00865AE4"/>
    <w:rsid w:val="008664FB"/>
    <w:rsid w:val="00867806"/>
    <w:rsid w:val="00867FDD"/>
    <w:rsid w:val="00870641"/>
    <w:rsid w:val="00870E77"/>
    <w:rsid w:val="00871162"/>
    <w:rsid w:val="00871EDA"/>
    <w:rsid w:val="0087253D"/>
    <w:rsid w:val="0087263D"/>
    <w:rsid w:val="0087377E"/>
    <w:rsid w:val="00873AA2"/>
    <w:rsid w:val="00874480"/>
    <w:rsid w:val="0087549D"/>
    <w:rsid w:val="00875FEC"/>
    <w:rsid w:val="00876730"/>
    <w:rsid w:val="008778E7"/>
    <w:rsid w:val="0088052A"/>
    <w:rsid w:val="00880D26"/>
    <w:rsid w:val="0088119B"/>
    <w:rsid w:val="00881FC9"/>
    <w:rsid w:val="00883A6D"/>
    <w:rsid w:val="00883D9D"/>
    <w:rsid w:val="008845BD"/>
    <w:rsid w:val="00884A14"/>
    <w:rsid w:val="008851C7"/>
    <w:rsid w:val="008856A3"/>
    <w:rsid w:val="008868AB"/>
    <w:rsid w:val="00887E1A"/>
    <w:rsid w:val="0089031E"/>
    <w:rsid w:val="00891F12"/>
    <w:rsid w:val="008925F4"/>
    <w:rsid w:val="0089390D"/>
    <w:rsid w:val="008939E8"/>
    <w:rsid w:val="00893AE2"/>
    <w:rsid w:val="008947BF"/>
    <w:rsid w:val="00894FA9"/>
    <w:rsid w:val="008955E4"/>
    <w:rsid w:val="0089568B"/>
    <w:rsid w:val="00896284"/>
    <w:rsid w:val="008A199B"/>
    <w:rsid w:val="008A23C9"/>
    <w:rsid w:val="008A263D"/>
    <w:rsid w:val="008A322B"/>
    <w:rsid w:val="008A3D5D"/>
    <w:rsid w:val="008A4474"/>
    <w:rsid w:val="008A481F"/>
    <w:rsid w:val="008A60A7"/>
    <w:rsid w:val="008A6B52"/>
    <w:rsid w:val="008A743E"/>
    <w:rsid w:val="008A7DCE"/>
    <w:rsid w:val="008B16E7"/>
    <w:rsid w:val="008B1B71"/>
    <w:rsid w:val="008B2FE1"/>
    <w:rsid w:val="008B306C"/>
    <w:rsid w:val="008B414C"/>
    <w:rsid w:val="008B47D0"/>
    <w:rsid w:val="008B4B46"/>
    <w:rsid w:val="008B4D5A"/>
    <w:rsid w:val="008B570D"/>
    <w:rsid w:val="008B5DFF"/>
    <w:rsid w:val="008B62B2"/>
    <w:rsid w:val="008B68DB"/>
    <w:rsid w:val="008B6962"/>
    <w:rsid w:val="008B6A69"/>
    <w:rsid w:val="008B7CB3"/>
    <w:rsid w:val="008C0206"/>
    <w:rsid w:val="008C1C94"/>
    <w:rsid w:val="008C323A"/>
    <w:rsid w:val="008C3E28"/>
    <w:rsid w:val="008C4E3E"/>
    <w:rsid w:val="008C534F"/>
    <w:rsid w:val="008C58CD"/>
    <w:rsid w:val="008C5A1C"/>
    <w:rsid w:val="008C6A3D"/>
    <w:rsid w:val="008C7235"/>
    <w:rsid w:val="008D063D"/>
    <w:rsid w:val="008D1C38"/>
    <w:rsid w:val="008D22A6"/>
    <w:rsid w:val="008D2CF9"/>
    <w:rsid w:val="008D3DBC"/>
    <w:rsid w:val="008D3F19"/>
    <w:rsid w:val="008D493F"/>
    <w:rsid w:val="008D49C4"/>
    <w:rsid w:val="008D5C10"/>
    <w:rsid w:val="008D5F1D"/>
    <w:rsid w:val="008D6933"/>
    <w:rsid w:val="008D6F33"/>
    <w:rsid w:val="008D74A7"/>
    <w:rsid w:val="008D7618"/>
    <w:rsid w:val="008D7A3F"/>
    <w:rsid w:val="008E0033"/>
    <w:rsid w:val="008E0AB4"/>
    <w:rsid w:val="008E0FFF"/>
    <w:rsid w:val="008E11E7"/>
    <w:rsid w:val="008E2029"/>
    <w:rsid w:val="008E2BEA"/>
    <w:rsid w:val="008E2C5C"/>
    <w:rsid w:val="008E31CE"/>
    <w:rsid w:val="008E3545"/>
    <w:rsid w:val="008E3A2F"/>
    <w:rsid w:val="008E40EE"/>
    <w:rsid w:val="008E419D"/>
    <w:rsid w:val="008E4F00"/>
    <w:rsid w:val="008E5711"/>
    <w:rsid w:val="008E7A6B"/>
    <w:rsid w:val="008F0134"/>
    <w:rsid w:val="008F053F"/>
    <w:rsid w:val="008F0BF7"/>
    <w:rsid w:val="008F0DA9"/>
    <w:rsid w:val="008F1D67"/>
    <w:rsid w:val="008F22B9"/>
    <w:rsid w:val="008F2EC7"/>
    <w:rsid w:val="008F4546"/>
    <w:rsid w:val="008F46A1"/>
    <w:rsid w:val="008F5A3D"/>
    <w:rsid w:val="008F65E5"/>
    <w:rsid w:val="008F6941"/>
    <w:rsid w:val="008F6CEB"/>
    <w:rsid w:val="008F72D7"/>
    <w:rsid w:val="008F7313"/>
    <w:rsid w:val="008F7F49"/>
    <w:rsid w:val="009005DF"/>
    <w:rsid w:val="00900973"/>
    <w:rsid w:val="00900FAD"/>
    <w:rsid w:val="00901163"/>
    <w:rsid w:val="0090347C"/>
    <w:rsid w:val="009038FC"/>
    <w:rsid w:val="00904F09"/>
    <w:rsid w:val="00904F0A"/>
    <w:rsid w:val="0090521B"/>
    <w:rsid w:val="00905556"/>
    <w:rsid w:val="009058AD"/>
    <w:rsid w:val="009062F5"/>
    <w:rsid w:val="009069FA"/>
    <w:rsid w:val="00906B7D"/>
    <w:rsid w:val="009076CC"/>
    <w:rsid w:val="00907AD7"/>
    <w:rsid w:val="009104F9"/>
    <w:rsid w:val="00911B56"/>
    <w:rsid w:val="00912C72"/>
    <w:rsid w:val="00912FA8"/>
    <w:rsid w:val="009136F6"/>
    <w:rsid w:val="00913787"/>
    <w:rsid w:val="00913CC6"/>
    <w:rsid w:val="00913EF3"/>
    <w:rsid w:val="00914047"/>
    <w:rsid w:val="009153B9"/>
    <w:rsid w:val="00915859"/>
    <w:rsid w:val="00915FAD"/>
    <w:rsid w:val="00916B18"/>
    <w:rsid w:val="009170F9"/>
    <w:rsid w:val="00920247"/>
    <w:rsid w:val="0092269B"/>
    <w:rsid w:val="0092271B"/>
    <w:rsid w:val="009231B6"/>
    <w:rsid w:val="00923D59"/>
    <w:rsid w:val="0092414C"/>
    <w:rsid w:val="0092515E"/>
    <w:rsid w:val="00925C9E"/>
    <w:rsid w:val="00925CDB"/>
    <w:rsid w:val="00926DC7"/>
    <w:rsid w:val="00927096"/>
    <w:rsid w:val="0092724C"/>
    <w:rsid w:val="009272A0"/>
    <w:rsid w:val="00927959"/>
    <w:rsid w:val="00927CF1"/>
    <w:rsid w:val="00930D60"/>
    <w:rsid w:val="00930E27"/>
    <w:rsid w:val="009323CA"/>
    <w:rsid w:val="0093286A"/>
    <w:rsid w:val="0093472A"/>
    <w:rsid w:val="00934C65"/>
    <w:rsid w:val="00936BFC"/>
    <w:rsid w:val="00936CC6"/>
    <w:rsid w:val="0093722A"/>
    <w:rsid w:val="00937F80"/>
    <w:rsid w:val="0094159A"/>
    <w:rsid w:val="009419D8"/>
    <w:rsid w:val="00941EF5"/>
    <w:rsid w:val="009432E4"/>
    <w:rsid w:val="00943444"/>
    <w:rsid w:val="00944FDD"/>
    <w:rsid w:val="009453F1"/>
    <w:rsid w:val="009456A5"/>
    <w:rsid w:val="009472D3"/>
    <w:rsid w:val="00947A4B"/>
    <w:rsid w:val="00947F68"/>
    <w:rsid w:val="009515B8"/>
    <w:rsid w:val="00952954"/>
    <w:rsid w:val="00952D30"/>
    <w:rsid w:val="00952D89"/>
    <w:rsid w:val="00952F58"/>
    <w:rsid w:val="00954308"/>
    <w:rsid w:val="00955832"/>
    <w:rsid w:val="009565E2"/>
    <w:rsid w:val="00956A6B"/>
    <w:rsid w:val="0095772F"/>
    <w:rsid w:val="00957EF9"/>
    <w:rsid w:val="00957F50"/>
    <w:rsid w:val="00960F49"/>
    <w:rsid w:val="00961079"/>
    <w:rsid w:val="009614B1"/>
    <w:rsid w:val="0096187E"/>
    <w:rsid w:val="00961D0D"/>
    <w:rsid w:val="00962C58"/>
    <w:rsid w:val="0096360D"/>
    <w:rsid w:val="009636A6"/>
    <w:rsid w:val="00963B1E"/>
    <w:rsid w:val="0096404A"/>
    <w:rsid w:val="00964DBE"/>
    <w:rsid w:val="009653B9"/>
    <w:rsid w:val="00966738"/>
    <w:rsid w:val="0096739F"/>
    <w:rsid w:val="00967CCE"/>
    <w:rsid w:val="00967D13"/>
    <w:rsid w:val="00970058"/>
    <w:rsid w:val="00970DA1"/>
    <w:rsid w:val="0097108D"/>
    <w:rsid w:val="0097133E"/>
    <w:rsid w:val="00971838"/>
    <w:rsid w:val="00971904"/>
    <w:rsid w:val="00971FB5"/>
    <w:rsid w:val="00972D13"/>
    <w:rsid w:val="00973146"/>
    <w:rsid w:val="00974307"/>
    <w:rsid w:val="00974879"/>
    <w:rsid w:val="00976109"/>
    <w:rsid w:val="0097646F"/>
    <w:rsid w:val="009766E0"/>
    <w:rsid w:val="009771EB"/>
    <w:rsid w:val="0097734D"/>
    <w:rsid w:val="00977CF9"/>
    <w:rsid w:val="00977F5C"/>
    <w:rsid w:val="00984D16"/>
    <w:rsid w:val="0098549A"/>
    <w:rsid w:val="00985A11"/>
    <w:rsid w:val="00985B8F"/>
    <w:rsid w:val="00985D0E"/>
    <w:rsid w:val="00985F19"/>
    <w:rsid w:val="00985FAA"/>
    <w:rsid w:val="009860B7"/>
    <w:rsid w:val="00986C79"/>
    <w:rsid w:val="00987C0B"/>
    <w:rsid w:val="00987C5D"/>
    <w:rsid w:val="00987CD7"/>
    <w:rsid w:val="00990C51"/>
    <w:rsid w:val="00991720"/>
    <w:rsid w:val="00992542"/>
    <w:rsid w:val="00992553"/>
    <w:rsid w:val="00992CBA"/>
    <w:rsid w:val="00992F7F"/>
    <w:rsid w:val="009934B4"/>
    <w:rsid w:val="00994CE3"/>
    <w:rsid w:val="009954C5"/>
    <w:rsid w:val="009957D9"/>
    <w:rsid w:val="00995C1F"/>
    <w:rsid w:val="00996082"/>
    <w:rsid w:val="00996D1F"/>
    <w:rsid w:val="00997F6A"/>
    <w:rsid w:val="00997F90"/>
    <w:rsid w:val="009A053F"/>
    <w:rsid w:val="009A06AD"/>
    <w:rsid w:val="009A1000"/>
    <w:rsid w:val="009A15F1"/>
    <w:rsid w:val="009A1D70"/>
    <w:rsid w:val="009A234B"/>
    <w:rsid w:val="009A27C7"/>
    <w:rsid w:val="009A2BEE"/>
    <w:rsid w:val="009A2C1F"/>
    <w:rsid w:val="009A2D62"/>
    <w:rsid w:val="009A596F"/>
    <w:rsid w:val="009A61D8"/>
    <w:rsid w:val="009A7DC9"/>
    <w:rsid w:val="009B0246"/>
    <w:rsid w:val="009B04CC"/>
    <w:rsid w:val="009B0A3D"/>
    <w:rsid w:val="009B1143"/>
    <w:rsid w:val="009B11FA"/>
    <w:rsid w:val="009B1208"/>
    <w:rsid w:val="009B16A1"/>
    <w:rsid w:val="009B17D0"/>
    <w:rsid w:val="009B1F0F"/>
    <w:rsid w:val="009B46A4"/>
    <w:rsid w:val="009B5A2C"/>
    <w:rsid w:val="009B6825"/>
    <w:rsid w:val="009B6A5D"/>
    <w:rsid w:val="009B6BD3"/>
    <w:rsid w:val="009B6F47"/>
    <w:rsid w:val="009B716B"/>
    <w:rsid w:val="009B7421"/>
    <w:rsid w:val="009B752B"/>
    <w:rsid w:val="009B75DE"/>
    <w:rsid w:val="009B7923"/>
    <w:rsid w:val="009C0370"/>
    <w:rsid w:val="009C04A8"/>
    <w:rsid w:val="009C0FD1"/>
    <w:rsid w:val="009C2511"/>
    <w:rsid w:val="009C269C"/>
    <w:rsid w:val="009C38F0"/>
    <w:rsid w:val="009C3974"/>
    <w:rsid w:val="009C49B9"/>
    <w:rsid w:val="009C632C"/>
    <w:rsid w:val="009C6431"/>
    <w:rsid w:val="009C6436"/>
    <w:rsid w:val="009C6983"/>
    <w:rsid w:val="009C729C"/>
    <w:rsid w:val="009C79F0"/>
    <w:rsid w:val="009D082D"/>
    <w:rsid w:val="009D0B21"/>
    <w:rsid w:val="009D130B"/>
    <w:rsid w:val="009D1B1C"/>
    <w:rsid w:val="009D243E"/>
    <w:rsid w:val="009D356F"/>
    <w:rsid w:val="009D3732"/>
    <w:rsid w:val="009D3C22"/>
    <w:rsid w:val="009D3DC9"/>
    <w:rsid w:val="009D4716"/>
    <w:rsid w:val="009D47B2"/>
    <w:rsid w:val="009D5430"/>
    <w:rsid w:val="009D5F4A"/>
    <w:rsid w:val="009D6657"/>
    <w:rsid w:val="009E0BAA"/>
    <w:rsid w:val="009E0ED3"/>
    <w:rsid w:val="009E1BB8"/>
    <w:rsid w:val="009E2374"/>
    <w:rsid w:val="009E2819"/>
    <w:rsid w:val="009E3438"/>
    <w:rsid w:val="009E3D4B"/>
    <w:rsid w:val="009E4A18"/>
    <w:rsid w:val="009E5DF1"/>
    <w:rsid w:val="009E66BD"/>
    <w:rsid w:val="009E6C48"/>
    <w:rsid w:val="009E79AB"/>
    <w:rsid w:val="009E7CDE"/>
    <w:rsid w:val="009E7D19"/>
    <w:rsid w:val="009E7F70"/>
    <w:rsid w:val="009F08FA"/>
    <w:rsid w:val="009F1E0F"/>
    <w:rsid w:val="009F210B"/>
    <w:rsid w:val="009F210C"/>
    <w:rsid w:val="009F217E"/>
    <w:rsid w:val="009F2574"/>
    <w:rsid w:val="009F299C"/>
    <w:rsid w:val="009F352E"/>
    <w:rsid w:val="009F40C0"/>
    <w:rsid w:val="009F42B4"/>
    <w:rsid w:val="009F4C6C"/>
    <w:rsid w:val="009F5464"/>
    <w:rsid w:val="009F58EF"/>
    <w:rsid w:val="009F62D1"/>
    <w:rsid w:val="009F6C63"/>
    <w:rsid w:val="009F6D7F"/>
    <w:rsid w:val="009F7FF4"/>
    <w:rsid w:val="00A0364B"/>
    <w:rsid w:val="00A0456E"/>
    <w:rsid w:val="00A0477C"/>
    <w:rsid w:val="00A0478E"/>
    <w:rsid w:val="00A04BBE"/>
    <w:rsid w:val="00A058F1"/>
    <w:rsid w:val="00A05BA9"/>
    <w:rsid w:val="00A0600D"/>
    <w:rsid w:val="00A0603A"/>
    <w:rsid w:val="00A06800"/>
    <w:rsid w:val="00A07726"/>
    <w:rsid w:val="00A10115"/>
    <w:rsid w:val="00A10482"/>
    <w:rsid w:val="00A10ED8"/>
    <w:rsid w:val="00A11E91"/>
    <w:rsid w:val="00A130CE"/>
    <w:rsid w:val="00A1483F"/>
    <w:rsid w:val="00A14956"/>
    <w:rsid w:val="00A14D56"/>
    <w:rsid w:val="00A15CF7"/>
    <w:rsid w:val="00A15EA7"/>
    <w:rsid w:val="00A173A5"/>
    <w:rsid w:val="00A17ED8"/>
    <w:rsid w:val="00A20653"/>
    <w:rsid w:val="00A20FF2"/>
    <w:rsid w:val="00A211E2"/>
    <w:rsid w:val="00A21FF7"/>
    <w:rsid w:val="00A226F6"/>
    <w:rsid w:val="00A23B9B"/>
    <w:rsid w:val="00A23C25"/>
    <w:rsid w:val="00A23D21"/>
    <w:rsid w:val="00A2547D"/>
    <w:rsid w:val="00A256F2"/>
    <w:rsid w:val="00A25955"/>
    <w:rsid w:val="00A25CB5"/>
    <w:rsid w:val="00A25F41"/>
    <w:rsid w:val="00A26993"/>
    <w:rsid w:val="00A26A42"/>
    <w:rsid w:val="00A272AA"/>
    <w:rsid w:val="00A273EF"/>
    <w:rsid w:val="00A277A8"/>
    <w:rsid w:val="00A3030F"/>
    <w:rsid w:val="00A303DF"/>
    <w:rsid w:val="00A3077D"/>
    <w:rsid w:val="00A30AE5"/>
    <w:rsid w:val="00A31040"/>
    <w:rsid w:val="00A31128"/>
    <w:rsid w:val="00A31A5A"/>
    <w:rsid w:val="00A32047"/>
    <w:rsid w:val="00A322EC"/>
    <w:rsid w:val="00A324D6"/>
    <w:rsid w:val="00A328A7"/>
    <w:rsid w:val="00A33B27"/>
    <w:rsid w:val="00A33DF9"/>
    <w:rsid w:val="00A34D03"/>
    <w:rsid w:val="00A359FC"/>
    <w:rsid w:val="00A36211"/>
    <w:rsid w:val="00A366ED"/>
    <w:rsid w:val="00A370F4"/>
    <w:rsid w:val="00A40CA1"/>
    <w:rsid w:val="00A41ED7"/>
    <w:rsid w:val="00A41EE3"/>
    <w:rsid w:val="00A425B4"/>
    <w:rsid w:val="00A43303"/>
    <w:rsid w:val="00A43886"/>
    <w:rsid w:val="00A43D7A"/>
    <w:rsid w:val="00A44480"/>
    <w:rsid w:val="00A44887"/>
    <w:rsid w:val="00A455E4"/>
    <w:rsid w:val="00A45673"/>
    <w:rsid w:val="00A45C98"/>
    <w:rsid w:val="00A46FC4"/>
    <w:rsid w:val="00A4721B"/>
    <w:rsid w:val="00A472B7"/>
    <w:rsid w:val="00A4768E"/>
    <w:rsid w:val="00A47CA8"/>
    <w:rsid w:val="00A47F08"/>
    <w:rsid w:val="00A5009F"/>
    <w:rsid w:val="00A5039F"/>
    <w:rsid w:val="00A504C3"/>
    <w:rsid w:val="00A504F3"/>
    <w:rsid w:val="00A5200A"/>
    <w:rsid w:val="00A52B56"/>
    <w:rsid w:val="00A52E17"/>
    <w:rsid w:val="00A541BA"/>
    <w:rsid w:val="00A543BA"/>
    <w:rsid w:val="00A549BE"/>
    <w:rsid w:val="00A54A93"/>
    <w:rsid w:val="00A54FDD"/>
    <w:rsid w:val="00A560D4"/>
    <w:rsid w:val="00A5669B"/>
    <w:rsid w:val="00A566A1"/>
    <w:rsid w:val="00A5671F"/>
    <w:rsid w:val="00A56843"/>
    <w:rsid w:val="00A56A92"/>
    <w:rsid w:val="00A56BC6"/>
    <w:rsid w:val="00A573ED"/>
    <w:rsid w:val="00A60947"/>
    <w:rsid w:val="00A60CA8"/>
    <w:rsid w:val="00A61651"/>
    <w:rsid w:val="00A62459"/>
    <w:rsid w:val="00A6259E"/>
    <w:rsid w:val="00A62D49"/>
    <w:rsid w:val="00A6347A"/>
    <w:rsid w:val="00A71B0B"/>
    <w:rsid w:val="00A7259F"/>
    <w:rsid w:val="00A72757"/>
    <w:rsid w:val="00A72E3D"/>
    <w:rsid w:val="00A73600"/>
    <w:rsid w:val="00A736A3"/>
    <w:rsid w:val="00A736FF"/>
    <w:rsid w:val="00A738E3"/>
    <w:rsid w:val="00A73B9E"/>
    <w:rsid w:val="00A73CCC"/>
    <w:rsid w:val="00A7478C"/>
    <w:rsid w:val="00A74899"/>
    <w:rsid w:val="00A748E1"/>
    <w:rsid w:val="00A74EE2"/>
    <w:rsid w:val="00A75221"/>
    <w:rsid w:val="00A7564C"/>
    <w:rsid w:val="00A7621C"/>
    <w:rsid w:val="00A76373"/>
    <w:rsid w:val="00A76454"/>
    <w:rsid w:val="00A7730B"/>
    <w:rsid w:val="00A77B6F"/>
    <w:rsid w:val="00A77B70"/>
    <w:rsid w:val="00A77CB4"/>
    <w:rsid w:val="00A77CF7"/>
    <w:rsid w:val="00A8017A"/>
    <w:rsid w:val="00A80EC9"/>
    <w:rsid w:val="00A81252"/>
    <w:rsid w:val="00A81372"/>
    <w:rsid w:val="00A8249C"/>
    <w:rsid w:val="00A826E3"/>
    <w:rsid w:val="00A83E3D"/>
    <w:rsid w:val="00A84212"/>
    <w:rsid w:val="00A8475B"/>
    <w:rsid w:val="00A84B19"/>
    <w:rsid w:val="00A84DF3"/>
    <w:rsid w:val="00A850C2"/>
    <w:rsid w:val="00A8648F"/>
    <w:rsid w:val="00A87009"/>
    <w:rsid w:val="00A903D2"/>
    <w:rsid w:val="00A904CA"/>
    <w:rsid w:val="00A91104"/>
    <w:rsid w:val="00A915D4"/>
    <w:rsid w:val="00A919F8"/>
    <w:rsid w:val="00A92CEF"/>
    <w:rsid w:val="00A931AD"/>
    <w:rsid w:val="00A93579"/>
    <w:rsid w:val="00A93B35"/>
    <w:rsid w:val="00A96533"/>
    <w:rsid w:val="00A972E5"/>
    <w:rsid w:val="00A973A3"/>
    <w:rsid w:val="00A975FF"/>
    <w:rsid w:val="00AA093B"/>
    <w:rsid w:val="00AA0FCD"/>
    <w:rsid w:val="00AA1B68"/>
    <w:rsid w:val="00AA1BA7"/>
    <w:rsid w:val="00AA1D04"/>
    <w:rsid w:val="00AA297D"/>
    <w:rsid w:val="00AA389C"/>
    <w:rsid w:val="00AA4269"/>
    <w:rsid w:val="00AA42AE"/>
    <w:rsid w:val="00AA444C"/>
    <w:rsid w:val="00AA4A61"/>
    <w:rsid w:val="00AA5545"/>
    <w:rsid w:val="00AA6502"/>
    <w:rsid w:val="00AA66E1"/>
    <w:rsid w:val="00AA687E"/>
    <w:rsid w:val="00AA7753"/>
    <w:rsid w:val="00AA7865"/>
    <w:rsid w:val="00AB04BC"/>
    <w:rsid w:val="00AB0A7A"/>
    <w:rsid w:val="00AB0C0D"/>
    <w:rsid w:val="00AB0D0E"/>
    <w:rsid w:val="00AB14F7"/>
    <w:rsid w:val="00AB28C0"/>
    <w:rsid w:val="00AB2D1B"/>
    <w:rsid w:val="00AB2FBA"/>
    <w:rsid w:val="00AB33B0"/>
    <w:rsid w:val="00AB3C78"/>
    <w:rsid w:val="00AB3E40"/>
    <w:rsid w:val="00AB52A5"/>
    <w:rsid w:val="00AB5942"/>
    <w:rsid w:val="00AB6274"/>
    <w:rsid w:val="00AB682A"/>
    <w:rsid w:val="00AB77C3"/>
    <w:rsid w:val="00AC04E1"/>
    <w:rsid w:val="00AC10A0"/>
    <w:rsid w:val="00AC11DE"/>
    <w:rsid w:val="00AC12F3"/>
    <w:rsid w:val="00AC2107"/>
    <w:rsid w:val="00AC21EB"/>
    <w:rsid w:val="00AC2E30"/>
    <w:rsid w:val="00AC361D"/>
    <w:rsid w:val="00AC3AA1"/>
    <w:rsid w:val="00AC416C"/>
    <w:rsid w:val="00AC48F1"/>
    <w:rsid w:val="00AC4D1A"/>
    <w:rsid w:val="00AC50A2"/>
    <w:rsid w:val="00AC528D"/>
    <w:rsid w:val="00AC587D"/>
    <w:rsid w:val="00AC7B9C"/>
    <w:rsid w:val="00AC7C30"/>
    <w:rsid w:val="00AC7DE3"/>
    <w:rsid w:val="00AD06E4"/>
    <w:rsid w:val="00AD191B"/>
    <w:rsid w:val="00AD1E27"/>
    <w:rsid w:val="00AD1F77"/>
    <w:rsid w:val="00AD201D"/>
    <w:rsid w:val="00AD2C36"/>
    <w:rsid w:val="00AD353E"/>
    <w:rsid w:val="00AD358F"/>
    <w:rsid w:val="00AD38CA"/>
    <w:rsid w:val="00AD3A2A"/>
    <w:rsid w:val="00AD4841"/>
    <w:rsid w:val="00AD4883"/>
    <w:rsid w:val="00AD49DB"/>
    <w:rsid w:val="00AD551E"/>
    <w:rsid w:val="00AD7996"/>
    <w:rsid w:val="00AE0092"/>
    <w:rsid w:val="00AE0D7C"/>
    <w:rsid w:val="00AE0EDF"/>
    <w:rsid w:val="00AE13E9"/>
    <w:rsid w:val="00AE1B2C"/>
    <w:rsid w:val="00AE246B"/>
    <w:rsid w:val="00AE310E"/>
    <w:rsid w:val="00AE388B"/>
    <w:rsid w:val="00AE4205"/>
    <w:rsid w:val="00AE4887"/>
    <w:rsid w:val="00AE4C83"/>
    <w:rsid w:val="00AE6789"/>
    <w:rsid w:val="00AE68FD"/>
    <w:rsid w:val="00AE706D"/>
    <w:rsid w:val="00AE7079"/>
    <w:rsid w:val="00AE71C2"/>
    <w:rsid w:val="00AF2EE2"/>
    <w:rsid w:val="00AF35AC"/>
    <w:rsid w:val="00AF3981"/>
    <w:rsid w:val="00AF4821"/>
    <w:rsid w:val="00AF4DE2"/>
    <w:rsid w:val="00AF5021"/>
    <w:rsid w:val="00AF5ECE"/>
    <w:rsid w:val="00AF5F43"/>
    <w:rsid w:val="00AF61EA"/>
    <w:rsid w:val="00AF622B"/>
    <w:rsid w:val="00AF63CC"/>
    <w:rsid w:val="00AF6AD1"/>
    <w:rsid w:val="00AF71D0"/>
    <w:rsid w:val="00AF7ECC"/>
    <w:rsid w:val="00B01083"/>
    <w:rsid w:val="00B018EE"/>
    <w:rsid w:val="00B02D8B"/>
    <w:rsid w:val="00B0327B"/>
    <w:rsid w:val="00B03322"/>
    <w:rsid w:val="00B0335E"/>
    <w:rsid w:val="00B03B29"/>
    <w:rsid w:val="00B03CD9"/>
    <w:rsid w:val="00B04257"/>
    <w:rsid w:val="00B04414"/>
    <w:rsid w:val="00B058AE"/>
    <w:rsid w:val="00B06C91"/>
    <w:rsid w:val="00B06E6C"/>
    <w:rsid w:val="00B10271"/>
    <w:rsid w:val="00B10457"/>
    <w:rsid w:val="00B10867"/>
    <w:rsid w:val="00B10A57"/>
    <w:rsid w:val="00B11459"/>
    <w:rsid w:val="00B1172C"/>
    <w:rsid w:val="00B11E25"/>
    <w:rsid w:val="00B12996"/>
    <w:rsid w:val="00B12B95"/>
    <w:rsid w:val="00B12D20"/>
    <w:rsid w:val="00B130FB"/>
    <w:rsid w:val="00B14547"/>
    <w:rsid w:val="00B147DC"/>
    <w:rsid w:val="00B14966"/>
    <w:rsid w:val="00B14CE2"/>
    <w:rsid w:val="00B14DAD"/>
    <w:rsid w:val="00B1543D"/>
    <w:rsid w:val="00B15EF6"/>
    <w:rsid w:val="00B162E6"/>
    <w:rsid w:val="00B16CF6"/>
    <w:rsid w:val="00B1709D"/>
    <w:rsid w:val="00B17343"/>
    <w:rsid w:val="00B17467"/>
    <w:rsid w:val="00B2016E"/>
    <w:rsid w:val="00B201FF"/>
    <w:rsid w:val="00B20D09"/>
    <w:rsid w:val="00B20E00"/>
    <w:rsid w:val="00B21F30"/>
    <w:rsid w:val="00B232BF"/>
    <w:rsid w:val="00B24556"/>
    <w:rsid w:val="00B247CF"/>
    <w:rsid w:val="00B24C7E"/>
    <w:rsid w:val="00B2525E"/>
    <w:rsid w:val="00B257B0"/>
    <w:rsid w:val="00B2583F"/>
    <w:rsid w:val="00B2599D"/>
    <w:rsid w:val="00B26D48"/>
    <w:rsid w:val="00B26D5E"/>
    <w:rsid w:val="00B27CDD"/>
    <w:rsid w:val="00B30182"/>
    <w:rsid w:val="00B307E6"/>
    <w:rsid w:val="00B317EF"/>
    <w:rsid w:val="00B3196A"/>
    <w:rsid w:val="00B31FD6"/>
    <w:rsid w:val="00B32644"/>
    <w:rsid w:val="00B343E3"/>
    <w:rsid w:val="00B3494A"/>
    <w:rsid w:val="00B34E05"/>
    <w:rsid w:val="00B34E1A"/>
    <w:rsid w:val="00B34F5F"/>
    <w:rsid w:val="00B350F9"/>
    <w:rsid w:val="00B361C1"/>
    <w:rsid w:val="00B3660D"/>
    <w:rsid w:val="00B3669D"/>
    <w:rsid w:val="00B36A96"/>
    <w:rsid w:val="00B36AF7"/>
    <w:rsid w:val="00B372F5"/>
    <w:rsid w:val="00B3741C"/>
    <w:rsid w:val="00B378C3"/>
    <w:rsid w:val="00B40495"/>
    <w:rsid w:val="00B409E9"/>
    <w:rsid w:val="00B40BCE"/>
    <w:rsid w:val="00B414E5"/>
    <w:rsid w:val="00B41C91"/>
    <w:rsid w:val="00B41D19"/>
    <w:rsid w:val="00B4211E"/>
    <w:rsid w:val="00B42FEE"/>
    <w:rsid w:val="00B43A06"/>
    <w:rsid w:val="00B43F72"/>
    <w:rsid w:val="00B44338"/>
    <w:rsid w:val="00B458C7"/>
    <w:rsid w:val="00B45AB6"/>
    <w:rsid w:val="00B46112"/>
    <w:rsid w:val="00B4674D"/>
    <w:rsid w:val="00B46873"/>
    <w:rsid w:val="00B46B84"/>
    <w:rsid w:val="00B46BA4"/>
    <w:rsid w:val="00B46BBA"/>
    <w:rsid w:val="00B47379"/>
    <w:rsid w:val="00B501C7"/>
    <w:rsid w:val="00B50A8E"/>
    <w:rsid w:val="00B51488"/>
    <w:rsid w:val="00B52E4A"/>
    <w:rsid w:val="00B5309C"/>
    <w:rsid w:val="00B536C8"/>
    <w:rsid w:val="00B537B0"/>
    <w:rsid w:val="00B54222"/>
    <w:rsid w:val="00B54240"/>
    <w:rsid w:val="00B54E33"/>
    <w:rsid w:val="00B54FD6"/>
    <w:rsid w:val="00B557B9"/>
    <w:rsid w:val="00B560C5"/>
    <w:rsid w:val="00B56A5F"/>
    <w:rsid w:val="00B574A7"/>
    <w:rsid w:val="00B57842"/>
    <w:rsid w:val="00B57C45"/>
    <w:rsid w:val="00B60F00"/>
    <w:rsid w:val="00B621D6"/>
    <w:rsid w:val="00B62B48"/>
    <w:rsid w:val="00B63C6A"/>
    <w:rsid w:val="00B640A8"/>
    <w:rsid w:val="00B64712"/>
    <w:rsid w:val="00B64E6B"/>
    <w:rsid w:val="00B64EE0"/>
    <w:rsid w:val="00B64FDF"/>
    <w:rsid w:val="00B6502A"/>
    <w:rsid w:val="00B65C6D"/>
    <w:rsid w:val="00B665D0"/>
    <w:rsid w:val="00B668E4"/>
    <w:rsid w:val="00B6781B"/>
    <w:rsid w:val="00B67971"/>
    <w:rsid w:val="00B67A5D"/>
    <w:rsid w:val="00B709D8"/>
    <w:rsid w:val="00B71365"/>
    <w:rsid w:val="00B713B9"/>
    <w:rsid w:val="00B71CE6"/>
    <w:rsid w:val="00B721DD"/>
    <w:rsid w:val="00B72202"/>
    <w:rsid w:val="00B72507"/>
    <w:rsid w:val="00B72A66"/>
    <w:rsid w:val="00B72DEC"/>
    <w:rsid w:val="00B73AA2"/>
    <w:rsid w:val="00B746C1"/>
    <w:rsid w:val="00B748E5"/>
    <w:rsid w:val="00B7494F"/>
    <w:rsid w:val="00B74F03"/>
    <w:rsid w:val="00B75BAF"/>
    <w:rsid w:val="00B76387"/>
    <w:rsid w:val="00B76633"/>
    <w:rsid w:val="00B767C0"/>
    <w:rsid w:val="00B7775D"/>
    <w:rsid w:val="00B77D09"/>
    <w:rsid w:val="00B81BBF"/>
    <w:rsid w:val="00B81C7B"/>
    <w:rsid w:val="00B82C3D"/>
    <w:rsid w:val="00B82E5C"/>
    <w:rsid w:val="00B840F8"/>
    <w:rsid w:val="00B84D7E"/>
    <w:rsid w:val="00B853E3"/>
    <w:rsid w:val="00B85E33"/>
    <w:rsid w:val="00B85F58"/>
    <w:rsid w:val="00B8693B"/>
    <w:rsid w:val="00B9028B"/>
    <w:rsid w:val="00B90BC5"/>
    <w:rsid w:val="00B920FA"/>
    <w:rsid w:val="00B92D83"/>
    <w:rsid w:val="00B92F00"/>
    <w:rsid w:val="00B9373E"/>
    <w:rsid w:val="00B93DCC"/>
    <w:rsid w:val="00B9414C"/>
    <w:rsid w:val="00B95545"/>
    <w:rsid w:val="00B95AD3"/>
    <w:rsid w:val="00B95E34"/>
    <w:rsid w:val="00B962F3"/>
    <w:rsid w:val="00B96685"/>
    <w:rsid w:val="00B96A6E"/>
    <w:rsid w:val="00B96EEE"/>
    <w:rsid w:val="00B973FD"/>
    <w:rsid w:val="00BA1097"/>
    <w:rsid w:val="00BA21F4"/>
    <w:rsid w:val="00BA25B0"/>
    <w:rsid w:val="00BA265F"/>
    <w:rsid w:val="00BA29BC"/>
    <w:rsid w:val="00BA409D"/>
    <w:rsid w:val="00BA614A"/>
    <w:rsid w:val="00BA68DD"/>
    <w:rsid w:val="00BA68F7"/>
    <w:rsid w:val="00BA7B31"/>
    <w:rsid w:val="00BB037B"/>
    <w:rsid w:val="00BB1321"/>
    <w:rsid w:val="00BB13D5"/>
    <w:rsid w:val="00BB1D2B"/>
    <w:rsid w:val="00BB2FC3"/>
    <w:rsid w:val="00BB30AA"/>
    <w:rsid w:val="00BB4853"/>
    <w:rsid w:val="00BB4AF3"/>
    <w:rsid w:val="00BB5447"/>
    <w:rsid w:val="00BB58A4"/>
    <w:rsid w:val="00BB5EC4"/>
    <w:rsid w:val="00BB61D3"/>
    <w:rsid w:val="00BB6D6B"/>
    <w:rsid w:val="00BB718A"/>
    <w:rsid w:val="00BB740C"/>
    <w:rsid w:val="00BB74E5"/>
    <w:rsid w:val="00BB7563"/>
    <w:rsid w:val="00BB75EF"/>
    <w:rsid w:val="00BB7B67"/>
    <w:rsid w:val="00BC004D"/>
    <w:rsid w:val="00BC02DC"/>
    <w:rsid w:val="00BC06C4"/>
    <w:rsid w:val="00BC1362"/>
    <w:rsid w:val="00BC24C9"/>
    <w:rsid w:val="00BC2A32"/>
    <w:rsid w:val="00BC461A"/>
    <w:rsid w:val="00BC50C0"/>
    <w:rsid w:val="00BC586C"/>
    <w:rsid w:val="00BC5DAF"/>
    <w:rsid w:val="00BC6365"/>
    <w:rsid w:val="00BC6903"/>
    <w:rsid w:val="00BC74E8"/>
    <w:rsid w:val="00BC7BDB"/>
    <w:rsid w:val="00BD0627"/>
    <w:rsid w:val="00BD0D30"/>
    <w:rsid w:val="00BD270B"/>
    <w:rsid w:val="00BD2AB8"/>
    <w:rsid w:val="00BD3074"/>
    <w:rsid w:val="00BD35E6"/>
    <w:rsid w:val="00BD3DE9"/>
    <w:rsid w:val="00BD41D2"/>
    <w:rsid w:val="00BD48EC"/>
    <w:rsid w:val="00BD524F"/>
    <w:rsid w:val="00BD555A"/>
    <w:rsid w:val="00BD59CD"/>
    <w:rsid w:val="00BD727F"/>
    <w:rsid w:val="00BD79B7"/>
    <w:rsid w:val="00BE0506"/>
    <w:rsid w:val="00BE0563"/>
    <w:rsid w:val="00BE1AF4"/>
    <w:rsid w:val="00BE2071"/>
    <w:rsid w:val="00BE359B"/>
    <w:rsid w:val="00BE45F2"/>
    <w:rsid w:val="00BE4678"/>
    <w:rsid w:val="00BE4EBB"/>
    <w:rsid w:val="00BE4FFD"/>
    <w:rsid w:val="00BE545E"/>
    <w:rsid w:val="00BE5976"/>
    <w:rsid w:val="00BE5A10"/>
    <w:rsid w:val="00BE615C"/>
    <w:rsid w:val="00BE6628"/>
    <w:rsid w:val="00BE719B"/>
    <w:rsid w:val="00BE7781"/>
    <w:rsid w:val="00BE7E94"/>
    <w:rsid w:val="00BF0CF3"/>
    <w:rsid w:val="00BF2534"/>
    <w:rsid w:val="00BF313D"/>
    <w:rsid w:val="00BF3CE2"/>
    <w:rsid w:val="00BF3EC3"/>
    <w:rsid w:val="00BF41FC"/>
    <w:rsid w:val="00BF431F"/>
    <w:rsid w:val="00BF44B9"/>
    <w:rsid w:val="00BF45F5"/>
    <w:rsid w:val="00BF4745"/>
    <w:rsid w:val="00BF47D3"/>
    <w:rsid w:val="00BF49D5"/>
    <w:rsid w:val="00BF6234"/>
    <w:rsid w:val="00C00C11"/>
    <w:rsid w:val="00C0156A"/>
    <w:rsid w:val="00C0191C"/>
    <w:rsid w:val="00C021AE"/>
    <w:rsid w:val="00C02252"/>
    <w:rsid w:val="00C02388"/>
    <w:rsid w:val="00C02402"/>
    <w:rsid w:val="00C027F8"/>
    <w:rsid w:val="00C02BDF"/>
    <w:rsid w:val="00C02D13"/>
    <w:rsid w:val="00C03156"/>
    <w:rsid w:val="00C038E1"/>
    <w:rsid w:val="00C03FC5"/>
    <w:rsid w:val="00C04213"/>
    <w:rsid w:val="00C05F9D"/>
    <w:rsid w:val="00C061E6"/>
    <w:rsid w:val="00C063CB"/>
    <w:rsid w:val="00C06757"/>
    <w:rsid w:val="00C070C1"/>
    <w:rsid w:val="00C07A80"/>
    <w:rsid w:val="00C1089A"/>
    <w:rsid w:val="00C10BDF"/>
    <w:rsid w:val="00C10F85"/>
    <w:rsid w:val="00C13041"/>
    <w:rsid w:val="00C135C0"/>
    <w:rsid w:val="00C13B1D"/>
    <w:rsid w:val="00C143B6"/>
    <w:rsid w:val="00C143CF"/>
    <w:rsid w:val="00C151EC"/>
    <w:rsid w:val="00C16CC3"/>
    <w:rsid w:val="00C16D7E"/>
    <w:rsid w:val="00C1723D"/>
    <w:rsid w:val="00C175AC"/>
    <w:rsid w:val="00C17E01"/>
    <w:rsid w:val="00C20123"/>
    <w:rsid w:val="00C2034B"/>
    <w:rsid w:val="00C21756"/>
    <w:rsid w:val="00C22190"/>
    <w:rsid w:val="00C22275"/>
    <w:rsid w:val="00C227CB"/>
    <w:rsid w:val="00C2356A"/>
    <w:rsid w:val="00C239FD"/>
    <w:rsid w:val="00C23F10"/>
    <w:rsid w:val="00C24475"/>
    <w:rsid w:val="00C25529"/>
    <w:rsid w:val="00C25815"/>
    <w:rsid w:val="00C25EA8"/>
    <w:rsid w:val="00C26B95"/>
    <w:rsid w:val="00C26CD2"/>
    <w:rsid w:val="00C27C5B"/>
    <w:rsid w:val="00C27DDB"/>
    <w:rsid w:val="00C30044"/>
    <w:rsid w:val="00C30EE4"/>
    <w:rsid w:val="00C3347F"/>
    <w:rsid w:val="00C33D9D"/>
    <w:rsid w:val="00C3512B"/>
    <w:rsid w:val="00C363AC"/>
    <w:rsid w:val="00C36424"/>
    <w:rsid w:val="00C372A6"/>
    <w:rsid w:val="00C37C7E"/>
    <w:rsid w:val="00C40478"/>
    <w:rsid w:val="00C409AF"/>
    <w:rsid w:val="00C4167F"/>
    <w:rsid w:val="00C41A3D"/>
    <w:rsid w:val="00C421C5"/>
    <w:rsid w:val="00C42867"/>
    <w:rsid w:val="00C42AE9"/>
    <w:rsid w:val="00C436CC"/>
    <w:rsid w:val="00C43776"/>
    <w:rsid w:val="00C444C9"/>
    <w:rsid w:val="00C44AEC"/>
    <w:rsid w:val="00C45E9C"/>
    <w:rsid w:val="00C460C6"/>
    <w:rsid w:val="00C46133"/>
    <w:rsid w:val="00C46CA6"/>
    <w:rsid w:val="00C47220"/>
    <w:rsid w:val="00C47890"/>
    <w:rsid w:val="00C50012"/>
    <w:rsid w:val="00C503DF"/>
    <w:rsid w:val="00C5042F"/>
    <w:rsid w:val="00C5073C"/>
    <w:rsid w:val="00C54026"/>
    <w:rsid w:val="00C541D8"/>
    <w:rsid w:val="00C54CA5"/>
    <w:rsid w:val="00C54CCD"/>
    <w:rsid w:val="00C55424"/>
    <w:rsid w:val="00C55BA5"/>
    <w:rsid w:val="00C57481"/>
    <w:rsid w:val="00C57D62"/>
    <w:rsid w:val="00C6004E"/>
    <w:rsid w:val="00C600BC"/>
    <w:rsid w:val="00C606E2"/>
    <w:rsid w:val="00C61790"/>
    <w:rsid w:val="00C630CB"/>
    <w:rsid w:val="00C63466"/>
    <w:rsid w:val="00C6480A"/>
    <w:rsid w:val="00C64A60"/>
    <w:rsid w:val="00C64DDA"/>
    <w:rsid w:val="00C656F1"/>
    <w:rsid w:val="00C65DDB"/>
    <w:rsid w:val="00C66DE1"/>
    <w:rsid w:val="00C707D3"/>
    <w:rsid w:val="00C70CEB"/>
    <w:rsid w:val="00C71483"/>
    <w:rsid w:val="00C71FB3"/>
    <w:rsid w:val="00C7213C"/>
    <w:rsid w:val="00C73180"/>
    <w:rsid w:val="00C735BA"/>
    <w:rsid w:val="00C73DB2"/>
    <w:rsid w:val="00C7421A"/>
    <w:rsid w:val="00C743FE"/>
    <w:rsid w:val="00C7520C"/>
    <w:rsid w:val="00C75B0B"/>
    <w:rsid w:val="00C75C7C"/>
    <w:rsid w:val="00C761BE"/>
    <w:rsid w:val="00C76FF9"/>
    <w:rsid w:val="00C77CC3"/>
    <w:rsid w:val="00C80261"/>
    <w:rsid w:val="00C812E6"/>
    <w:rsid w:val="00C81436"/>
    <w:rsid w:val="00C817D6"/>
    <w:rsid w:val="00C81B6B"/>
    <w:rsid w:val="00C81CA7"/>
    <w:rsid w:val="00C81E3F"/>
    <w:rsid w:val="00C81EEC"/>
    <w:rsid w:val="00C823D7"/>
    <w:rsid w:val="00C8282D"/>
    <w:rsid w:val="00C8330B"/>
    <w:rsid w:val="00C83349"/>
    <w:rsid w:val="00C83658"/>
    <w:rsid w:val="00C8367E"/>
    <w:rsid w:val="00C836D9"/>
    <w:rsid w:val="00C83C05"/>
    <w:rsid w:val="00C83F9C"/>
    <w:rsid w:val="00C83FC0"/>
    <w:rsid w:val="00C842FC"/>
    <w:rsid w:val="00C86385"/>
    <w:rsid w:val="00C874D9"/>
    <w:rsid w:val="00C90879"/>
    <w:rsid w:val="00C91EC6"/>
    <w:rsid w:val="00C9250A"/>
    <w:rsid w:val="00C929B9"/>
    <w:rsid w:val="00C9317A"/>
    <w:rsid w:val="00C9320A"/>
    <w:rsid w:val="00C932AF"/>
    <w:rsid w:val="00C940DC"/>
    <w:rsid w:val="00C94237"/>
    <w:rsid w:val="00C95538"/>
    <w:rsid w:val="00C9591E"/>
    <w:rsid w:val="00C95D4C"/>
    <w:rsid w:val="00C96579"/>
    <w:rsid w:val="00C966DC"/>
    <w:rsid w:val="00C96CB0"/>
    <w:rsid w:val="00C97B59"/>
    <w:rsid w:val="00CA0223"/>
    <w:rsid w:val="00CA06ED"/>
    <w:rsid w:val="00CA0DA2"/>
    <w:rsid w:val="00CA1999"/>
    <w:rsid w:val="00CA1A13"/>
    <w:rsid w:val="00CA27CA"/>
    <w:rsid w:val="00CA2B11"/>
    <w:rsid w:val="00CA41C8"/>
    <w:rsid w:val="00CA4EEB"/>
    <w:rsid w:val="00CA5218"/>
    <w:rsid w:val="00CA5320"/>
    <w:rsid w:val="00CA53AF"/>
    <w:rsid w:val="00CA75A8"/>
    <w:rsid w:val="00CA7765"/>
    <w:rsid w:val="00CA78EA"/>
    <w:rsid w:val="00CB0CFF"/>
    <w:rsid w:val="00CB10E6"/>
    <w:rsid w:val="00CB19AC"/>
    <w:rsid w:val="00CB1A80"/>
    <w:rsid w:val="00CB2389"/>
    <w:rsid w:val="00CB310E"/>
    <w:rsid w:val="00CB3A65"/>
    <w:rsid w:val="00CB4889"/>
    <w:rsid w:val="00CB488A"/>
    <w:rsid w:val="00CB49A5"/>
    <w:rsid w:val="00CB4C86"/>
    <w:rsid w:val="00CB4D60"/>
    <w:rsid w:val="00CB618E"/>
    <w:rsid w:val="00CB62EF"/>
    <w:rsid w:val="00CB6A0A"/>
    <w:rsid w:val="00CB6E7B"/>
    <w:rsid w:val="00CB7C74"/>
    <w:rsid w:val="00CC03A9"/>
    <w:rsid w:val="00CC05FB"/>
    <w:rsid w:val="00CC0C7E"/>
    <w:rsid w:val="00CC245E"/>
    <w:rsid w:val="00CC24A2"/>
    <w:rsid w:val="00CC2977"/>
    <w:rsid w:val="00CC371B"/>
    <w:rsid w:val="00CC37D8"/>
    <w:rsid w:val="00CC5165"/>
    <w:rsid w:val="00CC560F"/>
    <w:rsid w:val="00CC5C7E"/>
    <w:rsid w:val="00CC6692"/>
    <w:rsid w:val="00CD0463"/>
    <w:rsid w:val="00CD1FD8"/>
    <w:rsid w:val="00CD4102"/>
    <w:rsid w:val="00CD4A3E"/>
    <w:rsid w:val="00CD4BAE"/>
    <w:rsid w:val="00CD5076"/>
    <w:rsid w:val="00CD53AA"/>
    <w:rsid w:val="00CD5917"/>
    <w:rsid w:val="00CD7496"/>
    <w:rsid w:val="00CD7617"/>
    <w:rsid w:val="00CE0329"/>
    <w:rsid w:val="00CE0BD7"/>
    <w:rsid w:val="00CE0D91"/>
    <w:rsid w:val="00CE17E7"/>
    <w:rsid w:val="00CE24B0"/>
    <w:rsid w:val="00CE2764"/>
    <w:rsid w:val="00CE2D99"/>
    <w:rsid w:val="00CE2F8F"/>
    <w:rsid w:val="00CE354F"/>
    <w:rsid w:val="00CE480D"/>
    <w:rsid w:val="00CE4B3D"/>
    <w:rsid w:val="00CE4E2B"/>
    <w:rsid w:val="00CE4F54"/>
    <w:rsid w:val="00CE5C07"/>
    <w:rsid w:val="00CE5C0B"/>
    <w:rsid w:val="00CE6681"/>
    <w:rsid w:val="00CE69F9"/>
    <w:rsid w:val="00CE743C"/>
    <w:rsid w:val="00CF0694"/>
    <w:rsid w:val="00CF0F0D"/>
    <w:rsid w:val="00CF11D6"/>
    <w:rsid w:val="00CF1304"/>
    <w:rsid w:val="00CF1FBA"/>
    <w:rsid w:val="00CF22A2"/>
    <w:rsid w:val="00CF23BB"/>
    <w:rsid w:val="00CF2873"/>
    <w:rsid w:val="00CF2D1F"/>
    <w:rsid w:val="00CF3458"/>
    <w:rsid w:val="00CF4398"/>
    <w:rsid w:val="00CF4CDF"/>
    <w:rsid w:val="00CF4EF8"/>
    <w:rsid w:val="00CF4F04"/>
    <w:rsid w:val="00CF585A"/>
    <w:rsid w:val="00CF59D7"/>
    <w:rsid w:val="00CF6DD7"/>
    <w:rsid w:val="00CF6FFB"/>
    <w:rsid w:val="00D00866"/>
    <w:rsid w:val="00D00AAD"/>
    <w:rsid w:val="00D00F6C"/>
    <w:rsid w:val="00D00F9D"/>
    <w:rsid w:val="00D0120A"/>
    <w:rsid w:val="00D0169F"/>
    <w:rsid w:val="00D01E01"/>
    <w:rsid w:val="00D02196"/>
    <w:rsid w:val="00D03940"/>
    <w:rsid w:val="00D04079"/>
    <w:rsid w:val="00D0408D"/>
    <w:rsid w:val="00D05919"/>
    <w:rsid w:val="00D06102"/>
    <w:rsid w:val="00D069FE"/>
    <w:rsid w:val="00D06CDA"/>
    <w:rsid w:val="00D07620"/>
    <w:rsid w:val="00D07B26"/>
    <w:rsid w:val="00D10594"/>
    <w:rsid w:val="00D1086F"/>
    <w:rsid w:val="00D11274"/>
    <w:rsid w:val="00D118DC"/>
    <w:rsid w:val="00D137A4"/>
    <w:rsid w:val="00D1414B"/>
    <w:rsid w:val="00D15D93"/>
    <w:rsid w:val="00D165CD"/>
    <w:rsid w:val="00D169BF"/>
    <w:rsid w:val="00D17444"/>
    <w:rsid w:val="00D20365"/>
    <w:rsid w:val="00D203EF"/>
    <w:rsid w:val="00D21CE4"/>
    <w:rsid w:val="00D22751"/>
    <w:rsid w:val="00D23E9E"/>
    <w:rsid w:val="00D24092"/>
    <w:rsid w:val="00D24B1D"/>
    <w:rsid w:val="00D26BC6"/>
    <w:rsid w:val="00D26DC1"/>
    <w:rsid w:val="00D3012C"/>
    <w:rsid w:val="00D31A54"/>
    <w:rsid w:val="00D31E75"/>
    <w:rsid w:val="00D32199"/>
    <w:rsid w:val="00D32EBF"/>
    <w:rsid w:val="00D33427"/>
    <w:rsid w:val="00D33CDE"/>
    <w:rsid w:val="00D347AB"/>
    <w:rsid w:val="00D354B2"/>
    <w:rsid w:val="00D35A3B"/>
    <w:rsid w:val="00D35A62"/>
    <w:rsid w:val="00D364B2"/>
    <w:rsid w:val="00D36720"/>
    <w:rsid w:val="00D3721A"/>
    <w:rsid w:val="00D42860"/>
    <w:rsid w:val="00D43A15"/>
    <w:rsid w:val="00D43BA3"/>
    <w:rsid w:val="00D43E65"/>
    <w:rsid w:val="00D44300"/>
    <w:rsid w:val="00D44733"/>
    <w:rsid w:val="00D44A37"/>
    <w:rsid w:val="00D44FF9"/>
    <w:rsid w:val="00D45391"/>
    <w:rsid w:val="00D45E57"/>
    <w:rsid w:val="00D474AF"/>
    <w:rsid w:val="00D5053A"/>
    <w:rsid w:val="00D529FD"/>
    <w:rsid w:val="00D53A63"/>
    <w:rsid w:val="00D54C94"/>
    <w:rsid w:val="00D54D16"/>
    <w:rsid w:val="00D55731"/>
    <w:rsid w:val="00D55FA7"/>
    <w:rsid w:val="00D5622D"/>
    <w:rsid w:val="00D56424"/>
    <w:rsid w:val="00D564A5"/>
    <w:rsid w:val="00D56577"/>
    <w:rsid w:val="00D57742"/>
    <w:rsid w:val="00D578FE"/>
    <w:rsid w:val="00D600F7"/>
    <w:rsid w:val="00D6061B"/>
    <w:rsid w:val="00D610A2"/>
    <w:rsid w:val="00D62323"/>
    <w:rsid w:val="00D6241F"/>
    <w:rsid w:val="00D62628"/>
    <w:rsid w:val="00D62969"/>
    <w:rsid w:val="00D63398"/>
    <w:rsid w:val="00D63788"/>
    <w:rsid w:val="00D6384F"/>
    <w:rsid w:val="00D657FB"/>
    <w:rsid w:val="00D65BF8"/>
    <w:rsid w:val="00D66AFA"/>
    <w:rsid w:val="00D66FDF"/>
    <w:rsid w:val="00D67B62"/>
    <w:rsid w:val="00D70702"/>
    <w:rsid w:val="00D7102D"/>
    <w:rsid w:val="00D71215"/>
    <w:rsid w:val="00D71BFC"/>
    <w:rsid w:val="00D72599"/>
    <w:rsid w:val="00D728D6"/>
    <w:rsid w:val="00D735BA"/>
    <w:rsid w:val="00D74EC3"/>
    <w:rsid w:val="00D75FF3"/>
    <w:rsid w:val="00D76559"/>
    <w:rsid w:val="00D76779"/>
    <w:rsid w:val="00D76C1B"/>
    <w:rsid w:val="00D77707"/>
    <w:rsid w:val="00D77E32"/>
    <w:rsid w:val="00D81CDF"/>
    <w:rsid w:val="00D81FBA"/>
    <w:rsid w:val="00D81FE2"/>
    <w:rsid w:val="00D835C8"/>
    <w:rsid w:val="00D84F66"/>
    <w:rsid w:val="00D86096"/>
    <w:rsid w:val="00D86798"/>
    <w:rsid w:val="00D86CCF"/>
    <w:rsid w:val="00D87064"/>
    <w:rsid w:val="00D87CD8"/>
    <w:rsid w:val="00D87DA5"/>
    <w:rsid w:val="00D87E52"/>
    <w:rsid w:val="00D901B6"/>
    <w:rsid w:val="00D904D4"/>
    <w:rsid w:val="00D90F1A"/>
    <w:rsid w:val="00D91947"/>
    <w:rsid w:val="00D9254F"/>
    <w:rsid w:val="00D93732"/>
    <w:rsid w:val="00D93A39"/>
    <w:rsid w:val="00D94361"/>
    <w:rsid w:val="00D95FA8"/>
    <w:rsid w:val="00D97731"/>
    <w:rsid w:val="00DA012A"/>
    <w:rsid w:val="00DA0B6B"/>
    <w:rsid w:val="00DA0F6B"/>
    <w:rsid w:val="00DA143F"/>
    <w:rsid w:val="00DA167E"/>
    <w:rsid w:val="00DA22B3"/>
    <w:rsid w:val="00DA2310"/>
    <w:rsid w:val="00DA2690"/>
    <w:rsid w:val="00DA27C2"/>
    <w:rsid w:val="00DA3618"/>
    <w:rsid w:val="00DA37B2"/>
    <w:rsid w:val="00DA3E52"/>
    <w:rsid w:val="00DA42E1"/>
    <w:rsid w:val="00DA4329"/>
    <w:rsid w:val="00DA5647"/>
    <w:rsid w:val="00DA5B70"/>
    <w:rsid w:val="00DA5FA7"/>
    <w:rsid w:val="00DA60F7"/>
    <w:rsid w:val="00DA61DD"/>
    <w:rsid w:val="00DA68C9"/>
    <w:rsid w:val="00DA7842"/>
    <w:rsid w:val="00DB0F16"/>
    <w:rsid w:val="00DB1D4D"/>
    <w:rsid w:val="00DB276C"/>
    <w:rsid w:val="00DB3C15"/>
    <w:rsid w:val="00DB505E"/>
    <w:rsid w:val="00DB5063"/>
    <w:rsid w:val="00DB5BCB"/>
    <w:rsid w:val="00DB603D"/>
    <w:rsid w:val="00DB60DB"/>
    <w:rsid w:val="00DB65A3"/>
    <w:rsid w:val="00DB6B97"/>
    <w:rsid w:val="00DB6E88"/>
    <w:rsid w:val="00DB7B8A"/>
    <w:rsid w:val="00DC0026"/>
    <w:rsid w:val="00DC0C62"/>
    <w:rsid w:val="00DC146F"/>
    <w:rsid w:val="00DC1604"/>
    <w:rsid w:val="00DC1A0B"/>
    <w:rsid w:val="00DC1DF8"/>
    <w:rsid w:val="00DC1F3D"/>
    <w:rsid w:val="00DC2542"/>
    <w:rsid w:val="00DC2DBD"/>
    <w:rsid w:val="00DC312D"/>
    <w:rsid w:val="00DC3229"/>
    <w:rsid w:val="00DC38E3"/>
    <w:rsid w:val="00DC3A6F"/>
    <w:rsid w:val="00DC409B"/>
    <w:rsid w:val="00DC4697"/>
    <w:rsid w:val="00DC48AD"/>
    <w:rsid w:val="00DC48F2"/>
    <w:rsid w:val="00DC5E3C"/>
    <w:rsid w:val="00DC6056"/>
    <w:rsid w:val="00DC66E4"/>
    <w:rsid w:val="00DC7BF9"/>
    <w:rsid w:val="00DC7F19"/>
    <w:rsid w:val="00DD0005"/>
    <w:rsid w:val="00DD0295"/>
    <w:rsid w:val="00DD0754"/>
    <w:rsid w:val="00DD097E"/>
    <w:rsid w:val="00DD1817"/>
    <w:rsid w:val="00DD20F0"/>
    <w:rsid w:val="00DD24EC"/>
    <w:rsid w:val="00DD266D"/>
    <w:rsid w:val="00DD2E83"/>
    <w:rsid w:val="00DD2F7A"/>
    <w:rsid w:val="00DD3BAA"/>
    <w:rsid w:val="00DD4997"/>
    <w:rsid w:val="00DD49BA"/>
    <w:rsid w:val="00DD4F8A"/>
    <w:rsid w:val="00DD5365"/>
    <w:rsid w:val="00DD5CE2"/>
    <w:rsid w:val="00DD608F"/>
    <w:rsid w:val="00DD6485"/>
    <w:rsid w:val="00DD6564"/>
    <w:rsid w:val="00DD6C79"/>
    <w:rsid w:val="00DD7157"/>
    <w:rsid w:val="00DD769B"/>
    <w:rsid w:val="00DD773F"/>
    <w:rsid w:val="00DE00B1"/>
    <w:rsid w:val="00DE00D3"/>
    <w:rsid w:val="00DE0A6C"/>
    <w:rsid w:val="00DE0A75"/>
    <w:rsid w:val="00DE11E2"/>
    <w:rsid w:val="00DE1D58"/>
    <w:rsid w:val="00DE1D69"/>
    <w:rsid w:val="00DE1F86"/>
    <w:rsid w:val="00DE2E06"/>
    <w:rsid w:val="00DE3413"/>
    <w:rsid w:val="00DE3F6F"/>
    <w:rsid w:val="00DE6315"/>
    <w:rsid w:val="00DE698D"/>
    <w:rsid w:val="00DE6EF4"/>
    <w:rsid w:val="00DE73A9"/>
    <w:rsid w:val="00DE7823"/>
    <w:rsid w:val="00DE7C87"/>
    <w:rsid w:val="00DF0671"/>
    <w:rsid w:val="00DF07FF"/>
    <w:rsid w:val="00DF0D13"/>
    <w:rsid w:val="00DF1013"/>
    <w:rsid w:val="00DF1220"/>
    <w:rsid w:val="00DF1DD9"/>
    <w:rsid w:val="00DF260B"/>
    <w:rsid w:val="00DF2896"/>
    <w:rsid w:val="00DF45C5"/>
    <w:rsid w:val="00DF47E2"/>
    <w:rsid w:val="00DF55B3"/>
    <w:rsid w:val="00DF5AC2"/>
    <w:rsid w:val="00DF774A"/>
    <w:rsid w:val="00DF7AA5"/>
    <w:rsid w:val="00E0047C"/>
    <w:rsid w:val="00E00A5E"/>
    <w:rsid w:val="00E01265"/>
    <w:rsid w:val="00E01577"/>
    <w:rsid w:val="00E022E8"/>
    <w:rsid w:val="00E023C1"/>
    <w:rsid w:val="00E02762"/>
    <w:rsid w:val="00E02F06"/>
    <w:rsid w:val="00E032BD"/>
    <w:rsid w:val="00E041C6"/>
    <w:rsid w:val="00E04482"/>
    <w:rsid w:val="00E05986"/>
    <w:rsid w:val="00E06423"/>
    <w:rsid w:val="00E06762"/>
    <w:rsid w:val="00E06BF1"/>
    <w:rsid w:val="00E07494"/>
    <w:rsid w:val="00E10352"/>
    <w:rsid w:val="00E104FE"/>
    <w:rsid w:val="00E1057E"/>
    <w:rsid w:val="00E10A06"/>
    <w:rsid w:val="00E118F6"/>
    <w:rsid w:val="00E11A47"/>
    <w:rsid w:val="00E126A4"/>
    <w:rsid w:val="00E12B16"/>
    <w:rsid w:val="00E12E0C"/>
    <w:rsid w:val="00E1337D"/>
    <w:rsid w:val="00E1498D"/>
    <w:rsid w:val="00E15898"/>
    <w:rsid w:val="00E16A14"/>
    <w:rsid w:val="00E1712A"/>
    <w:rsid w:val="00E1714E"/>
    <w:rsid w:val="00E174A7"/>
    <w:rsid w:val="00E201E3"/>
    <w:rsid w:val="00E20901"/>
    <w:rsid w:val="00E20944"/>
    <w:rsid w:val="00E20BB2"/>
    <w:rsid w:val="00E20F50"/>
    <w:rsid w:val="00E22421"/>
    <w:rsid w:val="00E22711"/>
    <w:rsid w:val="00E22994"/>
    <w:rsid w:val="00E22EC3"/>
    <w:rsid w:val="00E234C4"/>
    <w:rsid w:val="00E23F65"/>
    <w:rsid w:val="00E240A2"/>
    <w:rsid w:val="00E24299"/>
    <w:rsid w:val="00E25534"/>
    <w:rsid w:val="00E26C1A"/>
    <w:rsid w:val="00E277F0"/>
    <w:rsid w:val="00E2788F"/>
    <w:rsid w:val="00E300FE"/>
    <w:rsid w:val="00E3041C"/>
    <w:rsid w:val="00E30705"/>
    <w:rsid w:val="00E30864"/>
    <w:rsid w:val="00E30A6A"/>
    <w:rsid w:val="00E30C62"/>
    <w:rsid w:val="00E30D06"/>
    <w:rsid w:val="00E31C1D"/>
    <w:rsid w:val="00E31C2F"/>
    <w:rsid w:val="00E32015"/>
    <w:rsid w:val="00E32376"/>
    <w:rsid w:val="00E32790"/>
    <w:rsid w:val="00E334F9"/>
    <w:rsid w:val="00E335FE"/>
    <w:rsid w:val="00E33D44"/>
    <w:rsid w:val="00E341F0"/>
    <w:rsid w:val="00E3447C"/>
    <w:rsid w:val="00E34BD5"/>
    <w:rsid w:val="00E35CF6"/>
    <w:rsid w:val="00E35D80"/>
    <w:rsid w:val="00E35F20"/>
    <w:rsid w:val="00E366CB"/>
    <w:rsid w:val="00E369EB"/>
    <w:rsid w:val="00E36A7C"/>
    <w:rsid w:val="00E36B76"/>
    <w:rsid w:val="00E370E4"/>
    <w:rsid w:val="00E37C04"/>
    <w:rsid w:val="00E416E1"/>
    <w:rsid w:val="00E41A23"/>
    <w:rsid w:val="00E41D69"/>
    <w:rsid w:val="00E41D77"/>
    <w:rsid w:val="00E436D7"/>
    <w:rsid w:val="00E43BAE"/>
    <w:rsid w:val="00E43D57"/>
    <w:rsid w:val="00E4451C"/>
    <w:rsid w:val="00E44BA6"/>
    <w:rsid w:val="00E45612"/>
    <w:rsid w:val="00E45FEF"/>
    <w:rsid w:val="00E4690A"/>
    <w:rsid w:val="00E46DB5"/>
    <w:rsid w:val="00E4713C"/>
    <w:rsid w:val="00E50657"/>
    <w:rsid w:val="00E5069A"/>
    <w:rsid w:val="00E50DEA"/>
    <w:rsid w:val="00E50FA9"/>
    <w:rsid w:val="00E51830"/>
    <w:rsid w:val="00E52B79"/>
    <w:rsid w:val="00E53031"/>
    <w:rsid w:val="00E540A4"/>
    <w:rsid w:val="00E54219"/>
    <w:rsid w:val="00E5483D"/>
    <w:rsid w:val="00E54E6A"/>
    <w:rsid w:val="00E55007"/>
    <w:rsid w:val="00E55037"/>
    <w:rsid w:val="00E55644"/>
    <w:rsid w:val="00E55B15"/>
    <w:rsid w:val="00E56509"/>
    <w:rsid w:val="00E5674D"/>
    <w:rsid w:val="00E56899"/>
    <w:rsid w:val="00E57D58"/>
    <w:rsid w:val="00E60219"/>
    <w:rsid w:val="00E6089D"/>
    <w:rsid w:val="00E61AF4"/>
    <w:rsid w:val="00E61C8B"/>
    <w:rsid w:val="00E62114"/>
    <w:rsid w:val="00E64D51"/>
    <w:rsid w:val="00E65EEB"/>
    <w:rsid w:val="00E6755D"/>
    <w:rsid w:val="00E67749"/>
    <w:rsid w:val="00E701D1"/>
    <w:rsid w:val="00E70F63"/>
    <w:rsid w:val="00E71339"/>
    <w:rsid w:val="00E71450"/>
    <w:rsid w:val="00E71783"/>
    <w:rsid w:val="00E726D2"/>
    <w:rsid w:val="00E738C0"/>
    <w:rsid w:val="00E74033"/>
    <w:rsid w:val="00E74576"/>
    <w:rsid w:val="00E74C36"/>
    <w:rsid w:val="00E74EA8"/>
    <w:rsid w:val="00E74EBF"/>
    <w:rsid w:val="00E74F74"/>
    <w:rsid w:val="00E75327"/>
    <w:rsid w:val="00E76619"/>
    <w:rsid w:val="00E76B84"/>
    <w:rsid w:val="00E773BA"/>
    <w:rsid w:val="00E8037D"/>
    <w:rsid w:val="00E80A37"/>
    <w:rsid w:val="00E8148B"/>
    <w:rsid w:val="00E81B39"/>
    <w:rsid w:val="00E82596"/>
    <w:rsid w:val="00E82C0D"/>
    <w:rsid w:val="00E82C30"/>
    <w:rsid w:val="00E83329"/>
    <w:rsid w:val="00E83772"/>
    <w:rsid w:val="00E8378D"/>
    <w:rsid w:val="00E84087"/>
    <w:rsid w:val="00E84733"/>
    <w:rsid w:val="00E84C5C"/>
    <w:rsid w:val="00E8500A"/>
    <w:rsid w:val="00E86892"/>
    <w:rsid w:val="00E86AD7"/>
    <w:rsid w:val="00E86D23"/>
    <w:rsid w:val="00E86F1A"/>
    <w:rsid w:val="00E873D1"/>
    <w:rsid w:val="00E90486"/>
    <w:rsid w:val="00E90E5D"/>
    <w:rsid w:val="00E91207"/>
    <w:rsid w:val="00E933BA"/>
    <w:rsid w:val="00E9342C"/>
    <w:rsid w:val="00E93FBF"/>
    <w:rsid w:val="00E94256"/>
    <w:rsid w:val="00E946F4"/>
    <w:rsid w:val="00E94D13"/>
    <w:rsid w:val="00E9545F"/>
    <w:rsid w:val="00E95D81"/>
    <w:rsid w:val="00E95FCD"/>
    <w:rsid w:val="00E95FD6"/>
    <w:rsid w:val="00E96079"/>
    <w:rsid w:val="00E9637C"/>
    <w:rsid w:val="00E963AD"/>
    <w:rsid w:val="00E96C49"/>
    <w:rsid w:val="00E97834"/>
    <w:rsid w:val="00E979BF"/>
    <w:rsid w:val="00E97B89"/>
    <w:rsid w:val="00E97BF0"/>
    <w:rsid w:val="00EA0E36"/>
    <w:rsid w:val="00EA16C6"/>
    <w:rsid w:val="00EA17AB"/>
    <w:rsid w:val="00EA19FD"/>
    <w:rsid w:val="00EA1F14"/>
    <w:rsid w:val="00EA2197"/>
    <w:rsid w:val="00EA27DA"/>
    <w:rsid w:val="00EA3C5F"/>
    <w:rsid w:val="00EA4487"/>
    <w:rsid w:val="00EA5D88"/>
    <w:rsid w:val="00EB02D4"/>
    <w:rsid w:val="00EB039D"/>
    <w:rsid w:val="00EB09B3"/>
    <w:rsid w:val="00EB0F98"/>
    <w:rsid w:val="00EB1B42"/>
    <w:rsid w:val="00EB21F8"/>
    <w:rsid w:val="00EB3490"/>
    <w:rsid w:val="00EB3A11"/>
    <w:rsid w:val="00EB3CEA"/>
    <w:rsid w:val="00EB45E0"/>
    <w:rsid w:val="00EB6031"/>
    <w:rsid w:val="00EB66F2"/>
    <w:rsid w:val="00EB685F"/>
    <w:rsid w:val="00EB778B"/>
    <w:rsid w:val="00EC1CDC"/>
    <w:rsid w:val="00EC2805"/>
    <w:rsid w:val="00EC2CEF"/>
    <w:rsid w:val="00EC4611"/>
    <w:rsid w:val="00EC4A4B"/>
    <w:rsid w:val="00EC4B38"/>
    <w:rsid w:val="00EC501F"/>
    <w:rsid w:val="00EC5031"/>
    <w:rsid w:val="00EC56A0"/>
    <w:rsid w:val="00EC58F1"/>
    <w:rsid w:val="00EC6BED"/>
    <w:rsid w:val="00EC6FE3"/>
    <w:rsid w:val="00ED0C55"/>
    <w:rsid w:val="00ED1582"/>
    <w:rsid w:val="00ED2021"/>
    <w:rsid w:val="00ED3045"/>
    <w:rsid w:val="00ED3AE4"/>
    <w:rsid w:val="00ED3D77"/>
    <w:rsid w:val="00ED447A"/>
    <w:rsid w:val="00ED4485"/>
    <w:rsid w:val="00ED4715"/>
    <w:rsid w:val="00ED511E"/>
    <w:rsid w:val="00ED5187"/>
    <w:rsid w:val="00ED5483"/>
    <w:rsid w:val="00ED587C"/>
    <w:rsid w:val="00ED5E26"/>
    <w:rsid w:val="00ED609A"/>
    <w:rsid w:val="00ED6F80"/>
    <w:rsid w:val="00ED6FFE"/>
    <w:rsid w:val="00ED7833"/>
    <w:rsid w:val="00ED7A35"/>
    <w:rsid w:val="00ED7A90"/>
    <w:rsid w:val="00ED7F44"/>
    <w:rsid w:val="00EE0646"/>
    <w:rsid w:val="00EE1514"/>
    <w:rsid w:val="00EE17E9"/>
    <w:rsid w:val="00EE1B9F"/>
    <w:rsid w:val="00EE21BB"/>
    <w:rsid w:val="00EE2A95"/>
    <w:rsid w:val="00EE2E16"/>
    <w:rsid w:val="00EE33AA"/>
    <w:rsid w:val="00EE3B14"/>
    <w:rsid w:val="00EE3CF0"/>
    <w:rsid w:val="00EE4062"/>
    <w:rsid w:val="00EE4EB4"/>
    <w:rsid w:val="00EE5386"/>
    <w:rsid w:val="00EE5477"/>
    <w:rsid w:val="00EE57DC"/>
    <w:rsid w:val="00EE5EE9"/>
    <w:rsid w:val="00EE65BC"/>
    <w:rsid w:val="00EE7188"/>
    <w:rsid w:val="00EE7320"/>
    <w:rsid w:val="00EE7763"/>
    <w:rsid w:val="00EF135F"/>
    <w:rsid w:val="00EF2035"/>
    <w:rsid w:val="00EF2383"/>
    <w:rsid w:val="00EF2626"/>
    <w:rsid w:val="00EF3D3A"/>
    <w:rsid w:val="00EF3FE3"/>
    <w:rsid w:val="00EF4C90"/>
    <w:rsid w:val="00EF4E2C"/>
    <w:rsid w:val="00EF55FF"/>
    <w:rsid w:val="00EF5765"/>
    <w:rsid w:val="00EF5927"/>
    <w:rsid w:val="00EF5A70"/>
    <w:rsid w:val="00EF62E5"/>
    <w:rsid w:val="00F0043A"/>
    <w:rsid w:val="00F0065F"/>
    <w:rsid w:val="00F00B6E"/>
    <w:rsid w:val="00F015AF"/>
    <w:rsid w:val="00F021BD"/>
    <w:rsid w:val="00F02277"/>
    <w:rsid w:val="00F02612"/>
    <w:rsid w:val="00F028B7"/>
    <w:rsid w:val="00F03A4A"/>
    <w:rsid w:val="00F04905"/>
    <w:rsid w:val="00F04B9D"/>
    <w:rsid w:val="00F04FFB"/>
    <w:rsid w:val="00F05C35"/>
    <w:rsid w:val="00F06B09"/>
    <w:rsid w:val="00F06C26"/>
    <w:rsid w:val="00F077C6"/>
    <w:rsid w:val="00F078FB"/>
    <w:rsid w:val="00F07C90"/>
    <w:rsid w:val="00F1039C"/>
    <w:rsid w:val="00F1090A"/>
    <w:rsid w:val="00F10D45"/>
    <w:rsid w:val="00F10F48"/>
    <w:rsid w:val="00F11001"/>
    <w:rsid w:val="00F11163"/>
    <w:rsid w:val="00F12592"/>
    <w:rsid w:val="00F12993"/>
    <w:rsid w:val="00F1300B"/>
    <w:rsid w:val="00F13069"/>
    <w:rsid w:val="00F135EA"/>
    <w:rsid w:val="00F13E31"/>
    <w:rsid w:val="00F145BC"/>
    <w:rsid w:val="00F150A0"/>
    <w:rsid w:val="00F150A1"/>
    <w:rsid w:val="00F1599F"/>
    <w:rsid w:val="00F15B70"/>
    <w:rsid w:val="00F15F00"/>
    <w:rsid w:val="00F16029"/>
    <w:rsid w:val="00F164CC"/>
    <w:rsid w:val="00F16E4E"/>
    <w:rsid w:val="00F17849"/>
    <w:rsid w:val="00F17CE6"/>
    <w:rsid w:val="00F20ADF"/>
    <w:rsid w:val="00F20B4E"/>
    <w:rsid w:val="00F21758"/>
    <w:rsid w:val="00F21EF1"/>
    <w:rsid w:val="00F2269C"/>
    <w:rsid w:val="00F22B9A"/>
    <w:rsid w:val="00F23569"/>
    <w:rsid w:val="00F23E7A"/>
    <w:rsid w:val="00F24413"/>
    <w:rsid w:val="00F256CE"/>
    <w:rsid w:val="00F25C52"/>
    <w:rsid w:val="00F25E29"/>
    <w:rsid w:val="00F26E9B"/>
    <w:rsid w:val="00F273DA"/>
    <w:rsid w:val="00F27570"/>
    <w:rsid w:val="00F2765D"/>
    <w:rsid w:val="00F27E7E"/>
    <w:rsid w:val="00F30301"/>
    <w:rsid w:val="00F303B3"/>
    <w:rsid w:val="00F3041A"/>
    <w:rsid w:val="00F30687"/>
    <w:rsid w:val="00F3076C"/>
    <w:rsid w:val="00F309C8"/>
    <w:rsid w:val="00F31A79"/>
    <w:rsid w:val="00F31D5F"/>
    <w:rsid w:val="00F32422"/>
    <w:rsid w:val="00F33F11"/>
    <w:rsid w:val="00F34660"/>
    <w:rsid w:val="00F355BA"/>
    <w:rsid w:val="00F35C97"/>
    <w:rsid w:val="00F360B0"/>
    <w:rsid w:val="00F3650B"/>
    <w:rsid w:val="00F36578"/>
    <w:rsid w:val="00F367DA"/>
    <w:rsid w:val="00F36B9A"/>
    <w:rsid w:val="00F36D9E"/>
    <w:rsid w:val="00F41020"/>
    <w:rsid w:val="00F4119B"/>
    <w:rsid w:val="00F413FD"/>
    <w:rsid w:val="00F41A7C"/>
    <w:rsid w:val="00F41C41"/>
    <w:rsid w:val="00F4261B"/>
    <w:rsid w:val="00F42C67"/>
    <w:rsid w:val="00F42ED4"/>
    <w:rsid w:val="00F432D4"/>
    <w:rsid w:val="00F43F13"/>
    <w:rsid w:val="00F4430E"/>
    <w:rsid w:val="00F456E3"/>
    <w:rsid w:val="00F45ECF"/>
    <w:rsid w:val="00F45FC7"/>
    <w:rsid w:val="00F4648F"/>
    <w:rsid w:val="00F4668D"/>
    <w:rsid w:val="00F4669F"/>
    <w:rsid w:val="00F46FB7"/>
    <w:rsid w:val="00F4707E"/>
    <w:rsid w:val="00F47C09"/>
    <w:rsid w:val="00F5104D"/>
    <w:rsid w:val="00F513B0"/>
    <w:rsid w:val="00F51B6B"/>
    <w:rsid w:val="00F51EB1"/>
    <w:rsid w:val="00F526AE"/>
    <w:rsid w:val="00F5341A"/>
    <w:rsid w:val="00F54116"/>
    <w:rsid w:val="00F54BCD"/>
    <w:rsid w:val="00F5538C"/>
    <w:rsid w:val="00F5582C"/>
    <w:rsid w:val="00F55EE7"/>
    <w:rsid w:val="00F567EE"/>
    <w:rsid w:val="00F56C9B"/>
    <w:rsid w:val="00F57792"/>
    <w:rsid w:val="00F62B90"/>
    <w:rsid w:val="00F62E5C"/>
    <w:rsid w:val="00F6316B"/>
    <w:rsid w:val="00F6317D"/>
    <w:rsid w:val="00F63EF5"/>
    <w:rsid w:val="00F648F7"/>
    <w:rsid w:val="00F64D00"/>
    <w:rsid w:val="00F650FA"/>
    <w:rsid w:val="00F6605A"/>
    <w:rsid w:val="00F66604"/>
    <w:rsid w:val="00F668CD"/>
    <w:rsid w:val="00F66E1D"/>
    <w:rsid w:val="00F67BED"/>
    <w:rsid w:val="00F70403"/>
    <w:rsid w:val="00F70B61"/>
    <w:rsid w:val="00F70F88"/>
    <w:rsid w:val="00F71535"/>
    <w:rsid w:val="00F71878"/>
    <w:rsid w:val="00F71C9E"/>
    <w:rsid w:val="00F725B9"/>
    <w:rsid w:val="00F740C9"/>
    <w:rsid w:val="00F74162"/>
    <w:rsid w:val="00F74698"/>
    <w:rsid w:val="00F75891"/>
    <w:rsid w:val="00F75F13"/>
    <w:rsid w:val="00F75F4E"/>
    <w:rsid w:val="00F76C7D"/>
    <w:rsid w:val="00F77054"/>
    <w:rsid w:val="00F77404"/>
    <w:rsid w:val="00F77443"/>
    <w:rsid w:val="00F774E6"/>
    <w:rsid w:val="00F803B9"/>
    <w:rsid w:val="00F81FB7"/>
    <w:rsid w:val="00F82B54"/>
    <w:rsid w:val="00F82FC7"/>
    <w:rsid w:val="00F83465"/>
    <w:rsid w:val="00F8390A"/>
    <w:rsid w:val="00F847A4"/>
    <w:rsid w:val="00F84CC3"/>
    <w:rsid w:val="00F84F5F"/>
    <w:rsid w:val="00F85D41"/>
    <w:rsid w:val="00F85E86"/>
    <w:rsid w:val="00F85ECB"/>
    <w:rsid w:val="00F85F20"/>
    <w:rsid w:val="00F86A8E"/>
    <w:rsid w:val="00F86DCB"/>
    <w:rsid w:val="00F8728E"/>
    <w:rsid w:val="00F875E8"/>
    <w:rsid w:val="00F87661"/>
    <w:rsid w:val="00F876D7"/>
    <w:rsid w:val="00F91335"/>
    <w:rsid w:val="00F913C6"/>
    <w:rsid w:val="00F91CFD"/>
    <w:rsid w:val="00F92501"/>
    <w:rsid w:val="00F92B5F"/>
    <w:rsid w:val="00F92BF2"/>
    <w:rsid w:val="00F937A3"/>
    <w:rsid w:val="00F93AF6"/>
    <w:rsid w:val="00F9478E"/>
    <w:rsid w:val="00F94C83"/>
    <w:rsid w:val="00F952EF"/>
    <w:rsid w:val="00F95400"/>
    <w:rsid w:val="00F95581"/>
    <w:rsid w:val="00F95735"/>
    <w:rsid w:val="00F9709C"/>
    <w:rsid w:val="00F970FC"/>
    <w:rsid w:val="00F97932"/>
    <w:rsid w:val="00FA0145"/>
    <w:rsid w:val="00FA02A2"/>
    <w:rsid w:val="00FA0427"/>
    <w:rsid w:val="00FA08CA"/>
    <w:rsid w:val="00FA0D2E"/>
    <w:rsid w:val="00FA15DD"/>
    <w:rsid w:val="00FA1E64"/>
    <w:rsid w:val="00FA1F42"/>
    <w:rsid w:val="00FA1FD8"/>
    <w:rsid w:val="00FA264C"/>
    <w:rsid w:val="00FA2931"/>
    <w:rsid w:val="00FA3821"/>
    <w:rsid w:val="00FA38D5"/>
    <w:rsid w:val="00FA3CE8"/>
    <w:rsid w:val="00FA3D77"/>
    <w:rsid w:val="00FA4FE7"/>
    <w:rsid w:val="00FA5197"/>
    <w:rsid w:val="00FA669A"/>
    <w:rsid w:val="00FA6F72"/>
    <w:rsid w:val="00FA7BA9"/>
    <w:rsid w:val="00FA7D38"/>
    <w:rsid w:val="00FA7E84"/>
    <w:rsid w:val="00FB0FA0"/>
    <w:rsid w:val="00FB1A93"/>
    <w:rsid w:val="00FB1E76"/>
    <w:rsid w:val="00FB3CD8"/>
    <w:rsid w:val="00FB46CB"/>
    <w:rsid w:val="00FB4BD5"/>
    <w:rsid w:val="00FB5553"/>
    <w:rsid w:val="00FB5953"/>
    <w:rsid w:val="00FB5E80"/>
    <w:rsid w:val="00FB7270"/>
    <w:rsid w:val="00FB72FE"/>
    <w:rsid w:val="00FB75C9"/>
    <w:rsid w:val="00FC0D29"/>
    <w:rsid w:val="00FC112D"/>
    <w:rsid w:val="00FC1277"/>
    <w:rsid w:val="00FC13DC"/>
    <w:rsid w:val="00FC15EA"/>
    <w:rsid w:val="00FC18F6"/>
    <w:rsid w:val="00FC1DFE"/>
    <w:rsid w:val="00FC2210"/>
    <w:rsid w:val="00FC25F8"/>
    <w:rsid w:val="00FC2602"/>
    <w:rsid w:val="00FC2FD6"/>
    <w:rsid w:val="00FC3F41"/>
    <w:rsid w:val="00FC4D57"/>
    <w:rsid w:val="00FC6729"/>
    <w:rsid w:val="00FC67C3"/>
    <w:rsid w:val="00FC6A41"/>
    <w:rsid w:val="00FC7B89"/>
    <w:rsid w:val="00FC7C33"/>
    <w:rsid w:val="00FD0DC1"/>
    <w:rsid w:val="00FD20B4"/>
    <w:rsid w:val="00FD2D88"/>
    <w:rsid w:val="00FD32A2"/>
    <w:rsid w:val="00FD32D2"/>
    <w:rsid w:val="00FD393A"/>
    <w:rsid w:val="00FD52C2"/>
    <w:rsid w:val="00FD56A8"/>
    <w:rsid w:val="00FD5747"/>
    <w:rsid w:val="00FD62AB"/>
    <w:rsid w:val="00FD6C7B"/>
    <w:rsid w:val="00FE05FC"/>
    <w:rsid w:val="00FE07DD"/>
    <w:rsid w:val="00FE0EEE"/>
    <w:rsid w:val="00FE166C"/>
    <w:rsid w:val="00FE1F81"/>
    <w:rsid w:val="00FE2872"/>
    <w:rsid w:val="00FE2BC8"/>
    <w:rsid w:val="00FE3B4D"/>
    <w:rsid w:val="00FE4135"/>
    <w:rsid w:val="00FE4520"/>
    <w:rsid w:val="00FE46A9"/>
    <w:rsid w:val="00FE478F"/>
    <w:rsid w:val="00FE54B3"/>
    <w:rsid w:val="00FE5FF3"/>
    <w:rsid w:val="00FE66D1"/>
    <w:rsid w:val="00FE73AF"/>
    <w:rsid w:val="00FE7513"/>
    <w:rsid w:val="00FF01E6"/>
    <w:rsid w:val="00FF0BC4"/>
    <w:rsid w:val="00FF0CEA"/>
    <w:rsid w:val="00FF1F02"/>
    <w:rsid w:val="00FF1F2B"/>
    <w:rsid w:val="00FF222A"/>
    <w:rsid w:val="00FF28F4"/>
    <w:rsid w:val="00FF2F8A"/>
    <w:rsid w:val="00FF376E"/>
    <w:rsid w:val="00FF3FF1"/>
    <w:rsid w:val="00FF4299"/>
    <w:rsid w:val="00FF4AE1"/>
    <w:rsid w:val="00FF5F22"/>
    <w:rsid w:val="00FF71C0"/>
    <w:rsid w:val="00FF7287"/>
    <w:rsid w:val="00FF7503"/>
    <w:rsid w:val="00FF76E2"/>
    <w:rsid w:val="00FF78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No List" w:uiPriority="99"/>
    <w:lsdException w:name="Table Grid" w:locked="1"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26E82"/>
    <w:pPr>
      <w:spacing w:after="0"/>
      <w:jc w:val="both"/>
    </w:pPr>
    <w:rPr>
      <w:sz w:val="24"/>
      <w:szCs w:val="24"/>
    </w:rPr>
  </w:style>
  <w:style w:type="paragraph" w:styleId="1">
    <w:name w:val="heading 1"/>
    <w:basedOn w:val="a1"/>
    <w:next w:val="a1"/>
    <w:link w:val="10"/>
    <w:qFormat/>
    <w:rsid w:val="003F7AE7"/>
    <w:pPr>
      <w:keepNext/>
      <w:numPr>
        <w:numId w:val="1"/>
      </w:numPr>
      <w:spacing w:before="240" w:after="360"/>
      <w:ind w:left="3261"/>
      <w:jc w:val="center"/>
      <w:outlineLvl w:val="0"/>
    </w:pPr>
    <w:rPr>
      <w:rFonts w:cs="Arial"/>
      <w:b/>
      <w:bCs/>
      <w:caps/>
      <w:kern w:val="32"/>
      <w:sz w:val="28"/>
      <w:szCs w:val="32"/>
    </w:rPr>
  </w:style>
  <w:style w:type="paragraph" w:styleId="20">
    <w:name w:val="heading 2"/>
    <w:basedOn w:val="a1"/>
    <w:link w:val="21"/>
    <w:rsid w:val="00657743"/>
    <w:pPr>
      <w:widowControl w:val="0"/>
      <w:numPr>
        <w:ilvl w:val="1"/>
        <w:numId w:val="1"/>
      </w:numPr>
      <w:tabs>
        <w:tab w:val="left" w:pos="1418"/>
      </w:tabs>
      <w:overflowPunct w:val="0"/>
      <w:autoSpaceDE w:val="0"/>
      <w:autoSpaceDN w:val="0"/>
      <w:adjustRightInd w:val="0"/>
      <w:snapToGrid w:val="0"/>
      <w:ind w:left="1569"/>
      <w:outlineLvl w:val="1"/>
    </w:pPr>
    <w:rPr>
      <w:bCs/>
      <w:noProof/>
      <w:color w:val="000000"/>
      <w:szCs w:val="20"/>
      <w:lang w:val="en-US" w:eastAsia="zh-CN"/>
    </w:rPr>
  </w:style>
  <w:style w:type="paragraph" w:styleId="30">
    <w:name w:val="heading 3"/>
    <w:basedOn w:val="a1"/>
    <w:link w:val="31"/>
    <w:qFormat/>
    <w:locked/>
    <w:rsid w:val="00657743"/>
    <w:pPr>
      <w:widowControl w:val="0"/>
      <w:numPr>
        <w:ilvl w:val="2"/>
        <w:numId w:val="1"/>
      </w:numPr>
      <w:tabs>
        <w:tab w:val="left" w:pos="1418"/>
      </w:tabs>
      <w:ind w:left="1713"/>
      <w:outlineLvl w:val="2"/>
    </w:pPr>
    <w:rPr>
      <w:rFonts w:cs="Cambria"/>
      <w:bCs/>
    </w:rPr>
  </w:style>
  <w:style w:type="paragraph" w:styleId="4">
    <w:name w:val="heading 4"/>
    <w:basedOn w:val="a1"/>
    <w:link w:val="40"/>
    <w:qFormat/>
    <w:locked/>
    <w:rsid w:val="00641077"/>
    <w:pPr>
      <w:keepNext/>
      <w:keepLines/>
      <w:numPr>
        <w:ilvl w:val="3"/>
        <w:numId w:val="1"/>
      </w:numPr>
      <w:tabs>
        <w:tab w:val="left" w:pos="1418"/>
      </w:tabs>
      <w:outlineLvl w:val="3"/>
    </w:pPr>
    <w:rPr>
      <w:rFonts w:eastAsiaTheme="majorEastAsia" w:cstheme="majorBidi"/>
      <w:bCs/>
      <w:iCs/>
    </w:rPr>
  </w:style>
  <w:style w:type="paragraph" w:styleId="5">
    <w:name w:val="heading 5"/>
    <w:basedOn w:val="a1"/>
    <w:next w:val="a1"/>
    <w:link w:val="50"/>
    <w:semiHidden/>
    <w:qFormat/>
    <w:locked/>
    <w:rsid w:val="00502E9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qFormat/>
    <w:rsid w:val="00E3041C"/>
    <w:pPr>
      <w:numPr>
        <w:ilvl w:val="5"/>
        <w:numId w:val="1"/>
      </w:numPr>
      <w:spacing w:before="240" w:after="60"/>
      <w:outlineLvl w:val="5"/>
    </w:pPr>
    <w:rPr>
      <w:b/>
      <w:bCs/>
      <w:sz w:val="22"/>
      <w:szCs w:val="22"/>
    </w:rPr>
  </w:style>
  <w:style w:type="paragraph" w:styleId="7">
    <w:name w:val="heading 7"/>
    <w:basedOn w:val="a1"/>
    <w:next w:val="a1"/>
    <w:link w:val="70"/>
    <w:semiHidden/>
    <w:qFormat/>
    <w:rsid w:val="00E3041C"/>
    <w:pPr>
      <w:numPr>
        <w:ilvl w:val="6"/>
        <w:numId w:val="1"/>
      </w:numPr>
      <w:spacing w:before="240" w:after="60"/>
      <w:outlineLvl w:val="6"/>
    </w:pPr>
  </w:style>
  <w:style w:type="paragraph" w:styleId="8">
    <w:name w:val="heading 8"/>
    <w:basedOn w:val="a1"/>
    <w:next w:val="a1"/>
    <w:link w:val="80"/>
    <w:semiHidden/>
    <w:qFormat/>
    <w:rsid w:val="00E3041C"/>
    <w:pPr>
      <w:numPr>
        <w:ilvl w:val="7"/>
        <w:numId w:val="1"/>
      </w:numPr>
      <w:spacing w:before="240" w:after="60"/>
      <w:outlineLvl w:val="7"/>
    </w:pPr>
    <w:rPr>
      <w:i/>
      <w:iCs/>
    </w:rPr>
  </w:style>
  <w:style w:type="paragraph" w:styleId="9">
    <w:name w:val="heading 9"/>
    <w:basedOn w:val="a1"/>
    <w:next w:val="a1"/>
    <w:link w:val="90"/>
    <w:semiHidden/>
    <w:qFormat/>
    <w:locked/>
    <w:rsid w:val="00502E9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3F7AE7"/>
    <w:rPr>
      <w:rFonts w:cs="Arial"/>
      <w:b/>
      <w:bCs/>
      <w:caps/>
      <w:kern w:val="32"/>
      <w:sz w:val="28"/>
      <w:szCs w:val="32"/>
    </w:rPr>
  </w:style>
  <w:style w:type="character" w:customStyle="1" w:styleId="21">
    <w:name w:val="Заголовок 2 Знак"/>
    <w:basedOn w:val="a2"/>
    <w:link w:val="20"/>
    <w:locked/>
    <w:rsid w:val="00657743"/>
    <w:rPr>
      <w:bCs/>
      <w:noProof/>
      <w:color w:val="000000"/>
      <w:sz w:val="24"/>
      <w:lang w:val="en-US" w:eastAsia="zh-CN"/>
    </w:rPr>
  </w:style>
  <w:style w:type="character" w:customStyle="1" w:styleId="31">
    <w:name w:val="Заголовок 3 Знак"/>
    <w:basedOn w:val="a2"/>
    <w:link w:val="30"/>
    <w:locked/>
    <w:rsid w:val="00657743"/>
    <w:rPr>
      <w:rFonts w:cs="Cambria"/>
      <w:bCs/>
      <w:sz w:val="24"/>
      <w:szCs w:val="24"/>
    </w:rPr>
  </w:style>
  <w:style w:type="character" w:customStyle="1" w:styleId="40">
    <w:name w:val="Заголовок 4 Знак"/>
    <w:basedOn w:val="a2"/>
    <w:link w:val="4"/>
    <w:rsid w:val="00641077"/>
    <w:rPr>
      <w:rFonts w:eastAsiaTheme="majorEastAsia" w:cstheme="majorBidi"/>
      <w:bCs/>
      <w:iCs/>
      <w:sz w:val="24"/>
      <w:szCs w:val="24"/>
    </w:rPr>
  </w:style>
  <w:style w:type="character" w:customStyle="1" w:styleId="50">
    <w:name w:val="Заголовок 5 Знак"/>
    <w:basedOn w:val="a2"/>
    <w:link w:val="5"/>
    <w:semiHidden/>
    <w:rsid w:val="00641077"/>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2"/>
    <w:link w:val="6"/>
    <w:semiHidden/>
    <w:locked/>
    <w:rsid w:val="00641077"/>
    <w:rPr>
      <w:b/>
      <w:bCs/>
      <w:sz w:val="22"/>
      <w:szCs w:val="22"/>
    </w:rPr>
  </w:style>
  <w:style w:type="character" w:customStyle="1" w:styleId="70">
    <w:name w:val="Заголовок 7 Знак"/>
    <w:basedOn w:val="a2"/>
    <w:link w:val="7"/>
    <w:semiHidden/>
    <w:locked/>
    <w:rsid w:val="00641077"/>
    <w:rPr>
      <w:sz w:val="24"/>
      <w:szCs w:val="24"/>
    </w:rPr>
  </w:style>
  <w:style w:type="character" w:customStyle="1" w:styleId="80">
    <w:name w:val="Заголовок 8 Знак"/>
    <w:basedOn w:val="a2"/>
    <w:link w:val="8"/>
    <w:semiHidden/>
    <w:locked/>
    <w:rsid w:val="00641077"/>
    <w:rPr>
      <w:i/>
      <w:iCs/>
      <w:sz w:val="24"/>
      <w:szCs w:val="24"/>
    </w:rPr>
  </w:style>
  <w:style w:type="character" w:customStyle="1" w:styleId="90">
    <w:name w:val="Заголовок 9 Знак"/>
    <w:basedOn w:val="a2"/>
    <w:link w:val="9"/>
    <w:semiHidden/>
    <w:rsid w:val="00641077"/>
    <w:rPr>
      <w:rFonts w:asciiTheme="majorHAnsi" w:eastAsiaTheme="majorEastAsia" w:hAnsiTheme="majorHAnsi" w:cstheme="majorBidi"/>
      <w:i/>
      <w:iCs/>
      <w:color w:val="404040" w:themeColor="text1" w:themeTint="BF"/>
    </w:rPr>
  </w:style>
  <w:style w:type="paragraph" w:customStyle="1" w:styleId="a5">
    <w:name w:val="Титул"/>
    <w:basedOn w:val="a1"/>
    <w:qFormat/>
    <w:rsid w:val="00883D9D"/>
    <w:pPr>
      <w:jc w:val="center"/>
    </w:pPr>
    <w:rPr>
      <w:b/>
      <w:sz w:val="28"/>
    </w:rPr>
  </w:style>
  <w:style w:type="paragraph" w:styleId="a6">
    <w:name w:val="header"/>
    <w:basedOn w:val="a1"/>
    <w:link w:val="a7"/>
    <w:rsid w:val="00883D9D"/>
    <w:pPr>
      <w:tabs>
        <w:tab w:val="center" w:pos="4677"/>
        <w:tab w:val="right" w:pos="9355"/>
      </w:tabs>
      <w:spacing w:line="240" w:lineRule="auto"/>
    </w:pPr>
  </w:style>
  <w:style w:type="character" w:customStyle="1" w:styleId="a7">
    <w:name w:val="Верхний колонтитул Знак"/>
    <w:basedOn w:val="a2"/>
    <w:link w:val="a6"/>
    <w:rsid w:val="00883D9D"/>
    <w:rPr>
      <w:sz w:val="24"/>
      <w:szCs w:val="24"/>
    </w:rPr>
  </w:style>
  <w:style w:type="paragraph" w:customStyle="1" w:styleId="a0">
    <w:name w:val="Нумер Таб"/>
    <w:basedOn w:val="a1"/>
    <w:qFormat/>
    <w:rsid w:val="00F4707E"/>
    <w:pPr>
      <w:numPr>
        <w:numId w:val="2"/>
      </w:numPr>
      <w:ind w:left="0" w:firstLine="0"/>
      <w:jc w:val="center"/>
    </w:pPr>
  </w:style>
  <w:style w:type="paragraph" w:customStyle="1" w:styleId="a8">
    <w:name w:val="Заголовок Б/н"/>
    <w:basedOn w:val="a1"/>
    <w:qFormat/>
    <w:rsid w:val="0042492C"/>
    <w:pPr>
      <w:spacing w:before="240" w:after="360"/>
      <w:jc w:val="center"/>
      <w:outlineLvl w:val="0"/>
    </w:pPr>
    <w:rPr>
      <w:b/>
      <w:sz w:val="28"/>
    </w:rPr>
  </w:style>
  <w:style w:type="paragraph" w:customStyle="1" w:styleId="112">
    <w:name w:val="Текст 1 12 п"/>
    <w:basedOn w:val="a1"/>
    <w:qFormat/>
    <w:rsid w:val="009A7DC9"/>
    <w:pPr>
      <w:ind w:firstLine="709"/>
    </w:pPr>
  </w:style>
  <w:style w:type="table" w:styleId="a9">
    <w:name w:val="Table Grid"/>
    <w:basedOn w:val="a3"/>
    <w:uiPriority w:val="59"/>
    <w:locked/>
    <w:rsid w:val="00FE07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По Центру 12 п Ж"/>
    <w:basedOn w:val="a1"/>
    <w:qFormat/>
    <w:rsid w:val="00F41C41"/>
    <w:pPr>
      <w:jc w:val="center"/>
    </w:pPr>
    <w:rPr>
      <w:b/>
    </w:rPr>
  </w:style>
  <w:style w:type="paragraph" w:customStyle="1" w:styleId="120">
    <w:name w:val="Текст  СЛ 12 Ж"/>
    <w:basedOn w:val="a1"/>
    <w:qFormat/>
    <w:rsid w:val="00EA2197"/>
    <w:pPr>
      <w:spacing w:line="240" w:lineRule="auto"/>
      <w:jc w:val="left"/>
    </w:pPr>
    <w:rPr>
      <w:b/>
      <w:bCs/>
      <w:szCs w:val="22"/>
    </w:rPr>
  </w:style>
  <w:style w:type="paragraph" w:customStyle="1" w:styleId="a">
    <w:name w:val="Маркер Таб"/>
    <w:basedOn w:val="a1"/>
    <w:qFormat/>
    <w:rsid w:val="00D66AFA"/>
    <w:pPr>
      <w:numPr>
        <w:numId w:val="3"/>
      </w:numPr>
      <w:tabs>
        <w:tab w:val="left" w:pos="284"/>
      </w:tabs>
      <w:ind w:left="0" w:firstLine="0"/>
      <w:jc w:val="left"/>
    </w:pPr>
  </w:style>
  <w:style w:type="paragraph" w:customStyle="1" w:styleId="2">
    <w:name w:val="Маркер 2"/>
    <w:basedOn w:val="a1"/>
    <w:qFormat/>
    <w:rsid w:val="0019646F"/>
    <w:pPr>
      <w:numPr>
        <w:numId w:val="4"/>
      </w:numPr>
      <w:ind w:left="1066" w:hanging="357"/>
    </w:pPr>
  </w:style>
  <w:style w:type="paragraph" w:customStyle="1" w:styleId="3">
    <w:name w:val="Маркер 3"/>
    <w:basedOn w:val="30"/>
    <w:qFormat/>
    <w:rsid w:val="0019646F"/>
    <w:pPr>
      <w:numPr>
        <w:ilvl w:val="0"/>
        <w:numId w:val="5"/>
      </w:numPr>
      <w:tabs>
        <w:tab w:val="clear" w:pos="1418"/>
        <w:tab w:val="left" w:pos="284"/>
      </w:tabs>
      <w:ind w:left="1066" w:hanging="357"/>
    </w:pPr>
  </w:style>
  <w:style w:type="paragraph" w:styleId="11">
    <w:name w:val="toc 1"/>
    <w:basedOn w:val="a1"/>
    <w:next w:val="a1"/>
    <w:autoRedefine/>
    <w:uiPriority w:val="39"/>
    <w:locked/>
    <w:rsid w:val="00B65C6D"/>
    <w:pPr>
      <w:tabs>
        <w:tab w:val="right" w:leader="dot" w:pos="9631"/>
      </w:tabs>
      <w:spacing w:after="100"/>
    </w:pPr>
  </w:style>
  <w:style w:type="paragraph" w:customStyle="1" w:styleId="22">
    <w:name w:val="Уровень 2 Заг Ж"/>
    <w:basedOn w:val="20"/>
    <w:qFormat/>
    <w:rsid w:val="003363C2"/>
    <w:pPr>
      <w:spacing w:before="240" w:after="120"/>
    </w:pPr>
    <w:rPr>
      <w:b/>
      <w:lang w:val="ru-RU"/>
    </w:rPr>
  </w:style>
  <w:style w:type="paragraph" w:customStyle="1" w:styleId="32">
    <w:name w:val="Уровень 3 Заг Ж"/>
    <w:basedOn w:val="30"/>
    <w:qFormat/>
    <w:rsid w:val="004E1FC4"/>
    <w:pPr>
      <w:spacing w:before="120" w:after="240"/>
    </w:pPr>
    <w:rPr>
      <w:b/>
    </w:rPr>
  </w:style>
  <w:style w:type="paragraph" w:customStyle="1" w:styleId="41">
    <w:name w:val="Уровень 4 Заг Ж"/>
    <w:basedOn w:val="4"/>
    <w:qFormat/>
    <w:rsid w:val="004E1FC4"/>
    <w:pPr>
      <w:spacing w:before="60" w:after="120"/>
    </w:pPr>
    <w:rPr>
      <w:b/>
    </w:rPr>
  </w:style>
  <w:style w:type="paragraph" w:customStyle="1" w:styleId="1120">
    <w:name w:val="Текст 1 12 п + полужирный"/>
    <w:basedOn w:val="112"/>
    <w:rsid w:val="007A4D35"/>
    <w:pPr>
      <w:spacing w:before="240" w:after="120"/>
    </w:pPr>
    <w:rPr>
      <w:b/>
      <w:bCs/>
    </w:rPr>
  </w:style>
  <w:style w:type="paragraph" w:styleId="23">
    <w:name w:val="Body Text 2"/>
    <w:basedOn w:val="a1"/>
    <w:link w:val="24"/>
    <w:rsid w:val="008939E8"/>
    <w:pPr>
      <w:spacing w:after="120" w:line="480" w:lineRule="auto"/>
      <w:jc w:val="left"/>
    </w:pPr>
  </w:style>
  <w:style w:type="character" w:customStyle="1" w:styleId="24">
    <w:name w:val="Основной текст 2 Знак"/>
    <w:basedOn w:val="a2"/>
    <w:link w:val="23"/>
    <w:rsid w:val="008939E8"/>
    <w:rPr>
      <w:sz w:val="24"/>
      <w:szCs w:val="24"/>
    </w:rPr>
  </w:style>
  <w:style w:type="character" w:styleId="aa">
    <w:name w:val="Hyperlink"/>
    <w:basedOn w:val="a2"/>
    <w:uiPriority w:val="99"/>
    <w:unhideWhenUsed/>
    <w:rsid w:val="00826E82"/>
    <w:rPr>
      <w:color w:val="0000FF" w:themeColor="hyperlink"/>
      <w:u w:val="single"/>
    </w:rPr>
  </w:style>
  <w:style w:type="paragraph" w:styleId="ab">
    <w:name w:val="List Paragraph"/>
    <w:basedOn w:val="a1"/>
    <w:uiPriority w:val="34"/>
    <w:qFormat/>
    <w:rsid w:val="00B16CF6"/>
    <w:pPr>
      <w:spacing w:line="240" w:lineRule="auto"/>
      <w:ind w:left="720"/>
      <w:contextualSpacing/>
      <w:jc w:val="left"/>
    </w:pPr>
    <w:rPr>
      <w:rFonts w:eastAsia="Times New Roman"/>
    </w:rPr>
  </w:style>
  <w:style w:type="character" w:styleId="ac">
    <w:name w:val="Emphasis"/>
    <w:basedOn w:val="a2"/>
    <w:qFormat/>
    <w:locked/>
    <w:rsid w:val="0076333F"/>
    <w:rPr>
      <w:i/>
      <w:iCs/>
    </w:rPr>
  </w:style>
  <w:style w:type="paragraph" w:styleId="ad">
    <w:name w:val="Balloon Text"/>
    <w:basedOn w:val="a1"/>
    <w:link w:val="ae"/>
    <w:rsid w:val="0032040F"/>
    <w:pPr>
      <w:spacing w:line="240" w:lineRule="auto"/>
    </w:pPr>
    <w:rPr>
      <w:rFonts w:ascii="Tahoma" w:hAnsi="Tahoma" w:cs="Tahoma"/>
      <w:sz w:val="16"/>
      <w:szCs w:val="16"/>
    </w:rPr>
  </w:style>
  <w:style w:type="character" w:customStyle="1" w:styleId="ae">
    <w:name w:val="Текст выноски Знак"/>
    <w:basedOn w:val="a2"/>
    <w:link w:val="ad"/>
    <w:rsid w:val="0032040F"/>
    <w:rPr>
      <w:rFonts w:ascii="Tahoma" w:hAnsi="Tahoma" w:cs="Tahoma"/>
      <w:sz w:val="16"/>
      <w:szCs w:val="16"/>
    </w:rPr>
  </w:style>
  <w:style w:type="paragraph" w:styleId="af">
    <w:name w:val="Body Text Indent"/>
    <w:basedOn w:val="a1"/>
    <w:link w:val="af0"/>
    <w:rsid w:val="00CC6692"/>
    <w:pPr>
      <w:spacing w:after="120" w:line="240" w:lineRule="auto"/>
      <w:ind w:left="283"/>
      <w:jc w:val="left"/>
    </w:pPr>
  </w:style>
  <w:style w:type="character" w:customStyle="1" w:styleId="af0">
    <w:name w:val="Основной текст с отступом Знак"/>
    <w:basedOn w:val="a2"/>
    <w:link w:val="af"/>
    <w:rsid w:val="00CC6692"/>
    <w:rPr>
      <w:sz w:val="24"/>
      <w:szCs w:val="24"/>
    </w:rPr>
  </w:style>
  <w:style w:type="character" w:styleId="af1">
    <w:name w:val="line number"/>
    <w:basedOn w:val="a2"/>
    <w:rsid w:val="00E86AD7"/>
  </w:style>
  <w:style w:type="paragraph" w:styleId="af2">
    <w:name w:val="footer"/>
    <w:basedOn w:val="a1"/>
    <w:link w:val="af3"/>
    <w:uiPriority w:val="99"/>
    <w:rsid w:val="00E86AD7"/>
    <w:pPr>
      <w:tabs>
        <w:tab w:val="center" w:pos="4677"/>
        <w:tab w:val="right" w:pos="9355"/>
      </w:tabs>
      <w:spacing w:line="240" w:lineRule="auto"/>
    </w:pPr>
  </w:style>
  <w:style w:type="character" w:customStyle="1" w:styleId="af3">
    <w:name w:val="Нижний колонтитул Знак"/>
    <w:basedOn w:val="a2"/>
    <w:link w:val="af2"/>
    <w:uiPriority w:val="99"/>
    <w:rsid w:val="00E86AD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No List" w:uiPriority="99"/>
    <w:lsdException w:name="Table Grid" w:locked="1"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26E82"/>
    <w:pPr>
      <w:spacing w:after="0"/>
      <w:jc w:val="both"/>
    </w:pPr>
    <w:rPr>
      <w:sz w:val="24"/>
      <w:szCs w:val="24"/>
    </w:rPr>
  </w:style>
  <w:style w:type="paragraph" w:styleId="1">
    <w:name w:val="heading 1"/>
    <w:basedOn w:val="a1"/>
    <w:next w:val="a1"/>
    <w:link w:val="10"/>
    <w:qFormat/>
    <w:rsid w:val="003F7AE7"/>
    <w:pPr>
      <w:keepNext/>
      <w:numPr>
        <w:numId w:val="1"/>
      </w:numPr>
      <w:spacing w:before="240" w:after="360"/>
      <w:ind w:left="3261"/>
      <w:jc w:val="center"/>
      <w:outlineLvl w:val="0"/>
    </w:pPr>
    <w:rPr>
      <w:rFonts w:cs="Arial"/>
      <w:b/>
      <w:bCs/>
      <w:caps/>
      <w:kern w:val="32"/>
      <w:sz w:val="28"/>
      <w:szCs w:val="32"/>
    </w:rPr>
  </w:style>
  <w:style w:type="paragraph" w:styleId="20">
    <w:name w:val="heading 2"/>
    <w:basedOn w:val="a1"/>
    <w:link w:val="21"/>
    <w:rsid w:val="00657743"/>
    <w:pPr>
      <w:widowControl w:val="0"/>
      <w:numPr>
        <w:ilvl w:val="1"/>
        <w:numId w:val="1"/>
      </w:numPr>
      <w:tabs>
        <w:tab w:val="left" w:pos="1418"/>
      </w:tabs>
      <w:overflowPunct w:val="0"/>
      <w:autoSpaceDE w:val="0"/>
      <w:autoSpaceDN w:val="0"/>
      <w:adjustRightInd w:val="0"/>
      <w:snapToGrid w:val="0"/>
      <w:ind w:left="1569"/>
      <w:outlineLvl w:val="1"/>
    </w:pPr>
    <w:rPr>
      <w:bCs/>
      <w:noProof/>
      <w:color w:val="000000"/>
      <w:szCs w:val="20"/>
      <w:lang w:val="en-US" w:eastAsia="zh-CN"/>
    </w:rPr>
  </w:style>
  <w:style w:type="paragraph" w:styleId="30">
    <w:name w:val="heading 3"/>
    <w:basedOn w:val="a1"/>
    <w:link w:val="31"/>
    <w:qFormat/>
    <w:locked/>
    <w:rsid w:val="00657743"/>
    <w:pPr>
      <w:widowControl w:val="0"/>
      <w:numPr>
        <w:ilvl w:val="2"/>
        <w:numId w:val="1"/>
      </w:numPr>
      <w:tabs>
        <w:tab w:val="left" w:pos="1418"/>
      </w:tabs>
      <w:ind w:left="1713"/>
      <w:outlineLvl w:val="2"/>
    </w:pPr>
    <w:rPr>
      <w:rFonts w:cs="Cambria"/>
      <w:bCs/>
    </w:rPr>
  </w:style>
  <w:style w:type="paragraph" w:styleId="4">
    <w:name w:val="heading 4"/>
    <w:basedOn w:val="a1"/>
    <w:link w:val="40"/>
    <w:qFormat/>
    <w:locked/>
    <w:rsid w:val="00641077"/>
    <w:pPr>
      <w:keepNext/>
      <w:keepLines/>
      <w:numPr>
        <w:ilvl w:val="3"/>
        <w:numId w:val="1"/>
      </w:numPr>
      <w:tabs>
        <w:tab w:val="left" w:pos="1418"/>
      </w:tabs>
      <w:outlineLvl w:val="3"/>
    </w:pPr>
    <w:rPr>
      <w:rFonts w:eastAsiaTheme="majorEastAsia" w:cstheme="majorBidi"/>
      <w:bCs/>
      <w:iCs/>
    </w:rPr>
  </w:style>
  <w:style w:type="paragraph" w:styleId="5">
    <w:name w:val="heading 5"/>
    <w:basedOn w:val="a1"/>
    <w:next w:val="a1"/>
    <w:link w:val="50"/>
    <w:semiHidden/>
    <w:qFormat/>
    <w:locked/>
    <w:rsid w:val="00502E9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qFormat/>
    <w:rsid w:val="00E3041C"/>
    <w:pPr>
      <w:numPr>
        <w:ilvl w:val="5"/>
        <w:numId w:val="1"/>
      </w:numPr>
      <w:spacing w:before="240" w:after="60"/>
      <w:outlineLvl w:val="5"/>
    </w:pPr>
    <w:rPr>
      <w:b/>
      <w:bCs/>
      <w:sz w:val="22"/>
      <w:szCs w:val="22"/>
    </w:rPr>
  </w:style>
  <w:style w:type="paragraph" w:styleId="7">
    <w:name w:val="heading 7"/>
    <w:basedOn w:val="a1"/>
    <w:next w:val="a1"/>
    <w:link w:val="70"/>
    <w:semiHidden/>
    <w:qFormat/>
    <w:rsid w:val="00E3041C"/>
    <w:pPr>
      <w:numPr>
        <w:ilvl w:val="6"/>
        <w:numId w:val="1"/>
      </w:numPr>
      <w:spacing w:before="240" w:after="60"/>
      <w:outlineLvl w:val="6"/>
    </w:pPr>
  </w:style>
  <w:style w:type="paragraph" w:styleId="8">
    <w:name w:val="heading 8"/>
    <w:basedOn w:val="a1"/>
    <w:next w:val="a1"/>
    <w:link w:val="80"/>
    <w:semiHidden/>
    <w:qFormat/>
    <w:rsid w:val="00E3041C"/>
    <w:pPr>
      <w:numPr>
        <w:ilvl w:val="7"/>
        <w:numId w:val="1"/>
      </w:numPr>
      <w:spacing w:before="240" w:after="60"/>
      <w:outlineLvl w:val="7"/>
    </w:pPr>
    <w:rPr>
      <w:i/>
      <w:iCs/>
    </w:rPr>
  </w:style>
  <w:style w:type="paragraph" w:styleId="9">
    <w:name w:val="heading 9"/>
    <w:basedOn w:val="a1"/>
    <w:next w:val="a1"/>
    <w:link w:val="90"/>
    <w:semiHidden/>
    <w:qFormat/>
    <w:locked/>
    <w:rsid w:val="00502E9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3F7AE7"/>
    <w:rPr>
      <w:rFonts w:cs="Arial"/>
      <w:b/>
      <w:bCs/>
      <w:caps/>
      <w:kern w:val="32"/>
      <w:sz w:val="28"/>
      <w:szCs w:val="32"/>
    </w:rPr>
  </w:style>
  <w:style w:type="character" w:customStyle="1" w:styleId="21">
    <w:name w:val="Заголовок 2 Знак"/>
    <w:basedOn w:val="a2"/>
    <w:link w:val="20"/>
    <w:locked/>
    <w:rsid w:val="00657743"/>
    <w:rPr>
      <w:bCs/>
      <w:noProof/>
      <w:color w:val="000000"/>
      <w:sz w:val="24"/>
      <w:lang w:val="en-US" w:eastAsia="zh-CN"/>
    </w:rPr>
  </w:style>
  <w:style w:type="character" w:customStyle="1" w:styleId="31">
    <w:name w:val="Заголовок 3 Знак"/>
    <w:basedOn w:val="a2"/>
    <w:link w:val="30"/>
    <w:locked/>
    <w:rsid w:val="00657743"/>
    <w:rPr>
      <w:rFonts w:cs="Cambria"/>
      <w:bCs/>
      <w:sz w:val="24"/>
      <w:szCs w:val="24"/>
    </w:rPr>
  </w:style>
  <w:style w:type="character" w:customStyle="1" w:styleId="40">
    <w:name w:val="Заголовок 4 Знак"/>
    <w:basedOn w:val="a2"/>
    <w:link w:val="4"/>
    <w:rsid w:val="00641077"/>
    <w:rPr>
      <w:rFonts w:eastAsiaTheme="majorEastAsia" w:cstheme="majorBidi"/>
      <w:bCs/>
      <w:iCs/>
      <w:sz w:val="24"/>
      <w:szCs w:val="24"/>
    </w:rPr>
  </w:style>
  <w:style w:type="character" w:customStyle="1" w:styleId="50">
    <w:name w:val="Заголовок 5 Знак"/>
    <w:basedOn w:val="a2"/>
    <w:link w:val="5"/>
    <w:semiHidden/>
    <w:rsid w:val="00641077"/>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2"/>
    <w:link w:val="6"/>
    <w:semiHidden/>
    <w:locked/>
    <w:rsid w:val="00641077"/>
    <w:rPr>
      <w:b/>
      <w:bCs/>
      <w:sz w:val="22"/>
      <w:szCs w:val="22"/>
    </w:rPr>
  </w:style>
  <w:style w:type="character" w:customStyle="1" w:styleId="70">
    <w:name w:val="Заголовок 7 Знак"/>
    <w:basedOn w:val="a2"/>
    <w:link w:val="7"/>
    <w:semiHidden/>
    <w:locked/>
    <w:rsid w:val="00641077"/>
    <w:rPr>
      <w:sz w:val="24"/>
      <w:szCs w:val="24"/>
    </w:rPr>
  </w:style>
  <w:style w:type="character" w:customStyle="1" w:styleId="80">
    <w:name w:val="Заголовок 8 Знак"/>
    <w:basedOn w:val="a2"/>
    <w:link w:val="8"/>
    <w:semiHidden/>
    <w:locked/>
    <w:rsid w:val="00641077"/>
    <w:rPr>
      <w:i/>
      <w:iCs/>
      <w:sz w:val="24"/>
      <w:szCs w:val="24"/>
    </w:rPr>
  </w:style>
  <w:style w:type="character" w:customStyle="1" w:styleId="90">
    <w:name w:val="Заголовок 9 Знак"/>
    <w:basedOn w:val="a2"/>
    <w:link w:val="9"/>
    <w:semiHidden/>
    <w:rsid w:val="00641077"/>
    <w:rPr>
      <w:rFonts w:asciiTheme="majorHAnsi" w:eastAsiaTheme="majorEastAsia" w:hAnsiTheme="majorHAnsi" w:cstheme="majorBidi"/>
      <w:i/>
      <w:iCs/>
      <w:color w:val="404040" w:themeColor="text1" w:themeTint="BF"/>
    </w:rPr>
  </w:style>
  <w:style w:type="paragraph" w:customStyle="1" w:styleId="a5">
    <w:name w:val="Титул"/>
    <w:basedOn w:val="a1"/>
    <w:qFormat/>
    <w:rsid w:val="00883D9D"/>
    <w:pPr>
      <w:jc w:val="center"/>
    </w:pPr>
    <w:rPr>
      <w:b/>
      <w:sz w:val="28"/>
    </w:rPr>
  </w:style>
  <w:style w:type="paragraph" w:styleId="a6">
    <w:name w:val="header"/>
    <w:basedOn w:val="a1"/>
    <w:link w:val="a7"/>
    <w:rsid w:val="00883D9D"/>
    <w:pPr>
      <w:tabs>
        <w:tab w:val="center" w:pos="4677"/>
        <w:tab w:val="right" w:pos="9355"/>
      </w:tabs>
      <w:spacing w:line="240" w:lineRule="auto"/>
    </w:pPr>
  </w:style>
  <w:style w:type="character" w:customStyle="1" w:styleId="a7">
    <w:name w:val="Верхний колонтитул Знак"/>
    <w:basedOn w:val="a2"/>
    <w:link w:val="a6"/>
    <w:rsid w:val="00883D9D"/>
    <w:rPr>
      <w:sz w:val="24"/>
      <w:szCs w:val="24"/>
    </w:rPr>
  </w:style>
  <w:style w:type="paragraph" w:customStyle="1" w:styleId="a0">
    <w:name w:val="Нумер Таб"/>
    <w:basedOn w:val="a1"/>
    <w:qFormat/>
    <w:rsid w:val="00F4707E"/>
    <w:pPr>
      <w:numPr>
        <w:numId w:val="2"/>
      </w:numPr>
      <w:ind w:left="0" w:firstLine="0"/>
      <w:jc w:val="center"/>
    </w:pPr>
  </w:style>
  <w:style w:type="paragraph" w:customStyle="1" w:styleId="a8">
    <w:name w:val="Заголовок Б/н"/>
    <w:basedOn w:val="a1"/>
    <w:qFormat/>
    <w:rsid w:val="0042492C"/>
    <w:pPr>
      <w:spacing w:before="240" w:after="360"/>
      <w:jc w:val="center"/>
      <w:outlineLvl w:val="0"/>
    </w:pPr>
    <w:rPr>
      <w:b/>
      <w:sz w:val="28"/>
    </w:rPr>
  </w:style>
  <w:style w:type="paragraph" w:customStyle="1" w:styleId="112">
    <w:name w:val="Текст 1 12 п"/>
    <w:basedOn w:val="a1"/>
    <w:qFormat/>
    <w:rsid w:val="009A7DC9"/>
    <w:pPr>
      <w:ind w:firstLine="709"/>
    </w:pPr>
  </w:style>
  <w:style w:type="table" w:styleId="a9">
    <w:name w:val="Table Grid"/>
    <w:basedOn w:val="a3"/>
    <w:uiPriority w:val="59"/>
    <w:locked/>
    <w:rsid w:val="00FE07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По Центру 12 п Ж"/>
    <w:basedOn w:val="a1"/>
    <w:qFormat/>
    <w:rsid w:val="00F41C41"/>
    <w:pPr>
      <w:jc w:val="center"/>
    </w:pPr>
    <w:rPr>
      <w:b/>
    </w:rPr>
  </w:style>
  <w:style w:type="paragraph" w:customStyle="1" w:styleId="120">
    <w:name w:val="Текст  СЛ 12 Ж"/>
    <w:basedOn w:val="a1"/>
    <w:qFormat/>
    <w:rsid w:val="00EA2197"/>
    <w:pPr>
      <w:spacing w:line="240" w:lineRule="auto"/>
      <w:jc w:val="left"/>
    </w:pPr>
    <w:rPr>
      <w:b/>
      <w:bCs/>
      <w:szCs w:val="22"/>
    </w:rPr>
  </w:style>
  <w:style w:type="paragraph" w:customStyle="1" w:styleId="a">
    <w:name w:val="Маркер Таб"/>
    <w:basedOn w:val="a1"/>
    <w:qFormat/>
    <w:rsid w:val="00D66AFA"/>
    <w:pPr>
      <w:numPr>
        <w:numId w:val="3"/>
      </w:numPr>
      <w:tabs>
        <w:tab w:val="left" w:pos="284"/>
      </w:tabs>
      <w:ind w:left="0" w:firstLine="0"/>
      <w:jc w:val="left"/>
    </w:pPr>
  </w:style>
  <w:style w:type="paragraph" w:customStyle="1" w:styleId="2">
    <w:name w:val="Маркер 2"/>
    <w:basedOn w:val="a1"/>
    <w:qFormat/>
    <w:rsid w:val="0019646F"/>
    <w:pPr>
      <w:numPr>
        <w:numId w:val="4"/>
      </w:numPr>
      <w:ind w:left="1066" w:hanging="357"/>
    </w:pPr>
  </w:style>
  <w:style w:type="paragraph" w:customStyle="1" w:styleId="3">
    <w:name w:val="Маркер 3"/>
    <w:basedOn w:val="30"/>
    <w:qFormat/>
    <w:rsid w:val="0019646F"/>
    <w:pPr>
      <w:numPr>
        <w:ilvl w:val="0"/>
        <w:numId w:val="5"/>
      </w:numPr>
      <w:tabs>
        <w:tab w:val="clear" w:pos="1418"/>
        <w:tab w:val="left" w:pos="284"/>
      </w:tabs>
      <w:ind w:left="1066" w:hanging="357"/>
    </w:pPr>
  </w:style>
  <w:style w:type="paragraph" w:styleId="11">
    <w:name w:val="toc 1"/>
    <w:basedOn w:val="a1"/>
    <w:next w:val="a1"/>
    <w:autoRedefine/>
    <w:uiPriority w:val="39"/>
    <w:locked/>
    <w:rsid w:val="00B65C6D"/>
    <w:pPr>
      <w:tabs>
        <w:tab w:val="right" w:leader="dot" w:pos="9631"/>
      </w:tabs>
      <w:spacing w:after="100"/>
    </w:pPr>
  </w:style>
  <w:style w:type="paragraph" w:customStyle="1" w:styleId="22">
    <w:name w:val="Уровень 2 Заг Ж"/>
    <w:basedOn w:val="20"/>
    <w:qFormat/>
    <w:rsid w:val="003363C2"/>
    <w:pPr>
      <w:spacing w:before="240" w:after="120"/>
    </w:pPr>
    <w:rPr>
      <w:b/>
      <w:lang w:val="ru-RU"/>
    </w:rPr>
  </w:style>
  <w:style w:type="paragraph" w:customStyle="1" w:styleId="32">
    <w:name w:val="Уровень 3 Заг Ж"/>
    <w:basedOn w:val="30"/>
    <w:qFormat/>
    <w:rsid w:val="004E1FC4"/>
    <w:pPr>
      <w:spacing w:before="120" w:after="240"/>
    </w:pPr>
    <w:rPr>
      <w:b/>
    </w:rPr>
  </w:style>
  <w:style w:type="paragraph" w:customStyle="1" w:styleId="41">
    <w:name w:val="Уровень 4 Заг Ж"/>
    <w:basedOn w:val="4"/>
    <w:qFormat/>
    <w:rsid w:val="004E1FC4"/>
    <w:pPr>
      <w:spacing w:before="60" w:after="120"/>
    </w:pPr>
    <w:rPr>
      <w:b/>
    </w:rPr>
  </w:style>
  <w:style w:type="paragraph" w:customStyle="1" w:styleId="1120">
    <w:name w:val="Текст 1 12 п + полужирный"/>
    <w:basedOn w:val="112"/>
    <w:rsid w:val="007A4D35"/>
    <w:pPr>
      <w:spacing w:before="240" w:after="120"/>
    </w:pPr>
    <w:rPr>
      <w:b/>
      <w:bCs/>
    </w:rPr>
  </w:style>
  <w:style w:type="paragraph" w:styleId="23">
    <w:name w:val="Body Text 2"/>
    <w:basedOn w:val="a1"/>
    <w:link w:val="24"/>
    <w:rsid w:val="008939E8"/>
    <w:pPr>
      <w:spacing w:after="120" w:line="480" w:lineRule="auto"/>
      <w:jc w:val="left"/>
    </w:pPr>
  </w:style>
  <w:style w:type="character" w:customStyle="1" w:styleId="24">
    <w:name w:val="Основной текст 2 Знак"/>
    <w:basedOn w:val="a2"/>
    <w:link w:val="23"/>
    <w:rsid w:val="008939E8"/>
    <w:rPr>
      <w:sz w:val="24"/>
      <w:szCs w:val="24"/>
    </w:rPr>
  </w:style>
  <w:style w:type="character" w:styleId="aa">
    <w:name w:val="Hyperlink"/>
    <w:basedOn w:val="a2"/>
    <w:uiPriority w:val="99"/>
    <w:unhideWhenUsed/>
    <w:rsid w:val="00826E82"/>
    <w:rPr>
      <w:color w:val="0000FF" w:themeColor="hyperlink"/>
      <w:u w:val="single"/>
    </w:rPr>
  </w:style>
  <w:style w:type="paragraph" w:styleId="ab">
    <w:name w:val="List Paragraph"/>
    <w:basedOn w:val="a1"/>
    <w:uiPriority w:val="34"/>
    <w:qFormat/>
    <w:rsid w:val="00B16CF6"/>
    <w:pPr>
      <w:spacing w:line="240" w:lineRule="auto"/>
      <w:ind w:left="720"/>
      <w:contextualSpacing/>
      <w:jc w:val="left"/>
    </w:pPr>
    <w:rPr>
      <w:rFonts w:eastAsia="Times New Roman"/>
    </w:rPr>
  </w:style>
  <w:style w:type="character" w:styleId="ac">
    <w:name w:val="Emphasis"/>
    <w:basedOn w:val="a2"/>
    <w:qFormat/>
    <w:locked/>
    <w:rsid w:val="0076333F"/>
    <w:rPr>
      <w:i/>
      <w:iCs/>
    </w:rPr>
  </w:style>
  <w:style w:type="paragraph" w:styleId="ad">
    <w:name w:val="Balloon Text"/>
    <w:basedOn w:val="a1"/>
    <w:link w:val="ae"/>
    <w:rsid w:val="0032040F"/>
    <w:pPr>
      <w:spacing w:line="240" w:lineRule="auto"/>
    </w:pPr>
    <w:rPr>
      <w:rFonts w:ascii="Tahoma" w:hAnsi="Tahoma" w:cs="Tahoma"/>
      <w:sz w:val="16"/>
      <w:szCs w:val="16"/>
    </w:rPr>
  </w:style>
  <w:style w:type="character" w:customStyle="1" w:styleId="ae">
    <w:name w:val="Текст выноски Знак"/>
    <w:basedOn w:val="a2"/>
    <w:link w:val="ad"/>
    <w:rsid w:val="0032040F"/>
    <w:rPr>
      <w:rFonts w:ascii="Tahoma" w:hAnsi="Tahoma" w:cs="Tahoma"/>
      <w:sz w:val="16"/>
      <w:szCs w:val="16"/>
    </w:rPr>
  </w:style>
  <w:style w:type="paragraph" w:styleId="af">
    <w:name w:val="Body Text Indent"/>
    <w:basedOn w:val="a1"/>
    <w:link w:val="af0"/>
    <w:rsid w:val="00CC6692"/>
    <w:pPr>
      <w:spacing w:after="120" w:line="240" w:lineRule="auto"/>
      <w:ind w:left="283"/>
      <w:jc w:val="left"/>
    </w:pPr>
  </w:style>
  <w:style w:type="character" w:customStyle="1" w:styleId="af0">
    <w:name w:val="Основной текст с отступом Знак"/>
    <w:basedOn w:val="a2"/>
    <w:link w:val="af"/>
    <w:rsid w:val="00CC6692"/>
    <w:rPr>
      <w:sz w:val="24"/>
      <w:szCs w:val="24"/>
    </w:rPr>
  </w:style>
  <w:style w:type="character" w:styleId="af1">
    <w:name w:val="line number"/>
    <w:basedOn w:val="a2"/>
    <w:rsid w:val="00E86AD7"/>
  </w:style>
  <w:style w:type="paragraph" w:styleId="af2">
    <w:name w:val="footer"/>
    <w:basedOn w:val="a1"/>
    <w:link w:val="af3"/>
    <w:uiPriority w:val="99"/>
    <w:rsid w:val="00E86AD7"/>
    <w:pPr>
      <w:tabs>
        <w:tab w:val="center" w:pos="4677"/>
        <w:tab w:val="right" w:pos="9355"/>
      </w:tabs>
      <w:spacing w:line="240" w:lineRule="auto"/>
    </w:pPr>
  </w:style>
  <w:style w:type="character" w:customStyle="1" w:styleId="af3">
    <w:name w:val="Нижний колонтитул Знак"/>
    <w:basedOn w:val="a2"/>
    <w:link w:val="af2"/>
    <w:uiPriority w:val="99"/>
    <w:rsid w:val="00E86A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1490">
      <w:bodyDiv w:val="1"/>
      <w:marLeft w:val="0"/>
      <w:marRight w:val="0"/>
      <w:marTop w:val="0"/>
      <w:marBottom w:val="0"/>
      <w:divBdr>
        <w:top w:val="none" w:sz="0" w:space="0" w:color="auto"/>
        <w:left w:val="none" w:sz="0" w:space="0" w:color="auto"/>
        <w:bottom w:val="none" w:sz="0" w:space="0" w:color="auto"/>
        <w:right w:val="none" w:sz="0" w:space="0" w:color="auto"/>
      </w:divBdr>
    </w:div>
    <w:div w:id="24716025">
      <w:bodyDiv w:val="1"/>
      <w:marLeft w:val="0"/>
      <w:marRight w:val="0"/>
      <w:marTop w:val="0"/>
      <w:marBottom w:val="0"/>
      <w:divBdr>
        <w:top w:val="none" w:sz="0" w:space="0" w:color="auto"/>
        <w:left w:val="none" w:sz="0" w:space="0" w:color="auto"/>
        <w:bottom w:val="none" w:sz="0" w:space="0" w:color="auto"/>
        <w:right w:val="none" w:sz="0" w:space="0" w:color="auto"/>
      </w:divBdr>
    </w:div>
    <w:div w:id="43260657">
      <w:bodyDiv w:val="1"/>
      <w:marLeft w:val="0"/>
      <w:marRight w:val="0"/>
      <w:marTop w:val="0"/>
      <w:marBottom w:val="0"/>
      <w:divBdr>
        <w:top w:val="none" w:sz="0" w:space="0" w:color="auto"/>
        <w:left w:val="none" w:sz="0" w:space="0" w:color="auto"/>
        <w:bottom w:val="none" w:sz="0" w:space="0" w:color="auto"/>
        <w:right w:val="none" w:sz="0" w:space="0" w:color="auto"/>
      </w:divBdr>
    </w:div>
    <w:div w:id="46800079">
      <w:bodyDiv w:val="1"/>
      <w:marLeft w:val="0"/>
      <w:marRight w:val="0"/>
      <w:marTop w:val="0"/>
      <w:marBottom w:val="0"/>
      <w:divBdr>
        <w:top w:val="none" w:sz="0" w:space="0" w:color="auto"/>
        <w:left w:val="none" w:sz="0" w:space="0" w:color="auto"/>
        <w:bottom w:val="none" w:sz="0" w:space="0" w:color="auto"/>
        <w:right w:val="none" w:sz="0" w:space="0" w:color="auto"/>
      </w:divBdr>
    </w:div>
    <w:div w:id="84619201">
      <w:bodyDiv w:val="1"/>
      <w:marLeft w:val="0"/>
      <w:marRight w:val="0"/>
      <w:marTop w:val="0"/>
      <w:marBottom w:val="0"/>
      <w:divBdr>
        <w:top w:val="none" w:sz="0" w:space="0" w:color="auto"/>
        <w:left w:val="none" w:sz="0" w:space="0" w:color="auto"/>
        <w:bottom w:val="none" w:sz="0" w:space="0" w:color="auto"/>
        <w:right w:val="none" w:sz="0" w:space="0" w:color="auto"/>
      </w:divBdr>
    </w:div>
    <w:div w:id="208929470">
      <w:bodyDiv w:val="1"/>
      <w:marLeft w:val="0"/>
      <w:marRight w:val="0"/>
      <w:marTop w:val="0"/>
      <w:marBottom w:val="0"/>
      <w:divBdr>
        <w:top w:val="none" w:sz="0" w:space="0" w:color="auto"/>
        <w:left w:val="none" w:sz="0" w:space="0" w:color="auto"/>
        <w:bottom w:val="none" w:sz="0" w:space="0" w:color="auto"/>
        <w:right w:val="none" w:sz="0" w:space="0" w:color="auto"/>
      </w:divBdr>
    </w:div>
    <w:div w:id="335697868">
      <w:bodyDiv w:val="1"/>
      <w:marLeft w:val="0"/>
      <w:marRight w:val="0"/>
      <w:marTop w:val="0"/>
      <w:marBottom w:val="0"/>
      <w:divBdr>
        <w:top w:val="none" w:sz="0" w:space="0" w:color="auto"/>
        <w:left w:val="none" w:sz="0" w:space="0" w:color="auto"/>
        <w:bottom w:val="none" w:sz="0" w:space="0" w:color="auto"/>
        <w:right w:val="none" w:sz="0" w:space="0" w:color="auto"/>
      </w:divBdr>
    </w:div>
    <w:div w:id="484929745">
      <w:bodyDiv w:val="1"/>
      <w:marLeft w:val="0"/>
      <w:marRight w:val="0"/>
      <w:marTop w:val="0"/>
      <w:marBottom w:val="0"/>
      <w:divBdr>
        <w:top w:val="none" w:sz="0" w:space="0" w:color="auto"/>
        <w:left w:val="none" w:sz="0" w:space="0" w:color="auto"/>
        <w:bottom w:val="none" w:sz="0" w:space="0" w:color="auto"/>
        <w:right w:val="none" w:sz="0" w:space="0" w:color="auto"/>
      </w:divBdr>
    </w:div>
    <w:div w:id="546838874">
      <w:bodyDiv w:val="1"/>
      <w:marLeft w:val="0"/>
      <w:marRight w:val="0"/>
      <w:marTop w:val="0"/>
      <w:marBottom w:val="0"/>
      <w:divBdr>
        <w:top w:val="none" w:sz="0" w:space="0" w:color="auto"/>
        <w:left w:val="none" w:sz="0" w:space="0" w:color="auto"/>
        <w:bottom w:val="none" w:sz="0" w:space="0" w:color="auto"/>
        <w:right w:val="none" w:sz="0" w:space="0" w:color="auto"/>
      </w:divBdr>
    </w:div>
    <w:div w:id="554657497">
      <w:bodyDiv w:val="1"/>
      <w:marLeft w:val="0"/>
      <w:marRight w:val="0"/>
      <w:marTop w:val="0"/>
      <w:marBottom w:val="0"/>
      <w:divBdr>
        <w:top w:val="none" w:sz="0" w:space="0" w:color="auto"/>
        <w:left w:val="none" w:sz="0" w:space="0" w:color="auto"/>
        <w:bottom w:val="none" w:sz="0" w:space="0" w:color="auto"/>
        <w:right w:val="none" w:sz="0" w:space="0" w:color="auto"/>
      </w:divBdr>
    </w:div>
    <w:div w:id="602617295">
      <w:bodyDiv w:val="1"/>
      <w:marLeft w:val="0"/>
      <w:marRight w:val="0"/>
      <w:marTop w:val="0"/>
      <w:marBottom w:val="0"/>
      <w:divBdr>
        <w:top w:val="none" w:sz="0" w:space="0" w:color="auto"/>
        <w:left w:val="none" w:sz="0" w:space="0" w:color="auto"/>
        <w:bottom w:val="none" w:sz="0" w:space="0" w:color="auto"/>
        <w:right w:val="none" w:sz="0" w:space="0" w:color="auto"/>
      </w:divBdr>
    </w:div>
    <w:div w:id="603073739">
      <w:bodyDiv w:val="1"/>
      <w:marLeft w:val="0"/>
      <w:marRight w:val="0"/>
      <w:marTop w:val="0"/>
      <w:marBottom w:val="0"/>
      <w:divBdr>
        <w:top w:val="none" w:sz="0" w:space="0" w:color="auto"/>
        <w:left w:val="none" w:sz="0" w:space="0" w:color="auto"/>
        <w:bottom w:val="none" w:sz="0" w:space="0" w:color="auto"/>
        <w:right w:val="none" w:sz="0" w:space="0" w:color="auto"/>
      </w:divBdr>
    </w:div>
    <w:div w:id="635992576">
      <w:bodyDiv w:val="1"/>
      <w:marLeft w:val="0"/>
      <w:marRight w:val="0"/>
      <w:marTop w:val="0"/>
      <w:marBottom w:val="0"/>
      <w:divBdr>
        <w:top w:val="none" w:sz="0" w:space="0" w:color="auto"/>
        <w:left w:val="none" w:sz="0" w:space="0" w:color="auto"/>
        <w:bottom w:val="none" w:sz="0" w:space="0" w:color="auto"/>
        <w:right w:val="none" w:sz="0" w:space="0" w:color="auto"/>
      </w:divBdr>
    </w:div>
    <w:div w:id="708607600">
      <w:bodyDiv w:val="1"/>
      <w:marLeft w:val="0"/>
      <w:marRight w:val="0"/>
      <w:marTop w:val="0"/>
      <w:marBottom w:val="0"/>
      <w:divBdr>
        <w:top w:val="none" w:sz="0" w:space="0" w:color="auto"/>
        <w:left w:val="none" w:sz="0" w:space="0" w:color="auto"/>
        <w:bottom w:val="none" w:sz="0" w:space="0" w:color="auto"/>
        <w:right w:val="none" w:sz="0" w:space="0" w:color="auto"/>
      </w:divBdr>
    </w:div>
    <w:div w:id="738290527">
      <w:bodyDiv w:val="1"/>
      <w:marLeft w:val="0"/>
      <w:marRight w:val="0"/>
      <w:marTop w:val="0"/>
      <w:marBottom w:val="0"/>
      <w:divBdr>
        <w:top w:val="none" w:sz="0" w:space="0" w:color="auto"/>
        <w:left w:val="none" w:sz="0" w:space="0" w:color="auto"/>
        <w:bottom w:val="none" w:sz="0" w:space="0" w:color="auto"/>
        <w:right w:val="none" w:sz="0" w:space="0" w:color="auto"/>
      </w:divBdr>
    </w:div>
    <w:div w:id="816454452">
      <w:bodyDiv w:val="1"/>
      <w:marLeft w:val="0"/>
      <w:marRight w:val="0"/>
      <w:marTop w:val="0"/>
      <w:marBottom w:val="0"/>
      <w:divBdr>
        <w:top w:val="none" w:sz="0" w:space="0" w:color="auto"/>
        <w:left w:val="none" w:sz="0" w:space="0" w:color="auto"/>
        <w:bottom w:val="none" w:sz="0" w:space="0" w:color="auto"/>
        <w:right w:val="none" w:sz="0" w:space="0" w:color="auto"/>
      </w:divBdr>
    </w:div>
    <w:div w:id="900477732">
      <w:bodyDiv w:val="1"/>
      <w:marLeft w:val="0"/>
      <w:marRight w:val="0"/>
      <w:marTop w:val="0"/>
      <w:marBottom w:val="0"/>
      <w:divBdr>
        <w:top w:val="none" w:sz="0" w:space="0" w:color="auto"/>
        <w:left w:val="none" w:sz="0" w:space="0" w:color="auto"/>
        <w:bottom w:val="none" w:sz="0" w:space="0" w:color="auto"/>
        <w:right w:val="none" w:sz="0" w:space="0" w:color="auto"/>
      </w:divBdr>
    </w:div>
    <w:div w:id="1020278792">
      <w:bodyDiv w:val="1"/>
      <w:marLeft w:val="0"/>
      <w:marRight w:val="0"/>
      <w:marTop w:val="0"/>
      <w:marBottom w:val="0"/>
      <w:divBdr>
        <w:top w:val="none" w:sz="0" w:space="0" w:color="auto"/>
        <w:left w:val="none" w:sz="0" w:space="0" w:color="auto"/>
        <w:bottom w:val="none" w:sz="0" w:space="0" w:color="auto"/>
        <w:right w:val="none" w:sz="0" w:space="0" w:color="auto"/>
      </w:divBdr>
    </w:div>
    <w:div w:id="1046223783">
      <w:bodyDiv w:val="1"/>
      <w:marLeft w:val="0"/>
      <w:marRight w:val="0"/>
      <w:marTop w:val="0"/>
      <w:marBottom w:val="0"/>
      <w:divBdr>
        <w:top w:val="none" w:sz="0" w:space="0" w:color="auto"/>
        <w:left w:val="none" w:sz="0" w:space="0" w:color="auto"/>
        <w:bottom w:val="none" w:sz="0" w:space="0" w:color="auto"/>
        <w:right w:val="none" w:sz="0" w:space="0" w:color="auto"/>
      </w:divBdr>
    </w:div>
    <w:div w:id="1073700383">
      <w:bodyDiv w:val="1"/>
      <w:marLeft w:val="0"/>
      <w:marRight w:val="0"/>
      <w:marTop w:val="0"/>
      <w:marBottom w:val="0"/>
      <w:divBdr>
        <w:top w:val="none" w:sz="0" w:space="0" w:color="auto"/>
        <w:left w:val="none" w:sz="0" w:space="0" w:color="auto"/>
        <w:bottom w:val="none" w:sz="0" w:space="0" w:color="auto"/>
        <w:right w:val="none" w:sz="0" w:space="0" w:color="auto"/>
      </w:divBdr>
    </w:div>
    <w:div w:id="1099835247">
      <w:bodyDiv w:val="1"/>
      <w:marLeft w:val="0"/>
      <w:marRight w:val="0"/>
      <w:marTop w:val="0"/>
      <w:marBottom w:val="0"/>
      <w:divBdr>
        <w:top w:val="none" w:sz="0" w:space="0" w:color="auto"/>
        <w:left w:val="none" w:sz="0" w:space="0" w:color="auto"/>
        <w:bottom w:val="none" w:sz="0" w:space="0" w:color="auto"/>
        <w:right w:val="none" w:sz="0" w:space="0" w:color="auto"/>
      </w:divBdr>
      <w:divsChild>
        <w:div w:id="1437557799">
          <w:marLeft w:val="0"/>
          <w:marRight w:val="0"/>
          <w:marTop w:val="0"/>
          <w:marBottom w:val="0"/>
          <w:divBdr>
            <w:top w:val="none" w:sz="0" w:space="0" w:color="auto"/>
            <w:left w:val="none" w:sz="0" w:space="0" w:color="auto"/>
            <w:bottom w:val="none" w:sz="0" w:space="0" w:color="auto"/>
            <w:right w:val="none" w:sz="0" w:space="0" w:color="auto"/>
          </w:divBdr>
          <w:divsChild>
            <w:div w:id="522137459">
              <w:marLeft w:val="0"/>
              <w:marRight w:val="0"/>
              <w:marTop w:val="0"/>
              <w:marBottom w:val="0"/>
              <w:divBdr>
                <w:top w:val="none" w:sz="0" w:space="0" w:color="auto"/>
                <w:left w:val="none" w:sz="0" w:space="0" w:color="auto"/>
                <w:bottom w:val="none" w:sz="0" w:space="0" w:color="auto"/>
                <w:right w:val="none" w:sz="0" w:space="0" w:color="auto"/>
              </w:divBdr>
              <w:divsChild>
                <w:div w:id="742261257">
                  <w:marLeft w:val="0"/>
                  <w:marRight w:val="0"/>
                  <w:marTop w:val="0"/>
                  <w:marBottom w:val="0"/>
                  <w:divBdr>
                    <w:top w:val="none" w:sz="0" w:space="0" w:color="auto"/>
                    <w:left w:val="none" w:sz="0" w:space="0" w:color="auto"/>
                    <w:bottom w:val="none" w:sz="0" w:space="0" w:color="auto"/>
                    <w:right w:val="none" w:sz="0" w:space="0" w:color="auto"/>
                  </w:divBdr>
                  <w:divsChild>
                    <w:div w:id="190844807">
                      <w:marLeft w:val="0"/>
                      <w:marRight w:val="0"/>
                      <w:marTop w:val="0"/>
                      <w:marBottom w:val="0"/>
                      <w:divBdr>
                        <w:top w:val="none" w:sz="0" w:space="0" w:color="auto"/>
                        <w:left w:val="none" w:sz="0" w:space="0" w:color="auto"/>
                        <w:bottom w:val="none" w:sz="0" w:space="0" w:color="auto"/>
                        <w:right w:val="none" w:sz="0" w:space="0" w:color="auto"/>
                      </w:divBdr>
                      <w:divsChild>
                        <w:div w:id="956108024">
                          <w:marLeft w:val="0"/>
                          <w:marRight w:val="0"/>
                          <w:marTop w:val="0"/>
                          <w:marBottom w:val="0"/>
                          <w:divBdr>
                            <w:top w:val="none" w:sz="0" w:space="0" w:color="auto"/>
                            <w:left w:val="none" w:sz="0" w:space="0" w:color="auto"/>
                            <w:bottom w:val="none" w:sz="0" w:space="0" w:color="auto"/>
                            <w:right w:val="none" w:sz="0" w:space="0" w:color="auto"/>
                          </w:divBdr>
                          <w:divsChild>
                            <w:div w:id="240527494">
                              <w:marLeft w:val="0"/>
                              <w:marRight w:val="0"/>
                              <w:marTop w:val="0"/>
                              <w:marBottom w:val="0"/>
                              <w:divBdr>
                                <w:top w:val="none" w:sz="0" w:space="0" w:color="auto"/>
                                <w:left w:val="none" w:sz="0" w:space="0" w:color="auto"/>
                                <w:bottom w:val="none" w:sz="0" w:space="0" w:color="auto"/>
                                <w:right w:val="none" w:sz="0" w:space="0" w:color="auto"/>
                              </w:divBdr>
                              <w:divsChild>
                                <w:div w:id="14136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51583">
      <w:bodyDiv w:val="1"/>
      <w:marLeft w:val="0"/>
      <w:marRight w:val="0"/>
      <w:marTop w:val="0"/>
      <w:marBottom w:val="0"/>
      <w:divBdr>
        <w:top w:val="none" w:sz="0" w:space="0" w:color="auto"/>
        <w:left w:val="none" w:sz="0" w:space="0" w:color="auto"/>
        <w:bottom w:val="none" w:sz="0" w:space="0" w:color="auto"/>
        <w:right w:val="none" w:sz="0" w:space="0" w:color="auto"/>
      </w:divBdr>
    </w:div>
    <w:div w:id="1293680984">
      <w:bodyDiv w:val="1"/>
      <w:marLeft w:val="0"/>
      <w:marRight w:val="0"/>
      <w:marTop w:val="0"/>
      <w:marBottom w:val="0"/>
      <w:divBdr>
        <w:top w:val="none" w:sz="0" w:space="0" w:color="auto"/>
        <w:left w:val="none" w:sz="0" w:space="0" w:color="auto"/>
        <w:bottom w:val="none" w:sz="0" w:space="0" w:color="auto"/>
        <w:right w:val="none" w:sz="0" w:space="0" w:color="auto"/>
      </w:divBdr>
    </w:div>
    <w:div w:id="1473985091">
      <w:bodyDiv w:val="1"/>
      <w:marLeft w:val="0"/>
      <w:marRight w:val="0"/>
      <w:marTop w:val="0"/>
      <w:marBottom w:val="0"/>
      <w:divBdr>
        <w:top w:val="none" w:sz="0" w:space="0" w:color="auto"/>
        <w:left w:val="none" w:sz="0" w:space="0" w:color="auto"/>
        <w:bottom w:val="none" w:sz="0" w:space="0" w:color="auto"/>
        <w:right w:val="none" w:sz="0" w:space="0" w:color="auto"/>
      </w:divBdr>
    </w:div>
    <w:div w:id="1486363245">
      <w:bodyDiv w:val="1"/>
      <w:marLeft w:val="0"/>
      <w:marRight w:val="0"/>
      <w:marTop w:val="0"/>
      <w:marBottom w:val="0"/>
      <w:divBdr>
        <w:top w:val="none" w:sz="0" w:space="0" w:color="auto"/>
        <w:left w:val="none" w:sz="0" w:space="0" w:color="auto"/>
        <w:bottom w:val="none" w:sz="0" w:space="0" w:color="auto"/>
        <w:right w:val="none" w:sz="0" w:space="0" w:color="auto"/>
      </w:divBdr>
    </w:div>
    <w:div w:id="1571429744">
      <w:bodyDiv w:val="1"/>
      <w:marLeft w:val="0"/>
      <w:marRight w:val="0"/>
      <w:marTop w:val="0"/>
      <w:marBottom w:val="0"/>
      <w:divBdr>
        <w:top w:val="none" w:sz="0" w:space="0" w:color="auto"/>
        <w:left w:val="none" w:sz="0" w:space="0" w:color="auto"/>
        <w:bottom w:val="none" w:sz="0" w:space="0" w:color="auto"/>
        <w:right w:val="none" w:sz="0" w:space="0" w:color="auto"/>
      </w:divBdr>
    </w:div>
    <w:div w:id="1762213053">
      <w:bodyDiv w:val="1"/>
      <w:marLeft w:val="0"/>
      <w:marRight w:val="0"/>
      <w:marTop w:val="0"/>
      <w:marBottom w:val="0"/>
      <w:divBdr>
        <w:top w:val="none" w:sz="0" w:space="0" w:color="auto"/>
        <w:left w:val="none" w:sz="0" w:space="0" w:color="auto"/>
        <w:bottom w:val="none" w:sz="0" w:space="0" w:color="auto"/>
        <w:right w:val="none" w:sz="0" w:space="0" w:color="auto"/>
      </w:divBdr>
      <w:divsChild>
        <w:div w:id="370345026">
          <w:marLeft w:val="0"/>
          <w:marRight w:val="0"/>
          <w:marTop w:val="0"/>
          <w:marBottom w:val="0"/>
          <w:divBdr>
            <w:top w:val="none" w:sz="0" w:space="0" w:color="auto"/>
            <w:left w:val="none" w:sz="0" w:space="0" w:color="auto"/>
            <w:bottom w:val="none" w:sz="0" w:space="0" w:color="auto"/>
            <w:right w:val="none" w:sz="0" w:space="0" w:color="auto"/>
          </w:divBdr>
          <w:divsChild>
            <w:div w:id="1964457322">
              <w:marLeft w:val="0"/>
              <w:marRight w:val="0"/>
              <w:marTop w:val="0"/>
              <w:marBottom w:val="0"/>
              <w:divBdr>
                <w:top w:val="none" w:sz="0" w:space="0" w:color="auto"/>
                <w:left w:val="none" w:sz="0" w:space="0" w:color="auto"/>
                <w:bottom w:val="none" w:sz="0" w:space="0" w:color="auto"/>
                <w:right w:val="none" w:sz="0" w:space="0" w:color="auto"/>
              </w:divBdr>
              <w:divsChild>
                <w:div w:id="977535843">
                  <w:marLeft w:val="0"/>
                  <w:marRight w:val="0"/>
                  <w:marTop w:val="0"/>
                  <w:marBottom w:val="0"/>
                  <w:divBdr>
                    <w:top w:val="none" w:sz="0" w:space="0" w:color="auto"/>
                    <w:left w:val="none" w:sz="0" w:space="0" w:color="auto"/>
                    <w:bottom w:val="none" w:sz="0" w:space="0" w:color="auto"/>
                    <w:right w:val="none" w:sz="0" w:space="0" w:color="auto"/>
                  </w:divBdr>
                  <w:divsChild>
                    <w:div w:id="265843311">
                      <w:marLeft w:val="0"/>
                      <w:marRight w:val="0"/>
                      <w:marTop w:val="0"/>
                      <w:marBottom w:val="0"/>
                      <w:divBdr>
                        <w:top w:val="none" w:sz="0" w:space="0" w:color="auto"/>
                        <w:left w:val="none" w:sz="0" w:space="0" w:color="auto"/>
                        <w:bottom w:val="none" w:sz="0" w:space="0" w:color="auto"/>
                        <w:right w:val="none" w:sz="0" w:space="0" w:color="auto"/>
                      </w:divBdr>
                      <w:divsChild>
                        <w:div w:id="2129201330">
                          <w:marLeft w:val="0"/>
                          <w:marRight w:val="0"/>
                          <w:marTop w:val="0"/>
                          <w:marBottom w:val="0"/>
                          <w:divBdr>
                            <w:top w:val="none" w:sz="0" w:space="0" w:color="auto"/>
                            <w:left w:val="none" w:sz="0" w:space="0" w:color="auto"/>
                            <w:bottom w:val="none" w:sz="0" w:space="0" w:color="auto"/>
                            <w:right w:val="none" w:sz="0" w:space="0" w:color="auto"/>
                          </w:divBdr>
                          <w:divsChild>
                            <w:div w:id="266471741">
                              <w:marLeft w:val="0"/>
                              <w:marRight w:val="0"/>
                              <w:marTop w:val="0"/>
                              <w:marBottom w:val="0"/>
                              <w:divBdr>
                                <w:top w:val="none" w:sz="0" w:space="0" w:color="auto"/>
                                <w:left w:val="none" w:sz="0" w:space="0" w:color="auto"/>
                                <w:bottom w:val="none" w:sz="0" w:space="0" w:color="auto"/>
                                <w:right w:val="none" w:sz="0" w:space="0" w:color="auto"/>
                              </w:divBdr>
                              <w:divsChild>
                                <w:div w:id="189532281">
                                  <w:marLeft w:val="0"/>
                                  <w:marRight w:val="0"/>
                                  <w:marTop w:val="0"/>
                                  <w:marBottom w:val="0"/>
                                  <w:divBdr>
                                    <w:top w:val="none" w:sz="0" w:space="0" w:color="auto"/>
                                    <w:left w:val="none" w:sz="0" w:space="0" w:color="auto"/>
                                    <w:bottom w:val="none" w:sz="0" w:space="0" w:color="auto"/>
                                    <w:right w:val="none" w:sz="0" w:space="0" w:color="auto"/>
                                  </w:divBdr>
                                  <w:divsChild>
                                    <w:div w:id="253513984">
                                      <w:marLeft w:val="0"/>
                                      <w:marRight w:val="0"/>
                                      <w:marTop w:val="0"/>
                                      <w:marBottom w:val="0"/>
                                      <w:divBdr>
                                        <w:top w:val="none" w:sz="0" w:space="0" w:color="auto"/>
                                        <w:left w:val="none" w:sz="0" w:space="0" w:color="auto"/>
                                        <w:bottom w:val="none" w:sz="0" w:space="0" w:color="auto"/>
                                        <w:right w:val="none" w:sz="0" w:space="0" w:color="auto"/>
                                      </w:divBdr>
                                      <w:divsChild>
                                        <w:div w:id="1515455151">
                                          <w:marLeft w:val="0"/>
                                          <w:marRight w:val="0"/>
                                          <w:marTop w:val="0"/>
                                          <w:marBottom w:val="0"/>
                                          <w:divBdr>
                                            <w:top w:val="none" w:sz="0" w:space="0" w:color="auto"/>
                                            <w:left w:val="none" w:sz="0" w:space="0" w:color="auto"/>
                                            <w:bottom w:val="dotted" w:sz="6" w:space="8" w:color="D4D4D4"/>
                                            <w:right w:val="none" w:sz="0" w:space="0" w:color="auto"/>
                                          </w:divBdr>
                                          <w:divsChild>
                                            <w:div w:id="18669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458805">
      <w:bodyDiv w:val="1"/>
      <w:marLeft w:val="0"/>
      <w:marRight w:val="0"/>
      <w:marTop w:val="0"/>
      <w:marBottom w:val="0"/>
      <w:divBdr>
        <w:top w:val="none" w:sz="0" w:space="0" w:color="auto"/>
        <w:left w:val="none" w:sz="0" w:space="0" w:color="auto"/>
        <w:bottom w:val="none" w:sz="0" w:space="0" w:color="auto"/>
        <w:right w:val="none" w:sz="0" w:space="0" w:color="auto"/>
      </w:divBdr>
    </w:div>
    <w:div w:id="1834642930">
      <w:bodyDiv w:val="1"/>
      <w:marLeft w:val="0"/>
      <w:marRight w:val="0"/>
      <w:marTop w:val="0"/>
      <w:marBottom w:val="0"/>
      <w:divBdr>
        <w:top w:val="none" w:sz="0" w:space="0" w:color="auto"/>
        <w:left w:val="none" w:sz="0" w:space="0" w:color="auto"/>
        <w:bottom w:val="none" w:sz="0" w:space="0" w:color="auto"/>
        <w:right w:val="none" w:sz="0" w:space="0" w:color="auto"/>
      </w:divBdr>
    </w:div>
    <w:div w:id="1877621566">
      <w:bodyDiv w:val="1"/>
      <w:marLeft w:val="0"/>
      <w:marRight w:val="0"/>
      <w:marTop w:val="0"/>
      <w:marBottom w:val="0"/>
      <w:divBdr>
        <w:top w:val="none" w:sz="0" w:space="0" w:color="auto"/>
        <w:left w:val="none" w:sz="0" w:space="0" w:color="auto"/>
        <w:bottom w:val="none" w:sz="0" w:space="0" w:color="auto"/>
        <w:right w:val="none" w:sz="0" w:space="0" w:color="auto"/>
      </w:divBdr>
    </w:div>
    <w:div w:id="1906263087">
      <w:bodyDiv w:val="1"/>
      <w:marLeft w:val="0"/>
      <w:marRight w:val="0"/>
      <w:marTop w:val="0"/>
      <w:marBottom w:val="0"/>
      <w:divBdr>
        <w:top w:val="none" w:sz="0" w:space="0" w:color="auto"/>
        <w:left w:val="none" w:sz="0" w:space="0" w:color="auto"/>
        <w:bottom w:val="none" w:sz="0" w:space="0" w:color="auto"/>
        <w:right w:val="none" w:sz="0" w:space="0" w:color="auto"/>
      </w:divBdr>
    </w:div>
    <w:div w:id="1950116650">
      <w:bodyDiv w:val="1"/>
      <w:marLeft w:val="0"/>
      <w:marRight w:val="0"/>
      <w:marTop w:val="0"/>
      <w:marBottom w:val="0"/>
      <w:divBdr>
        <w:top w:val="none" w:sz="0" w:space="0" w:color="auto"/>
        <w:left w:val="none" w:sz="0" w:space="0" w:color="auto"/>
        <w:bottom w:val="none" w:sz="0" w:space="0" w:color="auto"/>
        <w:right w:val="none" w:sz="0" w:space="0" w:color="auto"/>
      </w:divBdr>
    </w:div>
    <w:div w:id="1952740941">
      <w:bodyDiv w:val="1"/>
      <w:marLeft w:val="0"/>
      <w:marRight w:val="0"/>
      <w:marTop w:val="0"/>
      <w:marBottom w:val="0"/>
      <w:divBdr>
        <w:top w:val="none" w:sz="0" w:space="0" w:color="auto"/>
        <w:left w:val="none" w:sz="0" w:space="0" w:color="auto"/>
        <w:bottom w:val="none" w:sz="0" w:space="0" w:color="auto"/>
        <w:right w:val="none" w:sz="0" w:space="0" w:color="auto"/>
      </w:divBdr>
    </w:div>
    <w:div w:id="1966042990">
      <w:bodyDiv w:val="1"/>
      <w:marLeft w:val="0"/>
      <w:marRight w:val="0"/>
      <w:marTop w:val="0"/>
      <w:marBottom w:val="0"/>
      <w:divBdr>
        <w:top w:val="none" w:sz="0" w:space="0" w:color="auto"/>
        <w:left w:val="none" w:sz="0" w:space="0" w:color="auto"/>
        <w:bottom w:val="none" w:sz="0" w:space="0" w:color="auto"/>
        <w:right w:val="none" w:sz="0" w:space="0" w:color="auto"/>
      </w:divBdr>
    </w:div>
    <w:div w:id="1997104852">
      <w:bodyDiv w:val="1"/>
      <w:marLeft w:val="0"/>
      <w:marRight w:val="0"/>
      <w:marTop w:val="0"/>
      <w:marBottom w:val="0"/>
      <w:divBdr>
        <w:top w:val="none" w:sz="0" w:space="0" w:color="auto"/>
        <w:left w:val="none" w:sz="0" w:space="0" w:color="auto"/>
        <w:bottom w:val="none" w:sz="0" w:space="0" w:color="auto"/>
        <w:right w:val="none" w:sz="0" w:space="0" w:color="auto"/>
      </w:divBdr>
    </w:div>
    <w:div w:id="204462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dubov@atex.org.ru" TargetMode="External"/><Relationship Id="rId4" Type="http://schemas.microsoft.com/office/2007/relationships/stylesWithEffects" Target="stylesWithEffects.xml"/><Relationship Id="rId9" Type="http://schemas.openxmlformats.org/officeDocument/2006/relationships/hyperlink" Target="mailto:a.simagin@atex.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38AD2-181A-47C6-9BAC-B3B8E2AB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23610</Words>
  <Characters>163591</Characters>
  <Application>Microsoft Office Word</Application>
  <DocSecurity>0</DocSecurity>
  <Lines>1363</Lines>
  <Paragraphs>373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КОНТРАКТ</vt:lpstr>
      <vt:lpstr>КОНТРАКТ</vt:lpstr>
    </vt:vector>
  </TitlesOfParts>
  <Company>WareZ Provider</Company>
  <LinksUpToDate>false</LinksUpToDate>
  <CharactersWithSpaces>186828</CharactersWithSpaces>
  <SharedDoc>false</SharedDoc>
  <HLinks>
    <vt:vector size="12" baseType="variant">
      <vt:variant>
        <vt:i4>1966124</vt:i4>
      </vt:variant>
      <vt:variant>
        <vt:i4>3</vt:i4>
      </vt:variant>
      <vt:variant>
        <vt:i4>0</vt:i4>
      </vt:variant>
      <vt:variant>
        <vt:i4>5</vt:i4>
      </vt:variant>
      <vt:variant>
        <vt:lpwstr>mailto:golovanov@rosenergoatom.ru</vt:lpwstr>
      </vt:variant>
      <vt:variant>
        <vt:lpwstr/>
      </vt:variant>
      <vt:variant>
        <vt:i4>1966124</vt:i4>
      </vt:variant>
      <vt:variant>
        <vt:i4>0</vt:i4>
      </vt:variant>
      <vt:variant>
        <vt:i4>0</vt:i4>
      </vt:variant>
      <vt:variant>
        <vt:i4>5</vt:i4>
      </vt:variant>
      <vt:variant>
        <vt:lpwstr>mailto:golovanov@rosenergoatom.ru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dc:title>
  <dc:creator>Nataly</dc:creator>
  <cp:lastModifiedBy>GVV</cp:lastModifiedBy>
  <cp:revision>2</cp:revision>
  <cp:lastPrinted>2014-11-27T10:00:00Z</cp:lastPrinted>
  <dcterms:created xsi:type="dcterms:W3CDTF">2014-12-04T07:00:00Z</dcterms:created>
  <dcterms:modified xsi:type="dcterms:W3CDTF">2014-12-04T07:00:00Z</dcterms:modified>
</cp:coreProperties>
</file>