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97" w:type="dxa"/>
        <w:jc w:val="center"/>
        <w:tblInd w:w="-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1189"/>
        <w:gridCol w:w="2861"/>
        <w:gridCol w:w="2610"/>
        <w:gridCol w:w="2751"/>
      </w:tblGrid>
      <w:tr w:rsidR="00754A0C" w:rsidRPr="00474A09" w:rsidTr="00171300">
        <w:trPr>
          <w:trHeight w:val="1230"/>
          <w:tblHeader/>
          <w:jc w:val="center"/>
        </w:trPr>
        <w:tc>
          <w:tcPr>
            <w:tcW w:w="10197" w:type="dxa"/>
            <w:gridSpan w:val="5"/>
            <w:shd w:val="clear" w:color="auto" w:fill="FFC000"/>
            <w:vAlign w:val="center"/>
          </w:tcPr>
          <w:p w:rsidR="00754A0C" w:rsidRPr="00325972" w:rsidRDefault="00754A0C" w:rsidP="00325972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325972">
              <w:rPr>
                <w:b/>
                <w:sz w:val="24"/>
              </w:rPr>
              <w:t xml:space="preserve">Working program </w:t>
            </w:r>
          </w:p>
          <w:p w:rsidR="00754A0C" w:rsidRDefault="00754A0C" w:rsidP="00325972">
            <w:pPr>
              <w:jc w:val="center"/>
              <w:rPr>
                <w:b/>
                <w:sz w:val="24"/>
                <w:rtl/>
              </w:rPr>
            </w:pPr>
            <w:r w:rsidRPr="00325972">
              <w:rPr>
                <w:b/>
                <w:sz w:val="24"/>
              </w:rPr>
              <w:t xml:space="preserve">for presence of REA expert in TAVANA Co. concerning the </w:t>
            </w:r>
            <w:r w:rsidR="00FD0E6D" w:rsidRPr="00325972">
              <w:rPr>
                <w:b/>
                <w:sz w:val="24"/>
              </w:rPr>
              <w:t>“</w:t>
            </w:r>
            <w:r w:rsidR="00FD0E6D">
              <w:rPr>
                <w:b/>
                <w:sz w:val="24"/>
              </w:rPr>
              <w:t>Water chemistry monitoring and optimization in secondary circuit of NPP’s”</w:t>
            </w:r>
          </w:p>
          <w:p w:rsidR="00776E53" w:rsidRPr="00325972" w:rsidRDefault="00776E53" w:rsidP="00325972">
            <w:pPr>
              <w:pStyle w:val="Footer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2"/>
                <w:lang w:eastAsia="en-US"/>
              </w:rPr>
            </w:pPr>
            <w:r w:rsidRPr="00325972">
              <w:rPr>
                <w:rFonts w:asciiTheme="minorHAnsi" w:eastAsiaTheme="minorHAnsi" w:hAnsiTheme="minorHAnsi" w:cstheme="minorBidi"/>
                <w:b/>
                <w:sz w:val="24"/>
                <w:szCs w:val="22"/>
                <w:lang w:eastAsia="en-US"/>
              </w:rPr>
              <w:t>Expert from JSC VNIIAES</w:t>
            </w:r>
          </w:p>
          <w:p w:rsidR="00776E53" w:rsidRPr="00325972" w:rsidRDefault="00776E53" w:rsidP="00325972">
            <w:pPr>
              <w:pStyle w:val="Footer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2"/>
                <w:lang w:eastAsia="en-US"/>
              </w:rPr>
            </w:pPr>
            <w:r w:rsidRPr="00325972">
              <w:rPr>
                <w:rFonts w:asciiTheme="minorHAnsi" w:eastAsiaTheme="minorHAnsi" w:hAnsiTheme="minorHAnsi" w:cstheme="minorBidi"/>
                <w:b/>
                <w:sz w:val="24"/>
                <w:szCs w:val="22"/>
                <w:lang w:eastAsia="en-US"/>
              </w:rPr>
              <w:t>Nokolai N. Soldatov</w:t>
            </w:r>
          </w:p>
          <w:p w:rsidR="00776E53" w:rsidRPr="00325972" w:rsidRDefault="00776E53" w:rsidP="00325972">
            <w:pPr>
              <w:jc w:val="center"/>
              <w:rPr>
                <w:b/>
                <w:sz w:val="24"/>
              </w:rPr>
            </w:pPr>
            <w:r w:rsidRPr="00325972">
              <w:rPr>
                <w:b/>
                <w:sz w:val="24"/>
              </w:rPr>
              <w:t>09.12.2017 to 21.12.2017</w:t>
            </w:r>
          </w:p>
        </w:tc>
      </w:tr>
      <w:tr w:rsidR="00754A0C" w:rsidRPr="00474A09" w:rsidTr="00171300">
        <w:trPr>
          <w:trHeight w:val="164"/>
          <w:tblHeader/>
          <w:jc w:val="center"/>
        </w:trPr>
        <w:tc>
          <w:tcPr>
            <w:tcW w:w="1975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754A0C" w:rsidRPr="00474A09" w:rsidRDefault="00754A0C" w:rsidP="00171300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74A09">
              <w:rPr>
                <w:rFonts w:cs="B Mitra"/>
                <w:sz w:val="24"/>
                <w:szCs w:val="24"/>
                <w:lang w:bidi="fa-IR"/>
              </w:rPr>
              <w:t>Date</w:t>
            </w:r>
          </w:p>
        </w:tc>
        <w:tc>
          <w:tcPr>
            <w:tcW w:w="2861" w:type="dxa"/>
            <w:vMerge w:val="restart"/>
            <w:shd w:val="clear" w:color="auto" w:fill="FDE9D9" w:themeFill="accent6" w:themeFillTint="33"/>
            <w:vAlign w:val="center"/>
          </w:tcPr>
          <w:p w:rsidR="00754A0C" w:rsidRPr="00474A09" w:rsidRDefault="00754A0C" w:rsidP="00171300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74A09">
              <w:rPr>
                <w:rFonts w:cs="B Mitra"/>
                <w:sz w:val="24"/>
                <w:szCs w:val="24"/>
                <w:lang w:bidi="fa-IR"/>
              </w:rPr>
              <w:t>SUBJECT</w:t>
            </w:r>
          </w:p>
        </w:tc>
        <w:tc>
          <w:tcPr>
            <w:tcW w:w="5361" w:type="dxa"/>
            <w:gridSpan w:val="2"/>
            <w:shd w:val="clear" w:color="auto" w:fill="FDE9D9" w:themeFill="accent6" w:themeFillTint="33"/>
            <w:vAlign w:val="center"/>
          </w:tcPr>
          <w:p w:rsidR="00754A0C" w:rsidRPr="00474A09" w:rsidRDefault="00754A0C" w:rsidP="00171300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74A09">
              <w:rPr>
                <w:rFonts w:cs="B Mitra"/>
                <w:sz w:val="24"/>
                <w:szCs w:val="24"/>
                <w:lang w:bidi="fa-IR"/>
              </w:rPr>
              <w:t>Schedule/responsible</w:t>
            </w:r>
          </w:p>
        </w:tc>
      </w:tr>
      <w:tr w:rsidR="00754A0C" w:rsidRPr="00474A09" w:rsidTr="00171300">
        <w:trPr>
          <w:trHeight w:val="355"/>
          <w:tblHeader/>
          <w:jc w:val="center"/>
        </w:trPr>
        <w:tc>
          <w:tcPr>
            <w:tcW w:w="1975" w:type="dxa"/>
            <w:gridSpan w:val="2"/>
            <w:vMerge/>
            <w:shd w:val="clear" w:color="auto" w:fill="FDE9D9" w:themeFill="accent6" w:themeFillTint="33"/>
            <w:vAlign w:val="center"/>
          </w:tcPr>
          <w:p w:rsidR="00754A0C" w:rsidRPr="00474A09" w:rsidRDefault="00754A0C" w:rsidP="0017130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61" w:type="dxa"/>
            <w:vMerge/>
            <w:shd w:val="clear" w:color="auto" w:fill="FDE9D9" w:themeFill="accent6" w:themeFillTint="33"/>
            <w:vAlign w:val="center"/>
          </w:tcPr>
          <w:p w:rsidR="00754A0C" w:rsidRPr="00474A09" w:rsidRDefault="00754A0C" w:rsidP="0017130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610" w:type="dxa"/>
            <w:shd w:val="clear" w:color="auto" w:fill="FDE9D9" w:themeFill="accent6" w:themeFillTint="33"/>
            <w:vAlign w:val="center"/>
          </w:tcPr>
          <w:p w:rsidR="00754A0C" w:rsidRPr="00282CEF" w:rsidRDefault="00754A0C" w:rsidP="00171300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82CEF">
              <w:rPr>
                <w:rFonts w:cs="B Mitra"/>
                <w:sz w:val="24"/>
                <w:szCs w:val="24"/>
                <w:lang w:bidi="fa-IR"/>
              </w:rPr>
              <w:t>8:30-12:30</w:t>
            </w:r>
          </w:p>
        </w:tc>
        <w:tc>
          <w:tcPr>
            <w:tcW w:w="2751" w:type="dxa"/>
            <w:shd w:val="clear" w:color="auto" w:fill="FDE9D9" w:themeFill="accent6" w:themeFillTint="33"/>
            <w:vAlign w:val="center"/>
          </w:tcPr>
          <w:p w:rsidR="00754A0C" w:rsidRPr="00474A09" w:rsidRDefault="00754A0C" w:rsidP="00171300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74A09">
              <w:rPr>
                <w:rFonts w:cs="B Mitra"/>
                <w:sz w:val="24"/>
                <w:szCs w:val="24"/>
                <w:lang w:bidi="fa-IR"/>
              </w:rPr>
              <w:t>14:00-</w:t>
            </w:r>
            <w:r>
              <w:rPr>
                <w:rFonts w:cs="B Mitra"/>
                <w:sz w:val="24"/>
                <w:szCs w:val="24"/>
                <w:lang w:bidi="fa-IR"/>
              </w:rPr>
              <w:t>17</w:t>
            </w:r>
            <w:r w:rsidRPr="00474A09">
              <w:rPr>
                <w:rFonts w:cs="B Mitra"/>
                <w:sz w:val="24"/>
                <w:szCs w:val="24"/>
                <w:lang w:bidi="fa-IR"/>
              </w:rPr>
              <w:t>:00</w:t>
            </w:r>
          </w:p>
        </w:tc>
      </w:tr>
      <w:tr w:rsidR="00754A0C" w:rsidRPr="00474A09" w:rsidTr="00171300">
        <w:trPr>
          <w:jc w:val="center"/>
        </w:trPr>
        <w:tc>
          <w:tcPr>
            <w:tcW w:w="786" w:type="dxa"/>
            <w:vAlign w:val="center"/>
          </w:tcPr>
          <w:p w:rsidR="00754A0C" w:rsidRPr="00E2186A" w:rsidRDefault="00754A0C" w:rsidP="00171300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Sat</w:t>
            </w:r>
          </w:p>
        </w:tc>
        <w:tc>
          <w:tcPr>
            <w:tcW w:w="1189" w:type="dxa"/>
            <w:vAlign w:val="center"/>
          </w:tcPr>
          <w:p w:rsidR="00754A0C" w:rsidRPr="00E2186A" w:rsidRDefault="00754A0C" w:rsidP="00171300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09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</w:t>
            </w:r>
            <w:r>
              <w:rPr>
                <w:rFonts w:cs="B Mitra"/>
                <w:sz w:val="20"/>
                <w:szCs w:val="20"/>
                <w:lang w:bidi="fa-IR"/>
              </w:rPr>
              <w:t>12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.17</w:t>
            </w:r>
          </w:p>
        </w:tc>
        <w:tc>
          <w:tcPr>
            <w:tcW w:w="2861" w:type="dxa"/>
            <w:vAlign w:val="center"/>
          </w:tcPr>
          <w:p w:rsidR="00754A0C" w:rsidRPr="00E2186A" w:rsidRDefault="00754A0C" w:rsidP="00171300">
            <w:pPr>
              <w:spacing w:line="276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Introduction</w:t>
            </w:r>
          </w:p>
        </w:tc>
        <w:tc>
          <w:tcPr>
            <w:tcW w:w="5361" w:type="dxa"/>
            <w:gridSpan w:val="2"/>
            <w:vAlign w:val="center"/>
          </w:tcPr>
          <w:p w:rsidR="00754A0C" w:rsidRPr="00E2186A" w:rsidRDefault="00754A0C" w:rsidP="00553C31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Introduc</w:t>
            </w:r>
            <w:r w:rsidR="00553C31">
              <w:rPr>
                <w:rFonts w:cs="B Mitra"/>
                <w:sz w:val="20"/>
                <w:szCs w:val="20"/>
                <w:lang w:bidi="fa-IR"/>
              </w:rPr>
              <w:t>ing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 of the experts/participants</w:t>
            </w:r>
          </w:p>
          <w:p w:rsidR="00754A0C" w:rsidRPr="00E2186A" w:rsidRDefault="00754A0C" w:rsidP="00553C31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TAVANA presentation </w:t>
            </w:r>
            <w:r w:rsidR="00553C31">
              <w:rPr>
                <w:rFonts w:cs="B Mitra"/>
                <w:sz w:val="20"/>
                <w:szCs w:val="20"/>
                <w:lang w:bidi="fa-IR"/>
              </w:rPr>
              <w:t>on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/>
                <w:sz w:val="20"/>
                <w:szCs w:val="20"/>
                <w:lang w:bidi="fa-IR"/>
              </w:rPr>
              <w:t>water chemistry regime in BNPP</w:t>
            </w:r>
          </w:p>
          <w:p w:rsidR="00754A0C" w:rsidRPr="00E2186A" w:rsidRDefault="00553C31" w:rsidP="001B146D">
            <w:pPr>
              <w:numPr>
                <w:ilvl w:val="0"/>
                <w:numId w:val="1"/>
              </w:numPr>
              <w:spacing w:line="276" w:lineRule="auto"/>
              <w:ind w:left="342" w:hanging="27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 xml:space="preserve">Giving </w:t>
            </w:r>
            <w:r w:rsidR="001B146D" w:rsidRPr="00E2186A">
              <w:rPr>
                <w:rFonts w:cs="B Mitra"/>
                <w:sz w:val="20"/>
                <w:szCs w:val="20"/>
                <w:lang w:bidi="fa-IR"/>
              </w:rPr>
              <w:t xml:space="preserve">presentation </w:t>
            </w:r>
            <w:r w:rsidR="001B146D">
              <w:rPr>
                <w:rFonts w:cs="B Mitra"/>
                <w:sz w:val="20"/>
                <w:szCs w:val="20"/>
                <w:lang w:bidi="fa-IR"/>
              </w:rPr>
              <w:t>on</w:t>
            </w:r>
            <w:r w:rsidR="00754A0C" w:rsidRPr="00E2186A">
              <w:rPr>
                <w:rFonts w:cs="B Mitra"/>
                <w:sz w:val="20"/>
                <w:szCs w:val="20"/>
                <w:lang w:bidi="fa-IR"/>
              </w:rPr>
              <w:t xml:space="preserve"> Russian experience about </w:t>
            </w:r>
            <w:r w:rsidR="00754A0C">
              <w:rPr>
                <w:rFonts w:cs="B Mitra"/>
                <w:sz w:val="20"/>
                <w:szCs w:val="20"/>
                <w:lang w:bidi="fa-IR"/>
              </w:rPr>
              <w:t>water chemistry regime</w:t>
            </w:r>
            <w:r w:rsidR="00754A0C" w:rsidRPr="00E2186A">
              <w:rPr>
                <w:rFonts w:cs="B Mitra"/>
                <w:sz w:val="20"/>
                <w:szCs w:val="20"/>
                <w:lang w:bidi="fa-IR"/>
              </w:rPr>
              <w:t xml:space="preserve"> by Mr. </w:t>
            </w:r>
            <w:r w:rsidR="00754A0C" w:rsidRPr="00282CEF">
              <w:rPr>
                <w:rFonts w:cs="B Mitra"/>
                <w:sz w:val="20"/>
                <w:szCs w:val="20"/>
                <w:lang w:bidi="fa-IR"/>
              </w:rPr>
              <w:t>Nikolai N. Soldatov</w:t>
            </w:r>
          </w:p>
        </w:tc>
      </w:tr>
      <w:tr w:rsidR="00754A0C" w:rsidRPr="00474A09" w:rsidTr="00171300">
        <w:trPr>
          <w:jc w:val="center"/>
        </w:trPr>
        <w:tc>
          <w:tcPr>
            <w:tcW w:w="786" w:type="dxa"/>
            <w:vAlign w:val="center"/>
          </w:tcPr>
          <w:p w:rsidR="00754A0C" w:rsidRPr="00E2186A" w:rsidRDefault="00754A0C" w:rsidP="00171300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sun</w:t>
            </w:r>
          </w:p>
        </w:tc>
        <w:tc>
          <w:tcPr>
            <w:tcW w:w="1189" w:type="dxa"/>
            <w:vAlign w:val="center"/>
          </w:tcPr>
          <w:p w:rsidR="00754A0C" w:rsidRPr="00E2186A" w:rsidRDefault="00754A0C" w:rsidP="00171300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10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</w:t>
            </w:r>
            <w:r>
              <w:rPr>
                <w:rFonts w:cs="B Mitra"/>
                <w:sz w:val="20"/>
                <w:szCs w:val="20"/>
                <w:lang w:bidi="fa-IR"/>
              </w:rPr>
              <w:t>12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.17</w:t>
            </w:r>
          </w:p>
        </w:tc>
        <w:tc>
          <w:tcPr>
            <w:tcW w:w="2861" w:type="dxa"/>
            <w:vAlign w:val="center"/>
          </w:tcPr>
          <w:p w:rsidR="00754A0C" w:rsidRPr="00E2186A" w:rsidRDefault="00754A0C" w:rsidP="00171300">
            <w:pPr>
              <w:spacing w:line="276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Introduction to water chemistry regimes in secondary circuit of nuclear power plants</w:t>
            </w:r>
          </w:p>
          <w:p w:rsidR="00754A0C" w:rsidRPr="00E2186A" w:rsidRDefault="00754A0C" w:rsidP="00171300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(Presented by: Mr. </w:t>
            </w:r>
            <w:r w:rsidRPr="00282CEF">
              <w:rPr>
                <w:rFonts w:cs="B Mitra"/>
                <w:sz w:val="20"/>
                <w:szCs w:val="20"/>
                <w:lang w:bidi="fa-IR"/>
              </w:rPr>
              <w:t>Nikolai N. Soldatov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)</w:t>
            </w:r>
          </w:p>
        </w:tc>
        <w:tc>
          <w:tcPr>
            <w:tcW w:w="5361" w:type="dxa"/>
            <w:gridSpan w:val="2"/>
            <w:vAlign w:val="center"/>
          </w:tcPr>
          <w:p w:rsidR="00754A0C" w:rsidRDefault="00754A0C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D4144E">
              <w:rPr>
                <w:rFonts w:cs="B Mitra"/>
                <w:sz w:val="20"/>
                <w:szCs w:val="20"/>
                <w:lang w:bidi="fa-IR"/>
              </w:rPr>
              <w:t xml:space="preserve">General concept of water chemistry regimes in secondary side </w:t>
            </w:r>
          </w:p>
          <w:p w:rsidR="00754A0C" w:rsidRDefault="00754A0C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Main causes to change the current regime</w:t>
            </w:r>
          </w:p>
          <w:p w:rsidR="00754A0C" w:rsidRDefault="00754A0C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Limitation to change the regime</w:t>
            </w:r>
          </w:p>
          <w:p w:rsidR="00754A0C" w:rsidRPr="00AA1B63" w:rsidRDefault="00754A0C" w:rsidP="001B146D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Guidelines</w:t>
            </w:r>
            <w:r w:rsidR="001B146D">
              <w:rPr>
                <w:rFonts w:cs="B Mitra"/>
                <w:sz w:val="20"/>
                <w:szCs w:val="20"/>
                <w:lang w:bidi="fa-IR"/>
              </w:rPr>
              <w:t>,</w:t>
            </w:r>
            <w:r>
              <w:rPr>
                <w:rFonts w:cs="B Mitra"/>
                <w:sz w:val="20"/>
                <w:szCs w:val="20"/>
                <w:lang w:bidi="fa-IR"/>
              </w:rPr>
              <w:t xml:space="preserve"> Criteria and standards in </w:t>
            </w:r>
            <w:r w:rsidR="001B146D">
              <w:rPr>
                <w:rFonts w:cs="B Mitra"/>
                <w:sz w:val="20"/>
                <w:szCs w:val="20"/>
                <w:lang w:bidi="fa-IR"/>
              </w:rPr>
              <w:t xml:space="preserve">the </w:t>
            </w:r>
            <w:r>
              <w:rPr>
                <w:rFonts w:cs="B Mitra"/>
                <w:sz w:val="20"/>
                <w:szCs w:val="20"/>
                <w:lang w:bidi="fa-IR"/>
              </w:rPr>
              <w:t>field of water chemistry of secondary circuit of NPP</w:t>
            </w:r>
          </w:p>
        </w:tc>
      </w:tr>
      <w:tr w:rsidR="00754A0C" w:rsidRPr="00474A09" w:rsidTr="00171300">
        <w:trPr>
          <w:jc w:val="center"/>
        </w:trPr>
        <w:tc>
          <w:tcPr>
            <w:tcW w:w="786" w:type="dxa"/>
            <w:vAlign w:val="center"/>
          </w:tcPr>
          <w:p w:rsidR="00754A0C" w:rsidRPr="00E2186A" w:rsidRDefault="00754A0C" w:rsidP="00171300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Mon</w:t>
            </w:r>
          </w:p>
        </w:tc>
        <w:tc>
          <w:tcPr>
            <w:tcW w:w="1189" w:type="dxa"/>
            <w:vAlign w:val="center"/>
          </w:tcPr>
          <w:p w:rsidR="00754A0C" w:rsidRPr="00E2186A" w:rsidRDefault="00754A0C" w:rsidP="00171300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11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</w:t>
            </w:r>
            <w:r>
              <w:rPr>
                <w:rFonts w:cs="B Mitra"/>
                <w:sz w:val="20"/>
                <w:szCs w:val="20"/>
                <w:lang w:bidi="fa-IR"/>
              </w:rPr>
              <w:t>12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.17</w:t>
            </w:r>
          </w:p>
        </w:tc>
        <w:tc>
          <w:tcPr>
            <w:tcW w:w="2861" w:type="dxa"/>
            <w:vAlign w:val="center"/>
          </w:tcPr>
          <w:p w:rsidR="00754A0C" w:rsidRDefault="00754A0C" w:rsidP="00171300">
            <w:pPr>
              <w:spacing w:line="276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7C729A">
              <w:rPr>
                <w:rFonts w:cs="B Mitra"/>
                <w:sz w:val="20"/>
                <w:szCs w:val="20"/>
                <w:lang w:bidi="fa-IR"/>
              </w:rPr>
              <w:t>Historical development of the secondary coolant regimes</w:t>
            </w:r>
            <w:r>
              <w:rPr>
                <w:rFonts w:cs="B Mitra"/>
                <w:sz w:val="20"/>
                <w:szCs w:val="20"/>
                <w:lang w:bidi="fa-IR"/>
              </w:rPr>
              <w:t xml:space="preserve"> in the word</w:t>
            </w:r>
          </w:p>
          <w:p w:rsidR="00754A0C" w:rsidRPr="00E2186A" w:rsidRDefault="00754A0C" w:rsidP="00171300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(Presented by: Mr. </w:t>
            </w:r>
            <w:r w:rsidRPr="00282CEF">
              <w:rPr>
                <w:rFonts w:cs="B Mitra"/>
                <w:sz w:val="20"/>
                <w:szCs w:val="20"/>
                <w:lang w:bidi="fa-IR"/>
              </w:rPr>
              <w:t>Nikolai N. Soldatov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)</w:t>
            </w:r>
          </w:p>
        </w:tc>
        <w:tc>
          <w:tcPr>
            <w:tcW w:w="5361" w:type="dxa"/>
            <w:gridSpan w:val="2"/>
          </w:tcPr>
          <w:p w:rsidR="00754A0C" w:rsidRDefault="00754A0C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Russian nuclear power(WWER)</w:t>
            </w:r>
          </w:p>
          <w:p w:rsidR="00754A0C" w:rsidRDefault="00754A0C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Western Nuclear power(PWR)</w:t>
            </w:r>
          </w:p>
          <w:p w:rsidR="00754A0C" w:rsidRPr="00370F53" w:rsidRDefault="00754A0C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Russian experience(specially VNIIAES) in water chemistry regime improvement in Balakovo , Rostov, Kalinin, Novovoronezh )</w:t>
            </w:r>
          </w:p>
        </w:tc>
      </w:tr>
      <w:tr w:rsidR="00754A0C" w:rsidRPr="00474A09" w:rsidTr="00171300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754A0C" w:rsidRPr="00E2186A" w:rsidRDefault="00754A0C" w:rsidP="00171300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Tue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54A0C" w:rsidRPr="00E2186A" w:rsidRDefault="00754A0C" w:rsidP="00171300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12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</w:t>
            </w:r>
            <w:r>
              <w:rPr>
                <w:rFonts w:cs="B Mitra"/>
                <w:sz w:val="20"/>
                <w:szCs w:val="20"/>
                <w:lang w:bidi="fa-IR"/>
              </w:rPr>
              <w:t>12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.17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754A0C" w:rsidRPr="00E2186A" w:rsidRDefault="00754A0C" w:rsidP="00171300">
            <w:pPr>
              <w:spacing w:line="276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 xml:space="preserve">The effect </w:t>
            </w:r>
            <w:r w:rsidR="00444354">
              <w:rPr>
                <w:rFonts w:cs="B Mitra"/>
                <w:sz w:val="20"/>
                <w:szCs w:val="20"/>
                <w:lang w:bidi="fa-IR"/>
              </w:rPr>
              <w:t xml:space="preserve">of </w:t>
            </w:r>
            <w:r>
              <w:rPr>
                <w:rFonts w:cs="B Mitra"/>
                <w:sz w:val="20"/>
                <w:szCs w:val="20"/>
                <w:lang w:bidi="fa-IR"/>
              </w:rPr>
              <w:t xml:space="preserve">water chemistry regimes on aging and integrity of NPP’s equipment and pipelines </w:t>
            </w:r>
          </w:p>
          <w:p w:rsidR="00754A0C" w:rsidRPr="00E2186A" w:rsidRDefault="00754A0C" w:rsidP="00171300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(Presented by: Mr. </w:t>
            </w:r>
            <w:r w:rsidRPr="00282CEF">
              <w:rPr>
                <w:rFonts w:cs="B Mitra"/>
                <w:sz w:val="20"/>
                <w:szCs w:val="20"/>
                <w:lang w:bidi="fa-IR"/>
              </w:rPr>
              <w:t>Nikolai N. Soldatov</w:t>
            </w:r>
            <w:r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)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754A0C" w:rsidRDefault="00754A0C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Degradation mechanisms in secondary side</w:t>
            </w:r>
          </w:p>
          <w:p w:rsidR="00754A0C" w:rsidRDefault="00754A0C" w:rsidP="00EA28CD">
            <w:pPr>
              <w:pStyle w:val="ListParagraph"/>
              <w:numPr>
                <w:ilvl w:val="0"/>
                <w:numId w:val="2"/>
              </w:numPr>
              <w:ind w:left="1004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Corrosion mechanisms( specially FAC)</w:t>
            </w:r>
          </w:p>
          <w:p w:rsidR="00754A0C" w:rsidRDefault="00754A0C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Steam generator(SG) integrity</w:t>
            </w:r>
          </w:p>
          <w:p w:rsidR="00754A0C" w:rsidRPr="00F36964" w:rsidRDefault="00754A0C" w:rsidP="00EA28CD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Condenser integrity</w:t>
            </w:r>
          </w:p>
        </w:tc>
      </w:tr>
      <w:tr w:rsidR="00754A0C" w:rsidRPr="00474A09" w:rsidTr="00171300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754A0C" w:rsidRPr="00E2186A" w:rsidRDefault="00754A0C" w:rsidP="00171300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Wed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54A0C" w:rsidRPr="00E2186A" w:rsidRDefault="00754A0C" w:rsidP="00171300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13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</w:t>
            </w:r>
            <w:r>
              <w:rPr>
                <w:rFonts w:cs="B Mitra"/>
                <w:sz w:val="20"/>
                <w:szCs w:val="20"/>
                <w:lang w:bidi="fa-IR"/>
              </w:rPr>
              <w:t>12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.17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754A0C" w:rsidRDefault="00754A0C" w:rsidP="00171300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Lateral aspects of changing water chemistry regims</w:t>
            </w:r>
          </w:p>
          <w:p w:rsidR="00754A0C" w:rsidRPr="00E2186A" w:rsidRDefault="00754A0C" w:rsidP="00171300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(Presented by: Mr. </w:t>
            </w:r>
            <w:r w:rsidRPr="00282CEF">
              <w:rPr>
                <w:rFonts w:cs="B Mitra"/>
                <w:sz w:val="20"/>
                <w:szCs w:val="20"/>
                <w:lang w:bidi="fa-IR"/>
              </w:rPr>
              <w:t>Nikolai N. Soldatov</w:t>
            </w:r>
            <w:r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)</w:t>
            </w:r>
          </w:p>
        </w:tc>
        <w:tc>
          <w:tcPr>
            <w:tcW w:w="5361" w:type="dxa"/>
            <w:gridSpan w:val="2"/>
            <w:shd w:val="clear" w:color="auto" w:fill="auto"/>
            <w:vAlign w:val="center"/>
          </w:tcPr>
          <w:p w:rsidR="00B631B0" w:rsidRDefault="00B631B0" w:rsidP="00B631B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 xml:space="preserve">Operation feedbacks( potential effects on main design characteristics of WWER </w:t>
            </w:r>
            <w:r w:rsidR="00F45DEF">
              <w:rPr>
                <w:rFonts w:cs="B Mitra"/>
                <w:sz w:val="20"/>
                <w:szCs w:val="20"/>
                <w:lang w:bidi="fa-IR"/>
              </w:rPr>
              <w:t>secondary system</w:t>
            </w:r>
            <w:r>
              <w:rPr>
                <w:rFonts w:cs="B Mitra"/>
                <w:sz w:val="20"/>
                <w:szCs w:val="20"/>
                <w:lang w:bidi="fa-IR"/>
              </w:rPr>
              <w:t>)</w:t>
            </w:r>
          </w:p>
          <w:p w:rsidR="00B631B0" w:rsidRDefault="00B631B0" w:rsidP="00444354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The results of using new regime particularly regarding mitigation of degradation mechanisms.</w:t>
            </w:r>
          </w:p>
          <w:p w:rsidR="00754A0C" w:rsidRDefault="00F45DEF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124148">
              <w:rPr>
                <w:rFonts w:cs="B Mitra"/>
                <w:sz w:val="20"/>
                <w:szCs w:val="20"/>
                <w:lang w:bidi="fa-IR"/>
              </w:rPr>
              <w:t>Economic</w:t>
            </w:r>
            <w:r w:rsidR="00754A0C" w:rsidRPr="00124148">
              <w:rPr>
                <w:rFonts w:cs="B Mitra"/>
                <w:sz w:val="20"/>
                <w:szCs w:val="20"/>
                <w:lang w:bidi="fa-IR"/>
              </w:rPr>
              <w:t xml:space="preserve"> and environmental aspects</w:t>
            </w:r>
          </w:p>
          <w:p w:rsidR="00754A0C" w:rsidRDefault="00754A0C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Blowdown operation mode</w:t>
            </w:r>
          </w:p>
          <w:p w:rsidR="00754A0C" w:rsidRDefault="00754A0C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Waste water treatment</w:t>
            </w:r>
          </w:p>
          <w:p w:rsidR="00754A0C" w:rsidRPr="0060223A" w:rsidRDefault="00754A0C" w:rsidP="00B631B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Performance of condensate polishing system</w:t>
            </w:r>
          </w:p>
        </w:tc>
      </w:tr>
      <w:tr w:rsidR="00754A0C" w:rsidRPr="00474A09" w:rsidTr="00171300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754A0C" w:rsidRPr="00E2186A" w:rsidRDefault="00754A0C" w:rsidP="00171300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Thu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54A0C" w:rsidRPr="00E2186A" w:rsidRDefault="00754A0C" w:rsidP="00171300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14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</w:t>
            </w:r>
            <w:r>
              <w:rPr>
                <w:rFonts w:cs="B Mitra"/>
                <w:sz w:val="20"/>
                <w:szCs w:val="20"/>
                <w:lang w:bidi="fa-IR"/>
              </w:rPr>
              <w:t>12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.17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754A0C" w:rsidRPr="003D675F" w:rsidRDefault="00754A0C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3D675F">
              <w:rPr>
                <w:rFonts w:cs="B Mitra"/>
                <w:sz w:val="20"/>
                <w:szCs w:val="20"/>
                <w:lang w:bidi="fa-IR"/>
              </w:rPr>
              <w:t>conclusion</w:t>
            </w:r>
          </w:p>
        </w:tc>
        <w:tc>
          <w:tcPr>
            <w:tcW w:w="5361" w:type="dxa"/>
            <w:gridSpan w:val="2"/>
            <w:shd w:val="clear" w:color="auto" w:fill="auto"/>
            <w:vAlign w:val="center"/>
          </w:tcPr>
          <w:p w:rsidR="00754A0C" w:rsidRPr="00755980" w:rsidRDefault="00754A0C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755980">
              <w:rPr>
                <w:rFonts w:cs="B Mitra"/>
                <w:sz w:val="20"/>
                <w:szCs w:val="20"/>
                <w:lang w:bidi="fa-IR"/>
              </w:rPr>
              <w:t>discussion</w:t>
            </w:r>
          </w:p>
        </w:tc>
      </w:tr>
      <w:tr w:rsidR="00754A0C" w:rsidRPr="00474A09" w:rsidTr="00171300">
        <w:trPr>
          <w:jc w:val="center"/>
        </w:trPr>
        <w:tc>
          <w:tcPr>
            <w:tcW w:w="786" w:type="dxa"/>
            <w:shd w:val="clear" w:color="auto" w:fill="FFC000"/>
            <w:vAlign w:val="center"/>
          </w:tcPr>
          <w:p w:rsidR="00754A0C" w:rsidRPr="00E2186A" w:rsidRDefault="00754A0C" w:rsidP="00171300">
            <w:pPr>
              <w:jc w:val="center"/>
              <w:rPr>
                <w:rFonts w:cs="B Mitra"/>
                <w:sz w:val="20"/>
                <w:szCs w:val="20"/>
              </w:rPr>
            </w:pPr>
            <w:r w:rsidRPr="00E2186A">
              <w:rPr>
                <w:rFonts w:cs="B Mitra"/>
                <w:sz w:val="20"/>
                <w:szCs w:val="20"/>
              </w:rPr>
              <w:t>Fri</w:t>
            </w:r>
          </w:p>
        </w:tc>
        <w:tc>
          <w:tcPr>
            <w:tcW w:w="1189" w:type="dxa"/>
            <w:shd w:val="clear" w:color="auto" w:fill="FFC000"/>
            <w:vAlign w:val="center"/>
          </w:tcPr>
          <w:p w:rsidR="00754A0C" w:rsidRPr="00E2186A" w:rsidRDefault="00754A0C" w:rsidP="00171300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15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</w:t>
            </w:r>
            <w:r>
              <w:rPr>
                <w:rFonts w:cs="B Mitra"/>
                <w:sz w:val="20"/>
                <w:szCs w:val="20"/>
                <w:lang w:bidi="fa-IR"/>
              </w:rPr>
              <w:t>12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.17</w:t>
            </w:r>
          </w:p>
        </w:tc>
        <w:tc>
          <w:tcPr>
            <w:tcW w:w="2861" w:type="dxa"/>
            <w:shd w:val="clear" w:color="auto" w:fill="FFC000"/>
            <w:vAlign w:val="center"/>
          </w:tcPr>
          <w:p w:rsidR="00754A0C" w:rsidRPr="00E2186A" w:rsidRDefault="00754A0C" w:rsidP="00171300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610" w:type="dxa"/>
            <w:shd w:val="clear" w:color="auto" w:fill="FFC000"/>
          </w:tcPr>
          <w:p w:rsidR="00754A0C" w:rsidRPr="00E2186A" w:rsidRDefault="00754A0C" w:rsidP="00171300">
            <w:pPr>
              <w:rPr>
                <w:sz w:val="20"/>
                <w:szCs w:val="20"/>
              </w:rPr>
            </w:pPr>
          </w:p>
        </w:tc>
        <w:tc>
          <w:tcPr>
            <w:tcW w:w="2751" w:type="dxa"/>
            <w:shd w:val="clear" w:color="auto" w:fill="FFC000"/>
          </w:tcPr>
          <w:p w:rsidR="00754A0C" w:rsidRPr="00E2186A" w:rsidRDefault="00754A0C" w:rsidP="00171300">
            <w:pPr>
              <w:rPr>
                <w:sz w:val="20"/>
                <w:szCs w:val="20"/>
              </w:rPr>
            </w:pPr>
          </w:p>
        </w:tc>
      </w:tr>
      <w:tr w:rsidR="00754A0C" w:rsidRPr="00474A09" w:rsidTr="00171300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754A0C" w:rsidRPr="00E2186A" w:rsidRDefault="00754A0C" w:rsidP="00171300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Sat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54A0C" w:rsidRPr="00E2186A" w:rsidRDefault="00754A0C" w:rsidP="00171300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16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</w:t>
            </w:r>
            <w:r>
              <w:rPr>
                <w:rFonts w:cs="B Mitra"/>
                <w:sz w:val="20"/>
                <w:szCs w:val="20"/>
                <w:lang w:bidi="fa-IR"/>
              </w:rPr>
              <w:t>12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.17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754A0C" w:rsidRDefault="00754A0C" w:rsidP="00171300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Method of selecting the best secondary water chemistry regimes</w:t>
            </w:r>
          </w:p>
          <w:p w:rsidR="00754A0C" w:rsidRPr="00E2186A" w:rsidRDefault="00754A0C" w:rsidP="00171300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(Presented by: Mr. </w:t>
            </w:r>
            <w:r w:rsidRPr="00282CEF">
              <w:rPr>
                <w:rFonts w:cs="B Mitra"/>
                <w:sz w:val="20"/>
                <w:szCs w:val="20"/>
                <w:lang w:bidi="fa-IR"/>
              </w:rPr>
              <w:t>Nikolai N. Soldatov</w:t>
            </w:r>
            <w:r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)</w:t>
            </w:r>
          </w:p>
        </w:tc>
        <w:tc>
          <w:tcPr>
            <w:tcW w:w="5361" w:type="dxa"/>
            <w:gridSpan w:val="2"/>
            <w:shd w:val="clear" w:color="auto" w:fill="auto"/>
            <w:vAlign w:val="center"/>
          </w:tcPr>
          <w:p w:rsidR="00754A0C" w:rsidRDefault="00754A0C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Reagents</w:t>
            </w:r>
            <w:r w:rsidRPr="00257A4F">
              <w:rPr>
                <w:rFonts w:cs="B Mitra"/>
                <w:sz w:val="20"/>
                <w:szCs w:val="20"/>
                <w:lang w:bidi="fa-IR"/>
              </w:rPr>
              <w:t xml:space="preserve"> selection and concentration</w:t>
            </w:r>
          </w:p>
          <w:p w:rsidR="00754A0C" w:rsidRDefault="00754A0C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Resin selection</w:t>
            </w:r>
          </w:p>
          <w:p w:rsidR="00754A0C" w:rsidRDefault="00754A0C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Physicochemical model of mass transfer of corrosion products in secondary circuit by VNIIAES</w:t>
            </w:r>
          </w:p>
          <w:p w:rsidR="0030299A" w:rsidRDefault="0030299A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Determination of the main parameters required to be monitored</w:t>
            </w:r>
          </w:p>
          <w:p w:rsidR="00754A0C" w:rsidRDefault="00754A0C" w:rsidP="00E4457F">
            <w:pPr>
              <w:pStyle w:val="ListParagraph"/>
              <w:numPr>
                <w:ilvl w:val="0"/>
                <w:numId w:val="2"/>
              </w:numPr>
              <w:ind w:left="862" w:hanging="218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Calculation method of pH</w:t>
            </w:r>
            <w:r w:rsidRPr="00E4457F">
              <w:rPr>
                <w:rFonts w:cs="B Mitra"/>
                <w:sz w:val="20"/>
                <w:szCs w:val="20"/>
                <w:lang w:bidi="fa-IR"/>
              </w:rPr>
              <w:t>T</w:t>
            </w:r>
            <w:r w:rsidRPr="0030299A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/>
                <w:sz w:val="20"/>
                <w:szCs w:val="20"/>
                <w:lang w:bidi="fa-IR"/>
              </w:rPr>
              <w:t>based on pH</w:t>
            </w:r>
            <w:r w:rsidRPr="00E4457F">
              <w:rPr>
                <w:rFonts w:cs="B Mitra"/>
                <w:sz w:val="20"/>
                <w:szCs w:val="20"/>
                <w:lang w:bidi="fa-IR"/>
              </w:rPr>
              <w:t>25oC</w:t>
            </w:r>
          </w:p>
          <w:p w:rsidR="00754A0C" w:rsidRDefault="00754A0C" w:rsidP="00E4457F">
            <w:pPr>
              <w:pStyle w:val="ListParagraph"/>
              <w:numPr>
                <w:ilvl w:val="0"/>
                <w:numId w:val="2"/>
              </w:numPr>
              <w:ind w:left="862" w:hanging="218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Calculation method of reagent concentration</w:t>
            </w:r>
          </w:p>
          <w:p w:rsidR="00754A0C" w:rsidRDefault="00754A0C" w:rsidP="00E4457F">
            <w:pPr>
              <w:pStyle w:val="ListParagraph"/>
              <w:numPr>
                <w:ilvl w:val="0"/>
                <w:numId w:val="2"/>
              </w:numPr>
              <w:ind w:left="862" w:hanging="218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lastRenderedPageBreak/>
              <w:t xml:space="preserve">Morphine and amines decomposition mechanisms </w:t>
            </w:r>
          </w:p>
          <w:p w:rsidR="00754A0C" w:rsidRPr="0030299A" w:rsidRDefault="00091CDA" w:rsidP="00E4457F">
            <w:pPr>
              <w:pStyle w:val="ListParagraph"/>
              <w:numPr>
                <w:ilvl w:val="0"/>
                <w:numId w:val="2"/>
              </w:numPr>
              <w:ind w:left="862" w:hanging="218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The e</w:t>
            </w:r>
            <w:r w:rsidR="00754A0C">
              <w:rPr>
                <w:rFonts w:cs="B Mitra"/>
                <w:sz w:val="20"/>
                <w:szCs w:val="20"/>
                <w:lang w:bidi="fa-IR"/>
              </w:rPr>
              <w:t>ffect of copper alloys in secondary circuit on water chemistry regime</w:t>
            </w:r>
          </w:p>
        </w:tc>
      </w:tr>
      <w:tr w:rsidR="00754A0C" w:rsidRPr="00474A09" w:rsidTr="00171300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754A0C" w:rsidRPr="00E2186A" w:rsidRDefault="00754A0C" w:rsidP="00171300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lastRenderedPageBreak/>
              <w:t>S</w:t>
            </w:r>
            <w:r>
              <w:rPr>
                <w:sz w:val="20"/>
                <w:szCs w:val="20"/>
              </w:rPr>
              <w:t>un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54A0C" w:rsidRPr="00E2186A" w:rsidRDefault="00754A0C" w:rsidP="00171300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17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</w:t>
            </w:r>
            <w:r>
              <w:rPr>
                <w:rFonts w:cs="B Mitra"/>
                <w:sz w:val="20"/>
                <w:szCs w:val="20"/>
                <w:lang w:bidi="fa-IR"/>
              </w:rPr>
              <w:t>12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.17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754A0C" w:rsidRDefault="00754A0C" w:rsidP="001713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Investigation on the extent of change in NPP’s secoundary circuit process based on change in water chemistry regime</w:t>
            </w:r>
          </w:p>
          <w:p w:rsidR="00754A0C" w:rsidRPr="007862E3" w:rsidRDefault="00754A0C" w:rsidP="00171300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(Presented by: Mr. </w:t>
            </w:r>
            <w:r w:rsidRPr="00282CEF">
              <w:rPr>
                <w:rFonts w:cs="B Mitra"/>
                <w:sz w:val="20"/>
                <w:szCs w:val="20"/>
                <w:lang w:bidi="fa-IR"/>
              </w:rPr>
              <w:t>Nikolai N. Soldatov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)</w:t>
            </w:r>
            <w:r w:rsidRPr="00E218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61" w:type="dxa"/>
            <w:gridSpan w:val="2"/>
            <w:shd w:val="clear" w:color="auto" w:fill="auto"/>
            <w:vAlign w:val="center"/>
          </w:tcPr>
          <w:p w:rsidR="00754A0C" w:rsidRDefault="00754A0C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CE12C7">
              <w:rPr>
                <w:rFonts w:cs="B Mitra"/>
                <w:sz w:val="20"/>
                <w:szCs w:val="20"/>
                <w:lang w:bidi="fa-IR"/>
              </w:rPr>
              <w:t xml:space="preserve">Ione exchange resin( anionic and cationic) </w:t>
            </w:r>
          </w:p>
          <w:p w:rsidR="00877D56" w:rsidRDefault="00877D56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The effect of change in water chemistry regime in NPP’s secondary circuit process on:</w:t>
            </w:r>
          </w:p>
          <w:p w:rsidR="00754A0C" w:rsidRPr="00CE12C7" w:rsidRDefault="00754A0C" w:rsidP="00E4457F">
            <w:pPr>
              <w:pStyle w:val="ListParagraph"/>
              <w:numPr>
                <w:ilvl w:val="0"/>
                <w:numId w:val="2"/>
              </w:numPr>
              <w:ind w:left="862" w:hanging="218"/>
              <w:rPr>
                <w:rFonts w:cs="B Mitra"/>
                <w:sz w:val="20"/>
                <w:szCs w:val="20"/>
                <w:lang w:bidi="fa-IR"/>
              </w:rPr>
            </w:pPr>
            <w:r w:rsidRPr="00CE12C7">
              <w:rPr>
                <w:rFonts w:cs="B Mitra"/>
                <w:sz w:val="20"/>
                <w:szCs w:val="20"/>
                <w:lang w:bidi="fa-IR"/>
              </w:rPr>
              <w:t xml:space="preserve">equipment design and piping arrangement. </w:t>
            </w:r>
          </w:p>
          <w:p w:rsidR="00754A0C" w:rsidRPr="00CE12C7" w:rsidRDefault="00754A0C" w:rsidP="00E4457F">
            <w:pPr>
              <w:pStyle w:val="ListParagraph"/>
              <w:numPr>
                <w:ilvl w:val="0"/>
                <w:numId w:val="2"/>
              </w:numPr>
              <w:ind w:left="862" w:hanging="218"/>
              <w:rPr>
                <w:rFonts w:cs="B Mitra"/>
                <w:sz w:val="20"/>
                <w:szCs w:val="20"/>
                <w:lang w:bidi="fa-IR"/>
              </w:rPr>
            </w:pPr>
            <w:r w:rsidRPr="00CE12C7">
              <w:rPr>
                <w:rFonts w:cs="B Mitra"/>
                <w:sz w:val="20"/>
                <w:szCs w:val="20"/>
                <w:lang w:bidi="fa-IR"/>
              </w:rPr>
              <w:t xml:space="preserve">chemistry control instruments and sampling points, </w:t>
            </w:r>
          </w:p>
          <w:p w:rsidR="00754A0C" w:rsidRPr="00CE12C7" w:rsidRDefault="00754A0C" w:rsidP="00E4457F">
            <w:pPr>
              <w:pStyle w:val="ListParagraph"/>
              <w:numPr>
                <w:ilvl w:val="0"/>
                <w:numId w:val="2"/>
              </w:numPr>
              <w:ind w:left="862" w:hanging="218"/>
              <w:rPr>
                <w:rFonts w:cs="B Mitra"/>
                <w:sz w:val="20"/>
                <w:szCs w:val="20"/>
                <w:lang w:bidi="fa-IR"/>
              </w:rPr>
            </w:pPr>
            <w:r w:rsidRPr="00CE12C7">
              <w:rPr>
                <w:rFonts w:cs="B Mitra"/>
                <w:sz w:val="20"/>
                <w:szCs w:val="20"/>
                <w:lang w:bidi="fa-IR"/>
              </w:rPr>
              <w:t>Operational condition and instruction</w:t>
            </w:r>
          </w:p>
          <w:p w:rsidR="00754A0C" w:rsidRPr="00CE12C7" w:rsidRDefault="00754A0C" w:rsidP="00E4457F">
            <w:pPr>
              <w:pStyle w:val="ListParagraph"/>
              <w:numPr>
                <w:ilvl w:val="0"/>
                <w:numId w:val="2"/>
              </w:numPr>
              <w:ind w:left="862" w:hanging="218"/>
              <w:rPr>
                <w:rFonts w:cs="B Mitra"/>
                <w:sz w:val="20"/>
                <w:szCs w:val="20"/>
                <w:lang w:bidi="fa-IR"/>
              </w:rPr>
            </w:pPr>
            <w:r w:rsidRPr="00CE12C7">
              <w:rPr>
                <w:rFonts w:cs="B Mitra"/>
                <w:sz w:val="20"/>
                <w:szCs w:val="20"/>
                <w:lang w:bidi="fa-IR"/>
              </w:rPr>
              <w:t>Waste water disposal</w:t>
            </w:r>
          </w:p>
          <w:p w:rsidR="00754A0C" w:rsidRPr="00CE12C7" w:rsidRDefault="00754A0C" w:rsidP="00E4457F">
            <w:pPr>
              <w:pStyle w:val="ListParagraph"/>
              <w:numPr>
                <w:ilvl w:val="0"/>
                <w:numId w:val="2"/>
              </w:numPr>
              <w:ind w:left="862" w:hanging="218"/>
              <w:rPr>
                <w:rFonts w:cs="B Mitra"/>
                <w:sz w:val="20"/>
                <w:szCs w:val="20"/>
                <w:lang w:bidi="fa-IR"/>
              </w:rPr>
            </w:pPr>
            <w:r w:rsidRPr="00CE12C7">
              <w:rPr>
                <w:rFonts w:cs="B Mitra"/>
                <w:sz w:val="20"/>
                <w:szCs w:val="20"/>
                <w:lang w:bidi="fa-IR"/>
              </w:rPr>
              <w:t>cost of operation and etc.</w:t>
            </w:r>
          </w:p>
        </w:tc>
      </w:tr>
      <w:tr w:rsidR="00C83F84" w:rsidRPr="00474A09" w:rsidTr="00607356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C83F84" w:rsidRPr="00E2186A" w:rsidRDefault="00C83F84" w:rsidP="00171300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Mon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C83F84" w:rsidRPr="00E2186A" w:rsidRDefault="00C83F84" w:rsidP="00171300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18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</w:t>
            </w:r>
            <w:r>
              <w:rPr>
                <w:rFonts w:cs="B Mitra"/>
                <w:sz w:val="20"/>
                <w:szCs w:val="20"/>
                <w:lang w:bidi="fa-IR"/>
              </w:rPr>
              <w:t>12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.17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C83F84" w:rsidRDefault="00C83F84" w:rsidP="00C83F84">
            <w:pPr>
              <w:spacing w:line="276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Cost estimation for improvement water chemistry regime in NPP’s based on relevant experiences.</w:t>
            </w:r>
          </w:p>
          <w:p w:rsidR="00C83F84" w:rsidRPr="00E2186A" w:rsidRDefault="00C83F84" w:rsidP="00171300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(Presented by: Mr. </w:t>
            </w:r>
            <w:r w:rsidRPr="00282CEF">
              <w:rPr>
                <w:rFonts w:cs="B Mitra"/>
                <w:sz w:val="20"/>
                <w:szCs w:val="20"/>
                <w:lang w:bidi="fa-IR"/>
              </w:rPr>
              <w:t>Nikolai N. Soldatov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)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C83F84" w:rsidRPr="00AE7FA4" w:rsidRDefault="00C83F84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AE7FA4">
              <w:rPr>
                <w:rFonts w:cs="B Mitra"/>
                <w:sz w:val="20"/>
                <w:szCs w:val="20"/>
                <w:lang w:bidi="fa-IR"/>
              </w:rPr>
              <w:t>Operation Cost</w:t>
            </w:r>
          </w:p>
          <w:p w:rsidR="00C83F84" w:rsidRPr="00AE7FA4" w:rsidRDefault="00C83F84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AE7FA4">
              <w:rPr>
                <w:rFonts w:cs="B Mitra"/>
                <w:sz w:val="20"/>
                <w:szCs w:val="20"/>
                <w:lang w:bidi="fa-IR"/>
              </w:rPr>
              <w:t>Engineering Cost(Design And Modernization Cost)</w:t>
            </w:r>
          </w:p>
          <w:p w:rsidR="00C83F84" w:rsidRPr="00AE7FA4" w:rsidRDefault="00C83F84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AE7FA4">
              <w:rPr>
                <w:rFonts w:cs="B Mitra"/>
                <w:sz w:val="20"/>
                <w:szCs w:val="20"/>
                <w:lang w:bidi="fa-IR"/>
              </w:rPr>
              <w:t>Raw Material Cost Estimation</w:t>
            </w:r>
            <w:r>
              <w:rPr>
                <w:rFonts w:cs="B Mitra"/>
                <w:sz w:val="20"/>
                <w:szCs w:val="20"/>
                <w:lang w:bidi="fa-IR"/>
              </w:rPr>
              <w:t>(Resin and Reagent)</w:t>
            </w:r>
          </w:p>
          <w:p w:rsidR="00C83F84" w:rsidRDefault="00C83F84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AE7FA4">
              <w:rPr>
                <w:rFonts w:cs="B Mitra"/>
                <w:sz w:val="20"/>
                <w:szCs w:val="20"/>
                <w:lang w:bidi="fa-IR"/>
              </w:rPr>
              <w:t>Instrumentation Improvement(If Necessary)</w:t>
            </w:r>
          </w:p>
          <w:p w:rsidR="00C83F84" w:rsidRDefault="00C83F84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Waste Disposal Cost Estimation</w:t>
            </w:r>
          </w:p>
          <w:p w:rsidR="00C83F84" w:rsidRPr="00AE7FA4" w:rsidRDefault="00C83F84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etc.</w:t>
            </w:r>
          </w:p>
        </w:tc>
      </w:tr>
      <w:tr w:rsidR="00C83F84" w:rsidRPr="00474A09" w:rsidTr="00171300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C83F84" w:rsidRPr="00E2186A" w:rsidRDefault="00C83F84" w:rsidP="00171300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Tue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C83F84" w:rsidRPr="00E2186A" w:rsidRDefault="00C83F84" w:rsidP="00171300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19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</w:t>
            </w:r>
            <w:r>
              <w:rPr>
                <w:rFonts w:cs="B Mitra"/>
                <w:sz w:val="20"/>
                <w:szCs w:val="20"/>
                <w:lang w:bidi="fa-IR"/>
              </w:rPr>
              <w:t>12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.17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C83F84" w:rsidRDefault="00C83F84" w:rsidP="00171300">
            <w:pPr>
              <w:spacing w:line="276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M</w:t>
            </w:r>
            <w:r w:rsidRPr="00FB0C0E">
              <w:rPr>
                <w:rFonts w:cs="B Mitra"/>
                <w:sz w:val="20"/>
                <w:szCs w:val="20"/>
                <w:lang w:bidi="fa-IR"/>
              </w:rPr>
              <w:t>odernization</w:t>
            </w:r>
            <w:r>
              <w:rPr>
                <w:rFonts w:cs="B Mitra"/>
                <w:sz w:val="20"/>
                <w:szCs w:val="20"/>
                <w:lang w:bidi="fa-IR"/>
              </w:rPr>
              <w:t xml:space="preserve"> of</w:t>
            </w:r>
            <w:r w:rsidRPr="00FB0C0E">
              <w:rPr>
                <w:rFonts w:cs="B Mitra"/>
                <w:sz w:val="20"/>
                <w:szCs w:val="20"/>
                <w:lang w:bidi="fa-IR"/>
              </w:rPr>
              <w:t xml:space="preserve"> the monitoring system of the secondary circuit’s chemistry in Balakovo NPP</w:t>
            </w:r>
          </w:p>
          <w:p w:rsidR="00C83F84" w:rsidRPr="00E2186A" w:rsidRDefault="00C83F84" w:rsidP="00171300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(Presented by: Mr. </w:t>
            </w:r>
            <w:r w:rsidRPr="00282CEF">
              <w:rPr>
                <w:rFonts w:cs="B Mitra"/>
                <w:sz w:val="20"/>
                <w:szCs w:val="20"/>
                <w:lang w:bidi="fa-IR"/>
              </w:rPr>
              <w:t>Nikolai N. Soldatov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)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C83F84" w:rsidRPr="00FB0C0E" w:rsidRDefault="00C83F84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FB0C0E">
              <w:rPr>
                <w:rFonts w:cs="B Mitra"/>
                <w:sz w:val="20"/>
                <w:szCs w:val="20"/>
                <w:lang w:bidi="fa-IR"/>
              </w:rPr>
              <w:t>The reasons and justification for modernization</w:t>
            </w:r>
            <w:r>
              <w:rPr>
                <w:rFonts w:cs="B Mitra"/>
                <w:sz w:val="20"/>
                <w:szCs w:val="20"/>
                <w:lang w:bidi="fa-IR"/>
              </w:rPr>
              <w:t xml:space="preserve"> of</w:t>
            </w:r>
            <w:r w:rsidRPr="00FB0C0E">
              <w:rPr>
                <w:rFonts w:cs="B Mitra"/>
                <w:sz w:val="20"/>
                <w:szCs w:val="20"/>
                <w:lang w:bidi="fa-IR"/>
              </w:rPr>
              <w:t xml:space="preserve"> the monitoring system of the secondary circuit’s chemistry in Balakovo NPP</w:t>
            </w:r>
          </w:p>
          <w:p w:rsidR="00C83F84" w:rsidRPr="00FB0C0E" w:rsidRDefault="00C83F84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FB0C0E">
              <w:rPr>
                <w:rFonts w:cs="B Mitra"/>
                <w:sz w:val="20"/>
                <w:szCs w:val="20"/>
                <w:lang w:bidi="fa-IR"/>
              </w:rPr>
              <w:t>The description of the monitoring system of the secondary circuit’s chemistry in Balakovo NPP:</w:t>
            </w:r>
          </w:p>
          <w:p w:rsidR="00C83F84" w:rsidRPr="00FB0C0E" w:rsidRDefault="00C83F84" w:rsidP="00E4457F">
            <w:pPr>
              <w:pStyle w:val="ListParagraph"/>
              <w:numPr>
                <w:ilvl w:val="0"/>
                <w:numId w:val="2"/>
              </w:numPr>
              <w:ind w:left="862" w:hanging="218"/>
              <w:rPr>
                <w:rFonts w:cs="B Mitra"/>
                <w:sz w:val="20"/>
                <w:szCs w:val="20"/>
                <w:lang w:bidi="fa-IR"/>
              </w:rPr>
            </w:pPr>
            <w:r w:rsidRPr="00FB0C0E">
              <w:rPr>
                <w:rFonts w:cs="B Mitra"/>
                <w:sz w:val="20"/>
                <w:szCs w:val="20"/>
                <w:lang w:bidi="fa-IR"/>
              </w:rPr>
              <w:t>online Monitoring system of PH</w:t>
            </w:r>
          </w:p>
          <w:p w:rsidR="00C83F84" w:rsidRPr="00FB0C0E" w:rsidRDefault="00C83F84" w:rsidP="00E4457F">
            <w:pPr>
              <w:pStyle w:val="ListParagraph"/>
              <w:numPr>
                <w:ilvl w:val="0"/>
                <w:numId w:val="2"/>
              </w:numPr>
              <w:ind w:left="862" w:hanging="218"/>
              <w:rPr>
                <w:rFonts w:cs="B Mitra"/>
                <w:sz w:val="20"/>
                <w:szCs w:val="20"/>
                <w:lang w:bidi="fa-IR"/>
              </w:rPr>
            </w:pPr>
            <w:r w:rsidRPr="00FB0C0E">
              <w:rPr>
                <w:rFonts w:cs="B Mitra"/>
                <w:sz w:val="20"/>
                <w:szCs w:val="20"/>
                <w:lang w:bidi="fa-IR"/>
              </w:rPr>
              <w:t>online Monitoring system of EC</w:t>
            </w:r>
          </w:p>
          <w:p w:rsidR="00C83F84" w:rsidRPr="00E2186A" w:rsidRDefault="00C83F84" w:rsidP="00E4457F">
            <w:pPr>
              <w:pStyle w:val="ListParagraph"/>
              <w:numPr>
                <w:ilvl w:val="0"/>
                <w:numId w:val="2"/>
              </w:numPr>
              <w:ind w:left="862" w:hanging="218"/>
              <w:rPr>
                <w:rFonts w:cs="B Mitra"/>
                <w:sz w:val="20"/>
                <w:szCs w:val="20"/>
                <w:lang w:bidi="fa-IR"/>
              </w:rPr>
            </w:pPr>
            <w:r w:rsidRPr="00FB0C0E">
              <w:rPr>
                <w:rFonts w:cs="B Mitra"/>
                <w:sz w:val="20"/>
                <w:szCs w:val="20"/>
                <w:lang w:bidi="fa-IR"/>
              </w:rPr>
              <w:t>online Monitoring system of Oxygen</w:t>
            </w:r>
          </w:p>
        </w:tc>
      </w:tr>
      <w:tr w:rsidR="00C83F84" w:rsidRPr="00474A09" w:rsidTr="00171300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C83F84" w:rsidRPr="00E2186A" w:rsidRDefault="00C83F84" w:rsidP="00171300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Wed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C83F84" w:rsidRPr="00E2186A" w:rsidRDefault="00C83F84" w:rsidP="00171300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20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</w:t>
            </w:r>
            <w:r>
              <w:rPr>
                <w:rFonts w:cs="B Mitra"/>
                <w:sz w:val="20"/>
                <w:szCs w:val="20"/>
                <w:lang w:bidi="fa-IR"/>
              </w:rPr>
              <w:t>12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.17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C83F84" w:rsidRDefault="00C83F84" w:rsidP="00171300">
            <w:pPr>
              <w:spacing w:line="276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M</w:t>
            </w:r>
            <w:r w:rsidRPr="00FB0C0E">
              <w:rPr>
                <w:rFonts w:cs="B Mitra"/>
                <w:sz w:val="20"/>
                <w:szCs w:val="20"/>
                <w:lang w:bidi="fa-IR"/>
              </w:rPr>
              <w:t>onitoring system of the secondary circuit’s chemistry in newer generations of VVER 1000</w:t>
            </w:r>
          </w:p>
          <w:p w:rsidR="00C83F84" w:rsidRPr="00E2186A" w:rsidRDefault="00C83F84" w:rsidP="00171300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B0C0E">
              <w:rPr>
                <w:rFonts w:cs="B Mitra"/>
                <w:sz w:val="20"/>
                <w:szCs w:val="20"/>
                <w:lang w:bidi="fa-IR"/>
              </w:rPr>
              <w:t>(Presented by: Mr. Nikolai N. Soldatov)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C83F84" w:rsidRPr="002C25BD" w:rsidRDefault="00C83F84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2C25BD">
              <w:rPr>
                <w:rFonts w:cs="B Mitra"/>
                <w:sz w:val="20"/>
                <w:szCs w:val="20"/>
                <w:lang w:bidi="fa-IR"/>
              </w:rPr>
              <w:t>The difference between the monitoring system of the secondary circuit’s chemistry in BNPP and newer generations of VVER 1000</w:t>
            </w:r>
          </w:p>
          <w:p w:rsidR="00C83F84" w:rsidRPr="00FB0C0E" w:rsidRDefault="00C83F84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sz w:val="20"/>
                <w:szCs w:val="20"/>
              </w:rPr>
            </w:pPr>
            <w:r w:rsidRPr="00FB0C0E">
              <w:rPr>
                <w:sz w:val="20"/>
                <w:szCs w:val="20"/>
              </w:rPr>
              <w:t>The details of the monitoring system of the secondary circuit’s chemistry in newer generations of VVER 1000</w:t>
            </w:r>
            <w:r>
              <w:rPr>
                <w:sz w:val="20"/>
                <w:szCs w:val="20"/>
              </w:rPr>
              <w:t xml:space="preserve"> :</w:t>
            </w:r>
          </w:p>
          <w:p w:rsidR="00C83F84" w:rsidRPr="002C25BD" w:rsidRDefault="00C83F84" w:rsidP="00E4457F">
            <w:pPr>
              <w:pStyle w:val="ListParagraph"/>
              <w:numPr>
                <w:ilvl w:val="0"/>
                <w:numId w:val="2"/>
              </w:numPr>
              <w:ind w:left="862" w:hanging="218"/>
              <w:rPr>
                <w:rFonts w:cs="B Mitra"/>
                <w:sz w:val="20"/>
                <w:szCs w:val="20"/>
                <w:lang w:bidi="fa-IR"/>
              </w:rPr>
            </w:pPr>
            <w:r w:rsidRPr="002C25BD">
              <w:rPr>
                <w:rFonts w:cs="B Mitra"/>
                <w:sz w:val="20"/>
                <w:szCs w:val="20"/>
                <w:lang w:bidi="fa-IR"/>
              </w:rPr>
              <w:t>online Monitoring system of PH</w:t>
            </w:r>
          </w:p>
          <w:p w:rsidR="00C83F84" w:rsidRPr="002C25BD" w:rsidRDefault="00C83F84" w:rsidP="00E4457F">
            <w:pPr>
              <w:pStyle w:val="ListParagraph"/>
              <w:numPr>
                <w:ilvl w:val="0"/>
                <w:numId w:val="2"/>
              </w:numPr>
              <w:ind w:left="862" w:hanging="218"/>
              <w:rPr>
                <w:rFonts w:cs="B Mitra"/>
                <w:sz w:val="20"/>
                <w:szCs w:val="20"/>
                <w:lang w:bidi="fa-IR"/>
              </w:rPr>
            </w:pPr>
            <w:r w:rsidRPr="002C25BD">
              <w:rPr>
                <w:rFonts w:cs="B Mitra"/>
                <w:sz w:val="20"/>
                <w:szCs w:val="20"/>
                <w:lang w:bidi="fa-IR"/>
              </w:rPr>
              <w:t>online Monitoring system of EC</w:t>
            </w:r>
          </w:p>
          <w:p w:rsidR="00C83F84" w:rsidRPr="002C25BD" w:rsidRDefault="00C83F84" w:rsidP="00E4457F">
            <w:pPr>
              <w:pStyle w:val="ListParagraph"/>
              <w:numPr>
                <w:ilvl w:val="0"/>
                <w:numId w:val="2"/>
              </w:numPr>
              <w:ind w:left="862" w:hanging="218"/>
              <w:rPr>
                <w:sz w:val="20"/>
                <w:szCs w:val="20"/>
              </w:rPr>
            </w:pPr>
            <w:r w:rsidRPr="002C25BD">
              <w:rPr>
                <w:rFonts w:cs="B Mitra"/>
                <w:sz w:val="20"/>
                <w:szCs w:val="20"/>
                <w:lang w:bidi="fa-IR"/>
              </w:rPr>
              <w:t>online Monitoring system of Oxygen</w:t>
            </w:r>
          </w:p>
        </w:tc>
      </w:tr>
      <w:tr w:rsidR="00C83F84" w:rsidRPr="00474A09" w:rsidTr="00171300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C83F84" w:rsidRPr="00E2186A" w:rsidRDefault="00C83F84" w:rsidP="00171300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Thu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C83F84" w:rsidRPr="00E2186A" w:rsidRDefault="00C83F84" w:rsidP="00171300">
            <w:pPr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21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</w:t>
            </w:r>
            <w:r>
              <w:rPr>
                <w:rFonts w:cs="B Mitra"/>
                <w:sz w:val="20"/>
                <w:szCs w:val="20"/>
                <w:lang w:bidi="fa-IR"/>
              </w:rPr>
              <w:t>12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.17</w:t>
            </w:r>
          </w:p>
        </w:tc>
        <w:tc>
          <w:tcPr>
            <w:tcW w:w="286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3F84" w:rsidRPr="003D675F" w:rsidRDefault="00C83F84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3D675F">
              <w:rPr>
                <w:rFonts w:cs="B Mitra"/>
                <w:sz w:val="20"/>
                <w:szCs w:val="20"/>
                <w:lang w:bidi="fa-IR"/>
              </w:rPr>
              <w:t>conclusion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83F84" w:rsidRPr="00755980" w:rsidRDefault="00C83F84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755980">
              <w:rPr>
                <w:rFonts w:cs="B Mitra"/>
                <w:sz w:val="20"/>
                <w:szCs w:val="20"/>
                <w:lang w:bidi="fa-IR"/>
              </w:rPr>
              <w:t>discussion</w:t>
            </w:r>
          </w:p>
        </w:tc>
      </w:tr>
      <w:tr w:rsidR="00754A0C" w:rsidTr="00171300">
        <w:tblPrEx>
          <w:tblLook w:val="0000" w:firstRow="0" w:lastRow="0" w:firstColumn="0" w:lastColumn="0" w:noHBand="0" w:noVBand="0"/>
        </w:tblPrEx>
        <w:trPr>
          <w:trHeight w:val="438"/>
          <w:jc w:val="center"/>
        </w:trPr>
        <w:tc>
          <w:tcPr>
            <w:tcW w:w="10197" w:type="dxa"/>
            <w:gridSpan w:val="5"/>
          </w:tcPr>
          <w:p w:rsidR="00754A0C" w:rsidRDefault="00754A0C" w:rsidP="00CA356C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Note: All subjects should be presented separately (in English version).</w:t>
            </w:r>
          </w:p>
        </w:tc>
      </w:tr>
    </w:tbl>
    <w:p w:rsidR="00754A0C" w:rsidRPr="00474A09" w:rsidRDefault="00754A0C" w:rsidP="00754A0C">
      <w:pPr>
        <w:rPr>
          <w:rFonts w:cs="B Mitra"/>
          <w:sz w:val="24"/>
          <w:szCs w:val="24"/>
        </w:rPr>
      </w:pPr>
    </w:p>
    <w:p w:rsidR="007F5F94" w:rsidRPr="00754A0C" w:rsidRDefault="00221ED5" w:rsidP="00754A0C"/>
    <w:sectPr w:rsidR="007F5F94" w:rsidRPr="00754A0C" w:rsidSect="00474A0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ED5" w:rsidRDefault="00221ED5" w:rsidP="0041477C">
      <w:pPr>
        <w:spacing w:after="0" w:line="240" w:lineRule="auto"/>
      </w:pPr>
      <w:r>
        <w:separator/>
      </w:r>
    </w:p>
  </w:endnote>
  <w:endnote w:type="continuationSeparator" w:id="0">
    <w:p w:rsidR="00221ED5" w:rsidRDefault="00221ED5" w:rsidP="0041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Bidi" w:hAnsiTheme="minorBidi" w:cstheme="minorBidi"/>
        <w:sz w:val="24"/>
      </w:rPr>
      <w:id w:val="-21997951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Bidi" w:hAnsiTheme="minorBidi" w:cstheme="minorBidi"/>
            <w:sz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657E3" w:rsidRPr="000657E3" w:rsidRDefault="000657E3">
            <w:pPr>
              <w:pStyle w:val="Footer"/>
              <w:jc w:val="center"/>
              <w:rPr>
                <w:rFonts w:asciiTheme="minorBidi" w:hAnsiTheme="minorBidi" w:cstheme="minorBidi"/>
                <w:sz w:val="24"/>
              </w:rPr>
            </w:pPr>
            <w:r w:rsidRPr="000657E3">
              <w:rPr>
                <w:rFonts w:asciiTheme="minorBidi" w:hAnsiTheme="minorBidi" w:cstheme="minorBidi"/>
                <w:sz w:val="24"/>
              </w:rPr>
              <w:t xml:space="preserve">Page </w:t>
            </w:r>
            <w:r w:rsidRPr="000657E3">
              <w:rPr>
                <w:rFonts w:asciiTheme="minorBidi" w:hAnsiTheme="minorBidi" w:cstheme="minorBidi"/>
                <w:sz w:val="24"/>
              </w:rPr>
              <w:fldChar w:fldCharType="begin"/>
            </w:r>
            <w:r w:rsidRPr="000657E3">
              <w:rPr>
                <w:rFonts w:asciiTheme="minorBidi" w:hAnsiTheme="minorBidi" w:cstheme="minorBidi"/>
                <w:sz w:val="24"/>
              </w:rPr>
              <w:instrText xml:space="preserve"> PAGE </w:instrText>
            </w:r>
            <w:r w:rsidRPr="000657E3">
              <w:rPr>
                <w:rFonts w:asciiTheme="minorBidi" w:hAnsiTheme="minorBidi" w:cstheme="minorBidi"/>
                <w:sz w:val="24"/>
              </w:rPr>
              <w:fldChar w:fldCharType="separate"/>
            </w:r>
            <w:r w:rsidR="00E712BB">
              <w:rPr>
                <w:rFonts w:asciiTheme="minorBidi" w:hAnsiTheme="minorBidi" w:cstheme="minorBidi"/>
                <w:noProof/>
                <w:sz w:val="24"/>
              </w:rPr>
              <w:t>1</w:t>
            </w:r>
            <w:r w:rsidRPr="000657E3">
              <w:rPr>
                <w:rFonts w:asciiTheme="minorBidi" w:hAnsiTheme="minorBidi" w:cstheme="minorBidi"/>
                <w:sz w:val="24"/>
              </w:rPr>
              <w:fldChar w:fldCharType="end"/>
            </w:r>
            <w:r w:rsidRPr="000657E3">
              <w:rPr>
                <w:rFonts w:asciiTheme="minorBidi" w:hAnsiTheme="minorBidi" w:cstheme="minorBidi"/>
                <w:sz w:val="24"/>
              </w:rPr>
              <w:t xml:space="preserve"> of </w:t>
            </w:r>
            <w:r w:rsidRPr="000657E3">
              <w:rPr>
                <w:rFonts w:asciiTheme="minorBidi" w:hAnsiTheme="minorBidi" w:cstheme="minorBidi"/>
                <w:sz w:val="24"/>
              </w:rPr>
              <w:fldChar w:fldCharType="begin"/>
            </w:r>
            <w:r w:rsidRPr="000657E3">
              <w:rPr>
                <w:rFonts w:asciiTheme="minorBidi" w:hAnsiTheme="minorBidi" w:cstheme="minorBidi"/>
                <w:sz w:val="24"/>
              </w:rPr>
              <w:instrText xml:space="preserve"> NUMPAGES  </w:instrText>
            </w:r>
            <w:r w:rsidRPr="000657E3">
              <w:rPr>
                <w:rFonts w:asciiTheme="minorBidi" w:hAnsiTheme="minorBidi" w:cstheme="minorBidi"/>
                <w:sz w:val="24"/>
              </w:rPr>
              <w:fldChar w:fldCharType="separate"/>
            </w:r>
            <w:r w:rsidR="00E712BB">
              <w:rPr>
                <w:rFonts w:asciiTheme="minorBidi" w:hAnsiTheme="minorBidi" w:cstheme="minorBidi"/>
                <w:noProof/>
                <w:sz w:val="24"/>
              </w:rPr>
              <w:t>2</w:t>
            </w:r>
            <w:r w:rsidRPr="000657E3">
              <w:rPr>
                <w:rFonts w:asciiTheme="minorBidi" w:hAnsiTheme="minorBidi" w:cstheme="minorBidi"/>
                <w:sz w:val="24"/>
              </w:rPr>
              <w:fldChar w:fldCharType="end"/>
            </w:r>
          </w:p>
        </w:sdtContent>
      </w:sdt>
    </w:sdtContent>
  </w:sdt>
  <w:p w:rsidR="000657E3" w:rsidRDefault="000657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ED5" w:rsidRDefault="00221ED5" w:rsidP="0041477C">
      <w:pPr>
        <w:spacing w:after="0" w:line="240" w:lineRule="auto"/>
      </w:pPr>
      <w:r>
        <w:separator/>
      </w:r>
    </w:p>
  </w:footnote>
  <w:footnote w:type="continuationSeparator" w:id="0">
    <w:p w:rsidR="00221ED5" w:rsidRDefault="00221ED5" w:rsidP="00414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77C" w:rsidRDefault="0041477C" w:rsidP="0041477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623225" wp14:editId="2F2A5CEE">
          <wp:simplePos x="0" y="0"/>
          <wp:positionH relativeFrom="column">
            <wp:posOffset>6120765</wp:posOffset>
          </wp:positionH>
          <wp:positionV relativeFrom="paragraph">
            <wp:posOffset>-279400</wp:posOffset>
          </wp:positionV>
          <wp:extent cx="437515" cy="628015"/>
          <wp:effectExtent l="0" t="0" r="63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80C79"/>
    <w:multiLevelType w:val="hybridMultilevel"/>
    <w:tmpl w:val="756C40E0"/>
    <w:lvl w:ilvl="0" w:tplc="FB5A3A72">
      <w:numFmt w:val="bullet"/>
      <w:lvlText w:val="-"/>
      <w:lvlJc w:val="left"/>
      <w:pPr>
        <w:ind w:left="720" w:hanging="360"/>
      </w:pPr>
      <w:rPr>
        <w:rFonts w:ascii="Calibri" w:eastAsiaTheme="minorHAns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30F01"/>
    <w:multiLevelType w:val="hybridMultilevel"/>
    <w:tmpl w:val="A284257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0C"/>
    <w:rsid w:val="000657E3"/>
    <w:rsid w:val="00091CDA"/>
    <w:rsid w:val="00097080"/>
    <w:rsid w:val="001B146D"/>
    <w:rsid w:val="00221ED5"/>
    <w:rsid w:val="002D5998"/>
    <w:rsid w:val="0030299A"/>
    <w:rsid w:val="00325972"/>
    <w:rsid w:val="0036028E"/>
    <w:rsid w:val="003A2279"/>
    <w:rsid w:val="003D21FA"/>
    <w:rsid w:val="0041477C"/>
    <w:rsid w:val="00444354"/>
    <w:rsid w:val="00553C31"/>
    <w:rsid w:val="00562552"/>
    <w:rsid w:val="00577F0A"/>
    <w:rsid w:val="005B294D"/>
    <w:rsid w:val="005D3F39"/>
    <w:rsid w:val="00754A0C"/>
    <w:rsid w:val="007766A9"/>
    <w:rsid w:val="00776E53"/>
    <w:rsid w:val="008235A7"/>
    <w:rsid w:val="008305F6"/>
    <w:rsid w:val="008331DD"/>
    <w:rsid w:val="0087405D"/>
    <w:rsid w:val="00877D56"/>
    <w:rsid w:val="008875CD"/>
    <w:rsid w:val="008A4B79"/>
    <w:rsid w:val="009D230D"/>
    <w:rsid w:val="00A855D5"/>
    <w:rsid w:val="00AB63E3"/>
    <w:rsid w:val="00B631B0"/>
    <w:rsid w:val="00BB5F3D"/>
    <w:rsid w:val="00BD2DAF"/>
    <w:rsid w:val="00C83F84"/>
    <w:rsid w:val="00CA356C"/>
    <w:rsid w:val="00CC5F71"/>
    <w:rsid w:val="00D131EE"/>
    <w:rsid w:val="00E337CE"/>
    <w:rsid w:val="00E4457F"/>
    <w:rsid w:val="00E712BB"/>
    <w:rsid w:val="00E923C1"/>
    <w:rsid w:val="00EA28CD"/>
    <w:rsid w:val="00F33559"/>
    <w:rsid w:val="00F45DEF"/>
    <w:rsid w:val="00FD0E6D"/>
    <w:rsid w:val="00FD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A0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76E53"/>
    <w:pPr>
      <w:tabs>
        <w:tab w:val="center" w:pos="4320"/>
        <w:tab w:val="right" w:pos="8640"/>
      </w:tabs>
      <w:spacing w:after="0" w:line="240" w:lineRule="auto"/>
      <w:ind w:firstLine="720"/>
      <w:jc w:val="both"/>
    </w:pPr>
    <w:rPr>
      <w:rFonts w:ascii="Times New Roman" w:eastAsia="MS Mincho" w:hAnsi="Times New Roman" w:cs="Times New Roman"/>
      <w:sz w:val="28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76E53"/>
    <w:rPr>
      <w:rFonts w:ascii="Times New Roman" w:eastAsia="MS Mincho" w:hAnsi="Times New Roman" w:cs="Times New Roman"/>
      <w:sz w:val="28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14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A0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76E53"/>
    <w:pPr>
      <w:tabs>
        <w:tab w:val="center" w:pos="4320"/>
        <w:tab w:val="right" w:pos="8640"/>
      </w:tabs>
      <w:spacing w:after="0" w:line="240" w:lineRule="auto"/>
      <w:ind w:firstLine="720"/>
      <w:jc w:val="both"/>
    </w:pPr>
    <w:rPr>
      <w:rFonts w:ascii="Times New Roman" w:eastAsia="MS Mincho" w:hAnsi="Times New Roman" w:cs="Times New Roman"/>
      <w:sz w:val="28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76E53"/>
    <w:rPr>
      <w:rFonts w:ascii="Times New Roman" w:eastAsia="MS Mincho" w:hAnsi="Times New Roman" w:cs="Times New Roman"/>
      <w:sz w:val="28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14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C3A67-B4AC-4621-9249-7F621E07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Moradi , Vahed</dc:creator>
  <cp:lastModifiedBy>ghods</cp:lastModifiedBy>
  <cp:revision>2</cp:revision>
  <cp:lastPrinted>2017-11-05T07:51:00Z</cp:lastPrinted>
  <dcterms:created xsi:type="dcterms:W3CDTF">2017-11-22T12:45:00Z</dcterms:created>
  <dcterms:modified xsi:type="dcterms:W3CDTF">2017-11-22T12:45:00Z</dcterms:modified>
</cp:coreProperties>
</file>