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60" w:type="dxa"/>
        <w:tblLook w:val="04A0" w:firstRow="1" w:lastRow="0" w:firstColumn="1" w:lastColumn="0" w:noHBand="0" w:noVBand="1"/>
      </w:tblPr>
      <w:tblGrid>
        <w:gridCol w:w="993"/>
        <w:gridCol w:w="2692"/>
        <w:gridCol w:w="846"/>
        <w:gridCol w:w="5254"/>
        <w:gridCol w:w="3975"/>
      </w:tblGrid>
      <w:tr w:rsidR="00535C6D" w:rsidRPr="00535C6D" w:rsidTr="00535C6D">
        <w:trPr>
          <w:trHeight w:val="525"/>
        </w:trPr>
        <w:tc>
          <w:tcPr>
            <w:tcW w:w="13760" w:type="dxa"/>
            <w:gridSpan w:val="5"/>
            <w:tcBorders>
              <w:top w:val="nil"/>
              <w:left w:val="nil"/>
              <w:bottom w:val="nil"/>
              <w:right w:val="nil"/>
            </w:tcBorders>
            <w:shd w:val="clear" w:color="auto" w:fill="auto"/>
            <w:noWrap/>
            <w:vAlign w:val="bottom"/>
            <w:hideMark/>
          </w:tcPr>
          <w:p w:rsidR="00535C6D" w:rsidRPr="00535C6D" w:rsidRDefault="0098106A" w:rsidP="00535C6D">
            <w:pPr>
              <w:spacing w:after="0" w:line="240" w:lineRule="auto"/>
              <w:jc w:val="center"/>
              <w:rPr>
                <w:rFonts w:ascii="Calibri" w:eastAsia="Times New Roman" w:hAnsi="Calibri" w:cs="Calibri"/>
                <w:color w:val="000000"/>
                <w:sz w:val="40"/>
                <w:szCs w:val="40"/>
                <w:lang w:eastAsia="en-GB"/>
              </w:rPr>
            </w:pPr>
            <w:r>
              <w:rPr>
                <w:rFonts w:ascii="Calibri" w:eastAsia="Times New Roman" w:hAnsi="Calibri" w:cs="Calibri"/>
                <w:color w:val="000000"/>
                <w:sz w:val="40"/>
                <w:szCs w:val="40"/>
                <w:lang w:eastAsia="en-GB"/>
              </w:rPr>
              <w:t>Synthesis of R</w:t>
            </w:r>
            <w:r w:rsidR="00535C6D" w:rsidRPr="00535C6D">
              <w:rPr>
                <w:rFonts w:ascii="Calibri" w:eastAsia="Times New Roman" w:hAnsi="Calibri" w:cs="Calibri"/>
                <w:color w:val="000000"/>
                <w:sz w:val="40"/>
                <w:szCs w:val="40"/>
                <w:lang w:eastAsia="en-GB"/>
              </w:rPr>
              <w:t>egional comments on Policy Document 5</w:t>
            </w:r>
          </w:p>
        </w:tc>
      </w:tr>
      <w:tr w:rsidR="00535C6D" w:rsidRPr="00535C6D" w:rsidTr="00106AAE">
        <w:trPr>
          <w:trHeight w:val="300"/>
        </w:trPr>
        <w:tc>
          <w:tcPr>
            <w:tcW w:w="993" w:type="dxa"/>
            <w:tcBorders>
              <w:top w:val="nil"/>
              <w:left w:val="nil"/>
              <w:bottom w:val="nil"/>
              <w:right w:val="nil"/>
            </w:tcBorders>
            <w:shd w:val="clear" w:color="auto" w:fill="auto"/>
            <w:noWrap/>
            <w:vAlign w:val="bottom"/>
            <w:hideMark/>
          </w:tcPr>
          <w:p w:rsidR="00535C6D" w:rsidRPr="00535C6D" w:rsidRDefault="00535C6D" w:rsidP="00535C6D">
            <w:pPr>
              <w:spacing w:after="0" w:line="240" w:lineRule="auto"/>
              <w:jc w:val="center"/>
              <w:rPr>
                <w:rFonts w:ascii="Calibri" w:eastAsia="Times New Roman" w:hAnsi="Calibri" w:cs="Calibri"/>
                <w:color w:val="000000"/>
                <w:sz w:val="40"/>
                <w:szCs w:val="40"/>
                <w:lang w:eastAsia="en-GB"/>
              </w:rPr>
            </w:pPr>
          </w:p>
        </w:tc>
        <w:tc>
          <w:tcPr>
            <w:tcW w:w="2692" w:type="dxa"/>
            <w:tcBorders>
              <w:top w:val="nil"/>
              <w:left w:val="nil"/>
              <w:bottom w:val="nil"/>
              <w:right w:val="nil"/>
            </w:tcBorders>
            <w:shd w:val="clear" w:color="auto" w:fill="auto"/>
            <w:noWrap/>
            <w:vAlign w:val="bottom"/>
            <w:hideMark/>
          </w:tcPr>
          <w:p w:rsidR="00535C6D" w:rsidRPr="00535C6D" w:rsidRDefault="00535C6D" w:rsidP="00535C6D">
            <w:pPr>
              <w:spacing w:after="0" w:line="240" w:lineRule="auto"/>
              <w:rPr>
                <w:rFonts w:ascii="Times New Roman" w:eastAsia="Times New Roman" w:hAnsi="Times New Roman" w:cs="Times New Roman"/>
                <w:sz w:val="20"/>
                <w:szCs w:val="20"/>
                <w:lang w:eastAsia="en-GB"/>
              </w:rPr>
            </w:pPr>
          </w:p>
        </w:tc>
        <w:tc>
          <w:tcPr>
            <w:tcW w:w="846" w:type="dxa"/>
            <w:tcBorders>
              <w:top w:val="nil"/>
              <w:left w:val="nil"/>
              <w:bottom w:val="nil"/>
              <w:right w:val="nil"/>
            </w:tcBorders>
            <w:shd w:val="clear" w:color="auto" w:fill="auto"/>
            <w:noWrap/>
            <w:hideMark/>
          </w:tcPr>
          <w:p w:rsidR="00535C6D" w:rsidRPr="00535C6D" w:rsidRDefault="00535C6D" w:rsidP="00535C6D">
            <w:pPr>
              <w:spacing w:after="0" w:line="240" w:lineRule="auto"/>
              <w:rPr>
                <w:rFonts w:ascii="Times New Roman" w:eastAsia="Times New Roman" w:hAnsi="Times New Roman" w:cs="Times New Roman"/>
                <w:sz w:val="20"/>
                <w:szCs w:val="20"/>
                <w:lang w:eastAsia="en-GB"/>
              </w:rPr>
            </w:pPr>
          </w:p>
        </w:tc>
        <w:tc>
          <w:tcPr>
            <w:tcW w:w="5254" w:type="dxa"/>
            <w:tcBorders>
              <w:top w:val="nil"/>
              <w:left w:val="nil"/>
              <w:bottom w:val="nil"/>
              <w:right w:val="nil"/>
            </w:tcBorders>
            <w:shd w:val="clear" w:color="auto" w:fill="auto"/>
            <w:noWrap/>
            <w:vAlign w:val="bottom"/>
            <w:hideMark/>
          </w:tcPr>
          <w:p w:rsidR="00535C6D" w:rsidRPr="00535C6D" w:rsidRDefault="00535C6D" w:rsidP="00535C6D">
            <w:pPr>
              <w:spacing w:after="0" w:line="240" w:lineRule="auto"/>
              <w:jc w:val="center"/>
              <w:rPr>
                <w:rFonts w:ascii="Times New Roman" w:eastAsia="Times New Roman" w:hAnsi="Times New Roman" w:cs="Times New Roman"/>
                <w:sz w:val="20"/>
                <w:szCs w:val="20"/>
                <w:lang w:eastAsia="en-GB"/>
              </w:rPr>
            </w:pPr>
          </w:p>
        </w:tc>
        <w:tc>
          <w:tcPr>
            <w:tcW w:w="3975" w:type="dxa"/>
            <w:tcBorders>
              <w:top w:val="nil"/>
              <w:left w:val="nil"/>
              <w:bottom w:val="nil"/>
              <w:right w:val="nil"/>
            </w:tcBorders>
            <w:shd w:val="clear" w:color="auto" w:fill="auto"/>
            <w:vAlign w:val="bottom"/>
            <w:hideMark/>
          </w:tcPr>
          <w:p w:rsidR="00535C6D" w:rsidRPr="00535C6D" w:rsidRDefault="00535C6D" w:rsidP="00535C6D">
            <w:pPr>
              <w:spacing w:after="0" w:line="240" w:lineRule="auto"/>
              <w:rPr>
                <w:rFonts w:ascii="Times New Roman" w:eastAsia="Times New Roman" w:hAnsi="Times New Roman" w:cs="Times New Roman"/>
                <w:sz w:val="20"/>
                <w:szCs w:val="20"/>
                <w:lang w:eastAsia="en-GB"/>
              </w:rPr>
            </w:pPr>
          </w:p>
        </w:tc>
      </w:tr>
      <w:tr w:rsidR="00535C6D"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C6D" w:rsidRDefault="00535C6D" w:rsidP="00535C6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Pg no</w:t>
            </w:r>
            <w:r w:rsidR="0098106A">
              <w:rPr>
                <w:rFonts w:ascii="Calibri" w:eastAsia="Times New Roman" w:hAnsi="Calibri" w:cs="Calibri"/>
                <w:b/>
                <w:bCs/>
                <w:color w:val="000000"/>
                <w:lang w:eastAsia="en-GB"/>
              </w:rPr>
              <w:t>.</w:t>
            </w:r>
          </w:p>
          <w:p w:rsidR="0098106A" w:rsidRPr="00535C6D" w:rsidRDefault="0098106A" w:rsidP="0098106A">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in PD5</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rsidR="00535C6D" w:rsidRPr="00535C6D" w:rsidRDefault="00535C6D" w:rsidP="00535C6D">
            <w:pPr>
              <w:spacing w:after="0" w:line="240" w:lineRule="auto"/>
              <w:jc w:val="center"/>
              <w:rPr>
                <w:rFonts w:ascii="Calibri" w:eastAsia="Times New Roman" w:hAnsi="Calibri" w:cs="Calibri"/>
                <w:b/>
                <w:bCs/>
                <w:color w:val="000000"/>
                <w:lang w:eastAsia="en-GB"/>
              </w:rPr>
            </w:pPr>
            <w:r w:rsidRPr="00535C6D">
              <w:rPr>
                <w:rFonts w:ascii="Calibri" w:eastAsia="Times New Roman" w:hAnsi="Calibri" w:cs="Calibri"/>
                <w:b/>
                <w:bCs/>
                <w:color w:val="000000"/>
                <w:lang w:eastAsia="en-GB"/>
              </w:rPr>
              <w:t>Subject</w:t>
            </w:r>
          </w:p>
        </w:tc>
        <w:tc>
          <w:tcPr>
            <w:tcW w:w="846" w:type="dxa"/>
            <w:tcBorders>
              <w:top w:val="single" w:sz="4" w:space="0" w:color="auto"/>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jc w:val="center"/>
              <w:rPr>
                <w:rFonts w:ascii="Calibri" w:eastAsia="Times New Roman" w:hAnsi="Calibri" w:cs="Calibri"/>
                <w:b/>
                <w:bCs/>
                <w:color w:val="000000"/>
                <w:lang w:eastAsia="en-GB"/>
              </w:rPr>
            </w:pPr>
            <w:r w:rsidRPr="00535C6D">
              <w:rPr>
                <w:rFonts w:ascii="Calibri" w:eastAsia="Times New Roman" w:hAnsi="Calibri" w:cs="Calibri"/>
                <w:b/>
                <w:bCs/>
                <w:color w:val="000000"/>
                <w:lang w:eastAsia="en-GB"/>
              </w:rPr>
              <w:t>Region</w:t>
            </w:r>
          </w:p>
        </w:tc>
        <w:tc>
          <w:tcPr>
            <w:tcW w:w="5254" w:type="dxa"/>
            <w:tcBorders>
              <w:top w:val="single" w:sz="4" w:space="0" w:color="auto"/>
              <w:left w:val="nil"/>
              <w:bottom w:val="single" w:sz="4" w:space="0" w:color="auto"/>
              <w:right w:val="single" w:sz="4" w:space="0" w:color="auto"/>
            </w:tcBorders>
            <w:shd w:val="clear" w:color="auto" w:fill="auto"/>
            <w:noWrap/>
            <w:vAlign w:val="bottom"/>
            <w:hideMark/>
          </w:tcPr>
          <w:p w:rsidR="00535C6D" w:rsidRPr="00535C6D" w:rsidRDefault="00535C6D" w:rsidP="00535C6D">
            <w:pPr>
              <w:spacing w:after="0" w:line="240" w:lineRule="auto"/>
              <w:jc w:val="center"/>
              <w:rPr>
                <w:rFonts w:ascii="Calibri" w:eastAsia="Times New Roman" w:hAnsi="Calibri" w:cs="Calibri"/>
                <w:b/>
                <w:bCs/>
                <w:color w:val="000000"/>
                <w:lang w:eastAsia="en-GB"/>
              </w:rPr>
            </w:pPr>
            <w:r w:rsidRPr="00535C6D">
              <w:rPr>
                <w:rFonts w:ascii="Calibri" w:eastAsia="Times New Roman" w:hAnsi="Calibri" w:cs="Calibri"/>
                <w:b/>
                <w:bCs/>
                <w:color w:val="000000"/>
                <w:lang w:eastAsia="en-GB"/>
              </w:rPr>
              <w:t>Comment</w:t>
            </w:r>
          </w:p>
        </w:tc>
        <w:tc>
          <w:tcPr>
            <w:tcW w:w="3975" w:type="dxa"/>
            <w:tcBorders>
              <w:top w:val="single" w:sz="4" w:space="0" w:color="auto"/>
              <w:left w:val="nil"/>
              <w:bottom w:val="single" w:sz="4" w:space="0" w:color="auto"/>
              <w:right w:val="single" w:sz="4" w:space="0" w:color="auto"/>
            </w:tcBorders>
            <w:shd w:val="clear" w:color="auto" w:fill="auto"/>
            <w:vAlign w:val="bottom"/>
            <w:hideMark/>
          </w:tcPr>
          <w:p w:rsidR="00535C6D" w:rsidRPr="00535C6D" w:rsidRDefault="00535C6D" w:rsidP="00535C6D">
            <w:pPr>
              <w:spacing w:after="0" w:line="240" w:lineRule="auto"/>
              <w:jc w:val="center"/>
              <w:rPr>
                <w:rFonts w:ascii="Calibri" w:eastAsia="Times New Roman" w:hAnsi="Calibri" w:cs="Calibri"/>
                <w:b/>
                <w:bCs/>
                <w:color w:val="000000"/>
                <w:lang w:eastAsia="en-GB"/>
              </w:rPr>
            </w:pPr>
            <w:r w:rsidRPr="00535C6D">
              <w:rPr>
                <w:rFonts w:ascii="Calibri" w:eastAsia="Times New Roman" w:hAnsi="Calibri" w:cs="Calibri"/>
                <w:b/>
                <w:bCs/>
                <w:color w:val="000000"/>
                <w:lang w:eastAsia="en-GB"/>
              </w:rPr>
              <w:t>Discussion/resolution</w:t>
            </w:r>
          </w:p>
        </w:tc>
      </w:tr>
      <w:tr w:rsidR="00535C6D" w:rsidRPr="00535C6D" w:rsidTr="00106AAE">
        <w:trPr>
          <w:trHeight w:val="2388"/>
        </w:trPr>
        <w:tc>
          <w:tcPr>
            <w:tcW w:w="993" w:type="dxa"/>
            <w:tcBorders>
              <w:top w:val="nil"/>
              <w:left w:val="single" w:sz="4" w:space="0" w:color="auto"/>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n/a</w:t>
            </w:r>
          </w:p>
        </w:tc>
        <w:tc>
          <w:tcPr>
            <w:tcW w:w="2692"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General comment</w:t>
            </w:r>
          </w:p>
        </w:tc>
        <w:tc>
          <w:tcPr>
            <w:tcW w:w="846"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MC</w:t>
            </w:r>
          </w:p>
        </w:tc>
        <w:tc>
          <w:tcPr>
            <w:tcW w:w="5254" w:type="dxa"/>
            <w:tcBorders>
              <w:top w:val="nil"/>
              <w:left w:val="nil"/>
              <w:bottom w:val="single" w:sz="4" w:space="0" w:color="auto"/>
              <w:right w:val="single" w:sz="4" w:space="0" w:color="auto"/>
            </w:tcBorders>
            <w:shd w:val="clear" w:color="auto" w:fill="auto"/>
            <w:hideMark/>
          </w:tcPr>
          <w:p w:rsidR="00535C6D" w:rsidRPr="00535C6D" w:rsidRDefault="0098106A"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t>
            </w:r>
            <w:r w:rsidR="00535C6D" w:rsidRPr="00535C6D">
              <w:rPr>
                <w:rFonts w:ascii="Calibri" w:eastAsia="Times New Roman" w:hAnsi="Calibri" w:cs="Calibri"/>
                <w:color w:val="000000"/>
                <w:lang w:eastAsia="en-GB"/>
              </w:rPr>
              <w:t>On the whole we see no need to update PD5 because a WANO MC initiative to add Category 5 for new entrants was aimed at reducing the fi</w:t>
            </w:r>
            <w:bookmarkStart w:id="0" w:name="_GoBack"/>
            <w:r w:rsidR="00535C6D" w:rsidRPr="00535C6D">
              <w:rPr>
                <w:rFonts w:ascii="Calibri" w:eastAsia="Times New Roman" w:hAnsi="Calibri" w:cs="Calibri"/>
                <w:color w:val="000000"/>
                <w:lang w:eastAsia="en-GB"/>
              </w:rPr>
              <w:t>n</w:t>
            </w:r>
            <w:bookmarkEnd w:id="0"/>
            <w:r w:rsidR="00535C6D" w:rsidRPr="00535C6D">
              <w:rPr>
                <w:rFonts w:ascii="Calibri" w:eastAsia="Times New Roman" w:hAnsi="Calibri" w:cs="Calibri"/>
                <w:color w:val="000000"/>
                <w:lang w:eastAsia="en-GB"/>
              </w:rPr>
              <w:t>ancial burden on new entrants, as a new entrant does not have any profit, but there is an understanding that a new entrant should be involved at an earlier stage. We should share our operating experience. We believe it would be better to expand category 1 and there is no need to update PD 5.</w:t>
            </w:r>
            <w:r>
              <w:rPr>
                <w:rFonts w:ascii="Calibri" w:eastAsia="Times New Roman" w:hAnsi="Calibri" w:cs="Calibri"/>
                <w:color w:val="000000"/>
                <w:lang w:eastAsia="en-GB"/>
              </w:rPr>
              <w:t>”</w:t>
            </w:r>
          </w:p>
        </w:tc>
        <w:tc>
          <w:tcPr>
            <w:tcW w:w="3975" w:type="dxa"/>
            <w:tcBorders>
              <w:top w:val="nil"/>
              <w:left w:val="nil"/>
              <w:bottom w:val="single" w:sz="4" w:space="0" w:color="auto"/>
              <w:right w:val="single" w:sz="4" w:space="0" w:color="auto"/>
            </w:tcBorders>
            <w:shd w:val="clear" w:color="auto" w:fill="auto"/>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This position is contrary to the conclusion of the ELT following the work done after discussions on the position paper issued at the end of 2016 on managing new entrants.  All regional comments were processed and discussed at the ELT and a decision was made to proceed with updating the document.</w:t>
            </w:r>
          </w:p>
        </w:tc>
      </w:tr>
      <w:tr w:rsidR="00535C6D" w:rsidRPr="00535C6D" w:rsidTr="00106AAE">
        <w:trPr>
          <w:trHeight w:val="3000"/>
        </w:trPr>
        <w:tc>
          <w:tcPr>
            <w:tcW w:w="993" w:type="dxa"/>
            <w:tcBorders>
              <w:top w:val="nil"/>
              <w:left w:val="single" w:sz="4" w:space="0" w:color="auto"/>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n/a</w:t>
            </w:r>
          </w:p>
        </w:tc>
        <w:tc>
          <w:tcPr>
            <w:tcW w:w="2692"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General comment</w:t>
            </w:r>
          </w:p>
        </w:tc>
        <w:tc>
          <w:tcPr>
            <w:tcW w:w="846"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PC</w:t>
            </w:r>
          </w:p>
        </w:tc>
        <w:tc>
          <w:tcPr>
            <w:tcW w:w="5254" w:type="dxa"/>
            <w:tcBorders>
              <w:top w:val="nil"/>
              <w:left w:val="nil"/>
              <w:bottom w:val="single" w:sz="4" w:space="0" w:color="auto"/>
              <w:right w:val="single" w:sz="4" w:space="0" w:color="auto"/>
            </w:tcBorders>
            <w:shd w:val="clear" w:color="auto" w:fill="auto"/>
            <w:hideMark/>
          </w:tcPr>
          <w:p w:rsidR="00535C6D" w:rsidRPr="00535C6D" w:rsidRDefault="0098106A"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t>
            </w:r>
            <w:r w:rsidR="00535C6D" w:rsidRPr="00535C6D">
              <w:rPr>
                <w:rFonts w:ascii="Calibri" w:eastAsia="Times New Roman" w:hAnsi="Calibri" w:cs="Calibri"/>
                <w:color w:val="000000"/>
                <w:lang w:eastAsia="en-GB"/>
              </w:rPr>
              <w:t>Is it really necessary to have all RC aligned on RC fees, or are RCs allowed to have their own fee system in place where regional affiliation fees are concerned?</w:t>
            </w:r>
            <w:r>
              <w:rPr>
                <w:rFonts w:ascii="Calibri" w:eastAsia="Times New Roman" w:hAnsi="Calibri" w:cs="Calibri"/>
                <w:color w:val="000000"/>
                <w:lang w:eastAsia="en-GB"/>
              </w:rPr>
              <w:t>”</w:t>
            </w:r>
            <w:r w:rsidR="00535C6D" w:rsidRPr="00535C6D">
              <w:rPr>
                <w:rFonts w:ascii="Calibri" w:eastAsia="Times New Roman" w:hAnsi="Calibri" w:cs="Calibri"/>
                <w:color w:val="000000"/>
                <w:lang w:eastAsia="en-GB"/>
              </w:rPr>
              <w:t xml:space="preserve"> </w:t>
            </w:r>
          </w:p>
        </w:tc>
        <w:tc>
          <w:tcPr>
            <w:tcW w:w="3975" w:type="dxa"/>
            <w:tcBorders>
              <w:top w:val="nil"/>
              <w:left w:val="nil"/>
              <w:bottom w:val="single" w:sz="4" w:space="0" w:color="auto"/>
              <w:right w:val="single" w:sz="4" w:space="0" w:color="auto"/>
            </w:tcBorders>
            <w:shd w:val="clear" w:color="auto" w:fill="auto"/>
            <w:hideMark/>
          </w:tcPr>
          <w:p w:rsidR="00960A60" w:rsidRDefault="00535C6D" w:rsidP="00535C6D">
            <w:pPr>
              <w:spacing w:after="0" w:line="240" w:lineRule="auto"/>
              <w:rPr>
                <w:rFonts w:ascii="Calibri" w:eastAsia="Times New Roman" w:hAnsi="Calibri" w:cs="Calibri"/>
                <w:color w:val="FF0000"/>
                <w:lang w:eastAsia="en-GB"/>
              </w:rPr>
            </w:pPr>
            <w:r w:rsidRPr="00535C6D">
              <w:rPr>
                <w:rFonts w:ascii="Calibri" w:eastAsia="Times New Roman" w:hAnsi="Calibri" w:cs="Calibri"/>
                <w:color w:val="000000"/>
                <w:lang w:eastAsia="en-GB"/>
              </w:rPr>
              <w:t xml:space="preserve">Page 18 </w:t>
            </w:r>
            <w:r w:rsidR="0098106A">
              <w:rPr>
                <w:rFonts w:ascii="Calibri" w:eastAsia="Times New Roman" w:hAnsi="Calibri" w:cs="Calibri"/>
                <w:color w:val="000000"/>
                <w:lang w:eastAsia="en-GB"/>
              </w:rPr>
              <w:t xml:space="preserve">of PD 5 draft </w:t>
            </w:r>
            <w:r w:rsidRPr="00535C6D">
              <w:rPr>
                <w:rFonts w:ascii="Calibri" w:eastAsia="Times New Roman" w:hAnsi="Calibri" w:cs="Calibri"/>
                <w:color w:val="000000"/>
                <w:lang w:eastAsia="en-GB"/>
              </w:rPr>
              <w:t>refers:</w:t>
            </w:r>
            <w:r w:rsidRPr="00535C6D">
              <w:rPr>
                <w:rFonts w:ascii="Calibri" w:eastAsia="Times New Roman" w:hAnsi="Calibri" w:cs="Calibri"/>
                <w:color w:val="C65911"/>
                <w:lang w:eastAsia="en-GB"/>
              </w:rPr>
              <w:t xml:space="preserve"> "This appendix provides expectations and guidance. Individual regional governing boards may elect to deviate from this guidance on a case-by-case basis. The aim should be to align wherever possible to this guidance."</w:t>
            </w:r>
            <w:r w:rsidRPr="00535C6D">
              <w:rPr>
                <w:rFonts w:ascii="Calibri" w:eastAsia="Times New Roman" w:hAnsi="Calibri" w:cs="Calibri"/>
                <w:color w:val="000000"/>
                <w:lang w:eastAsia="en-GB"/>
              </w:rPr>
              <w:t xml:space="preserve"> This statement says that it is </w:t>
            </w:r>
            <w:r w:rsidRPr="0098106A">
              <w:rPr>
                <w:rFonts w:ascii="Calibri" w:eastAsia="Times New Roman" w:hAnsi="Calibri" w:cs="Calibri"/>
                <w:color w:val="000000"/>
                <w:u w:val="single"/>
                <w:lang w:eastAsia="en-GB"/>
              </w:rPr>
              <w:t>not mandat</w:t>
            </w:r>
            <w:r w:rsidR="0098106A" w:rsidRPr="0098106A">
              <w:rPr>
                <w:rFonts w:ascii="Calibri" w:eastAsia="Times New Roman" w:hAnsi="Calibri" w:cs="Calibri"/>
                <w:color w:val="000000"/>
                <w:u w:val="single"/>
                <w:lang w:eastAsia="en-GB"/>
              </w:rPr>
              <w:t>ory</w:t>
            </w:r>
            <w:r w:rsidRPr="00535C6D">
              <w:rPr>
                <w:rFonts w:ascii="Calibri" w:eastAsia="Times New Roman" w:hAnsi="Calibri" w:cs="Calibri"/>
                <w:color w:val="000000"/>
                <w:lang w:eastAsia="en-GB"/>
              </w:rPr>
              <w:t xml:space="preserve"> to follow the fee structures given in PD5 at a regional level</w:t>
            </w:r>
            <w:r w:rsidRPr="00535C6D">
              <w:rPr>
                <w:rFonts w:ascii="Calibri" w:eastAsia="Times New Roman" w:hAnsi="Calibri" w:cs="Calibri"/>
                <w:color w:val="FF0000"/>
                <w:lang w:eastAsia="en-GB"/>
              </w:rPr>
              <w:t>.</w:t>
            </w:r>
          </w:p>
          <w:p w:rsidR="00960A60" w:rsidRDefault="00960A60" w:rsidP="00535C6D">
            <w:pPr>
              <w:spacing w:after="0" w:line="240" w:lineRule="auto"/>
              <w:rPr>
                <w:rFonts w:ascii="Calibri" w:eastAsia="Times New Roman" w:hAnsi="Calibri" w:cs="Calibri"/>
                <w:color w:val="FF0000"/>
                <w:lang w:eastAsia="en-GB"/>
              </w:rPr>
            </w:pPr>
          </w:p>
          <w:p w:rsidR="00535C6D" w:rsidRPr="00535C6D" w:rsidRDefault="004839FE" w:rsidP="00535C6D">
            <w:pPr>
              <w:spacing w:after="0" w:line="240" w:lineRule="auto"/>
              <w:rPr>
                <w:rFonts w:ascii="Calibri" w:eastAsia="Times New Roman" w:hAnsi="Calibri" w:cs="Calibri"/>
                <w:color w:val="000000"/>
                <w:lang w:eastAsia="en-GB"/>
              </w:rPr>
            </w:pPr>
            <w:r w:rsidRPr="004839FE">
              <w:rPr>
                <w:rFonts w:ascii="Calibri" w:eastAsia="Times New Roman" w:hAnsi="Calibri" w:cs="Calibri"/>
                <w:color w:val="FF0000"/>
                <w:lang w:eastAsia="en-GB"/>
              </w:rPr>
              <w:t xml:space="preserve">Proposed action: </w:t>
            </w:r>
            <w:r w:rsidR="00535C6D" w:rsidRPr="00535C6D">
              <w:rPr>
                <w:rFonts w:ascii="Calibri" w:eastAsia="Times New Roman" w:hAnsi="Calibri" w:cs="Calibri"/>
                <w:color w:val="FF0000"/>
                <w:lang w:eastAsia="en-GB"/>
              </w:rPr>
              <w:t>It is suggested that the words "on a case-by-case basis" be replaced with "according to regional circumstances".</w:t>
            </w:r>
          </w:p>
        </w:tc>
      </w:tr>
      <w:tr w:rsidR="00535C6D" w:rsidRPr="00535C6D" w:rsidTr="00106AAE">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2692"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5254" w:type="dxa"/>
            <w:tcBorders>
              <w:top w:val="nil"/>
              <w:left w:val="nil"/>
              <w:bottom w:val="single" w:sz="4" w:space="0" w:color="auto"/>
              <w:right w:val="single" w:sz="4" w:space="0" w:color="auto"/>
            </w:tcBorders>
            <w:shd w:val="clear" w:color="auto" w:fill="auto"/>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3975" w:type="dxa"/>
            <w:tcBorders>
              <w:top w:val="nil"/>
              <w:left w:val="nil"/>
              <w:bottom w:val="single" w:sz="4" w:space="0" w:color="auto"/>
              <w:right w:val="single" w:sz="4" w:space="0" w:color="auto"/>
            </w:tcBorders>
            <w:shd w:val="clear" w:color="auto" w:fill="auto"/>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r>
      <w:tr w:rsidR="00535C6D" w:rsidRPr="00535C6D" w:rsidTr="00106AAE">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Page 1</w:t>
            </w:r>
          </w:p>
        </w:tc>
        <w:tc>
          <w:tcPr>
            <w:tcW w:w="2692"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No comments</w:t>
            </w:r>
          </w:p>
        </w:tc>
        <w:tc>
          <w:tcPr>
            <w:tcW w:w="846"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n/a</w:t>
            </w:r>
          </w:p>
        </w:tc>
        <w:tc>
          <w:tcPr>
            <w:tcW w:w="5254"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n/a</w:t>
            </w:r>
          </w:p>
        </w:tc>
        <w:tc>
          <w:tcPr>
            <w:tcW w:w="3975" w:type="dxa"/>
            <w:tcBorders>
              <w:top w:val="nil"/>
              <w:left w:val="nil"/>
              <w:bottom w:val="single" w:sz="4" w:space="0" w:color="auto"/>
              <w:right w:val="single" w:sz="4" w:space="0" w:color="auto"/>
            </w:tcBorders>
            <w:shd w:val="clear" w:color="auto" w:fill="auto"/>
            <w:hideMark/>
          </w:tcPr>
          <w:p w:rsidR="00535C6D" w:rsidRPr="00535C6D" w:rsidRDefault="00535C6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n/a</w:t>
            </w:r>
          </w:p>
        </w:tc>
      </w:tr>
      <w:tr w:rsidR="00535C6D" w:rsidRPr="00535C6D" w:rsidTr="00106AAE">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Page 2</w:t>
            </w:r>
          </w:p>
        </w:tc>
        <w:tc>
          <w:tcPr>
            <w:tcW w:w="2692"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No Comments</w:t>
            </w:r>
          </w:p>
        </w:tc>
        <w:tc>
          <w:tcPr>
            <w:tcW w:w="846"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n/a</w:t>
            </w:r>
          </w:p>
        </w:tc>
        <w:tc>
          <w:tcPr>
            <w:tcW w:w="5254"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n/a</w:t>
            </w:r>
          </w:p>
        </w:tc>
        <w:tc>
          <w:tcPr>
            <w:tcW w:w="3975" w:type="dxa"/>
            <w:tcBorders>
              <w:top w:val="nil"/>
              <w:left w:val="nil"/>
              <w:bottom w:val="single" w:sz="4" w:space="0" w:color="auto"/>
              <w:right w:val="single" w:sz="4" w:space="0" w:color="auto"/>
            </w:tcBorders>
            <w:shd w:val="clear" w:color="auto" w:fill="auto"/>
            <w:hideMark/>
          </w:tcPr>
          <w:p w:rsidR="00535C6D" w:rsidRPr="00535C6D" w:rsidRDefault="00535C6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n/a</w:t>
            </w:r>
          </w:p>
        </w:tc>
      </w:tr>
      <w:tr w:rsidR="00535C6D" w:rsidRPr="00535C6D" w:rsidTr="00106AAE">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lastRenderedPageBreak/>
              <w:t>Page 3</w:t>
            </w:r>
          </w:p>
        </w:tc>
        <w:tc>
          <w:tcPr>
            <w:tcW w:w="2692"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No comments</w:t>
            </w:r>
          </w:p>
        </w:tc>
        <w:tc>
          <w:tcPr>
            <w:tcW w:w="846"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n/a</w:t>
            </w:r>
          </w:p>
        </w:tc>
        <w:tc>
          <w:tcPr>
            <w:tcW w:w="5254"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n/a</w:t>
            </w:r>
          </w:p>
        </w:tc>
        <w:tc>
          <w:tcPr>
            <w:tcW w:w="3975" w:type="dxa"/>
            <w:tcBorders>
              <w:top w:val="nil"/>
              <w:left w:val="nil"/>
              <w:bottom w:val="single" w:sz="4" w:space="0" w:color="auto"/>
              <w:right w:val="single" w:sz="4" w:space="0" w:color="auto"/>
            </w:tcBorders>
            <w:shd w:val="clear" w:color="auto" w:fill="auto"/>
            <w:hideMark/>
          </w:tcPr>
          <w:p w:rsidR="00535C6D" w:rsidRPr="00535C6D" w:rsidRDefault="00535C6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n/a</w:t>
            </w:r>
          </w:p>
        </w:tc>
      </w:tr>
    </w:tbl>
    <w:p w:rsidR="00D206B3" w:rsidRDefault="00D206B3"/>
    <w:tbl>
      <w:tblPr>
        <w:tblW w:w="13760" w:type="dxa"/>
        <w:tblInd w:w="-5" w:type="dxa"/>
        <w:tblLook w:val="04A0" w:firstRow="1" w:lastRow="0" w:firstColumn="1" w:lastColumn="0" w:noHBand="0" w:noVBand="1"/>
      </w:tblPr>
      <w:tblGrid>
        <w:gridCol w:w="851"/>
        <w:gridCol w:w="2834"/>
        <w:gridCol w:w="846"/>
        <w:gridCol w:w="5254"/>
        <w:gridCol w:w="3975"/>
      </w:tblGrid>
      <w:tr w:rsidR="00960A60" w:rsidRPr="00535C6D" w:rsidTr="00D206B3">
        <w:trPr>
          <w:trHeight w:val="300"/>
        </w:trPr>
        <w:tc>
          <w:tcPr>
            <w:tcW w:w="851" w:type="dxa"/>
            <w:vMerge w:val="restart"/>
            <w:tcBorders>
              <w:top w:val="nil"/>
              <w:left w:val="single" w:sz="4" w:space="0" w:color="auto"/>
              <w:right w:val="single" w:sz="4" w:space="0" w:color="auto"/>
            </w:tcBorders>
            <w:shd w:val="clear" w:color="auto" w:fill="auto"/>
            <w:noWrap/>
            <w:hideMark/>
          </w:tcPr>
          <w:p w:rsidR="00960A60" w:rsidRPr="00535C6D" w:rsidRDefault="00960A60"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Page 4</w:t>
            </w:r>
          </w:p>
          <w:p w:rsidR="00960A60" w:rsidRPr="00535C6D" w:rsidRDefault="00960A60"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and 18</w:t>
            </w:r>
            <w:r w:rsidR="00C742CD">
              <w:rPr>
                <w:rFonts w:ascii="Calibri" w:eastAsia="Times New Roman" w:hAnsi="Calibri" w:cs="Calibri"/>
                <w:color w:val="000000"/>
                <w:lang w:eastAsia="en-GB"/>
              </w:rPr>
              <w:t xml:space="preserve"> and 19</w:t>
            </w:r>
          </w:p>
          <w:p w:rsidR="00960A60" w:rsidRPr="00535C6D" w:rsidRDefault="00960A60"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p w:rsidR="00960A60" w:rsidRPr="00535C6D" w:rsidRDefault="00960A60"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p w:rsidR="00960A60" w:rsidRPr="00535C6D" w:rsidRDefault="00960A60"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p w:rsidR="00960A60" w:rsidRPr="00535C6D" w:rsidRDefault="00960A60"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p w:rsidR="00960A60" w:rsidRPr="00535C6D" w:rsidRDefault="00960A60"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p w:rsidR="00960A60" w:rsidRPr="00535C6D" w:rsidRDefault="00960A60"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p w:rsidR="00960A60" w:rsidRPr="00535C6D" w:rsidRDefault="00960A60"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2834" w:type="dxa"/>
            <w:vMerge w:val="restart"/>
            <w:tcBorders>
              <w:top w:val="nil"/>
              <w:left w:val="nil"/>
              <w:right w:val="single" w:sz="4" w:space="0" w:color="auto"/>
            </w:tcBorders>
            <w:shd w:val="clear" w:color="auto" w:fill="auto"/>
            <w:noWrap/>
            <w:hideMark/>
          </w:tcPr>
          <w:p w:rsidR="00960A60" w:rsidRPr="00535C6D" w:rsidRDefault="00960A60"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Fee structure for new units</w:t>
            </w:r>
          </w:p>
          <w:p w:rsidR="00960A60" w:rsidRPr="00535C6D" w:rsidRDefault="00960A60"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p w:rsidR="00960A60" w:rsidRPr="00535C6D" w:rsidRDefault="00960A60"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p w:rsidR="00960A60" w:rsidRPr="00535C6D" w:rsidRDefault="00960A60"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p w:rsidR="00960A60" w:rsidRPr="00535C6D" w:rsidRDefault="00960A60"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p w:rsidR="00960A60" w:rsidRPr="00535C6D" w:rsidRDefault="00960A60"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p w:rsidR="00960A60" w:rsidRPr="00535C6D" w:rsidRDefault="00960A60"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p w:rsidR="00960A60" w:rsidRPr="00535C6D" w:rsidRDefault="00960A60"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p w:rsidR="00960A60" w:rsidRPr="00535C6D" w:rsidRDefault="00960A60"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846" w:type="dxa"/>
            <w:vMerge w:val="restart"/>
            <w:tcBorders>
              <w:top w:val="nil"/>
              <w:left w:val="nil"/>
              <w:right w:val="single" w:sz="4" w:space="0" w:color="auto"/>
            </w:tcBorders>
            <w:shd w:val="clear" w:color="auto" w:fill="auto"/>
            <w:noWrap/>
            <w:hideMark/>
          </w:tcPr>
          <w:p w:rsidR="00960A60" w:rsidRPr="00535C6D" w:rsidRDefault="00960A60"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TC</w:t>
            </w:r>
          </w:p>
          <w:p w:rsidR="00960A60" w:rsidRPr="00535C6D" w:rsidRDefault="00960A60"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5254" w:type="dxa"/>
            <w:tcBorders>
              <w:top w:val="nil"/>
              <w:left w:val="nil"/>
              <w:bottom w:val="single" w:sz="4" w:space="0" w:color="auto"/>
              <w:right w:val="single" w:sz="4" w:space="0" w:color="auto"/>
            </w:tcBorders>
            <w:shd w:val="clear" w:color="auto" w:fill="auto"/>
            <w:noWrap/>
            <w:hideMark/>
          </w:tcPr>
          <w:p w:rsidR="00960A60" w:rsidRPr="007A7509" w:rsidRDefault="00960A60" w:rsidP="007A7509">
            <w:pPr>
              <w:pStyle w:val="ListParagraph"/>
              <w:numPr>
                <w:ilvl w:val="0"/>
                <w:numId w:val="1"/>
              </w:numPr>
              <w:spacing w:after="0" w:line="240" w:lineRule="auto"/>
              <w:rPr>
                <w:rFonts w:ascii="Calibri" w:eastAsia="Times New Roman" w:hAnsi="Calibri" w:cs="Calibri"/>
                <w:color w:val="000000"/>
                <w:lang w:eastAsia="en-GB"/>
              </w:rPr>
            </w:pPr>
            <w:r w:rsidRPr="007A7509">
              <w:rPr>
                <w:rFonts w:ascii="Calibri" w:eastAsia="Times New Roman" w:hAnsi="Calibri" w:cs="Calibri"/>
                <w:color w:val="000000"/>
                <w:lang w:eastAsia="en-GB"/>
              </w:rPr>
              <w:t>Agree with proposed fee of 75%</w:t>
            </w:r>
            <w:r>
              <w:rPr>
                <w:rFonts w:ascii="Calibri" w:eastAsia="Times New Roman" w:hAnsi="Calibri" w:cs="Calibri"/>
                <w:color w:val="000000"/>
                <w:lang w:eastAsia="en-GB"/>
              </w:rPr>
              <w:t xml:space="preserve"> but,</w:t>
            </w:r>
          </w:p>
        </w:tc>
        <w:tc>
          <w:tcPr>
            <w:tcW w:w="3975" w:type="dxa"/>
            <w:vMerge w:val="restart"/>
            <w:tcBorders>
              <w:top w:val="nil"/>
              <w:left w:val="nil"/>
              <w:right w:val="single" w:sz="4" w:space="0" w:color="auto"/>
            </w:tcBorders>
            <w:shd w:val="clear" w:color="auto" w:fill="auto"/>
            <w:hideMark/>
          </w:tcPr>
          <w:p w:rsidR="00960A60" w:rsidRDefault="00960A60"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 majority view of ELT is to have a £100k joining fee for new members. </w:t>
            </w:r>
          </w:p>
          <w:p w:rsidR="00960A60" w:rsidRDefault="00960A60"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basis for the joining fee as proposed during the prior ELT was to compensate existing member</w:t>
            </w:r>
            <w:r w:rsidR="0098106A">
              <w:rPr>
                <w:rFonts w:ascii="Calibri" w:eastAsia="Times New Roman" w:hAnsi="Calibri" w:cs="Calibri"/>
                <w:color w:val="000000"/>
                <w:lang w:eastAsia="en-GB"/>
              </w:rPr>
              <w:t>s</w:t>
            </w:r>
            <w:r>
              <w:rPr>
                <w:rFonts w:ascii="Calibri" w:eastAsia="Times New Roman" w:hAnsi="Calibri" w:cs="Calibri"/>
                <w:color w:val="000000"/>
                <w:lang w:eastAsia="en-GB"/>
              </w:rPr>
              <w:t xml:space="preserve"> for the fact that they funded a lot of WANO’s foundation documents and intellectual property. The payment of this fee to WANO LO will result in a reduced budget need from all existing WANO members, as LO membership fees are determined by LO budget on an annual basis.</w:t>
            </w:r>
          </w:p>
          <w:p w:rsidR="00960A60" w:rsidRPr="00535C6D" w:rsidRDefault="00960A60" w:rsidP="00535C6D">
            <w:pPr>
              <w:spacing w:after="0" w:line="240" w:lineRule="auto"/>
              <w:rPr>
                <w:rFonts w:ascii="Calibri" w:eastAsia="Times New Roman" w:hAnsi="Calibri" w:cs="Calibri"/>
                <w:color w:val="000000"/>
                <w:lang w:eastAsia="en-GB"/>
              </w:rPr>
            </w:pPr>
            <w:r w:rsidRPr="00960A60">
              <w:rPr>
                <w:rFonts w:ascii="Calibri" w:eastAsia="Times New Roman" w:hAnsi="Calibri" w:cs="Calibri"/>
                <w:color w:val="FF0000"/>
                <w:lang w:eastAsia="en-GB"/>
              </w:rPr>
              <w:t>Proposed action: Retain the proposed £100k joining fee.</w:t>
            </w:r>
            <w:r>
              <w:rPr>
                <w:rFonts w:ascii="Calibri" w:eastAsia="Times New Roman" w:hAnsi="Calibri" w:cs="Calibri"/>
                <w:color w:val="000000"/>
                <w:lang w:eastAsia="en-GB"/>
              </w:rPr>
              <w:br/>
            </w:r>
          </w:p>
          <w:p w:rsidR="00960A60" w:rsidRPr="00535C6D" w:rsidRDefault="00960A60"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Two RC believe the 75% fee should be paid </w:t>
            </w:r>
            <w:r w:rsidRPr="0098106A">
              <w:rPr>
                <w:rFonts w:ascii="Calibri" w:eastAsia="Times New Roman" w:hAnsi="Calibri" w:cs="Calibri"/>
                <w:color w:val="000000"/>
                <w:u w:val="single"/>
                <w:lang w:eastAsia="en-GB"/>
              </w:rPr>
              <w:t>earlier</w:t>
            </w:r>
            <w:r>
              <w:rPr>
                <w:rFonts w:ascii="Calibri" w:eastAsia="Times New Roman" w:hAnsi="Calibri" w:cs="Calibri"/>
                <w:color w:val="000000"/>
                <w:lang w:eastAsia="en-GB"/>
              </w:rPr>
              <w:t xml:space="preserve"> than fuel loading, at CFT. PC says stay at 50% </w:t>
            </w:r>
            <w:r w:rsidR="00D206B3">
              <w:rPr>
                <w:rFonts w:ascii="Calibri" w:eastAsia="Times New Roman" w:hAnsi="Calibri" w:cs="Calibri"/>
                <w:color w:val="000000"/>
                <w:lang w:eastAsia="en-GB"/>
              </w:rPr>
              <w:t>from nuclear concrete to</w:t>
            </w:r>
            <w:r>
              <w:rPr>
                <w:rFonts w:ascii="Calibri" w:eastAsia="Times New Roman" w:hAnsi="Calibri" w:cs="Calibri"/>
                <w:color w:val="000000"/>
                <w:lang w:eastAsia="en-GB"/>
              </w:rPr>
              <w:t xml:space="preserve"> grid connection. MC also OK with PC position, but prefers no fixed fee, only a fee for services delivered.</w:t>
            </w:r>
            <w:r>
              <w:rPr>
                <w:rFonts w:ascii="Calibri" w:eastAsia="Times New Roman" w:hAnsi="Calibri" w:cs="Calibri"/>
                <w:color w:val="000000"/>
                <w:lang w:eastAsia="en-GB"/>
              </w:rPr>
              <w:br/>
            </w:r>
            <w:r>
              <w:rPr>
                <w:rFonts w:ascii="Calibri" w:eastAsia="Times New Roman" w:hAnsi="Calibri" w:cs="Calibri"/>
                <w:color w:val="000000"/>
                <w:lang w:eastAsia="en-GB"/>
              </w:rPr>
              <w:br/>
              <w:t>Additionally MC wishes to change existing 100% point from connection to grid to after pilot operations.</w:t>
            </w:r>
            <w:r>
              <w:rPr>
                <w:rFonts w:ascii="Calibri" w:eastAsia="Times New Roman" w:hAnsi="Calibri" w:cs="Calibri"/>
                <w:color w:val="000000"/>
                <w:lang w:eastAsia="en-GB"/>
              </w:rPr>
              <w:br/>
            </w:r>
            <w:r>
              <w:rPr>
                <w:rFonts w:ascii="Calibri" w:eastAsia="Times New Roman" w:hAnsi="Calibri" w:cs="Calibri"/>
                <w:color w:val="000000"/>
                <w:lang w:eastAsia="en-GB"/>
              </w:rPr>
              <w:br/>
            </w:r>
            <w:r w:rsidR="00D206B3">
              <w:rPr>
                <w:rFonts w:ascii="Calibri" w:eastAsia="Times New Roman" w:hAnsi="Calibri" w:cs="Calibri"/>
                <w:color w:val="000000"/>
                <w:lang w:eastAsia="en-GB"/>
              </w:rPr>
              <w:t xml:space="preserve">The basis for the increases in membership fee has been the experience of AC/TC on the increase in WANO </w:t>
            </w:r>
            <w:r w:rsidR="00D206B3">
              <w:rPr>
                <w:rFonts w:ascii="Calibri" w:eastAsia="Times New Roman" w:hAnsi="Calibri" w:cs="Calibri"/>
                <w:color w:val="000000"/>
                <w:lang w:eastAsia="en-GB"/>
              </w:rPr>
              <w:lastRenderedPageBreak/>
              <w:t xml:space="preserve">activity necessary to deliver support (NUA, PSUR, ORA, CPO) to new entrants. The strategic position of WANO </w:t>
            </w:r>
            <w:r w:rsidR="0098106A">
              <w:rPr>
                <w:rFonts w:ascii="Calibri" w:eastAsia="Times New Roman" w:hAnsi="Calibri" w:cs="Calibri"/>
                <w:color w:val="000000"/>
                <w:lang w:eastAsia="en-GB"/>
              </w:rPr>
              <w:t>is</w:t>
            </w:r>
            <w:r w:rsidR="00D206B3">
              <w:rPr>
                <w:rFonts w:ascii="Calibri" w:eastAsia="Times New Roman" w:hAnsi="Calibri" w:cs="Calibri"/>
                <w:color w:val="000000"/>
                <w:lang w:eastAsia="en-GB"/>
              </w:rPr>
              <w:t xml:space="preserve"> to increase and improve the amount of NUA activity, to address the risks from emergent units. It is unfair on existing members to sponsor this additional WANO resource deployment.</w:t>
            </w:r>
            <w:r w:rsidR="00D206B3">
              <w:rPr>
                <w:rFonts w:ascii="Calibri" w:eastAsia="Times New Roman" w:hAnsi="Calibri" w:cs="Calibri"/>
                <w:color w:val="000000"/>
                <w:lang w:eastAsia="en-GB"/>
              </w:rPr>
              <w:br/>
            </w:r>
            <w:r w:rsidR="00D206B3">
              <w:rPr>
                <w:rFonts w:ascii="Calibri" w:eastAsia="Times New Roman" w:hAnsi="Calibri" w:cs="Calibri"/>
                <w:color w:val="000000"/>
                <w:lang w:eastAsia="en-GB"/>
              </w:rPr>
              <w:br/>
            </w:r>
            <w:r w:rsidR="00D206B3" w:rsidRPr="00D206B3">
              <w:rPr>
                <w:rFonts w:ascii="Calibri" w:eastAsia="Times New Roman" w:hAnsi="Calibri" w:cs="Calibri"/>
                <w:color w:val="FF0000"/>
                <w:lang w:eastAsia="en-GB"/>
              </w:rPr>
              <w:t>Proposed action: One more round of ELT discussion with a final recommendation</w:t>
            </w:r>
            <w:r w:rsidR="0098106A">
              <w:rPr>
                <w:rFonts w:ascii="Calibri" w:eastAsia="Times New Roman" w:hAnsi="Calibri" w:cs="Calibri"/>
                <w:color w:val="FF0000"/>
                <w:lang w:eastAsia="en-GB"/>
              </w:rPr>
              <w:t>. London’s proposal remains to implement what is in the draft version of PD5.</w:t>
            </w:r>
          </w:p>
          <w:p w:rsidR="00960A60" w:rsidRPr="00535C6D" w:rsidRDefault="00960A60"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r>
      <w:tr w:rsidR="00960A60" w:rsidRPr="00535C6D" w:rsidTr="00D206B3">
        <w:trPr>
          <w:trHeight w:val="300"/>
        </w:trPr>
        <w:tc>
          <w:tcPr>
            <w:tcW w:w="851" w:type="dxa"/>
            <w:vMerge/>
            <w:tcBorders>
              <w:left w:val="single" w:sz="4" w:space="0" w:color="auto"/>
              <w:right w:val="single" w:sz="4" w:space="0" w:color="auto"/>
            </w:tcBorders>
            <w:shd w:val="clear" w:color="auto" w:fill="auto"/>
            <w:noWrap/>
            <w:hideMark/>
          </w:tcPr>
          <w:p w:rsidR="00960A60" w:rsidRPr="00535C6D" w:rsidRDefault="00960A60" w:rsidP="00535C6D">
            <w:pPr>
              <w:spacing w:after="0" w:line="240" w:lineRule="auto"/>
              <w:rPr>
                <w:rFonts w:ascii="Calibri" w:eastAsia="Times New Roman" w:hAnsi="Calibri" w:cs="Calibri"/>
                <w:color w:val="000000"/>
                <w:lang w:eastAsia="en-GB"/>
              </w:rPr>
            </w:pPr>
          </w:p>
        </w:tc>
        <w:tc>
          <w:tcPr>
            <w:tcW w:w="2834" w:type="dxa"/>
            <w:vMerge/>
            <w:tcBorders>
              <w:left w:val="nil"/>
              <w:right w:val="single" w:sz="4" w:space="0" w:color="auto"/>
            </w:tcBorders>
            <w:shd w:val="clear" w:color="auto" w:fill="auto"/>
            <w:noWrap/>
            <w:hideMark/>
          </w:tcPr>
          <w:p w:rsidR="00960A60" w:rsidRPr="00535C6D" w:rsidRDefault="00960A60" w:rsidP="00535C6D">
            <w:pPr>
              <w:spacing w:after="0" w:line="240" w:lineRule="auto"/>
              <w:rPr>
                <w:rFonts w:ascii="Calibri" w:eastAsia="Times New Roman" w:hAnsi="Calibri" w:cs="Calibri"/>
                <w:color w:val="000000"/>
                <w:lang w:eastAsia="en-GB"/>
              </w:rPr>
            </w:pPr>
          </w:p>
        </w:tc>
        <w:tc>
          <w:tcPr>
            <w:tcW w:w="846" w:type="dxa"/>
            <w:vMerge/>
            <w:tcBorders>
              <w:left w:val="nil"/>
              <w:bottom w:val="single" w:sz="4" w:space="0" w:color="auto"/>
              <w:right w:val="single" w:sz="4" w:space="0" w:color="auto"/>
            </w:tcBorders>
            <w:shd w:val="clear" w:color="auto" w:fill="auto"/>
            <w:noWrap/>
            <w:hideMark/>
          </w:tcPr>
          <w:p w:rsidR="00960A60" w:rsidRPr="00535C6D" w:rsidRDefault="00960A60" w:rsidP="00535C6D">
            <w:pPr>
              <w:spacing w:after="0" w:line="240" w:lineRule="auto"/>
              <w:jc w:val="center"/>
              <w:rPr>
                <w:rFonts w:ascii="Calibri" w:eastAsia="Times New Roman" w:hAnsi="Calibri" w:cs="Calibri"/>
                <w:color w:val="000000"/>
                <w:lang w:eastAsia="en-GB"/>
              </w:rPr>
            </w:pPr>
          </w:p>
        </w:tc>
        <w:tc>
          <w:tcPr>
            <w:tcW w:w="5254" w:type="dxa"/>
            <w:tcBorders>
              <w:top w:val="nil"/>
              <w:left w:val="nil"/>
              <w:bottom w:val="single" w:sz="4" w:space="0" w:color="auto"/>
              <w:right w:val="single" w:sz="4" w:space="0" w:color="auto"/>
            </w:tcBorders>
            <w:shd w:val="clear" w:color="auto" w:fill="auto"/>
            <w:noWrap/>
            <w:hideMark/>
          </w:tcPr>
          <w:p w:rsidR="00960A60" w:rsidRPr="007A7509" w:rsidRDefault="00960A60" w:rsidP="007A7509">
            <w:pPr>
              <w:pStyle w:val="ListParagraph"/>
              <w:numPr>
                <w:ilvl w:val="0"/>
                <w:numId w:val="1"/>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w:t>
            </w:r>
            <w:r w:rsidRPr="007A7509">
              <w:rPr>
                <w:rFonts w:ascii="Calibri" w:eastAsia="Times New Roman" w:hAnsi="Calibri" w:cs="Calibri"/>
                <w:color w:val="000000"/>
                <w:lang w:eastAsia="en-GB"/>
              </w:rPr>
              <w:t>his fee should apply</w:t>
            </w:r>
            <w:r w:rsidR="0098106A">
              <w:rPr>
                <w:rFonts w:ascii="Calibri" w:eastAsia="Times New Roman" w:hAnsi="Calibri" w:cs="Calibri"/>
                <w:color w:val="000000"/>
                <w:lang w:eastAsia="en-GB"/>
              </w:rPr>
              <w:t xml:space="preserve"> earlier</w:t>
            </w:r>
            <w:r w:rsidRPr="007A7509">
              <w:rPr>
                <w:rFonts w:ascii="Calibri" w:eastAsia="Times New Roman" w:hAnsi="Calibri" w:cs="Calibri"/>
                <w:color w:val="000000"/>
                <w:lang w:eastAsia="en-GB"/>
              </w:rPr>
              <w:t xml:space="preserve"> from Cold Functional Test</w:t>
            </w:r>
          </w:p>
        </w:tc>
        <w:tc>
          <w:tcPr>
            <w:tcW w:w="3975" w:type="dxa"/>
            <w:vMerge/>
            <w:tcBorders>
              <w:left w:val="nil"/>
              <w:right w:val="single" w:sz="4" w:space="0" w:color="auto"/>
            </w:tcBorders>
            <w:shd w:val="clear" w:color="auto" w:fill="auto"/>
            <w:hideMark/>
          </w:tcPr>
          <w:p w:rsidR="00960A60" w:rsidRPr="00535C6D" w:rsidRDefault="00960A60" w:rsidP="00535C6D">
            <w:pPr>
              <w:spacing w:after="0" w:line="240" w:lineRule="auto"/>
              <w:rPr>
                <w:rFonts w:ascii="Calibri" w:eastAsia="Times New Roman" w:hAnsi="Calibri" w:cs="Calibri"/>
                <w:color w:val="000000"/>
                <w:lang w:eastAsia="en-GB"/>
              </w:rPr>
            </w:pPr>
          </w:p>
        </w:tc>
      </w:tr>
      <w:tr w:rsidR="00960A60" w:rsidRPr="00535C6D" w:rsidTr="00D206B3">
        <w:trPr>
          <w:trHeight w:val="300"/>
        </w:trPr>
        <w:tc>
          <w:tcPr>
            <w:tcW w:w="851" w:type="dxa"/>
            <w:vMerge/>
            <w:tcBorders>
              <w:left w:val="single" w:sz="4" w:space="0" w:color="auto"/>
              <w:right w:val="single" w:sz="4" w:space="0" w:color="auto"/>
            </w:tcBorders>
            <w:shd w:val="clear" w:color="auto" w:fill="auto"/>
            <w:noWrap/>
            <w:hideMark/>
          </w:tcPr>
          <w:p w:rsidR="00960A60" w:rsidRPr="00535C6D" w:rsidRDefault="00960A60" w:rsidP="00535C6D">
            <w:pPr>
              <w:spacing w:after="0" w:line="240" w:lineRule="auto"/>
              <w:rPr>
                <w:rFonts w:ascii="Calibri" w:eastAsia="Times New Roman" w:hAnsi="Calibri" w:cs="Calibri"/>
                <w:color w:val="000000"/>
                <w:lang w:eastAsia="en-GB"/>
              </w:rPr>
            </w:pPr>
          </w:p>
        </w:tc>
        <w:tc>
          <w:tcPr>
            <w:tcW w:w="2834" w:type="dxa"/>
            <w:vMerge/>
            <w:tcBorders>
              <w:left w:val="nil"/>
              <w:right w:val="single" w:sz="4" w:space="0" w:color="auto"/>
            </w:tcBorders>
            <w:shd w:val="clear" w:color="auto" w:fill="auto"/>
            <w:noWrap/>
            <w:hideMark/>
          </w:tcPr>
          <w:p w:rsidR="00960A60" w:rsidRPr="00535C6D" w:rsidRDefault="00960A60" w:rsidP="00535C6D">
            <w:pPr>
              <w:spacing w:after="0" w:line="240" w:lineRule="auto"/>
              <w:rPr>
                <w:rFonts w:ascii="Calibri" w:eastAsia="Times New Roman" w:hAnsi="Calibri" w:cs="Calibri"/>
                <w:color w:val="000000"/>
                <w:lang w:eastAsia="en-GB"/>
              </w:rPr>
            </w:pPr>
          </w:p>
        </w:tc>
        <w:tc>
          <w:tcPr>
            <w:tcW w:w="846" w:type="dxa"/>
            <w:vMerge w:val="restart"/>
            <w:tcBorders>
              <w:top w:val="nil"/>
              <w:left w:val="nil"/>
              <w:right w:val="single" w:sz="4" w:space="0" w:color="auto"/>
            </w:tcBorders>
            <w:shd w:val="clear" w:color="auto" w:fill="auto"/>
            <w:noWrap/>
            <w:hideMark/>
          </w:tcPr>
          <w:p w:rsidR="00960A60" w:rsidRPr="00535C6D" w:rsidRDefault="00960A60"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AC</w:t>
            </w:r>
          </w:p>
          <w:p w:rsidR="00960A60" w:rsidRPr="00535C6D" w:rsidRDefault="00960A60"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5254" w:type="dxa"/>
            <w:tcBorders>
              <w:top w:val="nil"/>
              <w:left w:val="nil"/>
              <w:bottom w:val="single" w:sz="4" w:space="0" w:color="auto"/>
              <w:right w:val="single" w:sz="4" w:space="0" w:color="auto"/>
            </w:tcBorders>
            <w:shd w:val="clear" w:color="auto" w:fill="auto"/>
            <w:noWrap/>
            <w:hideMark/>
          </w:tcPr>
          <w:p w:rsidR="00960A60" w:rsidRPr="007A7509" w:rsidRDefault="00960A60" w:rsidP="007A7509">
            <w:pPr>
              <w:pStyle w:val="ListParagraph"/>
              <w:numPr>
                <w:ilvl w:val="0"/>
                <w:numId w:val="2"/>
              </w:numPr>
              <w:spacing w:after="0" w:line="240" w:lineRule="auto"/>
              <w:rPr>
                <w:rFonts w:ascii="Calibri" w:eastAsia="Times New Roman" w:hAnsi="Calibri" w:cs="Calibri"/>
                <w:color w:val="000000"/>
                <w:lang w:eastAsia="en-GB"/>
              </w:rPr>
            </w:pPr>
            <w:r w:rsidRPr="007A7509">
              <w:rPr>
                <w:rFonts w:ascii="Calibri" w:eastAsia="Times New Roman" w:hAnsi="Calibri" w:cs="Calibri"/>
                <w:color w:val="000000"/>
                <w:lang w:eastAsia="en-GB"/>
              </w:rPr>
              <w:t>The fee should be 100%</w:t>
            </w:r>
            <w:r>
              <w:rPr>
                <w:rFonts w:ascii="Calibri" w:eastAsia="Times New Roman" w:hAnsi="Calibri" w:cs="Calibri"/>
                <w:color w:val="000000"/>
                <w:lang w:eastAsia="en-GB"/>
              </w:rPr>
              <w:t xml:space="preserve"> not 75% and </w:t>
            </w:r>
          </w:p>
        </w:tc>
        <w:tc>
          <w:tcPr>
            <w:tcW w:w="3975" w:type="dxa"/>
            <w:vMerge/>
            <w:tcBorders>
              <w:left w:val="nil"/>
              <w:right w:val="single" w:sz="4" w:space="0" w:color="auto"/>
            </w:tcBorders>
            <w:shd w:val="clear" w:color="auto" w:fill="auto"/>
            <w:hideMark/>
          </w:tcPr>
          <w:p w:rsidR="00960A60" w:rsidRPr="00535C6D" w:rsidRDefault="00960A60" w:rsidP="00535C6D">
            <w:pPr>
              <w:spacing w:after="0" w:line="240" w:lineRule="auto"/>
              <w:rPr>
                <w:rFonts w:ascii="Calibri" w:eastAsia="Times New Roman" w:hAnsi="Calibri" w:cs="Calibri"/>
                <w:color w:val="000000"/>
                <w:lang w:eastAsia="en-GB"/>
              </w:rPr>
            </w:pPr>
          </w:p>
        </w:tc>
      </w:tr>
      <w:tr w:rsidR="00960A60" w:rsidRPr="00535C6D" w:rsidTr="00D206B3">
        <w:trPr>
          <w:trHeight w:val="300"/>
        </w:trPr>
        <w:tc>
          <w:tcPr>
            <w:tcW w:w="851" w:type="dxa"/>
            <w:vMerge/>
            <w:tcBorders>
              <w:left w:val="single" w:sz="4" w:space="0" w:color="auto"/>
              <w:right w:val="single" w:sz="4" w:space="0" w:color="auto"/>
            </w:tcBorders>
            <w:shd w:val="clear" w:color="auto" w:fill="auto"/>
            <w:noWrap/>
            <w:hideMark/>
          </w:tcPr>
          <w:p w:rsidR="00960A60" w:rsidRPr="00535C6D" w:rsidRDefault="00960A60" w:rsidP="00535C6D">
            <w:pPr>
              <w:spacing w:after="0" w:line="240" w:lineRule="auto"/>
              <w:rPr>
                <w:rFonts w:ascii="Calibri" w:eastAsia="Times New Roman" w:hAnsi="Calibri" w:cs="Calibri"/>
                <w:color w:val="000000"/>
                <w:lang w:eastAsia="en-GB"/>
              </w:rPr>
            </w:pPr>
          </w:p>
        </w:tc>
        <w:tc>
          <w:tcPr>
            <w:tcW w:w="2834" w:type="dxa"/>
            <w:vMerge/>
            <w:tcBorders>
              <w:left w:val="nil"/>
              <w:right w:val="single" w:sz="4" w:space="0" w:color="auto"/>
            </w:tcBorders>
            <w:shd w:val="clear" w:color="auto" w:fill="auto"/>
            <w:noWrap/>
            <w:hideMark/>
          </w:tcPr>
          <w:p w:rsidR="00960A60" w:rsidRPr="00535C6D" w:rsidRDefault="00960A60" w:rsidP="00535C6D">
            <w:pPr>
              <w:spacing w:after="0" w:line="240" w:lineRule="auto"/>
              <w:rPr>
                <w:rFonts w:ascii="Calibri" w:eastAsia="Times New Roman" w:hAnsi="Calibri" w:cs="Calibri"/>
                <w:color w:val="000000"/>
                <w:lang w:eastAsia="en-GB"/>
              </w:rPr>
            </w:pPr>
          </w:p>
        </w:tc>
        <w:tc>
          <w:tcPr>
            <w:tcW w:w="846" w:type="dxa"/>
            <w:vMerge/>
            <w:tcBorders>
              <w:left w:val="nil"/>
              <w:right w:val="single" w:sz="4" w:space="0" w:color="auto"/>
            </w:tcBorders>
            <w:shd w:val="clear" w:color="auto" w:fill="auto"/>
            <w:noWrap/>
            <w:hideMark/>
          </w:tcPr>
          <w:p w:rsidR="00960A60" w:rsidRPr="00535C6D" w:rsidRDefault="00960A60" w:rsidP="00535C6D">
            <w:pPr>
              <w:spacing w:after="0" w:line="240" w:lineRule="auto"/>
              <w:jc w:val="center"/>
              <w:rPr>
                <w:rFonts w:ascii="Calibri" w:eastAsia="Times New Roman" w:hAnsi="Calibri" w:cs="Calibri"/>
                <w:color w:val="000000"/>
                <w:lang w:eastAsia="en-GB"/>
              </w:rPr>
            </w:pPr>
          </w:p>
        </w:tc>
        <w:tc>
          <w:tcPr>
            <w:tcW w:w="5254" w:type="dxa"/>
            <w:tcBorders>
              <w:top w:val="nil"/>
              <w:left w:val="nil"/>
              <w:bottom w:val="single" w:sz="4" w:space="0" w:color="auto"/>
              <w:right w:val="single" w:sz="4" w:space="0" w:color="auto"/>
            </w:tcBorders>
            <w:shd w:val="clear" w:color="auto" w:fill="auto"/>
            <w:noWrap/>
            <w:hideMark/>
          </w:tcPr>
          <w:p w:rsidR="00960A60" w:rsidRPr="007A7509" w:rsidRDefault="00960A60" w:rsidP="007A7509">
            <w:pPr>
              <w:pStyle w:val="ListParagraph"/>
              <w:numPr>
                <w:ilvl w:val="0"/>
                <w:numId w:val="2"/>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w:t>
            </w:r>
            <w:r w:rsidRPr="007A7509">
              <w:rPr>
                <w:rFonts w:ascii="Calibri" w:eastAsia="Times New Roman" w:hAnsi="Calibri" w:cs="Calibri"/>
                <w:color w:val="000000"/>
                <w:lang w:eastAsia="en-GB"/>
              </w:rPr>
              <w:t xml:space="preserve">his fee should apply </w:t>
            </w:r>
            <w:r w:rsidR="0098106A">
              <w:rPr>
                <w:rFonts w:ascii="Calibri" w:eastAsia="Times New Roman" w:hAnsi="Calibri" w:cs="Calibri"/>
                <w:color w:val="000000"/>
                <w:lang w:eastAsia="en-GB"/>
              </w:rPr>
              <w:t xml:space="preserve">earlier </w:t>
            </w:r>
            <w:r w:rsidRPr="007A7509">
              <w:rPr>
                <w:rFonts w:ascii="Calibri" w:eastAsia="Times New Roman" w:hAnsi="Calibri" w:cs="Calibri"/>
                <w:color w:val="000000"/>
                <w:lang w:eastAsia="en-GB"/>
              </w:rPr>
              <w:t>from Cold Functional Test</w:t>
            </w:r>
          </w:p>
        </w:tc>
        <w:tc>
          <w:tcPr>
            <w:tcW w:w="3975" w:type="dxa"/>
            <w:vMerge/>
            <w:tcBorders>
              <w:left w:val="nil"/>
              <w:right w:val="single" w:sz="4" w:space="0" w:color="auto"/>
            </w:tcBorders>
            <w:shd w:val="clear" w:color="auto" w:fill="auto"/>
            <w:hideMark/>
          </w:tcPr>
          <w:p w:rsidR="00960A60" w:rsidRPr="00535C6D" w:rsidRDefault="00960A60" w:rsidP="00535C6D">
            <w:pPr>
              <w:spacing w:after="0" w:line="240" w:lineRule="auto"/>
              <w:rPr>
                <w:rFonts w:ascii="Calibri" w:eastAsia="Times New Roman" w:hAnsi="Calibri" w:cs="Calibri"/>
                <w:color w:val="000000"/>
                <w:lang w:eastAsia="en-GB"/>
              </w:rPr>
            </w:pPr>
          </w:p>
        </w:tc>
      </w:tr>
      <w:tr w:rsidR="00960A60" w:rsidRPr="00535C6D" w:rsidTr="00D206B3">
        <w:trPr>
          <w:trHeight w:val="300"/>
        </w:trPr>
        <w:tc>
          <w:tcPr>
            <w:tcW w:w="851" w:type="dxa"/>
            <w:vMerge/>
            <w:tcBorders>
              <w:left w:val="single" w:sz="4" w:space="0" w:color="auto"/>
              <w:right w:val="single" w:sz="4" w:space="0" w:color="auto"/>
            </w:tcBorders>
            <w:shd w:val="clear" w:color="auto" w:fill="auto"/>
            <w:noWrap/>
          </w:tcPr>
          <w:p w:rsidR="00960A60" w:rsidRPr="00535C6D" w:rsidRDefault="00960A60" w:rsidP="00535C6D">
            <w:pPr>
              <w:spacing w:after="0" w:line="240" w:lineRule="auto"/>
              <w:rPr>
                <w:rFonts w:ascii="Calibri" w:eastAsia="Times New Roman" w:hAnsi="Calibri" w:cs="Calibri"/>
                <w:color w:val="000000"/>
                <w:lang w:eastAsia="en-GB"/>
              </w:rPr>
            </w:pPr>
          </w:p>
        </w:tc>
        <w:tc>
          <w:tcPr>
            <w:tcW w:w="2834" w:type="dxa"/>
            <w:vMerge/>
            <w:tcBorders>
              <w:left w:val="nil"/>
              <w:right w:val="single" w:sz="4" w:space="0" w:color="auto"/>
            </w:tcBorders>
            <w:shd w:val="clear" w:color="auto" w:fill="auto"/>
            <w:noWrap/>
          </w:tcPr>
          <w:p w:rsidR="00960A60" w:rsidRPr="00535C6D" w:rsidRDefault="00960A60" w:rsidP="00535C6D">
            <w:pPr>
              <w:spacing w:after="0" w:line="240" w:lineRule="auto"/>
              <w:rPr>
                <w:rFonts w:ascii="Calibri" w:eastAsia="Times New Roman" w:hAnsi="Calibri" w:cs="Calibri"/>
                <w:color w:val="000000"/>
                <w:lang w:eastAsia="en-GB"/>
              </w:rPr>
            </w:pPr>
          </w:p>
        </w:tc>
        <w:tc>
          <w:tcPr>
            <w:tcW w:w="846" w:type="dxa"/>
            <w:vMerge/>
            <w:tcBorders>
              <w:left w:val="nil"/>
              <w:bottom w:val="single" w:sz="4" w:space="0" w:color="auto"/>
              <w:right w:val="single" w:sz="4" w:space="0" w:color="auto"/>
            </w:tcBorders>
            <w:shd w:val="clear" w:color="auto" w:fill="auto"/>
            <w:noWrap/>
          </w:tcPr>
          <w:p w:rsidR="00960A60" w:rsidRPr="00535C6D" w:rsidRDefault="00960A60" w:rsidP="00535C6D">
            <w:pPr>
              <w:spacing w:after="0" w:line="240" w:lineRule="auto"/>
              <w:jc w:val="center"/>
              <w:rPr>
                <w:rFonts w:ascii="Calibri" w:eastAsia="Times New Roman" w:hAnsi="Calibri" w:cs="Calibri"/>
                <w:color w:val="000000"/>
                <w:lang w:eastAsia="en-GB"/>
              </w:rPr>
            </w:pPr>
          </w:p>
        </w:tc>
        <w:tc>
          <w:tcPr>
            <w:tcW w:w="5254" w:type="dxa"/>
            <w:tcBorders>
              <w:top w:val="nil"/>
              <w:left w:val="nil"/>
              <w:bottom w:val="single" w:sz="4" w:space="0" w:color="auto"/>
              <w:right w:val="single" w:sz="4" w:space="0" w:color="auto"/>
            </w:tcBorders>
            <w:shd w:val="clear" w:color="auto" w:fill="auto"/>
            <w:noWrap/>
          </w:tcPr>
          <w:p w:rsidR="00960A60" w:rsidRPr="007A7509" w:rsidRDefault="00960A60" w:rsidP="007A7509">
            <w:pPr>
              <w:pStyle w:val="ListParagraph"/>
              <w:numPr>
                <w:ilvl w:val="0"/>
                <w:numId w:val="2"/>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£100k joining fee is perhaps too low.</w:t>
            </w:r>
          </w:p>
        </w:tc>
        <w:tc>
          <w:tcPr>
            <w:tcW w:w="3975" w:type="dxa"/>
            <w:vMerge/>
            <w:tcBorders>
              <w:left w:val="nil"/>
              <w:right w:val="single" w:sz="4" w:space="0" w:color="auto"/>
            </w:tcBorders>
            <w:shd w:val="clear" w:color="auto" w:fill="auto"/>
          </w:tcPr>
          <w:p w:rsidR="00960A60" w:rsidRPr="00535C6D" w:rsidRDefault="00960A60" w:rsidP="00535C6D">
            <w:pPr>
              <w:spacing w:after="0" w:line="240" w:lineRule="auto"/>
              <w:rPr>
                <w:rFonts w:ascii="Calibri" w:eastAsia="Times New Roman" w:hAnsi="Calibri" w:cs="Calibri"/>
                <w:color w:val="000000"/>
                <w:lang w:eastAsia="en-GB"/>
              </w:rPr>
            </w:pPr>
          </w:p>
        </w:tc>
      </w:tr>
      <w:tr w:rsidR="00960A60" w:rsidRPr="00535C6D" w:rsidTr="00D206B3">
        <w:trPr>
          <w:trHeight w:val="300"/>
        </w:trPr>
        <w:tc>
          <w:tcPr>
            <w:tcW w:w="851" w:type="dxa"/>
            <w:vMerge/>
            <w:tcBorders>
              <w:left w:val="single" w:sz="4" w:space="0" w:color="auto"/>
              <w:right w:val="single" w:sz="4" w:space="0" w:color="auto"/>
            </w:tcBorders>
            <w:shd w:val="clear" w:color="auto" w:fill="auto"/>
            <w:noWrap/>
            <w:hideMark/>
          </w:tcPr>
          <w:p w:rsidR="00960A60" w:rsidRPr="00535C6D" w:rsidRDefault="00960A60" w:rsidP="00535C6D">
            <w:pPr>
              <w:spacing w:after="0" w:line="240" w:lineRule="auto"/>
              <w:rPr>
                <w:rFonts w:ascii="Calibri" w:eastAsia="Times New Roman" w:hAnsi="Calibri" w:cs="Calibri"/>
                <w:color w:val="000000"/>
                <w:lang w:eastAsia="en-GB"/>
              </w:rPr>
            </w:pPr>
          </w:p>
        </w:tc>
        <w:tc>
          <w:tcPr>
            <w:tcW w:w="2834" w:type="dxa"/>
            <w:vMerge/>
            <w:tcBorders>
              <w:left w:val="nil"/>
              <w:right w:val="single" w:sz="4" w:space="0" w:color="auto"/>
            </w:tcBorders>
            <w:shd w:val="clear" w:color="auto" w:fill="auto"/>
            <w:noWrap/>
            <w:hideMark/>
          </w:tcPr>
          <w:p w:rsidR="00960A60" w:rsidRPr="00535C6D" w:rsidRDefault="00960A60" w:rsidP="00535C6D">
            <w:pPr>
              <w:spacing w:after="0" w:line="240" w:lineRule="auto"/>
              <w:rPr>
                <w:rFonts w:ascii="Calibri" w:eastAsia="Times New Roman" w:hAnsi="Calibri" w:cs="Calibri"/>
                <w:color w:val="000000"/>
                <w:lang w:eastAsia="en-GB"/>
              </w:rPr>
            </w:pPr>
          </w:p>
        </w:tc>
        <w:tc>
          <w:tcPr>
            <w:tcW w:w="846" w:type="dxa"/>
            <w:vMerge w:val="restart"/>
            <w:tcBorders>
              <w:top w:val="nil"/>
              <w:left w:val="nil"/>
              <w:right w:val="single" w:sz="4" w:space="0" w:color="auto"/>
            </w:tcBorders>
            <w:shd w:val="clear" w:color="auto" w:fill="auto"/>
            <w:noWrap/>
            <w:hideMark/>
          </w:tcPr>
          <w:p w:rsidR="00960A60" w:rsidRPr="00535C6D" w:rsidRDefault="00960A60"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PC</w:t>
            </w:r>
          </w:p>
          <w:p w:rsidR="00960A60" w:rsidRPr="00535C6D" w:rsidRDefault="00960A60"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5254" w:type="dxa"/>
            <w:tcBorders>
              <w:top w:val="nil"/>
              <w:left w:val="nil"/>
              <w:bottom w:val="single" w:sz="4" w:space="0" w:color="auto"/>
              <w:right w:val="single" w:sz="4" w:space="0" w:color="auto"/>
            </w:tcBorders>
            <w:shd w:val="clear" w:color="auto" w:fill="auto"/>
            <w:noWrap/>
            <w:hideMark/>
          </w:tcPr>
          <w:p w:rsidR="00960A60" w:rsidRPr="007A7509" w:rsidRDefault="00960A60" w:rsidP="007A7509">
            <w:pPr>
              <w:pStyle w:val="ListParagraph"/>
              <w:numPr>
                <w:ilvl w:val="0"/>
                <w:numId w:val="3"/>
              </w:numPr>
              <w:spacing w:after="0" w:line="240" w:lineRule="auto"/>
              <w:rPr>
                <w:rFonts w:ascii="Calibri" w:eastAsia="Times New Roman" w:hAnsi="Calibri" w:cs="Calibri"/>
                <w:color w:val="000000"/>
                <w:lang w:eastAsia="en-GB"/>
              </w:rPr>
            </w:pPr>
            <w:r w:rsidRPr="007A7509">
              <w:rPr>
                <w:rFonts w:ascii="Calibri" w:eastAsia="Times New Roman" w:hAnsi="Calibri" w:cs="Calibri"/>
                <w:color w:val="000000"/>
                <w:lang w:eastAsia="en-GB"/>
              </w:rPr>
              <w:t>Stay with existing structure &amp; timings</w:t>
            </w:r>
            <w:r>
              <w:rPr>
                <w:rFonts w:ascii="Calibri" w:eastAsia="Times New Roman" w:hAnsi="Calibri" w:cs="Calibri"/>
                <w:color w:val="000000"/>
                <w:lang w:eastAsia="en-GB"/>
              </w:rPr>
              <w:t>; ie. 50%</w:t>
            </w:r>
            <w:r w:rsidR="00D206B3">
              <w:rPr>
                <w:rFonts w:ascii="Calibri" w:eastAsia="Times New Roman" w:hAnsi="Calibri" w:cs="Calibri"/>
                <w:color w:val="000000"/>
                <w:lang w:eastAsia="en-GB"/>
              </w:rPr>
              <w:t xml:space="preserve"> from nuclear concrete through to grid connection.</w:t>
            </w:r>
          </w:p>
        </w:tc>
        <w:tc>
          <w:tcPr>
            <w:tcW w:w="3975" w:type="dxa"/>
            <w:vMerge/>
            <w:tcBorders>
              <w:left w:val="nil"/>
              <w:right w:val="single" w:sz="4" w:space="0" w:color="auto"/>
            </w:tcBorders>
            <w:shd w:val="clear" w:color="auto" w:fill="auto"/>
            <w:hideMark/>
          </w:tcPr>
          <w:p w:rsidR="00960A60" w:rsidRPr="00535C6D" w:rsidRDefault="00960A60" w:rsidP="00535C6D">
            <w:pPr>
              <w:spacing w:after="0" w:line="240" w:lineRule="auto"/>
              <w:rPr>
                <w:rFonts w:ascii="Calibri" w:eastAsia="Times New Roman" w:hAnsi="Calibri" w:cs="Calibri"/>
                <w:color w:val="000000"/>
                <w:lang w:eastAsia="en-GB"/>
              </w:rPr>
            </w:pPr>
          </w:p>
        </w:tc>
      </w:tr>
      <w:tr w:rsidR="00960A60" w:rsidRPr="00535C6D" w:rsidTr="00D206B3">
        <w:trPr>
          <w:trHeight w:val="300"/>
        </w:trPr>
        <w:tc>
          <w:tcPr>
            <w:tcW w:w="851" w:type="dxa"/>
            <w:vMerge/>
            <w:tcBorders>
              <w:left w:val="single" w:sz="4" w:space="0" w:color="auto"/>
              <w:right w:val="single" w:sz="4" w:space="0" w:color="auto"/>
            </w:tcBorders>
            <w:shd w:val="clear" w:color="auto" w:fill="auto"/>
            <w:noWrap/>
            <w:hideMark/>
          </w:tcPr>
          <w:p w:rsidR="00960A60" w:rsidRPr="00535C6D" w:rsidRDefault="00960A60" w:rsidP="00535C6D">
            <w:pPr>
              <w:spacing w:after="0" w:line="240" w:lineRule="auto"/>
              <w:rPr>
                <w:rFonts w:ascii="Calibri" w:eastAsia="Times New Roman" w:hAnsi="Calibri" w:cs="Calibri"/>
                <w:color w:val="000000"/>
                <w:lang w:eastAsia="en-GB"/>
              </w:rPr>
            </w:pPr>
          </w:p>
        </w:tc>
        <w:tc>
          <w:tcPr>
            <w:tcW w:w="2834" w:type="dxa"/>
            <w:vMerge/>
            <w:tcBorders>
              <w:left w:val="nil"/>
              <w:right w:val="single" w:sz="4" w:space="0" w:color="auto"/>
            </w:tcBorders>
            <w:shd w:val="clear" w:color="auto" w:fill="auto"/>
            <w:noWrap/>
            <w:hideMark/>
          </w:tcPr>
          <w:p w:rsidR="00960A60" w:rsidRPr="00535C6D" w:rsidRDefault="00960A60" w:rsidP="00535C6D">
            <w:pPr>
              <w:spacing w:after="0" w:line="240" w:lineRule="auto"/>
              <w:rPr>
                <w:rFonts w:ascii="Calibri" w:eastAsia="Times New Roman" w:hAnsi="Calibri" w:cs="Calibri"/>
                <w:color w:val="000000"/>
                <w:lang w:eastAsia="en-GB"/>
              </w:rPr>
            </w:pPr>
          </w:p>
        </w:tc>
        <w:tc>
          <w:tcPr>
            <w:tcW w:w="846" w:type="dxa"/>
            <w:vMerge/>
            <w:tcBorders>
              <w:left w:val="nil"/>
              <w:bottom w:val="single" w:sz="4" w:space="0" w:color="auto"/>
              <w:right w:val="single" w:sz="4" w:space="0" w:color="auto"/>
            </w:tcBorders>
            <w:shd w:val="clear" w:color="auto" w:fill="auto"/>
            <w:noWrap/>
            <w:hideMark/>
          </w:tcPr>
          <w:p w:rsidR="00960A60" w:rsidRPr="00535C6D" w:rsidRDefault="00960A60" w:rsidP="00535C6D">
            <w:pPr>
              <w:spacing w:after="0" w:line="240" w:lineRule="auto"/>
              <w:jc w:val="center"/>
              <w:rPr>
                <w:rFonts w:ascii="Calibri" w:eastAsia="Times New Roman" w:hAnsi="Calibri" w:cs="Calibri"/>
                <w:color w:val="000000"/>
                <w:lang w:eastAsia="en-GB"/>
              </w:rPr>
            </w:pPr>
          </w:p>
        </w:tc>
        <w:tc>
          <w:tcPr>
            <w:tcW w:w="5254" w:type="dxa"/>
            <w:tcBorders>
              <w:top w:val="nil"/>
              <w:left w:val="nil"/>
              <w:bottom w:val="single" w:sz="4" w:space="0" w:color="auto"/>
              <w:right w:val="single" w:sz="4" w:space="0" w:color="auto"/>
            </w:tcBorders>
            <w:shd w:val="clear" w:color="auto" w:fill="auto"/>
            <w:noWrap/>
            <w:hideMark/>
          </w:tcPr>
          <w:p w:rsidR="00960A60" w:rsidRPr="007A7509" w:rsidRDefault="00960A60" w:rsidP="007A7509">
            <w:pPr>
              <w:pStyle w:val="ListParagraph"/>
              <w:numPr>
                <w:ilvl w:val="0"/>
                <w:numId w:val="3"/>
              </w:numPr>
              <w:spacing w:after="0" w:line="240" w:lineRule="auto"/>
              <w:rPr>
                <w:rFonts w:ascii="Calibri" w:eastAsia="Times New Roman" w:hAnsi="Calibri" w:cs="Calibri"/>
                <w:color w:val="000000"/>
                <w:lang w:eastAsia="en-GB"/>
              </w:rPr>
            </w:pPr>
            <w:r w:rsidRPr="007A7509">
              <w:rPr>
                <w:rFonts w:ascii="Calibri" w:eastAsia="Times New Roman" w:hAnsi="Calibri" w:cs="Calibri"/>
                <w:color w:val="000000"/>
                <w:lang w:eastAsia="en-GB"/>
              </w:rPr>
              <w:t>Agree to £100k joining fee</w:t>
            </w:r>
          </w:p>
        </w:tc>
        <w:tc>
          <w:tcPr>
            <w:tcW w:w="3975" w:type="dxa"/>
            <w:vMerge/>
            <w:tcBorders>
              <w:left w:val="nil"/>
              <w:right w:val="single" w:sz="4" w:space="0" w:color="auto"/>
            </w:tcBorders>
            <w:shd w:val="clear" w:color="auto" w:fill="auto"/>
            <w:hideMark/>
          </w:tcPr>
          <w:p w:rsidR="00960A60" w:rsidRPr="00535C6D" w:rsidRDefault="00960A60" w:rsidP="00535C6D">
            <w:pPr>
              <w:spacing w:after="0" w:line="240" w:lineRule="auto"/>
              <w:rPr>
                <w:rFonts w:ascii="Calibri" w:eastAsia="Times New Roman" w:hAnsi="Calibri" w:cs="Calibri"/>
                <w:color w:val="000000"/>
                <w:lang w:eastAsia="en-GB"/>
              </w:rPr>
            </w:pPr>
          </w:p>
        </w:tc>
      </w:tr>
      <w:tr w:rsidR="00960A60" w:rsidRPr="00535C6D" w:rsidTr="00D206B3">
        <w:trPr>
          <w:trHeight w:val="300"/>
        </w:trPr>
        <w:tc>
          <w:tcPr>
            <w:tcW w:w="851" w:type="dxa"/>
            <w:vMerge/>
            <w:tcBorders>
              <w:left w:val="single" w:sz="4" w:space="0" w:color="auto"/>
              <w:right w:val="single" w:sz="4" w:space="0" w:color="auto"/>
            </w:tcBorders>
            <w:shd w:val="clear" w:color="auto" w:fill="auto"/>
            <w:noWrap/>
            <w:hideMark/>
          </w:tcPr>
          <w:p w:rsidR="00960A60" w:rsidRPr="00535C6D" w:rsidRDefault="00960A60" w:rsidP="00535C6D">
            <w:pPr>
              <w:spacing w:after="0" w:line="240" w:lineRule="auto"/>
              <w:rPr>
                <w:rFonts w:ascii="Calibri" w:eastAsia="Times New Roman" w:hAnsi="Calibri" w:cs="Calibri"/>
                <w:color w:val="000000"/>
                <w:lang w:eastAsia="en-GB"/>
              </w:rPr>
            </w:pPr>
          </w:p>
        </w:tc>
        <w:tc>
          <w:tcPr>
            <w:tcW w:w="2834" w:type="dxa"/>
            <w:vMerge/>
            <w:tcBorders>
              <w:left w:val="nil"/>
              <w:right w:val="single" w:sz="4" w:space="0" w:color="auto"/>
            </w:tcBorders>
            <w:shd w:val="clear" w:color="auto" w:fill="auto"/>
            <w:noWrap/>
            <w:hideMark/>
          </w:tcPr>
          <w:p w:rsidR="00960A60" w:rsidRPr="00535C6D" w:rsidRDefault="00960A60" w:rsidP="00535C6D">
            <w:pPr>
              <w:spacing w:after="0" w:line="240" w:lineRule="auto"/>
              <w:rPr>
                <w:rFonts w:ascii="Calibri" w:eastAsia="Times New Roman" w:hAnsi="Calibri" w:cs="Calibri"/>
                <w:color w:val="000000"/>
                <w:lang w:eastAsia="en-GB"/>
              </w:rPr>
            </w:pPr>
          </w:p>
        </w:tc>
        <w:tc>
          <w:tcPr>
            <w:tcW w:w="846" w:type="dxa"/>
            <w:vMerge w:val="restart"/>
            <w:tcBorders>
              <w:top w:val="nil"/>
              <w:left w:val="nil"/>
              <w:right w:val="single" w:sz="4" w:space="0" w:color="auto"/>
            </w:tcBorders>
            <w:shd w:val="clear" w:color="auto" w:fill="auto"/>
            <w:noWrap/>
            <w:hideMark/>
          </w:tcPr>
          <w:p w:rsidR="00960A60" w:rsidRPr="00535C6D" w:rsidRDefault="00960A60"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MC</w:t>
            </w:r>
            <w:r w:rsidRPr="00535C6D">
              <w:rPr>
                <w:rFonts w:ascii="Calibri" w:eastAsia="Times New Roman" w:hAnsi="Calibri" w:cs="Calibri"/>
                <w:color w:val="000000"/>
                <w:lang w:eastAsia="en-GB"/>
              </w:rPr>
              <w:t> </w:t>
            </w:r>
          </w:p>
          <w:p w:rsidR="00960A60" w:rsidRPr="00535C6D" w:rsidRDefault="00960A60"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 </w:t>
            </w:r>
          </w:p>
          <w:p w:rsidR="00960A60" w:rsidRPr="00535C6D" w:rsidRDefault="00960A60"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5254" w:type="dxa"/>
            <w:tcBorders>
              <w:top w:val="nil"/>
              <w:left w:val="nil"/>
              <w:bottom w:val="single" w:sz="4" w:space="0" w:color="auto"/>
              <w:right w:val="single" w:sz="4" w:space="0" w:color="auto"/>
            </w:tcBorders>
            <w:shd w:val="clear" w:color="auto" w:fill="auto"/>
            <w:noWrap/>
            <w:hideMark/>
          </w:tcPr>
          <w:p w:rsidR="00960A60" w:rsidRPr="007A7509" w:rsidRDefault="00960A60" w:rsidP="007A7509">
            <w:pPr>
              <w:pStyle w:val="ListParagraph"/>
              <w:numPr>
                <w:ilvl w:val="0"/>
                <w:numId w:val="4"/>
              </w:numPr>
              <w:spacing w:after="0" w:line="240" w:lineRule="auto"/>
              <w:rPr>
                <w:rFonts w:ascii="Calibri" w:eastAsia="Times New Roman" w:hAnsi="Calibri" w:cs="Calibri"/>
                <w:color w:val="000000"/>
                <w:lang w:eastAsia="en-GB"/>
              </w:rPr>
            </w:pPr>
            <w:r w:rsidRPr="007A7509">
              <w:rPr>
                <w:rFonts w:ascii="Calibri" w:eastAsia="Times New Roman" w:hAnsi="Calibri" w:cs="Calibri"/>
                <w:color w:val="000000"/>
                <w:lang w:eastAsia="en-GB"/>
              </w:rPr>
              <w:t>Don’t agree with £100k joining fee</w:t>
            </w:r>
            <w:r>
              <w:rPr>
                <w:rFonts w:ascii="Calibri" w:eastAsia="Times New Roman" w:hAnsi="Calibri" w:cs="Calibri"/>
                <w:color w:val="000000"/>
                <w:lang w:eastAsia="en-GB"/>
              </w:rPr>
              <w:t xml:space="preserve"> as members have no income yet and this will be a barrier to becoming a member.</w:t>
            </w:r>
          </w:p>
        </w:tc>
        <w:tc>
          <w:tcPr>
            <w:tcW w:w="3975" w:type="dxa"/>
            <w:vMerge/>
            <w:tcBorders>
              <w:left w:val="nil"/>
              <w:right w:val="single" w:sz="4" w:space="0" w:color="auto"/>
            </w:tcBorders>
            <w:shd w:val="clear" w:color="auto" w:fill="auto"/>
            <w:hideMark/>
          </w:tcPr>
          <w:p w:rsidR="00960A60" w:rsidRPr="00535C6D" w:rsidRDefault="00960A60" w:rsidP="00535C6D">
            <w:pPr>
              <w:spacing w:after="0" w:line="240" w:lineRule="auto"/>
              <w:rPr>
                <w:rFonts w:ascii="Calibri" w:eastAsia="Times New Roman" w:hAnsi="Calibri" w:cs="Calibri"/>
                <w:color w:val="000000"/>
                <w:lang w:eastAsia="en-GB"/>
              </w:rPr>
            </w:pPr>
          </w:p>
        </w:tc>
      </w:tr>
      <w:tr w:rsidR="00960A60" w:rsidRPr="00535C6D" w:rsidTr="00D206B3">
        <w:trPr>
          <w:trHeight w:val="300"/>
        </w:trPr>
        <w:tc>
          <w:tcPr>
            <w:tcW w:w="851" w:type="dxa"/>
            <w:vMerge/>
            <w:tcBorders>
              <w:left w:val="single" w:sz="4" w:space="0" w:color="auto"/>
              <w:right w:val="single" w:sz="4" w:space="0" w:color="auto"/>
            </w:tcBorders>
            <w:shd w:val="clear" w:color="auto" w:fill="auto"/>
            <w:noWrap/>
            <w:hideMark/>
          </w:tcPr>
          <w:p w:rsidR="00960A60" w:rsidRPr="00535C6D" w:rsidRDefault="00960A60" w:rsidP="00535C6D">
            <w:pPr>
              <w:spacing w:after="0" w:line="240" w:lineRule="auto"/>
              <w:rPr>
                <w:rFonts w:ascii="Calibri" w:eastAsia="Times New Roman" w:hAnsi="Calibri" w:cs="Calibri"/>
                <w:color w:val="000000"/>
                <w:lang w:eastAsia="en-GB"/>
              </w:rPr>
            </w:pPr>
          </w:p>
        </w:tc>
        <w:tc>
          <w:tcPr>
            <w:tcW w:w="2834" w:type="dxa"/>
            <w:vMerge/>
            <w:tcBorders>
              <w:left w:val="nil"/>
              <w:right w:val="single" w:sz="4" w:space="0" w:color="auto"/>
            </w:tcBorders>
            <w:shd w:val="clear" w:color="auto" w:fill="auto"/>
            <w:noWrap/>
            <w:hideMark/>
          </w:tcPr>
          <w:p w:rsidR="00960A60" w:rsidRPr="00535C6D" w:rsidRDefault="00960A60" w:rsidP="00535C6D">
            <w:pPr>
              <w:spacing w:after="0" w:line="240" w:lineRule="auto"/>
              <w:rPr>
                <w:rFonts w:ascii="Calibri" w:eastAsia="Times New Roman" w:hAnsi="Calibri" w:cs="Calibri"/>
                <w:color w:val="000000"/>
                <w:lang w:eastAsia="en-GB"/>
              </w:rPr>
            </w:pPr>
          </w:p>
        </w:tc>
        <w:tc>
          <w:tcPr>
            <w:tcW w:w="846" w:type="dxa"/>
            <w:vMerge/>
            <w:tcBorders>
              <w:left w:val="nil"/>
              <w:right w:val="single" w:sz="4" w:space="0" w:color="auto"/>
            </w:tcBorders>
            <w:shd w:val="clear" w:color="auto" w:fill="auto"/>
            <w:noWrap/>
            <w:hideMark/>
          </w:tcPr>
          <w:p w:rsidR="00960A60" w:rsidRPr="00535C6D" w:rsidRDefault="00960A60" w:rsidP="00535C6D">
            <w:pPr>
              <w:spacing w:after="0" w:line="240" w:lineRule="auto"/>
              <w:jc w:val="center"/>
              <w:rPr>
                <w:rFonts w:ascii="Calibri" w:eastAsia="Times New Roman" w:hAnsi="Calibri" w:cs="Calibri"/>
                <w:color w:val="000000"/>
                <w:lang w:eastAsia="en-GB"/>
              </w:rPr>
            </w:pPr>
          </w:p>
        </w:tc>
        <w:tc>
          <w:tcPr>
            <w:tcW w:w="5254" w:type="dxa"/>
            <w:tcBorders>
              <w:top w:val="nil"/>
              <w:left w:val="nil"/>
              <w:bottom w:val="single" w:sz="4" w:space="0" w:color="auto"/>
              <w:right w:val="single" w:sz="4" w:space="0" w:color="auto"/>
            </w:tcBorders>
            <w:shd w:val="clear" w:color="auto" w:fill="auto"/>
            <w:noWrap/>
            <w:hideMark/>
          </w:tcPr>
          <w:p w:rsidR="00960A60" w:rsidRPr="007A7509" w:rsidRDefault="00960A60" w:rsidP="002D46D2">
            <w:pPr>
              <w:pStyle w:val="ListParagraph"/>
              <w:numPr>
                <w:ilvl w:val="0"/>
                <w:numId w:val="4"/>
              </w:numPr>
              <w:spacing w:after="0" w:line="240" w:lineRule="auto"/>
              <w:rPr>
                <w:rFonts w:ascii="Calibri" w:eastAsia="Times New Roman" w:hAnsi="Calibri" w:cs="Calibri"/>
                <w:color w:val="000000"/>
                <w:lang w:eastAsia="en-GB"/>
              </w:rPr>
            </w:pPr>
            <w:r w:rsidRPr="007A7509">
              <w:rPr>
                <w:rFonts w:ascii="Calibri" w:eastAsia="Times New Roman" w:hAnsi="Calibri" w:cs="Calibri"/>
                <w:color w:val="000000"/>
                <w:lang w:eastAsia="en-GB"/>
              </w:rPr>
              <w:t xml:space="preserve">Propose </w:t>
            </w:r>
            <w:r>
              <w:rPr>
                <w:rFonts w:ascii="Calibri" w:eastAsia="Times New Roman" w:hAnsi="Calibri" w:cs="Calibri"/>
                <w:color w:val="000000"/>
                <w:lang w:eastAsia="en-GB"/>
              </w:rPr>
              <w:t xml:space="preserve">no fixed membership fee as a category 5 member in LO or RC and member only pays directly for </w:t>
            </w:r>
            <w:r w:rsidRPr="007A7509">
              <w:rPr>
                <w:rFonts w:ascii="Calibri" w:eastAsia="Times New Roman" w:hAnsi="Calibri" w:cs="Calibri"/>
                <w:color w:val="000000"/>
                <w:lang w:eastAsia="en-GB"/>
              </w:rPr>
              <w:t>“</w:t>
            </w:r>
            <w:r>
              <w:rPr>
                <w:rFonts w:ascii="Calibri" w:eastAsia="Times New Roman" w:hAnsi="Calibri" w:cs="Calibri"/>
                <w:color w:val="000000"/>
                <w:lang w:eastAsia="en-GB"/>
              </w:rPr>
              <w:t>cost of</w:t>
            </w:r>
            <w:r w:rsidRPr="007A7509">
              <w:rPr>
                <w:rFonts w:ascii="Calibri" w:eastAsia="Times New Roman" w:hAnsi="Calibri" w:cs="Calibri"/>
                <w:color w:val="000000"/>
                <w:lang w:eastAsia="en-GB"/>
              </w:rPr>
              <w:t xml:space="preserve"> services</w:t>
            </w:r>
            <w:r>
              <w:rPr>
                <w:rFonts w:ascii="Calibri" w:eastAsia="Times New Roman" w:hAnsi="Calibri" w:cs="Calibri"/>
                <w:color w:val="000000"/>
                <w:lang w:eastAsia="en-GB"/>
              </w:rPr>
              <w:t xml:space="preserve"> delivered</w:t>
            </w:r>
            <w:r w:rsidRPr="007A7509">
              <w:rPr>
                <w:rFonts w:ascii="Calibri" w:eastAsia="Times New Roman" w:hAnsi="Calibri" w:cs="Calibri"/>
                <w:color w:val="000000"/>
                <w:lang w:eastAsia="en-GB"/>
              </w:rPr>
              <w:t xml:space="preserve">”  </w:t>
            </w:r>
          </w:p>
        </w:tc>
        <w:tc>
          <w:tcPr>
            <w:tcW w:w="3975" w:type="dxa"/>
            <w:vMerge/>
            <w:tcBorders>
              <w:left w:val="nil"/>
              <w:right w:val="single" w:sz="4" w:space="0" w:color="auto"/>
            </w:tcBorders>
            <w:shd w:val="clear" w:color="auto" w:fill="auto"/>
            <w:hideMark/>
          </w:tcPr>
          <w:p w:rsidR="00960A60" w:rsidRPr="00535C6D" w:rsidRDefault="00960A60" w:rsidP="00535C6D">
            <w:pPr>
              <w:spacing w:after="0" w:line="240" w:lineRule="auto"/>
              <w:rPr>
                <w:rFonts w:ascii="Calibri" w:eastAsia="Times New Roman" w:hAnsi="Calibri" w:cs="Calibri"/>
                <w:color w:val="000000"/>
                <w:lang w:eastAsia="en-GB"/>
              </w:rPr>
            </w:pPr>
          </w:p>
        </w:tc>
      </w:tr>
      <w:tr w:rsidR="00960A60" w:rsidRPr="00535C6D" w:rsidTr="00D206B3">
        <w:trPr>
          <w:trHeight w:val="300"/>
        </w:trPr>
        <w:tc>
          <w:tcPr>
            <w:tcW w:w="851" w:type="dxa"/>
            <w:vMerge/>
            <w:tcBorders>
              <w:left w:val="single" w:sz="4" w:space="0" w:color="auto"/>
              <w:right w:val="single" w:sz="4" w:space="0" w:color="auto"/>
            </w:tcBorders>
            <w:shd w:val="clear" w:color="auto" w:fill="auto"/>
            <w:noWrap/>
            <w:hideMark/>
          </w:tcPr>
          <w:p w:rsidR="00960A60" w:rsidRPr="00535C6D" w:rsidRDefault="00960A60" w:rsidP="00535C6D">
            <w:pPr>
              <w:spacing w:after="0" w:line="240" w:lineRule="auto"/>
              <w:rPr>
                <w:rFonts w:ascii="Calibri" w:eastAsia="Times New Roman" w:hAnsi="Calibri" w:cs="Calibri"/>
                <w:color w:val="000000"/>
                <w:lang w:eastAsia="en-GB"/>
              </w:rPr>
            </w:pPr>
          </w:p>
        </w:tc>
        <w:tc>
          <w:tcPr>
            <w:tcW w:w="2834" w:type="dxa"/>
            <w:vMerge/>
            <w:tcBorders>
              <w:left w:val="nil"/>
              <w:right w:val="single" w:sz="4" w:space="0" w:color="auto"/>
            </w:tcBorders>
            <w:shd w:val="clear" w:color="auto" w:fill="auto"/>
            <w:noWrap/>
            <w:hideMark/>
          </w:tcPr>
          <w:p w:rsidR="00960A60" w:rsidRPr="00535C6D" w:rsidRDefault="00960A60" w:rsidP="00535C6D">
            <w:pPr>
              <w:spacing w:after="0" w:line="240" w:lineRule="auto"/>
              <w:rPr>
                <w:rFonts w:ascii="Calibri" w:eastAsia="Times New Roman" w:hAnsi="Calibri" w:cs="Calibri"/>
                <w:color w:val="000000"/>
                <w:lang w:eastAsia="en-GB"/>
              </w:rPr>
            </w:pPr>
          </w:p>
        </w:tc>
        <w:tc>
          <w:tcPr>
            <w:tcW w:w="846" w:type="dxa"/>
            <w:vMerge/>
            <w:tcBorders>
              <w:left w:val="nil"/>
              <w:right w:val="single" w:sz="4" w:space="0" w:color="auto"/>
            </w:tcBorders>
            <w:shd w:val="clear" w:color="auto" w:fill="auto"/>
            <w:noWrap/>
            <w:hideMark/>
          </w:tcPr>
          <w:p w:rsidR="00960A60" w:rsidRPr="00535C6D" w:rsidRDefault="00960A60" w:rsidP="00535C6D">
            <w:pPr>
              <w:spacing w:after="0" w:line="240" w:lineRule="auto"/>
              <w:jc w:val="center"/>
              <w:rPr>
                <w:rFonts w:ascii="Calibri" w:eastAsia="Times New Roman" w:hAnsi="Calibri" w:cs="Calibri"/>
                <w:color w:val="000000"/>
                <w:lang w:eastAsia="en-GB"/>
              </w:rPr>
            </w:pPr>
          </w:p>
        </w:tc>
        <w:tc>
          <w:tcPr>
            <w:tcW w:w="5254" w:type="dxa"/>
            <w:tcBorders>
              <w:top w:val="nil"/>
              <w:left w:val="nil"/>
              <w:bottom w:val="single" w:sz="4" w:space="0" w:color="auto"/>
              <w:right w:val="single" w:sz="4" w:space="0" w:color="auto"/>
            </w:tcBorders>
            <w:shd w:val="clear" w:color="auto" w:fill="auto"/>
            <w:noWrap/>
            <w:hideMark/>
          </w:tcPr>
          <w:p w:rsidR="00960A60" w:rsidRPr="007A7509" w:rsidRDefault="00960A60" w:rsidP="002D46D2">
            <w:pPr>
              <w:pStyle w:val="ListParagraph"/>
              <w:numPr>
                <w:ilvl w:val="0"/>
                <w:numId w:val="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If not 2 above, stay with existing fee structures of 50% at fuel loading</w:t>
            </w:r>
          </w:p>
        </w:tc>
        <w:tc>
          <w:tcPr>
            <w:tcW w:w="3975" w:type="dxa"/>
            <w:vMerge/>
            <w:tcBorders>
              <w:left w:val="nil"/>
              <w:right w:val="single" w:sz="4" w:space="0" w:color="auto"/>
            </w:tcBorders>
            <w:shd w:val="clear" w:color="auto" w:fill="auto"/>
            <w:hideMark/>
          </w:tcPr>
          <w:p w:rsidR="00960A60" w:rsidRPr="00535C6D" w:rsidRDefault="00960A60" w:rsidP="00535C6D">
            <w:pPr>
              <w:spacing w:after="0" w:line="240" w:lineRule="auto"/>
              <w:rPr>
                <w:rFonts w:ascii="Calibri" w:eastAsia="Times New Roman" w:hAnsi="Calibri" w:cs="Calibri"/>
                <w:color w:val="000000"/>
                <w:lang w:eastAsia="en-GB"/>
              </w:rPr>
            </w:pPr>
          </w:p>
        </w:tc>
      </w:tr>
      <w:tr w:rsidR="00960A60" w:rsidRPr="00535C6D" w:rsidTr="00D206B3">
        <w:trPr>
          <w:trHeight w:val="300"/>
        </w:trPr>
        <w:tc>
          <w:tcPr>
            <w:tcW w:w="851" w:type="dxa"/>
            <w:vMerge/>
            <w:tcBorders>
              <w:left w:val="single" w:sz="4" w:space="0" w:color="auto"/>
              <w:bottom w:val="single" w:sz="4" w:space="0" w:color="auto"/>
              <w:right w:val="single" w:sz="4" w:space="0" w:color="auto"/>
            </w:tcBorders>
            <w:shd w:val="clear" w:color="auto" w:fill="auto"/>
            <w:noWrap/>
          </w:tcPr>
          <w:p w:rsidR="00960A60" w:rsidRPr="00535C6D" w:rsidRDefault="00960A60" w:rsidP="00535C6D">
            <w:pPr>
              <w:spacing w:after="0" w:line="240" w:lineRule="auto"/>
              <w:rPr>
                <w:rFonts w:ascii="Calibri" w:eastAsia="Times New Roman" w:hAnsi="Calibri" w:cs="Calibri"/>
                <w:color w:val="000000"/>
                <w:lang w:eastAsia="en-GB"/>
              </w:rPr>
            </w:pPr>
          </w:p>
        </w:tc>
        <w:tc>
          <w:tcPr>
            <w:tcW w:w="2834" w:type="dxa"/>
            <w:vMerge/>
            <w:tcBorders>
              <w:left w:val="nil"/>
              <w:bottom w:val="single" w:sz="4" w:space="0" w:color="auto"/>
              <w:right w:val="single" w:sz="4" w:space="0" w:color="auto"/>
            </w:tcBorders>
            <w:shd w:val="clear" w:color="auto" w:fill="auto"/>
            <w:noWrap/>
          </w:tcPr>
          <w:p w:rsidR="00960A60" w:rsidRPr="00535C6D" w:rsidRDefault="00960A60" w:rsidP="00535C6D">
            <w:pPr>
              <w:spacing w:after="0" w:line="240" w:lineRule="auto"/>
              <w:rPr>
                <w:rFonts w:ascii="Calibri" w:eastAsia="Times New Roman" w:hAnsi="Calibri" w:cs="Calibri"/>
                <w:color w:val="000000"/>
                <w:lang w:eastAsia="en-GB"/>
              </w:rPr>
            </w:pPr>
          </w:p>
        </w:tc>
        <w:tc>
          <w:tcPr>
            <w:tcW w:w="846" w:type="dxa"/>
            <w:vMerge/>
            <w:tcBorders>
              <w:left w:val="nil"/>
              <w:bottom w:val="single" w:sz="4" w:space="0" w:color="auto"/>
              <w:right w:val="single" w:sz="4" w:space="0" w:color="auto"/>
            </w:tcBorders>
            <w:shd w:val="clear" w:color="auto" w:fill="auto"/>
            <w:noWrap/>
          </w:tcPr>
          <w:p w:rsidR="00960A60" w:rsidRPr="00535C6D" w:rsidRDefault="00960A60" w:rsidP="00535C6D">
            <w:pPr>
              <w:spacing w:after="0" w:line="240" w:lineRule="auto"/>
              <w:jc w:val="center"/>
              <w:rPr>
                <w:rFonts w:ascii="Calibri" w:eastAsia="Times New Roman" w:hAnsi="Calibri" w:cs="Calibri"/>
                <w:color w:val="000000"/>
                <w:lang w:eastAsia="en-GB"/>
              </w:rPr>
            </w:pPr>
          </w:p>
        </w:tc>
        <w:tc>
          <w:tcPr>
            <w:tcW w:w="5254" w:type="dxa"/>
            <w:tcBorders>
              <w:top w:val="nil"/>
              <w:left w:val="nil"/>
              <w:bottom w:val="single" w:sz="4" w:space="0" w:color="auto"/>
              <w:right w:val="single" w:sz="4" w:space="0" w:color="auto"/>
            </w:tcBorders>
            <w:shd w:val="clear" w:color="auto" w:fill="auto"/>
            <w:noWrap/>
          </w:tcPr>
          <w:p w:rsidR="00960A60" w:rsidRDefault="00960A60" w:rsidP="002D46D2">
            <w:pPr>
              <w:pStyle w:val="ListParagraph"/>
              <w:numPr>
                <w:ilvl w:val="0"/>
                <w:numId w:val="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Don’t agree that connection to grid should be the 100% payment point; only after “pilot operation”</w:t>
            </w:r>
          </w:p>
        </w:tc>
        <w:tc>
          <w:tcPr>
            <w:tcW w:w="3975" w:type="dxa"/>
            <w:vMerge/>
            <w:tcBorders>
              <w:left w:val="nil"/>
              <w:bottom w:val="single" w:sz="4" w:space="0" w:color="auto"/>
              <w:right w:val="single" w:sz="4" w:space="0" w:color="auto"/>
            </w:tcBorders>
            <w:shd w:val="clear" w:color="auto" w:fill="auto"/>
          </w:tcPr>
          <w:p w:rsidR="00960A60" w:rsidRPr="00535C6D" w:rsidRDefault="00960A60" w:rsidP="00535C6D">
            <w:pPr>
              <w:spacing w:after="0" w:line="240" w:lineRule="auto"/>
              <w:rPr>
                <w:rFonts w:ascii="Calibri" w:eastAsia="Times New Roman" w:hAnsi="Calibri" w:cs="Calibri"/>
                <w:color w:val="000000"/>
                <w:lang w:eastAsia="en-GB"/>
              </w:rPr>
            </w:pPr>
          </w:p>
        </w:tc>
      </w:tr>
      <w:tr w:rsidR="00535C6D" w:rsidRPr="00535C6D" w:rsidTr="00D206B3">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2834"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5254"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3975" w:type="dxa"/>
            <w:tcBorders>
              <w:top w:val="nil"/>
              <w:left w:val="nil"/>
              <w:bottom w:val="single" w:sz="4" w:space="0" w:color="auto"/>
              <w:right w:val="single" w:sz="4" w:space="0" w:color="auto"/>
            </w:tcBorders>
            <w:shd w:val="clear" w:color="auto" w:fill="auto"/>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r>
      <w:tr w:rsidR="00535C6D" w:rsidRPr="00535C6D" w:rsidTr="00D206B3">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535C6D" w:rsidRPr="00535C6D" w:rsidRDefault="007A7509"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Page 5 </w:t>
            </w:r>
          </w:p>
        </w:tc>
        <w:tc>
          <w:tcPr>
            <w:tcW w:w="2834"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r w:rsidR="007A7509">
              <w:rPr>
                <w:rFonts w:ascii="Calibri" w:eastAsia="Times New Roman" w:hAnsi="Calibri" w:cs="Calibri"/>
                <w:color w:val="000000"/>
                <w:lang w:eastAsia="en-GB"/>
              </w:rPr>
              <w:t>No comments</w:t>
            </w:r>
          </w:p>
        </w:tc>
        <w:tc>
          <w:tcPr>
            <w:tcW w:w="846" w:type="dxa"/>
            <w:tcBorders>
              <w:top w:val="nil"/>
              <w:left w:val="nil"/>
              <w:bottom w:val="single" w:sz="4" w:space="0" w:color="auto"/>
              <w:right w:val="single" w:sz="4" w:space="0" w:color="auto"/>
            </w:tcBorders>
            <w:shd w:val="clear" w:color="auto" w:fill="auto"/>
            <w:noWrap/>
            <w:hideMark/>
          </w:tcPr>
          <w:p w:rsidR="00535C6D" w:rsidRPr="00535C6D" w:rsidRDefault="007A7509"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n/a</w:t>
            </w:r>
          </w:p>
        </w:tc>
        <w:tc>
          <w:tcPr>
            <w:tcW w:w="5254" w:type="dxa"/>
            <w:tcBorders>
              <w:top w:val="nil"/>
              <w:left w:val="nil"/>
              <w:bottom w:val="single" w:sz="4" w:space="0" w:color="auto"/>
              <w:right w:val="single" w:sz="4" w:space="0" w:color="auto"/>
            </w:tcBorders>
            <w:shd w:val="clear" w:color="auto" w:fill="auto"/>
            <w:noWrap/>
            <w:hideMark/>
          </w:tcPr>
          <w:p w:rsidR="00535C6D" w:rsidRPr="00535C6D" w:rsidRDefault="007A7509"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w:t>
            </w:r>
          </w:p>
        </w:tc>
        <w:tc>
          <w:tcPr>
            <w:tcW w:w="3975" w:type="dxa"/>
            <w:tcBorders>
              <w:top w:val="nil"/>
              <w:left w:val="nil"/>
              <w:bottom w:val="single" w:sz="4" w:space="0" w:color="auto"/>
              <w:right w:val="single" w:sz="4" w:space="0" w:color="auto"/>
            </w:tcBorders>
            <w:shd w:val="clear" w:color="auto" w:fill="auto"/>
            <w:hideMark/>
          </w:tcPr>
          <w:p w:rsidR="00535C6D" w:rsidRPr="00535C6D" w:rsidRDefault="007A7509"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w:t>
            </w:r>
          </w:p>
        </w:tc>
      </w:tr>
      <w:tr w:rsidR="00535C6D" w:rsidRPr="00535C6D" w:rsidTr="00D206B3">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2834"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5254"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3975" w:type="dxa"/>
            <w:tcBorders>
              <w:top w:val="nil"/>
              <w:left w:val="nil"/>
              <w:bottom w:val="single" w:sz="4" w:space="0" w:color="auto"/>
              <w:right w:val="single" w:sz="4" w:space="0" w:color="auto"/>
            </w:tcBorders>
            <w:shd w:val="clear" w:color="auto" w:fill="auto"/>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r>
      <w:tr w:rsidR="00535C6D" w:rsidRPr="00535C6D" w:rsidTr="00D206B3">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535C6D" w:rsidRPr="00535C6D" w:rsidRDefault="007A7509"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Page 6</w:t>
            </w:r>
          </w:p>
        </w:tc>
        <w:tc>
          <w:tcPr>
            <w:tcW w:w="2834"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r w:rsidR="007A7509">
              <w:rPr>
                <w:rFonts w:ascii="Calibri" w:eastAsia="Times New Roman" w:hAnsi="Calibri" w:cs="Calibri"/>
                <w:color w:val="000000"/>
                <w:lang w:eastAsia="en-GB"/>
              </w:rPr>
              <w:t>Affiliated organisation</w:t>
            </w:r>
          </w:p>
        </w:tc>
        <w:tc>
          <w:tcPr>
            <w:tcW w:w="846"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 </w:t>
            </w:r>
            <w:r w:rsidR="007A7509">
              <w:rPr>
                <w:rFonts w:ascii="Calibri" w:eastAsia="Times New Roman" w:hAnsi="Calibri" w:cs="Calibri"/>
                <w:color w:val="000000"/>
                <w:lang w:eastAsia="en-GB"/>
              </w:rPr>
              <w:t>AC</w:t>
            </w:r>
          </w:p>
        </w:tc>
        <w:tc>
          <w:tcPr>
            <w:tcW w:w="5254"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r w:rsidR="007A7509">
              <w:rPr>
                <w:rFonts w:ascii="Calibri" w:eastAsia="Times New Roman" w:hAnsi="Calibri" w:cs="Calibri"/>
                <w:color w:val="000000"/>
                <w:lang w:eastAsia="en-GB"/>
              </w:rPr>
              <w:t>Definition is not clear</w:t>
            </w:r>
            <w:r w:rsidR="0098106A">
              <w:rPr>
                <w:rFonts w:ascii="Calibri" w:eastAsia="Times New Roman" w:hAnsi="Calibri" w:cs="Calibri"/>
                <w:color w:val="000000"/>
                <w:lang w:eastAsia="en-GB"/>
              </w:rPr>
              <w:t>.</w:t>
            </w:r>
          </w:p>
        </w:tc>
        <w:tc>
          <w:tcPr>
            <w:tcW w:w="3975" w:type="dxa"/>
            <w:tcBorders>
              <w:top w:val="nil"/>
              <w:left w:val="nil"/>
              <w:bottom w:val="single" w:sz="4" w:space="0" w:color="auto"/>
              <w:right w:val="single" w:sz="4" w:space="0" w:color="auto"/>
            </w:tcBorders>
            <w:shd w:val="clear" w:color="auto" w:fill="auto"/>
            <w:hideMark/>
          </w:tcPr>
          <w:p w:rsidR="00535C6D" w:rsidRPr="00535C6D" w:rsidRDefault="007A7509" w:rsidP="004839F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We are trying to distinguish between organisations like INPO, that directly represent members as “Operator Representative Organisations” and those like JANSI (and future potentially CNEA), who do not directly represent</w:t>
            </w:r>
            <w:r w:rsidR="004839FE">
              <w:rPr>
                <w:rFonts w:ascii="Calibri" w:eastAsia="Times New Roman" w:hAnsi="Calibri" w:cs="Calibri"/>
                <w:color w:val="000000"/>
                <w:lang w:eastAsia="en-GB"/>
              </w:rPr>
              <w:t xml:space="preserve"> members.</w:t>
            </w:r>
            <w:r>
              <w:rPr>
                <w:rFonts w:ascii="Calibri" w:eastAsia="Times New Roman" w:hAnsi="Calibri" w:cs="Calibri"/>
                <w:color w:val="000000"/>
                <w:lang w:eastAsia="en-GB"/>
              </w:rPr>
              <w:t xml:space="preserve"> </w:t>
            </w:r>
            <w:r w:rsidR="004839FE" w:rsidRPr="004839FE">
              <w:rPr>
                <w:rFonts w:ascii="Calibri" w:eastAsia="Times New Roman" w:hAnsi="Calibri" w:cs="Calibri"/>
                <w:color w:val="FF0000"/>
                <w:lang w:eastAsia="en-GB"/>
              </w:rPr>
              <w:t>Proposed action: add e.g. INPO to Operator Representative Organisation definition and add e.g. JANSI to Affiliated Organisation definition</w:t>
            </w:r>
            <w:r w:rsidR="0098106A">
              <w:rPr>
                <w:rFonts w:ascii="Calibri" w:eastAsia="Times New Roman" w:hAnsi="Calibri" w:cs="Calibri"/>
                <w:color w:val="FF0000"/>
                <w:lang w:eastAsia="en-GB"/>
              </w:rPr>
              <w:t>.</w:t>
            </w:r>
          </w:p>
        </w:tc>
      </w:tr>
      <w:tr w:rsidR="00535C6D" w:rsidRPr="00535C6D" w:rsidTr="00D206B3">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2834"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r w:rsidR="007A7509">
              <w:rPr>
                <w:rFonts w:ascii="Calibri" w:eastAsia="Times New Roman" w:hAnsi="Calibri" w:cs="Calibri"/>
                <w:color w:val="000000"/>
                <w:lang w:eastAsia="en-GB"/>
              </w:rPr>
              <w:t>Emerging Organisation</w:t>
            </w:r>
          </w:p>
        </w:tc>
        <w:tc>
          <w:tcPr>
            <w:tcW w:w="846"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 </w:t>
            </w:r>
            <w:r w:rsidR="007A7509">
              <w:rPr>
                <w:rFonts w:ascii="Calibri" w:eastAsia="Times New Roman" w:hAnsi="Calibri" w:cs="Calibri"/>
                <w:color w:val="000000"/>
                <w:lang w:eastAsia="en-GB"/>
              </w:rPr>
              <w:t>AC</w:t>
            </w:r>
          </w:p>
        </w:tc>
        <w:tc>
          <w:tcPr>
            <w:tcW w:w="5254"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r w:rsidR="007A7509">
              <w:rPr>
                <w:rFonts w:ascii="Calibri" w:eastAsia="Times New Roman" w:hAnsi="Calibri" w:cs="Calibri"/>
                <w:color w:val="000000"/>
                <w:lang w:eastAsia="en-GB"/>
              </w:rPr>
              <w:t>Member should be “Emerging” only until they transfer to full membership.</w:t>
            </w:r>
          </w:p>
        </w:tc>
        <w:tc>
          <w:tcPr>
            <w:tcW w:w="3975" w:type="dxa"/>
            <w:tcBorders>
              <w:top w:val="nil"/>
              <w:left w:val="nil"/>
              <w:bottom w:val="single" w:sz="4" w:space="0" w:color="auto"/>
              <w:right w:val="single" w:sz="4" w:space="0" w:color="auto"/>
            </w:tcBorders>
            <w:shd w:val="clear" w:color="auto" w:fill="auto"/>
            <w:hideMark/>
          </w:tcPr>
          <w:p w:rsidR="00535C6D" w:rsidRPr="00535C6D" w:rsidRDefault="004839FE"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Agree; that is what PD 5 says should happen as soon as nuclear concrete is poured. </w:t>
            </w:r>
            <w:r w:rsidRPr="004839FE">
              <w:rPr>
                <w:rFonts w:ascii="Calibri" w:eastAsia="Times New Roman" w:hAnsi="Calibri" w:cs="Calibri"/>
                <w:color w:val="FF0000"/>
                <w:lang w:eastAsia="en-GB"/>
              </w:rPr>
              <w:t xml:space="preserve">No </w:t>
            </w:r>
            <w:r w:rsidR="0098106A">
              <w:rPr>
                <w:rFonts w:ascii="Calibri" w:eastAsia="Times New Roman" w:hAnsi="Calibri" w:cs="Calibri"/>
                <w:color w:val="FF0000"/>
                <w:lang w:eastAsia="en-GB"/>
              </w:rPr>
              <w:t xml:space="preserve">further </w:t>
            </w:r>
            <w:r w:rsidRPr="004839FE">
              <w:rPr>
                <w:rFonts w:ascii="Calibri" w:eastAsia="Times New Roman" w:hAnsi="Calibri" w:cs="Calibri"/>
                <w:color w:val="FF0000"/>
                <w:lang w:eastAsia="en-GB"/>
              </w:rPr>
              <w:t>proposed action.</w:t>
            </w:r>
          </w:p>
        </w:tc>
      </w:tr>
      <w:tr w:rsidR="00535C6D" w:rsidRPr="00535C6D" w:rsidTr="00D206B3">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p>
        </w:tc>
        <w:tc>
          <w:tcPr>
            <w:tcW w:w="2834"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5254"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3975" w:type="dxa"/>
            <w:tcBorders>
              <w:top w:val="nil"/>
              <w:left w:val="nil"/>
              <w:bottom w:val="single" w:sz="4" w:space="0" w:color="auto"/>
              <w:right w:val="single" w:sz="4" w:space="0" w:color="auto"/>
            </w:tcBorders>
            <w:shd w:val="clear" w:color="auto" w:fill="auto"/>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r>
      <w:tr w:rsidR="00C742CD" w:rsidRPr="00535C6D" w:rsidTr="00F13596">
        <w:trPr>
          <w:trHeight w:val="300"/>
        </w:trPr>
        <w:tc>
          <w:tcPr>
            <w:tcW w:w="851" w:type="dxa"/>
            <w:vMerge w:val="restart"/>
            <w:tcBorders>
              <w:top w:val="nil"/>
              <w:left w:val="single" w:sz="4" w:space="0" w:color="auto"/>
              <w:right w:val="single" w:sz="4" w:space="0" w:color="auto"/>
            </w:tcBorders>
            <w:shd w:val="clear" w:color="auto" w:fill="auto"/>
            <w:noWrap/>
            <w:hideMark/>
          </w:tcPr>
          <w:p w:rsidR="00C742CD" w:rsidRPr="00535C6D" w:rsidRDefault="00C742CD"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Page 7</w:t>
            </w:r>
          </w:p>
          <w:p w:rsidR="00C742CD" w:rsidRPr="00535C6D" w:rsidRDefault="00C742C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p w:rsidR="00C742CD" w:rsidRPr="00535C6D" w:rsidRDefault="00C742C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2834" w:type="dxa"/>
            <w:tcBorders>
              <w:top w:val="nil"/>
              <w:left w:val="nil"/>
              <w:bottom w:val="single" w:sz="4" w:space="0" w:color="auto"/>
              <w:right w:val="single" w:sz="4" w:space="0" w:color="auto"/>
            </w:tcBorders>
            <w:shd w:val="clear" w:color="auto" w:fill="auto"/>
            <w:noWrap/>
            <w:hideMark/>
          </w:tcPr>
          <w:p w:rsidR="00C742CD" w:rsidRPr="00535C6D" w:rsidRDefault="00C742C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r>
              <w:rPr>
                <w:rFonts w:ascii="Calibri" w:eastAsia="Times New Roman" w:hAnsi="Calibri" w:cs="Calibri"/>
                <w:color w:val="000000"/>
                <w:lang w:eastAsia="en-GB"/>
              </w:rPr>
              <w:t>No comments</w:t>
            </w:r>
          </w:p>
        </w:tc>
        <w:tc>
          <w:tcPr>
            <w:tcW w:w="846" w:type="dxa"/>
            <w:tcBorders>
              <w:top w:val="nil"/>
              <w:left w:val="nil"/>
              <w:bottom w:val="single" w:sz="4" w:space="0" w:color="auto"/>
              <w:right w:val="single" w:sz="4" w:space="0" w:color="auto"/>
            </w:tcBorders>
            <w:shd w:val="clear" w:color="auto" w:fill="auto"/>
            <w:noWrap/>
            <w:hideMark/>
          </w:tcPr>
          <w:p w:rsidR="00C742CD" w:rsidRPr="00535C6D" w:rsidRDefault="00C742CD"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TC MC PC</w:t>
            </w:r>
          </w:p>
        </w:tc>
        <w:tc>
          <w:tcPr>
            <w:tcW w:w="5254" w:type="dxa"/>
            <w:tcBorders>
              <w:top w:val="nil"/>
              <w:left w:val="nil"/>
              <w:bottom w:val="single" w:sz="4" w:space="0" w:color="auto"/>
              <w:right w:val="single" w:sz="4" w:space="0" w:color="auto"/>
            </w:tcBorders>
            <w:shd w:val="clear" w:color="auto" w:fill="auto"/>
            <w:noWrap/>
            <w:hideMark/>
          </w:tcPr>
          <w:p w:rsidR="00C742CD" w:rsidRPr="00535C6D" w:rsidRDefault="00C742C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r>
              <w:rPr>
                <w:rFonts w:ascii="Calibri" w:eastAsia="Times New Roman" w:hAnsi="Calibri" w:cs="Calibri"/>
                <w:color w:val="000000"/>
                <w:lang w:eastAsia="en-GB"/>
              </w:rPr>
              <w:t>n/a</w:t>
            </w:r>
          </w:p>
        </w:tc>
        <w:tc>
          <w:tcPr>
            <w:tcW w:w="3975" w:type="dxa"/>
            <w:vMerge w:val="restart"/>
            <w:tcBorders>
              <w:top w:val="nil"/>
              <w:left w:val="nil"/>
              <w:right w:val="single" w:sz="4" w:space="0" w:color="auto"/>
            </w:tcBorders>
            <w:shd w:val="clear" w:color="auto" w:fill="auto"/>
            <w:hideMark/>
          </w:tcPr>
          <w:p w:rsidR="00C742CD" w:rsidRDefault="00C742CD"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Cat 3: (See current list of Cat 3 members at end of this table)</w:t>
            </w:r>
            <w:r>
              <w:rPr>
                <w:rFonts w:ascii="Calibri" w:eastAsia="Times New Roman" w:hAnsi="Calibri" w:cs="Calibri"/>
                <w:color w:val="000000"/>
                <w:lang w:eastAsia="en-GB"/>
              </w:rPr>
              <w:br/>
              <w:t>The definition implies that any owner that has a  Cat 1 member plant, is eligible to register as a Cat 3 organisation. Affiliated organisations (see comment on page 6 above) also fall under this umbrella as cat 3. Plants undergoing decommissioning may also elect to stay as Cat 3 members. Current wording of definition does need to be changed to make this clearer.</w:t>
            </w:r>
          </w:p>
          <w:p w:rsidR="00C742CD" w:rsidRDefault="00C742CD"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Proposed action: Change wording of definition:</w:t>
            </w:r>
          </w:p>
          <w:p w:rsidR="00C742CD" w:rsidRPr="00F11BBF" w:rsidRDefault="00C742CD" w:rsidP="00535C6D">
            <w:pPr>
              <w:spacing w:after="0" w:line="240" w:lineRule="auto"/>
              <w:rPr>
                <w:rFonts w:ascii="Calibri" w:eastAsia="Times New Roman" w:hAnsi="Calibri" w:cs="Calibri"/>
                <w:color w:val="FF0000"/>
                <w:lang w:eastAsia="en-GB"/>
              </w:rPr>
            </w:pPr>
            <w:r w:rsidRPr="00F11BBF">
              <w:rPr>
                <w:rFonts w:ascii="Calibri" w:eastAsia="Times New Roman" w:hAnsi="Calibri" w:cs="Calibri"/>
                <w:color w:val="FF0000"/>
                <w:lang w:eastAsia="en-GB"/>
              </w:rPr>
              <w:t xml:space="preserve">“A qualifying </w:t>
            </w:r>
            <w:r w:rsidRPr="00F11BBF">
              <w:rPr>
                <w:rFonts w:ascii="Calibri" w:eastAsia="Times New Roman" w:hAnsi="Calibri" w:cs="Calibri"/>
                <w:i/>
                <w:color w:val="FF0000"/>
                <w:lang w:eastAsia="en-GB"/>
              </w:rPr>
              <w:t>Owner</w:t>
            </w:r>
            <w:r w:rsidRPr="00F11BBF">
              <w:rPr>
                <w:rFonts w:ascii="Calibri" w:eastAsia="Times New Roman" w:hAnsi="Calibri" w:cs="Calibri"/>
                <w:color w:val="FF0000"/>
                <w:lang w:eastAsia="en-GB"/>
              </w:rPr>
              <w:t xml:space="preserve"> of a Category 1 </w:t>
            </w:r>
            <w:r w:rsidRPr="00F11BBF">
              <w:rPr>
                <w:rFonts w:ascii="Calibri" w:eastAsia="Times New Roman" w:hAnsi="Calibri" w:cs="Calibri"/>
                <w:i/>
                <w:color w:val="FF0000"/>
                <w:lang w:eastAsia="en-GB"/>
              </w:rPr>
              <w:t>Operator</w:t>
            </w:r>
            <w:r w:rsidRPr="00F11BBF">
              <w:rPr>
                <w:rFonts w:ascii="Calibri" w:eastAsia="Times New Roman" w:hAnsi="Calibri" w:cs="Calibri"/>
                <w:color w:val="FF0000"/>
                <w:lang w:eastAsia="en-GB"/>
              </w:rPr>
              <w:t xml:space="preserve">, </w:t>
            </w:r>
            <w:r w:rsidRPr="00F11BBF">
              <w:rPr>
                <w:rFonts w:ascii="Calibri" w:eastAsia="Times New Roman" w:hAnsi="Calibri" w:cs="Calibri"/>
                <w:i/>
                <w:color w:val="FF0000"/>
                <w:lang w:eastAsia="en-GB"/>
              </w:rPr>
              <w:t>Affiliated Organisations</w:t>
            </w:r>
            <w:r w:rsidRPr="00F11BBF">
              <w:rPr>
                <w:rFonts w:ascii="Calibri" w:eastAsia="Times New Roman" w:hAnsi="Calibri" w:cs="Calibri"/>
                <w:color w:val="FF0000"/>
                <w:lang w:eastAsia="en-GB"/>
              </w:rPr>
              <w:t xml:space="preserve"> and plants undergoing decommissioning activities.</w:t>
            </w:r>
            <w:r w:rsidRPr="00F11BBF">
              <w:rPr>
                <w:rFonts w:ascii="Calibri" w:eastAsia="Times New Roman" w:hAnsi="Calibri" w:cs="Calibri"/>
                <w:color w:val="FF0000"/>
                <w:lang w:eastAsia="en-GB"/>
              </w:rPr>
              <w:br/>
              <w:t xml:space="preserve">For the purposes of this definition, a </w:t>
            </w:r>
            <w:r w:rsidRPr="00F11BBF">
              <w:rPr>
                <w:rFonts w:ascii="Calibri" w:eastAsia="Times New Roman" w:hAnsi="Calibri" w:cs="Calibri"/>
                <w:i/>
                <w:color w:val="FF0000"/>
                <w:lang w:eastAsia="en-GB"/>
              </w:rPr>
              <w:t>qualifying owner</w:t>
            </w:r>
            <w:r w:rsidRPr="00F11BBF">
              <w:rPr>
                <w:rFonts w:ascii="Calibri" w:eastAsia="Times New Roman" w:hAnsi="Calibri" w:cs="Calibri"/>
                <w:color w:val="FF0000"/>
                <w:lang w:eastAsia="en-GB"/>
              </w:rPr>
              <w:t xml:space="preserve"> shall be required to have a credible influence over the Operator, nominally at least a 25% ownership. Applicants with a lower ownership share will be considered on a case-by-case basis.”</w:t>
            </w:r>
          </w:p>
          <w:p w:rsidR="00C742CD" w:rsidRDefault="00C742CD" w:rsidP="00535C6D">
            <w:pPr>
              <w:spacing w:after="0" w:line="240" w:lineRule="auto"/>
              <w:rPr>
                <w:rFonts w:ascii="Calibri" w:eastAsia="Times New Roman" w:hAnsi="Calibri" w:cs="Calibri"/>
                <w:color w:val="000000"/>
                <w:lang w:eastAsia="en-GB"/>
              </w:rPr>
            </w:pPr>
          </w:p>
          <w:p w:rsidR="00C742CD" w:rsidRDefault="00C742CD"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Cat 5: </w:t>
            </w:r>
          </w:p>
          <w:p w:rsidR="00C742CD" w:rsidRDefault="00C742CD"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Proposed action: Change wording of definition:</w:t>
            </w:r>
          </w:p>
          <w:p w:rsidR="00C742CD" w:rsidRPr="00535C6D" w:rsidRDefault="00C742CD" w:rsidP="00535C6D">
            <w:pPr>
              <w:spacing w:after="0" w:line="240" w:lineRule="auto"/>
              <w:rPr>
                <w:rFonts w:ascii="Calibri" w:eastAsia="Times New Roman" w:hAnsi="Calibri" w:cs="Calibri"/>
                <w:color w:val="000000"/>
                <w:lang w:eastAsia="en-GB"/>
              </w:rPr>
            </w:pPr>
            <w:r w:rsidRPr="003E4576">
              <w:rPr>
                <w:rFonts w:ascii="Calibri" w:eastAsia="Times New Roman" w:hAnsi="Calibri" w:cs="Calibri"/>
                <w:color w:val="FF0000"/>
                <w:lang w:eastAsia="en-GB"/>
              </w:rPr>
              <w:t xml:space="preserve">“An Emerging Organisation </w:t>
            </w:r>
            <w:r w:rsidRPr="003E4576">
              <w:rPr>
                <w:rFonts w:ascii="Calibri" w:eastAsia="Times New Roman" w:hAnsi="Calibri" w:cs="Calibri"/>
                <w:color w:val="FF0000"/>
                <w:highlight w:val="yellow"/>
                <w:lang w:eastAsia="en-GB"/>
              </w:rPr>
              <w:t>throughout</w:t>
            </w:r>
            <w:r w:rsidRPr="003E4576">
              <w:rPr>
                <w:rFonts w:ascii="Calibri" w:eastAsia="Times New Roman" w:hAnsi="Calibri" w:cs="Calibri"/>
                <w:color w:val="FF0000"/>
                <w:lang w:eastAsia="en-GB"/>
              </w:rPr>
              <w:t xml:space="preserve"> the tendering, licensing, construction and commissioning phase of their first new </w:t>
            </w:r>
            <w:r w:rsidRPr="003E4576">
              <w:rPr>
                <w:rFonts w:ascii="Calibri" w:eastAsia="Times New Roman" w:hAnsi="Calibri" w:cs="Calibri"/>
                <w:color w:val="FF0000"/>
                <w:lang w:eastAsia="en-GB"/>
              </w:rPr>
              <w:lastRenderedPageBreak/>
              <w:t xml:space="preserve">nuclear power plant. Cat 5 members will transfer to either Cat 1 or Cat 2 at the time of pouring of nuclear concrete on the nuclear island.” </w:t>
            </w:r>
          </w:p>
          <w:p w:rsidR="00C742CD" w:rsidRPr="00535C6D" w:rsidRDefault="00C742C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r>
      <w:tr w:rsidR="00C742CD" w:rsidRPr="00535C6D" w:rsidTr="00F13596">
        <w:trPr>
          <w:trHeight w:val="300"/>
        </w:trPr>
        <w:tc>
          <w:tcPr>
            <w:tcW w:w="851" w:type="dxa"/>
            <w:vMerge/>
            <w:tcBorders>
              <w:left w:val="single" w:sz="4" w:space="0" w:color="auto"/>
              <w:right w:val="single" w:sz="4" w:space="0" w:color="auto"/>
            </w:tcBorders>
            <w:shd w:val="clear" w:color="auto" w:fill="auto"/>
            <w:noWrap/>
            <w:hideMark/>
          </w:tcPr>
          <w:p w:rsidR="00C742CD" w:rsidRPr="00535C6D" w:rsidRDefault="00C742CD" w:rsidP="00535C6D">
            <w:pPr>
              <w:spacing w:after="0" w:line="240" w:lineRule="auto"/>
              <w:rPr>
                <w:rFonts w:ascii="Calibri" w:eastAsia="Times New Roman" w:hAnsi="Calibri" w:cs="Calibri"/>
                <w:color w:val="000000"/>
                <w:lang w:eastAsia="en-GB"/>
              </w:rPr>
            </w:pPr>
          </w:p>
        </w:tc>
        <w:tc>
          <w:tcPr>
            <w:tcW w:w="2834" w:type="dxa"/>
            <w:tcBorders>
              <w:top w:val="nil"/>
              <w:left w:val="nil"/>
              <w:bottom w:val="single" w:sz="4" w:space="0" w:color="auto"/>
              <w:right w:val="single" w:sz="4" w:space="0" w:color="auto"/>
            </w:tcBorders>
            <w:shd w:val="clear" w:color="auto" w:fill="auto"/>
            <w:noWrap/>
            <w:hideMark/>
          </w:tcPr>
          <w:p w:rsidR="00C742CD" w:rsidRPr="00535C6D" w:rsidRDefault="00C742C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r>
              <w:rPr>
                <w:rFonts w:ascii="Calibri" w:eastAsia="Times New Roman" w:hAnsi="Calibri" w:cs="Calibri"/>
                <w:color w:val="000000"/>
                <w:lang w:eastAsia="en-GB"/>
              </w:rPr>
              <w:t>Cat 3 member definition</w:t>
            </w:r>
          </w:p>
        </w:tc>
        <w:tc>
          <w:tcPr>
            <w:tcW w:w="846" w:type="dxa"/>
            <w:tcBorders>
              <w:top w:val="nil"/>
              <w:left w:val="nil"/>
              <w:bottom w:val="single" w:sz="4" w:space="0" w:color="auto"/>
              <w:right w:val="single" w:sz="4" w:space="0" w:color="auto"/>
            </w:tcBorders>
            <w:shd w:val="clear" w:color="auto" w:fill="auto"/>
            <w:noWrap/>
            <w:hideMark/>
          </w:tcPr>
          <w:p w:rsidR="00C742CD" w:rsidRPr="00535C6D" w:rsidRDefault="00C742C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 </w:t>
            </w:r>
            <w:r>
              <w:rPr>
                <w:rFonts w:ascii="Calibri" w:eastAsia="Times New Roman" w:hAnsi="Calibri" w:cs="Calibri"/>
                <w:color w:val="000000"/>
                <w:lang w:eastAsia="en-GB"/>
              </w:rPr>
              <w:t>AC</w:t>
            </w:r>
          </w:p>
        </w:tc>
        <w:tc>
          <w:tcPr>
            <w:tcW w:w="5254" w:type="dxa"/>
            <w:tcBorders>
              <w:top w:val="nil"/>
              <w:left w:val="nil"/>
              <w:bottom w:val="single" w:sz="4" w:space="0" w:color="auto"/>
              <w:right w:val="single" w:sz="4" w:space="0" w:color="auto"/>
            </w:tcBorders>
            <w:shd w:val="clear" w:color="auto" w:fill="auto"/>
            <w:noWrap/>
            <w:hideMark/>
          </w:tcPr>
          <w:p w:rsidR="00C742CD" w:rsidRPr="00535C6D" w:rsidRDefault="00C742CD"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Lack of clarity in the definition and descriptions</w:t>
            </w:r>
          </w:p>
        </w:tc>
        <w:tc>
          <w:tcPr>
            <w:tcW w:w="3975" w:type="dxa"/>
            <w:vMerge/>
            <w:tcBorders>
              <w:left w:val="nil"/>
              <w:right w:val="single" w:sz="4" w:space="0" w:color="auto"/>
            </w:tcBorders>
            <w:shd w:val="clear" w:color="auto" w:fill="auto"/>
            <w:hideMark/>
          </w:tcPr>
          <w:p w:rsidR="00C742CD" w:rsidRPr="00535C6D" w:rsidRDefault="00C742CD" w:rsidP="00535C6D">
            <w:pPr>
              <w:spacing w:after="0" w:line="240" w:lineRule="auto"/>
              <w:rPr>
                <w:rFonts w:ascii="Calibri" w:eastAsia="Times New Roman" w:hAnsi="Calibri" w:cs="Calibri"/>
                <w:color w:val="000000"/>
                <w:lang w:eastAsia="en-GB"/>
              </w:rPr>
            </w:pPr>
          </w:p>
        </w:tc>
      </w:tr>
      <w:tr w:rsidR="00C742CD" w:rsidRPr="00535C6D" w:rsidTr="00F13596">
        <w:trPr>
          <w:trHeight w:val="300"/>
        </w:trPr>
        <w:tc>
          <w:tcPr>
            <w:tcW w:w="851" w:type="dxa"/>
            <w:vMerge/>
            <w:tcBorders>
              <w:left w:val="single" w:sz="4" w:space="0" w:color="auto"/>
              <w:bottom w:val="single" w:sz="4" w:space="0" w:color="auto"/>
              <w:right w:val="single" w:sz="4" w:space="0" w:color="auto"/>
            </w:tcBorders>
            <w:shd w:val="clear" w:color="auto" w:fill="auto"/>
            <w:noWrap/>
            <w:hideMark/>
          </w:tcPr>
          <w:p w:rsidR="00C742CD" w:rsidRPr="00535C6D" w:rsidRDefault="00C742CD" w:rsidP="00535C6D">
            <w:pPr>
              <w:spacing w:after="0" w:line="240" w:lineRule="auto"/>
              <w:rPr>
                <w:rFonts w:ascii="Calibri" w:eastAsia="Times New Roman" w:hAnsi="Calibri" w:cs="Calibri"/>
                <w:color w:val="000000"/>
                <w:lang w:eastAsia="en-GB"/>
              </w:rPr>
            </w:pPr>
          </w:p>
        </w:tc>
        <w:tc>
          <w:tcPr>
            <w:tcW w:w="2834" w:type="dxa"/>
            <w:tcBorders>
              <w:top w:val="nil"/>
              <w:left w:val="nil"/>
              <w:bottom w:val="single" w:sz="4" w:space="0" w:color="auto"/>
              <w:right w:val="single" w:sz="4" w:space="0" w:color="auto"/>
            </w:tcBorders>
            <w:shd w:val="clear" w:color="auto" w:fill="auto"/>
            <w:noWrap/>
            <w:hideMark/>
          </w:tcPr>
          <w:p w:rsidR="00C742CD" w:rsidRPr="00535C6D" w:rsidRDefault="00C742C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r>
              <w:rPr>
                <w:rFonts w:ascii="Calibri" w:eastAsia="Times New Roman" w:hAnsi="Calibri" w:cs="Calibri"/>
                <w:color w:val="000000"/>
                <w:lang w:eastAsia="en-GB"/>
              </w:rPr>
              <w:t>Cat 5 member definition</w:t>
            </w:r>
          </w:p>
        </w:tc>
        <w:tc>
          <w:tcPr>
            <w:tcW w:w="846" w:type="dxa"/>
            <w:tcBorders>
              <w:top w:val="nil"/>
              <w:left w:val="nil"/>
              <w:bottom w:val="single" w:sz="4" w:space="0" w:color="auto"/>
              <w:right w:val="single" w:sz="4" w:space="0" w:color="auto"/>
            </w:tcBorders>
            <w:shd w:val="clear" w:color="auto" w:fill="auto"/>
            <w:noWrap/>
            <w:hideMark/>
          </w:tcPr>
          <w:p w:rsidR="00C742CD" w:rsidRPr="00535C6D" w:rsidRDefault="00C742C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 </w:t>
            </w:r>
            <w:r>
              <w:rPr>
                <w:rFonts w:ascii="Calibri" w:eastAsia="Times New Roman" w:hAnsi="Calibri" w:cs="Calibri"/>
                <w:color w:val="000000"/>
                <w:lang w:eastAsia="en-GB"/>
              </w:rPr>
              <w:t>AC</w:t>
            </w:r>
          </w:p>
        </w:tc>
        <w:tc>
          <w:tcPr>
            <w:tcW w:w="5254" w:type="dxa"/>
            <w:tcBorders>
              <w:top w:val="nil"/>
              <w:left w:val="nil"/>
              <w:bottom w:val="single" w:sz="4" w:space="0" w:color="auto"/>
              <w:right w:val="single" w:sz="4" w:space="0" w:color="auto"/>
            </w:tcBorders>
            <w:shd w:val="clear" w:color="auto" w:fill="auto"/>
            <w:noWrap/>
            <w:hideMark/>
          </w:tcPr>
          <w:p w:rsidR="00C742CD" w:rsidRPr="00535C6D" w:rsidRDefault="00C742C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r>
              <w:rPr>
                <w:rFonts w:ascii="Calibri" w:eastAsia="Times New Roman" w:hAnsi="Calibri" w:cs="Calibri"/>
                <w:color w:val="000000"/>
                <w:lang w:eastAsia="en-GB"/>
              </w:rPr>
              <w:t>Clarify wording of definition</w:t>
            </w:r>
          </w:p>
        </w:tc>
        <w:tc>
          <w:tcPr>
            <w:tcW w:w="3975" w:type="dxa"/>
            <w:vMerge/>
            <w:tcBorders>
              <w:left w:val="nil"/>
              <w:bottom w:val="single" w:sz="4" w:space="0" w:color="auto"/>
              <w:right w:val="single" w:sz="4" w:space="0" w:color="auto"/>
            </w:tcBorders>
            <w:shd w:val="clear" w:color="auto" w:fill="auto"/>
            <w:hideMark/>
          </w:tcPr>
          <w:p w:rsidR="00C742CD" w:rsidRPr="00535C6D" w:rsidRDefault="00C742CD" w:rsidP="00535C6D">
            <w:pPr>
              <w:spacing w:after="0" w:line="240" w:lineRule="auto"/>
              <w:rPr>
                <w:rFonts w:ascii="Calibri" w:eastAsia="Times New Roman" w:hAnsi="Calibri" w:cs="Calibri"/>
                <w:color w:val="000000"/>
                <w:lang w:eastAsia="en-GB"/>
              </w:rPr>
            </w:pPr>
          </w:p>
        </w:tc>
      </w:tr>
      <w:tr w:rsidR="00535C6D" w:rsidRPr="00535C6D" w:rsidTr="00D206B3">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2834"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jc w:val="center"/>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5254" w:type="dxa"/>
            <w:tcBorders>
              <w:top w:val="nil"/>
              <w:left w:val="nil"/>
              <w:bottom w:val="single" w:sz="4" w:space="0" w:color="auto"/>
              <w:right w:val="single" w:sz="4" w:space="0" w:color="auto"/>
            </w:tcBorders>
            <w:shd w:val="clear" w:color="auto" w:fill="auto"/>
            <w:noWrap/>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c>
          <w:tcPr>
            <w:tcW w:w="3975" w:type="dxa"/>
            <w:tcBorders>
              <w:top w:val="nil"/>
              <w:left w:val="nil"/>
              <w:bottom w:val="single" w:sz="4" w:space="0" w:color="auto"/>
              <w:right w:val="single" w:sz="4" w:space="0" w:color="auto"/>
            </w:tcBorders>
            <w:shd w:val="clear" w:color="auto" w:fill="auto"/>
            <w:hideMark/>
          </w:tcPr>
          <w:p w:rsidR="00535C6D" w:rsidRPr="00535C6D" w:rsidRDefault="00535C6D"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p>
        </w:tc>
      </w:tr>
    </w:tbl>
    <w:p w:rsidR="003850CF" w:rsidRDefault="003850CF"/>
    <w:tbl>
      <w:tblPr>
        <w:tblW w:w="13760" w:type="dxa"/>
        <w:tblInd w:w="-5" w:type="dxa"/>
        <w:tblLook w:val="04A0" w:firstRow="1" w:lastRow="0" w:firstColumn="1" w:lastColumn="0" w:noHBand="0" w:noVBand="1"/>
      </w:tblPr>
      <w:tblGrid>
        <w:gridCol w:w="851"/>
        <w:gridCol w:w="2834"/>
        <w:gridCol w:w="846"/>
        <w:gridCol w:w="5254"/>
        <w:gridCol w:w="3975"/>
      </w:tblGrid>
      <w:tr w:rsidR="00106AAE" w:rsidRPr="00535C6D" w:rsidTr="00F13596">
        <w:trPr>
          <w:trHeight w:val="300"/>
        </w:trPr>
        <w:tc>
          <w:tcPr>
            <w:tcW w:w="851" w:type="dxa"/>
            <w:vMerge w:val="restart"/>
            <w:tcBorders>
              <w:top w:val="nil"/>
              <w:left w:val="single" w:sz="4" w:space="0" w:color="auto"/>
              <w:right w:val="single" w:sz="4" w:space="0" w:color="auto"/>
            </w:tcBorders>
            <w:shd w:val="clear" w:color="auto" w:fill="auto"/>
            <w:noWrap/>
            <w:hideMark/>
          </w:tcPr>
          <w:p w:rsidR="00106AAE" w:rsidRPr="00535C6D" w:rsidRDefault="00106AAE"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Page 8</w:t>
            </w:r>
          </w:p>
        </w:tc>
        <w:tc>
          <w:tcPr>
            <w:tcW w:w="2834" w:type="dxa"/>
            <w:tcBorders>
              <w:top w:val="nil"/>
              <w:left w:val="nil"/>
              <w:bottom w:val="single" w:sz="4" w:space="0" w:color="auto"/>
              <w:right w:val="single" w:sz="4" w:space="0" w:color="auto"/>
            </w:tcBorders>
            <w:shd w:val="clear" w:color="auto" w:fill="auto"/>
            <w:noWrap/>
            <w:hideMark/>
          </w:tcPr>
          <w:p w:rsidR="00106AAE" w:rsidRPr="00535C6D" w:rsidRDefault="00106AAE" w:rsidP="00535C6D">
            <w:pPr>
              <w:spacing w:after="0" w:line="240" w:lineRule="auto"/>
              <w:rPr>
                <w:rFonts w:ascii="Calibri" w:eastAsia="Times New Roman" w:hAnsi="Calibri" w:cs="Calibri"/>
                <w:color w:val="000000"/>
                <w:lang w:eastAsia="en-GB"/>
              </w:rPr>
            </w:pPr>
            <w:r w:rsidRPr="00535C6D">
              <w:rPr>
                <w:rFonts w:ascii="Calibri" w:eastAsia="Times New Roman" w:hAnsi="Calibri" w:cs="Calibri"/>
                <w:color w:val="000000"/>
                <w:lang w:eastAsia="en-GB"/>
              </w:rPr>
              <w:t> </w:t>
            </w:r>
            <w:r>
              <w:rPr>
                <w:rFonts w:ascii="Calibri" w:eastAsia="Times New Roman" w:hAnsi="Calibri" w:cs="Calibri"/>
                <w:color w:val="000000"/>
                <w:lang w:eastAsia="en-GB"/>
              </w:rPr>
              <w:t>Affiliation table</w:t>
            </w:r>
          </w:p>
        </w:tc>
        <w:tc>
          <w:tcPr>
            <w:tcW w:w="846" w:type="dxa"/>
            <w:tcBorders>
              <w:top w:val="nil"/>
              <w:left w:val="nil"/>
              <w:bottom w:val="single" w:sz="4" w:space="0" w:color="auto"/>
              <w:right w:val="single" w:sz="4" w:space="0" w:color="auto"/>
            </w:tcBorders>
            <w:shd w:val="clear" w:color="auto" w:fill="auto"/>
            <w:noWrap/>
            <w:hideMark/>
          </w:tcPr>
          <w:p w:rsidR="00106AAE" w:rsidRPr="00535C6D" w:rsidRDefault="00106AAE"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TC</w:t>
            </w:r>
            <w:r w:rsidRPr="00535C6D">
              <w:rPr>
                <w:rFonts w:ascii="Calibri" w:eastAsia="Times New Roman" w:hAnsi="Calibri" w:cs="Calibri"/>
                <w:color w:val="000000"/>
                <w:lang w:eastAsia="en-GB"/>
              </w:rPr>
              <w:t> </w:t>
            </w:r>
          </w:p>
        </w:tc>
        <w:tc>
          <w:tcPr>
            <w:tcW w:w="5254" w:type="dxa"/>
            <w:tcBorders>
              <w:top w:val="nil"/>
              <w:left w:val="nil"/>
              <w:bottom w:val="single" w:sz="4" w:space="0" w:color="auto"/>
              <w:right w:val="single" w:sz="4" w:space="0" w:color="auto"/>
            </w:tcBorders>
            <w:shd w:val="clear" w:color="auto" w:fill="auto"/>
            <w:noWrap/>
            <w:hideMark/>
          </w:tcPr>
          <w:p w:rsidR="00106AAE" w:rsidRPr="003850CF" w:rsidRDefault="00106AAE" w:rsidP="003850CF">
            <w:pPr>
              <w:spacing w:after="0" w:line="240" w:lineRule="auto"/>
              <w:rPr>
                <w:rFonts w:ascii="Calibri" w:eastAsia="Times New Roman" w:hAnsi="Calibri" w:cs="Calibri"/>
                <w:color w:val="000000"/>
                <w:lang w:eastAsia="en-GB"/>
              </w:rPr>
            </w:pPr>
            <w:r w:rsidRPr="003850CF">
              <w:rPr>
                <w:rFonts w:ascii="Calibri" w:eastAsia="Times New Roman" w:hAnsi="Calibri" w:cs="Calibri"/>
                <w:color w:val="000000"/>
                <w:lang w:eastAsia="en-GB"/>
              </w:rPr>
              <w:t>No answers provided to Q2 and Q 3</w:t>
            </w:r>
          </w:p>
        </w:tc>
        <w:tc>
          <w:tcPr>
            <w:tcW w:w="3975" w:type="dxa"/>
            <w:vMerge w:val="restart"/>
            <w:tcBorders>
              <w:top w:val="nil"/>
              <w:left w:val="nil"/>
              <w:right w:val="single" w:sz="4" w:space="0" w:color="auto"/>
            </w:tcBorders>
            <w:shd w:val="clear" w:color="auto" w:fill="auto"/>
            <w:hideMark/>
          </w:tcPr>
          <w:p w:rsidR="00106AAE" w:rsidRPr="00535C6D" w:rsidRDefault="00106AAE" w:rsidP="00AA353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WANO global level policy documents should not specify how a regional governing board or regional general meeting should be governed. This level of detail is to be decided by the regional charter and local procedures. The intention of PD5 is to specify those requirements that should apply to the global WANO governance structures.</w:t>
            </w:r>
            <w:r>
              <w:rPr>
                <w:rFonts w:ascii="Calibri" w:eastAsia="Times New Roman" w:hAnsi="Calibri" w:cs="Calibri"/>
                <w:color w:val="000000"/>
                <w:lang w:eastAsia="en-GB"/>
              </w:rPr>
              <w:br/>
            </w:r>
            <w:r>
              <w:rPr>
                <w:rFonts w:ascii="Calibri" w:eastAsia="Times New Roman" w:hAnsi="Calibri" w:cs="Calibri"/>
                <w:color w:val="000000"/>
                <w:lang w:eastAsia="en-GB"/>
              </w:rPr>
              <w:br/>
              <w:t>Proposed action: Add a clarifying statement to the bottom of the table:</w:t>
            </w:r>
            <w:r>
              <w:rPr>
                <w:rFonts w:ascii="Calibri" w:eastAsia="Times New Roman" w:hAnsi="Calibri" w:cs="Calibri"/>
                <w:color w:val="000000"/>
                <w:lang w:eastAsia="en-GB"/>
              </w:rPr>
              <w:br/>
            </w:r>
            <w:r w:rsidRPr="00AA3530">
              <w:rPr>
                <w:rFonts w:ascii="Calibri" w:eastAsia="Times New Roman" w:hAnsi="Calibri" w:cs="Calibri"/>
                <w:color w:val="FF0000"/>
                <w:lang w:eastAsia="en-GB"/>
              </w:rPr>
              <w:t>“Regional Charters will provide specific local, detailed rules that apply to the participation rights of different categories of membership (1, 2 or 3) in the Regional Governing Boards and Regional General Meetings.”</w:t>
            </w:r>
          </w:p>
        </w:tc>
      </w:tr>
      <w:tr w:rsidR="00106AAE" w:rsidRPr="00535C6D" w:rsidTr="00F13596">
        <w:trPr>
          <w:trHeight w:val="300"/>
        </w:trPr>
        <w:tc>
          <w:tcPr>
            <w:tcW w:w="851" w:type="dxa"/>
            <w:vMerge/>
            <w:tcBorders>
              <w:left w:val="single" w:sz="4" w:space="0" w:color="auto"/>
              <w:right w:val="single" w:sz="4" w:space="0" w:color="auto"/>
            </w:tcBorders>
            <w:shd w:val="clear" w:color="auto" w:fill="auto"/>
            <w:noWrap/>
          </w:tcPr>
          <w:p w:rsidR="00106AAE" w:rsidRPr="00535C6D" w:rsidRDefault="00106AAE" w:rsidP="00535C6D">
            <w:pPr>
              <w:spacing w:after="0" w:line="240" w:lineRule="auto"/>
              <w:rPr>
                <w:rFonts w:ascii="Calibri" w:eastAsia="Times New Roman" w:hAnsi="Calibri" w:cs="Calibri"/>
                <w:color w:val="000000"/>
                <w:lang w:eastAsia="en-GB"/>
              </w:rPr>
            </w:pPr>
          </w:p>
        </w:tc>
        <w:tc>
          <w:tcPr>
            <w:tcW w:w="2834" w:type="dxa"/>
            <w:tcBorders>
              <w:top w:val="single" w:sz="4" w:space="0" w:color="auto"/>
              <w:left w:val="nil"/>
              <w:bottom w:val="single" w:sz="4" w:space="0" w:color="auto"/>
              <w:right w:val="single" w:sz="4" w:space="0" w:color="auto"/>
            </w:tcBorders>
            <w:shd w:val="clear" w:color="auto" w:fill="auto"/>
            <w:noWrap/>
          </w:tcPr>
          <w:p w:rsidR="00106AAE" w:rsidRPr="00535C6D" w:rsidRDefault="00106AAE"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106AAE" w:rsidRPr="00535C6D" w:rsidRDefault="00106AAE"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AC </w:t>
            </w:r>
          </w:p>
        </w:tc>
        <w:tc>
          <w:tcPr>
            <w:tcW w:w="5254" w:type="dxa"/>
            <w:tcBorders>
              <w:top w:val="single" w:sz="4" w:space="0" w:color="auto"/>
              <w:left w:val="nil"/>
              <w:bottom w:val="single" w:sz="4" w:space="0" w:color="auto"/>
              <w:right w:val="single" w:sz="4" w:space="0" w:color="auto"/>
            </w:tcBorders>
            <w:shd w:val="clear" w:color="auto" w:fill="auto"/>
            <w:noWrap/>
          </w:tcPr>
          <w:p w:rsidR="00106AAE" w:rsidRPr="00535C6D" w:rsidRDefault="00106AAE"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Agrees with the proposed table and Q2 &amp; Q3</w:t>
            </w:r>
          </w:p>
        </w:tc>
        <w:tc>
          <w:tcPr>
            <w:tcW w:w="3975" w:type="dxa"/>
            <w:vMerge/>
            <w:tcBorders>
              <w:left w:val="nil"/>
              <w:right w:val="single" w:sz="4" w:space="0" w:color="auto"/>
            </w:tcBorders>
            <w:shd w:val="clear" w:color="auto" w:fill="auto"/>
          </w:tcPr>
          <w:p w:rsidR="00106AAE" w:rsidRPr="00535C6D" w:rsidRDefault="00106AAE" w:rsidP="00535C6D">
            <w:pPr>
              <w:spacing w:after="0" w:line="240" w:lineRule="auto"/>
              <w:rPr>
                <w:rFonts w:ascii="Calibri" w:eastAsia="Times New Roman" w:hAnsi="Calibri" w:cs="Calibri"/>
                <w:color w:val="000000"/>
                <w:lang w:eastAsia="en-GB"/>
              </w:rPr>
            </w:pPr>
          </w:p>
        </w:tc>
      </w:tr>
      <w:tr w:rsidR="00106AAE" w:rsidRPr="00535C6D" w:rsidTr="00F13596">
        <w:trPr>
          <w:trHeight w:val="300"/>
        </w:trPr>
        <w:tc>
          <w:tcPr>
            <w:tcW w:w="851" w:type="dxa"/>
            <w:vMerge/>
            <w:tcBorders>
              <w:left w:val="single" w:sz="4" w:space="0" w:color="auto"/>
              <w:right w:val="single" w:sz="4" w:space="0" w:color="auto"/>
            </w:tcBorders>
            <w:shd w:val="clear" w:color="auto" w:fill="auto"/>
            <w:noWrap/>
          </w:tcPr>
          <w:p w:rsidR="00106AAE" w:rsidRPr="00535C6D" w:rsidRDefault="00106AAE" w:rsidP="00535C6D">
            <w:pPr>
              <w:spacing w:after="0" w:line="240" w:lineRule="auto"/>
              <w:rPr>
                <w:rFonts w:ascii="Calibri" w:eastAsia="Times New Roman" w:hAnsi="Calibri" w:cs="Calibri"/>
                <w:color w:val="000000"/>
                <w:lang w:eastAsia="en-GB"/>
              </w:rPr>
            </w:pPr>
          </w:p>
        </w:tc>
        <w:tc>
          <w:tcPr>
            <w:tcW w:w="2834" w:type="dxa"/>
            <w:tcBorders>
              <w:top w:val="single" w:sz="4" w:space="0" w:color="auto"/>
              <w:left w:val="nil"/>
              <w:bottom w:val="single" w:sz="4" w:space="0" w:color="auto"/>
              <w:right w:val="single" w:sz="4" w:space="0" w:color="auto"/>
            </w:tcBorders>
            <w:shd w:val="clear" w:color="auto" w:fill="auto"/>
            <w:noWrap/>
          </w:tcPr>
          <w:p w:rsidR="00106AAE" w:rsidRPr="00535C6D" w:rsidRDefault="00106AAE"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106AAE" w:rsidRPr="00535C6D" w:rsidRDefault="00106AAE"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PC</w:t>
            </w:r>
          </w:p>
        </w:tc>
        <w:tc>
          <w:tcPr>
            <w:tcW w:w="5254" w:type="dxa"/>
            <w:tcBorders>
              <w:top w:val="single" w:sz="4" w:space="0" w:color="auto"/>
              <w:left w:val="nil"/>
              <w:bottom w:val="single" w:sz="4" w:space="0" w:color="auto"/>
              <w:right w:val="single" w:sz="4" w:space="0" w:color="auto"/>
            </w:tcBorders>
            <w:shd w:val="clear" w:color="auto" w:fill="auto"/>
            <w:noWrap/>
          </w:tcPr>
          <w:p w:rsidR="00106AAE" w:rsidRPr="003850CF" w:rsidRDefault="00106AAE" w:rsidP="003850CF">
            <w:pPr>
              <w:pStyle w:val="ListParagraph"/>
              <w:numPr>
                <w:ilvl w:val="0"/>
                <w:numId w:val="6"/>
              </w:numPr>
              <w:spacing w:after="0" w:line="240" w:lineRule="auto"/>
              <w:rPr>
                <w:rFonts w:ascii="Calibri" w:eastAsia="Times New Roman" w:hAnsi="Calibri" w:cs="Calibri"/>
                <w:color w:val="000000"/>
                <w:lang w:eastAsia="en-GB"/>
              </w:rPr>
            </w:pPr>
            <w:r w:rsidRPr="003850CF">
              <w:rPr>
                <w:rFonts w:ascii="Calibri" w:eastAsia="Times New Roman" w:hAnsi="Calibri" w:cs="Calibri"/>
                <w:color w:val="000000"/>
                <w:lang w:eastAsia="en-GB"/>
              </w:rPr>
              <w:t>Agrees with the proposed Q2 &amp; Q3</w:t>
            </w:r>
          </w:p>
        </w:tc>
        <w:tc>
          <w:tcPr>
            <w:tcW w:w="3975" w:type="dxa"/>
            <w:vMerge/>
            <w:tcBorders>
              <w:left w:val="nil"/>
              <w:right w:val="single" w:sz="4" w:space="0" w:color="auto"/>
            </w:tcBorders>
            <w:shd w:val="clear" w:color="auto" w:fill="auto"/>
          </w:tcPr>
          <w:p w:rsidR="00106AAE" w:rsidRPr="00535C6D" w:rsidRDefault="00106AAE" w:rsidP="00535C6D">
            <w:pPr>
              <w:spacing w:after="0" w:line="240" w:lineRule="auto"/>
              <w:rPr>
                <w:rFonts w:ascii="Calibri" w:eastAsia="Times New Roman" w:hAnsi="Calibri" w:cs="Calibri"/>
                <w:color w:val="000000"/>
                <w:lang w:eastAsia="en-GB"/>
              </w:rPr>
            </w:pPr>
          </w:p>
        </w:tc>
      </w:tr>
      <w:tr w:rsidR="00106AAE" w:rsidRPr="00535C6D" w:rsidTr="00F13596">
        <w:trPr>
          <w:trHeight w:val="300"/>
        </w:trPr>
        <w:tc>
          <w:tcPr>
            <w:tcW w:w="851" w:type="dxa"/>
            <w:vMerge/>
            <w:tcBorders>
              <w:left w:val="single" w:sz="4" w:space="0" w:color="auto"/>
              <w:right w:val="single" w:sz="4" w:space="0" w:color="auto"/>
            </w:tcBorders>
            <w:shd w:val="clear" w:color="auto" w:fill="auto"/>
            <w:noWrap/>
          </w:tcPr>
          <w:p w:rsidR="00106AAE" w:rsidRPr="00535C6D" w:rsidRDefault="00106AAE" w:rsidP="00535C6D">
            <w:pPr>
              <w:spacing w:after="0" w:line="240" w:lineRule="auto"/>
              <w:rPr>
                <w:rFonts w:ascii="Calibri" w:eastAsia="Times New Roman" w:hAnsi="Calibri" w:cs="Calibri"/>
                <w:color w:val="000000"/>
                <w:lang w:eastAsia="en-GB"/>
              </w:rPr>
            </w:pPr>
          </w:p>
        </w:tc>
        <w:tc>
          <w:tcPr>
            <w:tcW w:w="2834" w:type="dxa"/>
            <w:tcBorders>
              <w:top w:val="single" w:sz="4" w:space="0" w:color="auto"/>
              <w:left w:val="nil"/>
              <w:bottom w:val="single" w:sz="4" w:space="0" w:color="auto"/>
              <w:right w:val="single" w:sz="4" w:space="0" w:color="auto"/>
            </w:tcBorders>
            <w:shd w:val="clear" w:color="auto" w:fill="auto"/>
            <w:noWrap/>
          </w:tcPr>
          <w:p w:rsidR="00106AAE" w:rsidRPr="00535C6D" w:rsidRDefault="00106AAE"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106AAE" w:rsidRPr="00535C6D" w:rsidRDefault="00106AAE" w:rsidP="00535C6D">
            <w:pPr>
              <w:spacing w:after="0" w:line="240" w:lineRule="auto"/>
              <w:jc w:val="center"/>
              <w:rPr>
                <w:rFonts w:ascii="Calibri" w:eastAsia="Times New Roman" w:hAnsi="Calibri" w:cs="Calibri"/>
                <w:color w:val="000000"/>
                <w:lang w:eastAsia="en-GB"/>
              </w:rPr>
            </w:pPr>
          </w:p>
        </w:tc>
        <w:tc>
          <w:tcPr>
            <w:tcW w:w="5254" w:type="dxa"/>
            <w:tcBorders>
              <w:top w:val="single" w:sz="4" w:space="0" w:color="auto"/>
              <w:left w:val="nil"/>
              <w:bottom w:val="single" w:sz="4" w:space="0" w:color="auto"/>
              <w:right w:val="single" w:sz="4" w:space="0" w:color="auto"/>
            </w:tcBorders>
            <w:shd w:val="clear" w:color="auto" w:fill="auto"/>
            <w:noWrap/>
          </w:tcPr>
          <w:p w:rsidR="00106AAE" w:rsidRPr="003850CF" w:rsidRDefault="00106AAE" w:rsidP="003850CF">
            <w:pPr>
              <w:pStyle w:val="ListParagraph"/>
              <w:numPr>
                <w:ilvl w:val="0"/>
                <w:numId w:val="6"/>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Suggests table should deal with Cat 1, 2, 3 for regional board practices and voting rights. </w:t>
            </w:r>
          </w:p>
        </w:tc>
        <w:tc>
          <w:tcPr>
            <w:tcW w:w="3975" w:type="dxa"/>
            <w:vMerge/>
            <w:tcBorders>
              <w:left w:val="nil"/>
              <w:right w:val="single" w:sz="4" w:space="0" w:color="auto"/>
            </w:tcBorders>
            <w:shd w:val="clear" w:color="auto" w:fill="auto"/>
          </w:tcPr>
          <w:p w:rsidR="00106AAE" w:rsidRPr="00535C6D" w:rsidRDefault="00106AAE" w:rsidP="00535C6D">
            <w:pPr>
              <w:spacing w:after="0" w:line="240" w:lineRule="auto"/>
              <w:rPr>
                <w:rFonts w:ascii="Calibri" w:eastAsia="Times New Roman" w:hAnsi="Calibri" w:cs="Calibri"/>
                <w:color w:val="000000"/>
                <w:lang w:eastAsia="en-GB"/>
              </w:rPr>
            </w:pPr>
          </w:p>
        </w:tc>
      </w:tr>
      <w:tr w:rsidR="00106AAE" w:rsidRPr="00535C6D" w:rsidTr="00F13596">
        <w:trPr>
          <w:trHeight w:val="300"/>
        </w:trPr>
        <w:tc>
          <w:tcPr>
            <w:tcW w:w="851" w:type="dxa"/>
            <w:vMerge/>
            <w:tcBorders>
              <w:left w:val="single" w:sz="4" w:space="0" w:color="auto"/>
              <w:bottom w:val="single" w:sz="4" w:space="0" w:color="auto"/>
              <w:right w:val="single" w:sz="4" w:space="0" w:color="auto"/>
            </w:tcBorders>
            <w:shd w:val="clear" w:color="auto" w:fill="auto"/>
            <w:noWrap/>
          </w:tcPr>
          <w:p w:rsidR="00106AAE" w:rsidRPr="00535C6D" w:rsidRDefault="00106AAE" w:rsidP="00535C6D">
            <w:pPr>
              <w:spacing w:after="0" w:line="240" w:lineRule="auto"/>
              <w:rPr>
                <w:rFonts w:ascii="Calibri" w:eastAsia="Times New Roman" w:hAnsi="Calibri" w:cs="Calibri"/>
                <w:color w:val="000000"/>
                <w:lang w:eastAsia="en-GB"/>
              </w:rPr>
            </w:pPr>
          </w:p>
        </w:tc>
        <w:tc>
          <w:tcPr>
            <w:tcW w:w="2834" w:type="dxa"/>
            <w:tcBorders>
              <w:top w:val="single" w:sz="4" w:space="0" w:color="auto"/>
              <w:left w:val="nil"/>
              <w:bottom w:val="single" w:sz="4" w:space="0" w:color="auto"/>
              <w:right w:val="single" w:sz="4" w:space="0" w:color="auto"/>
            </w:tcBorders>
            <w:shd w:val="clear" w:color="auto" w:fill="auto"/>
            <w:noWrap/>
          </w:tcPr>
          <w:p w:rsidR="00106AAE" w:rsidRPr="00535C6D" w:rsidRDefault="00106AAE"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106AAE" w:rsidRPr="00535C6D" w:rsidRDefault="00106AAE"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MC</w:t>
            </w:r>
          </w:p>
        </w:tc>
        <w:tc>
          <w:tcPr>
            <w:tcW w:w="5254" w:type="dxa"/>
            <w:tcBorders>
              <w:top w:val="single" w:sz="4" w:space="0" w:color="auto"/>
              <w:left w:val="nil"/>
              <w:bottom w:val="single" w:sz="4" w:space="0" w:color="auto"/>
              <w:right w:val="single" w:sz="4" w:space="0" w:color="auto"/>
            </w:tcBorders>
            <w:shd w:val="clear" w:color="auto" w:fill="auto"/>
            <w:noWrap/>
          </w:tcPr>
          <w:p w:rsidR="00106AAE" w:rsidRPr="003850CF" w:rsidRDefault="00106AAE" w:rsidP="003850CF">
            <w:pPr>
              <w:pStyle w:val="ListParagraph"/>
              <w:numPr>
                <w:ilvl w:val="0"/>
                <w:numId w:val="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Suggests adding regional general meetings as a line to the table</w:t>
            </w:r>
          </w:p>
        </w:tc>
        <w:tc>
          <w:tcPr>
            <w:tcW w:w="3975" w:type="dxa"/>
            <w:vMerge/>
            <w:tcBorders>
              <w:left w:val="nil"/>
              <w:bottom w:val="single" w:sz="4" w:space="0" w:color="auto"/>
              <w:right w:val="single" w:sz="4" w:space="0" w:color="auto"/>
            </w:tcBorders>
            <w:shd w:val="clear" w:color="auto" w:fill="auto"/>
          </w:tcPr>
          <w:p w:rsidR="00106AAE" w:rsidRPr="00535C6D" w:rsidRDefault="00106AAE" w:rsidP="00535C6D">
            <w:pPr>
              <w:spacing w:after="0" w:line="240" w:lineRule="auto"/>
              <w:rPr>
                <w:rFonts w:ascii="Calibri" w:eastAsia="Times New Roman" w:hAnsi="Calibri" w:cs="Calibri"/>
                <w:color w:val="000000"/>
                <w:lang w:eastAsia="en-GB"/>
              </w:rPr>
            </w:pPr>
          </w:p>
        </w:tc>
      </w:tr>
      <w:tr w:rsidR="006E6087" w:rsidRPr="00535C6D" w:rsidTr="006E6087">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2834"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jc w:val="center"/>
              <w:rPr>
                <w:rFonts w:ascii="Calibri" w:eastAsia="Times New Roman" w:hAnsi="Calibri" w:cs="Calibri"/>
                <w:color w:val="000000"/>
                <w:lang w:eastAsia="en-GB"/>
              </w:rPr>
            </w:pP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3975" w:type="dxa"/>
            <w:tcBorders>
              <w:top w:val="single" w:sz="4" w:space="0" w:color="auto"/>
              <w:left w:val="nil"/>
              <w:bottom w:val="single" w:sz="4" w:space="0" w:color="auto"/>
              <w:right w:val="single" w:sz="4" w:space="0" w:color="auto"/>
            </w:tcBorders>
            <w:shd w:val="clear" w:color="auto" w:fill="auto"/>
          </w:tcPr>
          <w:p w:rsidR="006E6087" w:rsidRPr="00535C6D" w:rsidRDefault="006E6087" w:rsidP="00535C6D">
            <w:pPr>
              <w:spacing w:after="0" w:line="240" w:lineRule="auto"/>
              <w:rPr>
                <w:rFonts w:ascii="Calibri" w:eastAsia="Times New Roman" w:hAnsi="Calibri" w:cs="Calibri"/>
                <w:color w:val="000000"/>
                <w:lang w:eastAsia="en-GB"/>
              </w:rPr>
            </w:pPr>
          </w:p>
        </w:tc>
      </w:tr>
    </w:tbl>
    <w:p w:rsidR="00106AAE" w:rsidRDefault="00106AAE"/>
    <w:p w:rsidR="00106AAE" w:rsidRDefault="00106AAE">
      <w:r>
        <w:br w:type="column"/>
      </w:r>
    </w:p>
    <w:tbl>
      <w:tblPr>
        <w:tblW w:w="13760" w:type="dxa"/>
        <w:tblInd w:w="-5" w:type="dxa"/>
        <w:tblLook w:val="04A0" w:firstRow="1" w:lastRow="0" w:firstColumn="1" w:lastColumn="0" w:noHBand="0" w:noVBand="1"/>
      </w:tblPr>
      <w:tblGrid>
        <w:gridCol w:w="993"/>
        <w:gridCol w:w="2692"/>
        <w:gridCol w:w="846"/>
        <w:gridCol w:w="5254"/>
        <w:gridCol w:w="3975"/>
      </w:tblGrid>
      <w:tr w:rsidR="00106AAE" w:rsidRPr="00535C6D" w:rsidTr="00106AAE">
        <w:trPr>
          <w:trHeight w:val="300"/>
        </w:trPr>
        <w:tc>
          <w:tcPr>
            <w:tcW w:w="993" w:type="dxa"/>
            <w:vMerge w:val="restart"/>
            <w:tcBorders>
              <w:top w:val="single" w:sz="4" w:space="0" w:color="auto"/>
              <w:left w:val="single" w:sz="4" w:space="0" w:color="auto"/>
              <w:right w:val="single" w:sz="4" w:space="0" w:color="auto"/>
            </w:tcBorders>
            <w:shd w:val="clear" w:color="auto" w:fill="auto"/>
            <w:noWrap/>
          </w:tcPr>
          <w:p w:rsidR="00106AAE" w:rsidRPr="00535C6D" w:rsidRDefault="00106AAE"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Page 9</w:t>
            </w:r>
          </w:p>
        </w:tc>
        <w:tc>
          <w:tcPr>
            <w:tcW w:w="2692" w:type="dxa"/>
            <w:vMerge w:val="restart"/>
            <w:tcBorders>
              <w:top w:val="single" w:sz="4" w:space="0" w:color="auto"/>
              <w:left w:val="nil"/>
              <w:right w:val="single" w:sz="4" w:space="0" w:color="auto"/>
            </w:tcBorders>
            <w:shd w:val="clear" w:color="auto" w:fill="auto"/>
            <w:noWrap/>
          </w:tcPr>
          <w:p w:rsidR="00106AAE" w:rsidRPr="00535C6D" w:rsidRDefault="00106AAE"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London affiliation option</w:t>
            </w:r>
          </w:p>
        </w:tc>
        <w:tc>
          <w:tcPr>
            <w:tcW w:w="846" w:type="dxa"/>
            <w:tcBorders>
              <w:top w:val="single" w:sz="4" w:space="0" w:color="auto"/>
              <w:left w:val="nil"/>
              <w:bottom w:val="single" w:sz="4" w:space="0" w:color="auto"/>
              <w:right w:val="single" w:sz="4" w:space="0" w:color="auto"/>
            </w:tcBorders>
            <w:shd w:val="clear" w:color="auto" w:fill="auto"/>
            <w:noWrap/>
          </w:tcPr>
          <w:p w:rsidR="00106AAE" w:rsidRPr="00535C6D" w:rsidRDefault="00106AAE"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TC</w:t>
            </w:r>
          </w:p>
        </w:tc>
        <w:tc>
          <w:tcPr>
            <w:tcW w:w="5254" w:type="dxa"/>
            <w:tcBorders>
              <w:top w:val="single" w:sz="4" w:space="0" w:color="auto"/>
              <w:left w:val="nil"/>
              <w:bottom w:val="single" w:sz="4" w:space="0" w:color="auto"/>
              <w:right w:val="single" w:sz="4" w:space="0" w:color="auto"/>
            </w:tcBorders>
            <w:shd w:val="clear" w:color="auto" w:fill="auto"/>
            <w:noWrap/>
          </w:tcPr>
          <w:p w:rsidR="00106AAE" w:rsidRPr="00535C6D" w:rsidRDefault="00106AAE" w:rsidP="00AA353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Objects to the inclusion of the note specifying that the arrangement of affiliation to London is interim, to be stopped after Shanghai becomes a full regional centre. </w:t>
            </w:r>
          </w:p>
        </w:tc>
        <w:tc>
          <w:tcPr>
            <w:tcW w:w="3975" w:type="dxa"/>
            <w:vMerge w:val="restart"/>
            <w:tcBorders>
              <w:top w:val="single" w:sz="4" w:space="0" w:color="auto"/>
              <w:left w:val="nil"/>
              <w:right w:val="single" w:sz="4" w:space="0" w:color="auto"/>
            </w:tcBorders>
            <w:shd w:val="clear" w:color="auto" w:fill="auto"/>
          </w:tcPr>
          <w:p w:rsidR="00106AAE" w:rsidRDefault="00106AAE"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 way PD 5 is now written clearly specifies the way that Cat 5 members, affiliated to London, transition to become members of a region. Hence the note can be deleted without a problem. </w:t>
            </w:r>
            <w:r>
              <w:rPr>
                <w:rFonts w:ascii="Calibri" w:eastAsia="Times New Roman" w:hAnsi="Calibri" w:cs="Calibri"/>
                <w:color w:val="000000"/>
                <w:lang w:eastAsia="en-GB"/>
              </w:rPr>
              <w:br/>
              <w:t xml:space="preserve">However, once Shanghai is a fully operational region in several years’ time, it is expected that new entrants will directly affiliate to the region of their choice from day 1. PD5 will need to be re-written at that time. The note here was merely to indicate to future generations, that this is the intention, it was not to imply enforced affiliation with Shanghai. </w:t>
            </w:r>
          </w:p>
          <w:p w:rsidR="00106AAE" w:rsidRPr="00535C6D" w:rsidRDefault="00106AAE" w:rsidP="00535C6D">
            <w:pPr>
              <w:spacing w:after="0" w:line="240" w:lineRule="auto"/>
              <w:rPr>
                <w:rFonts w:ascii="Calibri" w:eastAsia="Times New Roman" w:hAnsi="Calibri" w:cs="Calibri"/>
                <w:color w:val="000000"/>
                <w:lang w:eastAsia="en-GB"/>
              </w:rPr>
            </w:pPr>
            <w:r w:rsidRPr="005E6884">
              <w:rPr>
                <w:rFonts w:ascii="Calibri" w:eastAsia="Times New Roman" w:hAnsi="Calibri" w:cs="Calibri"/>
                <w:color w:val="FF0000"/>
                <w:lang w:eastAsia="en-GB"/>
              </w:rPr>
              <w:t>Suggested action:</w:t>
            </w:r>
            <w:r w:rsidRPr="005E6884">
              <w:rPr>
                <w:rFonts w:ascii="Calibri" w:eastAsia="Times New Roman" w:hAnsi="Calibri" w:cs="Calibri"/>
                <w:color w:val="FF0000"/>
                <w:lang w:eastAsia="en-GB"/>
              </w:rPr>
              <w:br/>
              <w:t>Leave the statement as</w:t>
            </w:r>
            <w:r>
              <w:rPr>
                <w:rFonts w:ascii="Calibri" w:eastAsia="Times New Roman" w:hAnsi="Calibri" w:cs="Calibri"/>
                <w:color w:val="FF0000"/>
                <w:lang w:eastAsia="en-GB"/>
              </w:rPr>
              <w:t xml:space="preserve"> a reminder of future intention, as it does not imply enforced affiliation to Shanghai in future.</w:t>
            </w:r>
          </w:p>
        </w:tc>
      </w:tr>
      <w:tr w:rsidR="00106AAE" w:rsidRPr="00535C6D" w:rsidTr="00106AAE">
        <w:trPr>
          <w:trHeight w:val="300"/>
        </w:trPr>
        <w:tc>
          <w:tcPr>
            <w:tcW w:w="993" w:type="dxa"/>
            <w:vMerge/>
            <w:tcBorders>
              <w:left w:val="single" w:sz="4" w:space="0" w:color="auto"/>
              <w:right w:val="single" w:sz="4" w:space="0" w:color="auto"/>
            </w:tcBorders>
            <w:shd w:val="clear" w:color="auto" w:fill="auto"/>
            <w:noWrap/>
          </w:tcPr>
          <w:p w:rsidR="00106AAE" w:rsidRPr="00535C6D" w:rsidRDefault="00106AAE" w:rsidP="00535C6D">
            <w:pPr>
              <w:spacing w:after="0" w:line="240" w:lineRule="auto"/>
              <w:rPr>
                <w:rFonts w:ascii="Calibri" w:eastAsia="Times New Roman" w:hAnsi="Calibri" w:cs="Calibri"/>
                <w:color w:val="000000"/>
                <w:lang w:eastAsia="en-GB"/>
              </w:rPr>
            </w:pPr>
          </w:p>
        </w:tc>
        <w:tc>
          <w:tcPr>
            <w:tcW w:w="2692" w:type="dxa"/>
            <w:vMerge/>
            <w:tcBorders>
              <w:left w:val="nil"/>
              <w:bottom w:val="single" w:sz="4" w:space="0" w:color="auto"/>
              <w:right w:val="single" w:sz="4" w:space="0" w:color="auto"/>
            </w:tcBorders>
            <w:shd w:val="clear" w:color="auto" w:fill="auto"/>
            <w:noWrap/>
          </w:tcPr>
          <w:p w:rsidR="00106AAE" w:rsidRDefault="00106AAE"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106AAE" w:rsidRDefault="00106AAE"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AC</w:t>
            </w:r>
          </w:p>
        </w:tc>
        <w:tc>
          <w:tcPr>
            <w:tcW w:w="5254" w:type="dxa"/>
            <w:tcBorders>
              <w:top w:val="single" w:sz="4" w:space="0" w:color="auto"/>
              <w:left w:val="nil"/>
              <w:bottom w:val="single" w:sz="4" w:space="0" w:color="auto"/>
              <w:right w:val="single" w:sz="4" w:space="0" w:color="auto"/>
            </w:tcBorders>
            <w:shd w:val="clear" w:color="auto" w:fill="auto"/>
            <w:noWrap/>
          </w:tcPr>
          <w:p w:rsidR="00106AAE" w:rsidRDefault="00106AAE" w:rsidP="005E6884">
            <w:pPr>
              <w:pStyle w:val="ListParagraph"/>
              <w:numPr>
                <w:ilvl w:val="0"/>
                <w:numId w:val="8"/>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Similar comments to TC on London affiliation and the future affiliation once Shanghai is fully functional as a TRC.</w:t>
            </w:r>
          </w:p>
        </w:tc>
        <w:tc>
          <w:tcPr>
            <w:tcW w:w="3975" w:type="dxa"/>
            <w:vMerge/>
            <w:tcBorders>
              <w:left w:val="nil"/>
              <w:bottom w:val="single" w:sz="4" w:space="0" w:color="auto"/>
              <w:right w:val="single" w:sz="4" w:space="0" w:color="auto"/>
            </w:tcBorders>
            <w:shd w:val="clear" w:color="auto" w:fill="auto"/>
          </w:tcPr>
          <w:p w:rsidR="00106AAE" w:rsidRDefault="00106AAE" w:rsidP="00535C6D">
            <w:pPr>
              <w:spacing w:after="0" w:line="240" w:lineRule="auto"/>
              <w:rPr>
                <w:rFonts w:ascii="Calibri" w:eastAsia="Times New Roman" w:hAnsi="Calibri" w:cs="Calibri"/>
                <w:color w:val="000000"/>
                <w:lang w:eastAsia="en-GB"/>
              </w:rPr>
            </w:pPr>
          </w:p>
        </w:tc>
      </w:tr>
      <w:tr w:rsidR="00106AAE" w:rsidRPr="00535C6D" w:rsidTr="00106AAE">
        <w:trPr>
          <w:trHeight w:val="300"/>
        </w:trPr>
        <w:tc>
          <w:tcPr>
            <w:tcW w:w="993" w:type="dxa"/>
            <w:vMerge/>
            <w:tcBorders>
              <w:left w:val="single" w:sz="4" w:space="0" w:color="auto"/>
              <w:bottom w:val="single" w:sz="4" w:space="0" w:color="auto"/>
              <w:right w:val="single" w:sz="4" w:space="0" w:color="auto"/>
            </w:tcBorders>
            <w:shd w:val="clear" w:color="auto" w:fill="auto"/>
            <w:noWrap/>
          </w:tcPr>
          <w:p w:rsidR="00106AAE" w:rsidRPr="00535C6D" w:rsidRDefault="00106AAE" w:rsidP="00535C6D">
            <w:pPr>
              <w:spacing w:after="0" w:line="240" w:lineRule="auto"/>
              <w:rPr>
                <w:rFonts w:ascii="Calibri" w:eastAsia="Times New Roman" w:hAnsi="Calibri" w:cs="Calibri"/>
                <w:color w:val="000000"/>
                <w:lang w:eastAsia="en-GB"/>
              </w:rPr>
            </w:pPr>
          </w:p>
        </w:tc>
        <w:tc>
          <w:tcPr>
            <w:tcW w:w="2692" w:type="dxa"/>
            <w:tcBorders>
              <w:top w:val="single" w:sz="4" w:space="0" w:color="auto"/>
              <w:left w:val="nil"/>
              <w:bottom w:val="single" w:sz="4" w:space="0" w:color="auto"/>
              <w:right w:val="single" w:sz="4" w:space="0" w:color="auto"/>
            </w:tcBorders>
            <w:shd w:val="clear" w:color="auto" w:fill="auto"/>
            <w:noWrap/>
          </w:tcPr>
          <w:p w:rsidR="00106AAE" w:rsidRPr="00535C6D" w:rsidRDefault="00106AAE"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Principles of membership</w:t>
            </w:r>
          </w:p>
        </w:tc>
        <w:tc>
          <w:tcPr>
            <w:tcW w:w="846" w:type="dxa"/>
            <w:tcBorders>
              <w:top w:val="single" w:sz="4" w:space="0" w:color="auto"/>
              <w:left w:val="nil"/>
              <w:bottom w:val="single" w:sz="4" w:space="0" w:color="auto"/>
              <w:right w:val="single" w:sz="4" w:space="0" w:color="auto"/>
            </w:tcBorders>
            <w:shd w:val="clear" w:color="auto" w:fill="auto"/>
            <w:noWrap/>
          </w:tcPr>
          <w:p w:rsidR="00106AAE" w:rsidRPr="00535C6D" w:rsidRDefault="00106AAE"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AC</w:t>
            </w:r>
          </w:p>
        </w:tc>
        <w:tc>
          <w:tcPr>
            <w:tcW w:w="5254" w:type="dxa"/>
            <w:tcBorders>
              <w:top w:val="single" w:sz="4" w:space="0" w:color="auto"/>
              <w:left w:val="nil"/>
              <w:bottom w:val="single" w:sz="4" w:space="0" w:color="auto"/>
              <w:right w:val="single" w:sz="4" w:space="0" w:color="auto"/>
            </w:tcBorders>
            <w:shd w:val="clear" w:color="auto" w:fill="auto"/>
            <w:noWrap/>
          </w:tcPr>
          <w:p w:rsidR="00106AAE" w:rsidRPr="005E6884" w:rsidRDefault="00106AAE" w:rsidP="005E6884">
            <w:pPr>
              <w:pStyle w:val="ListParagraph"/>
              <w:numPr>
                <w:ilvl w:val="0"/>
                <w:numId w:val="8"/>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Concerned that the item (g) may conflict with definition of Category 3 membership</w:t>
            </w:r>
          </w:p>
        </w:tc>
        <w:tc>
          <w:tcPr>
            <w:tcW w:w="3975" w:type="dxa"/>
            <w:tcBorders>
              <w:top w:val="single" w:sz="4" w:space="0" w:color="auto"/>
              <w:left w:val="nil"/>
              <w:bottom w:val="single" w:sz="4" w:space="0" w:color="auto"/>
              <w:right w:val="single" w:sz="4" w:space="0" w:color="auto"/>
            </w:tcBorders>
            <w:shd w:val="clear" w:color="auto" w:fill="auto"/>
          </w:tcPr>
          <w:p w:rsidR="00106AAE" w:rsidRPr="00535C6D" w:rsidRDefault="00106AAE"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Reviewed against the revised definition provided above (P7 discussions) and found not to be in conflict. </w:t>
            </w:r>
            <w:r w:rsidRPr="00106AAE">
              <w:rPr>
                <w:rFonts w:ascii="Calibri" w:eastAsia="Times New Roman" w:hAnsi="Calibri" w:cs="Calibri"/>
                <w:color w:val="FF0000"/>
                <w:lang w:eastAsia="en-GB"/>
              </w:rPr>
              <w:t>No further action.</w:t>
            </w: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jc w:val="center"/>
              <w:rPr>
                <w:rFonts w:ascii="Calibri" w:eastAsia="Times New Roman" w:hAnsi="Calibri" w:cs="Calibri"/>
                <w:color w:val="000000"/>
                <w:lang w:eastAsia="en-GB"/>
              </w:rPr>
            </w:pPr>
          </w:p>
        </w:tc>
        <w:tc>
          <w:tcPr>
            <w:tcW w:w="5254" w:type="dxa"/>
            <w:tcBorders>
              <w:top w:val="single" w:sz="4" w:space="0" w:color="auto"/>
              <w:left w:val="nil"/>
              <w:bottom w:val="single" w:sz="4" w:space="0" w:color="auto"/>
              <w:right w:val="single" w:sz="4" w:space="0" w:color="auto"/>
            </w:tcBorders>
            <w:shd w:val="clear" w:color="auto" w:fill="auto"/>
            <w:noWrap/>
          </w:tcPr>
          <w:p w:rsidR="006E6087" w:rsidRPr="00106AAE" w:rsidRDefault="006E6087" w:rsidP="00106AAE">
            <w:pPr>
              <w:pStyle w:val="ListParagraph"/>
              <w:spacing w:after="0" w:line="240" w:lineRule="auto"/>
              <w:ind w:left="360"/>
              <w:rPr>
                <w:rFonts w:ascii="Calibri" w:eastAsia="Times New Roman" w:hAnsi="Calibri" w:cs="Calibri"/>
                <w:color w:val="000000"/>
                <w:lang w:eastAsia="en-GB"/>
              </w:rPr>
            </w:pPr>
          </w:p>
        </w:tc>
        <w:tc>
          <w:tcPr>
            <w:tcW w:w="3975" w:type="dxa"/>
            <w:tcBorders>
              <w:top w:val="single" w:sz="4" w:space="0" w:color="auto"/>
              <w:left w:val="nil"/>
              <w:bottom w:val="single" w:sz="4" w:space="0" w:color="auto"/>
              <w:right w:val="single" w:sz="4" w:space="0" w:color="auto"/>
            </w:tcBorders>
            <w:shd w:val="clear" w:color="auto" w:fill="auto"/>
          </w:tcPr>
          <w:p w:rsidR="006E6087" w:rsidRPr="00535C6D" w:rsidRDefault="006E6087" w:rsidP="00535C6D">
            <w:pPr>
              <w:spacing w:after="0" w:line="240" w:lineRule="auto"/>
              <w:rPr>
                <w:rFonts w:ascii="Calibri" w:eastAsia="Times New Roman" w:hAnsi="Calibri" w:cs="Calibri"/>
                <w:color w:val="000000"/>
                <w:lang w:eastAsia="en-GB"/>
              </w:rPr>
            </w:pP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106AAE"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Page 10 </w:t>
            </w: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2C7710"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comments</w:t>
            </w: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jc w:val="center"/>
              <w:rPr>
                <w:rFonts w:ascii="Calibri" w:eastAsia="Times New Roman" w:hAnsi="Calibri" w:cs="Calibri"/>
                <w:color w:val="000000"/>
                <w:lang w:eastAsia="en-GB"/>
              </w:rPr>
            </w:pP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3975" w:type="dxa"/>
            <w:tcBorders>
              <w:top w:val="single" w:sz="4" w:space="0" w:color="auto"/>
              <w:left w:val="nil"/>
              <w:bottom w:val="single" w:sz="4" w:space="0" w:color="auto"/>
              <w:right w:val="single" w:sz="4" w:space="0" w:color="auto"/>
            </w:tcBorders>
            <w:shd w:val="clear" w:color="auto" w:fill="auto"/>
          </w:tcPr>
          <w:p w:rsidR="006E6087" w:rsidRPr="00535C6D" w:rsidRDefault="006E6087" w:rsidP="00535C6D">
            <w:pPr>
              <w:spacing w:after="0" w:line="240" w:lineRule="auto"/>
              <w:rPr>
                <w:rFonts w:ascii="Calibri" w:eastAsia="Times New Roman" w:hAnsi="Calibri" w:cs="Calibri"/>
                <w:color w:val="000000"/>
                <w:lang w:eastAsia="en-GB"/>
              </w:rPr>
            </w:pP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2C7710"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Page 11</w:t>
            </w: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2C7710"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Comments</w:t>
            </w: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jc w:val="center"/>
              <w:rPr>
                <w:rFonts w:ascii="Calibri" w:eastAsia="Times New Roman" w:hAnsi="Calibri" w:cs="Calibri"/>
                <w:color w:val="000000"/>
                <w:lang w:eastAsia="en-GB"/>
              </w:rPr>
            </w:pP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3975" w:type="dxa"/>
            <w:tcBorders>
              <w:top w:val="single" w:sz="4" w:space="0" w:color="auto"/>
              <w:left w:val="nil"/>
              <w:bottom w:val="single" w:sz="4" w:space="0" w:color="auto"/>
              <w:right w:val="single" w:sz="4" w:space="0" w:color="auto"/>
            </w:tcBorders>
            <w:shd w:val="clear" w:color="auto" w:fill="auto"/>
          </w:tcPr>
          <w:p w:rsidR="006E6087" w:rsidRPr="00535C6D" w:rsidRDefault="006E6087" w:rsidP="00535C6D">
            <w:pPr>
              <w:spacing w:after="0" w:line="240" w:lineRule="auto"/>
              <w:rPr>
                <w:rFonts w:ascii="Calibri" w:eastAsia="Times New Roman" w:hAnsi="Calibri" w:cs="Calibri"/>
                <w:color w:val="000000"/>
                <w:lang w:eastAsia="en-GB"/>
              </w:rPr>
            </w:pP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jc w:val="center"/>
              <w:rPr>
                <w:rFonts w:ascii="Calibri" w:eastAsia="Times New Roman" w:hAnsi="Calibri" w:cs="Calibri"/>
                <w:color w:val="000000"/>
                <w:lang w:eastAsia="en-GB"/>
              </w:rPr>
            </w:pP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3975" w:type="dxa"/>
            <w:tcBorders>
              <w:top w:val="single" w:sz="4" w:space="0" w:color="auto"/>
              <w:left w:val="nil"/>
              <w:bottom w:val="single" w:sz="4" w:space="0" w:color="auto"/>
              <w:right w:val="single" w:sz="4" w:space="0" w:color="auto"/>
            </w:tcBorders>
            <w:shd w:val="clear" w:color="auto" w:fill="auto"/>
          </w:tcPr>
          <w:p w:rsidR="006E6087" w:rsidRPr="00535C6D" w:rsidRDefault="006E6087" w:rsidP="00535C6D">
            <w:pPr>
              <w:spacing w:after="0" w:line="240" w:lineRule="auto"/>
              <w:rPr>
                <w:rFonts w:ascii="Calibri" w:eastAsia="Times New Roman" w:hAnsi="Calibri" w:cs="Calibri"/>
                <w:color w:val="000000"/>
                <w:lang w:eastAsia="en-GB"/>
              </w:rPr>
            </w:pP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2C7710"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Page 12</w:t>
            </w: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2C7710"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Emerging organisation, cat 5 membership (g)</w:t>
            </w: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2C7710"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TC PC</w:t>
            </w: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2C7710"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Agree that the PC comment be dropped.</w:t>
            </w:r>
          </w:p>
        </w:tc>
        <w:tc>
          <w:tcPr>
            <w:tcW w:w="3975" w:type="dxa"/>
            <w:tcBorders>
              <w:top w:val="single" w:sz="4" w:space="0" w:color="auto"/>
              <w:left w:val="nil"/>
              <w:bottom w:val="single" w:sz="4" w:space="0" w:color="auto"/>
              <w:right w:val="single" w:sz="4" w:space="0" w:color="auto"/>
            </w:tcBorders>
            <w:shd w:val="clear" w:color="auto" w:fill="auto"/>
          </w:tcPr>
          <w:p w:rsidR="006E6087" w:rsidRPr="00535C6D" w:rsidRDefault="002C7710"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Further action.</w:t>
            </w: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2C7710"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Interaction plans (h)</w:t>
            </w: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2C7710"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AC</w:t>
            </w: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2C7710"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Last bullet on scheduling PSUR applies after membership moves to RC from LO</w:t>
            </w:r>
          </w:p>
        </w:tc>
        <w:tc>
          <w:tcPr>
            <w:tcW w:w="3975" w:type="dxa"/>
            <w:tcBorders>
              <w:top w:val="single" w:sz="4" w:space="0" w:color="auto"/>
              <w:left w:val="nil"/>
              <w:bottom w:val="single" w:sz="4" w:space="0" w:color="auto"/>
              <w:right w:val="single" w:sz="4" w:space="0" w:color="auto"/>
            </w:tcBorders>
            <w:shd w:val="clear" w:color="auto" w:fill="auto"/>
          </w:tcPr>
          <w:p w:rsidR="006E6087" w:rsidRDefault="002C7710"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Agreed. </w:t>
            </w:r>
          </w:p>
          <w:p w:rsidR="002C7710" w:rsidRPr="00535C6D" w:rsidRDefault="002C7710" w:rsidP="00351104">
            <w:pPr>
              <w:spacing w:after="0" w:line="240" w:lineRule="auto"/>
              <w:rPr>
                <w:rFonts w:ascii="Calibri" w:eastAsia="Times New Roman" w:hAnsi="Calibri" w:cs="Calibri"/>
                <w:color w:val="000000"/>
                <w:lang w:eastAsia="en-GB"/>
              </w:rPr>
            </w:pPr>
            <w:r w:rsidRPr="00351104">
              <w:rPr>
                <w:rFonts w:ascii="Calibri" w:eastAsia="Times New Roman" w:hAnsi="Calibri" w:cs="Calibri"/>
                <w:color w:val="FF0000"/>
                <w:lang w:eastAsia="en-GB"/>
              </w:rPr>
              <w:lastRenderedPageBreak/>
              <w:t xml:space="preserve">Action. Move this bullet to </w:t>
            </w:r>
            <w:r w:rsidR="00351104" w:rsidRPr="00351104">
              <w:rPr>
                <w:rFonts w:ascii="Calibri" w:eastAsia="Times New Roman" w:hAnsi="Calibri" w:cs="Calibri"/>
                <w:color w:val="FF0000"/>
                <w:lang w:eastAsia="en-GB"/>
              </w:rPr>
              <w:t>the regional responsibility paragraph (n)</w:t>
            </w: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jc w:val="center"/>
              <w:rPr>
                <w:rFonts w:ascii="Calibri" w:eastAsia="Times New Roman" w:hAnsi="Calibri" w:cs="Calibri"/>
                <w:color w:val="000000"/>
                <w:lang w:eastAsia="en-GB"/>
              </w:rPr>
            </w:pP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3975" w:type="dxa"/>
            <w:tcBorders>
              <w:top w:val="single" w:sz="4" w:space="0" w:color="auto"/>
              <w:left w:val="nil"/>
              <w:bottom w:val="single" w:sz="4" w:space="0" w:color="auto"/>
              <w:right w:val="single" w:sz="4" w:space="0" w:color="auto"/>
            </w:tcBorders>
            <w:shd w:val="clear" w:color="auto" w:fill="auto"/>
          </w:tcPr>
          <w:p w:rsidR="006E6087" w:rsidRPr="00535C6D" w:rsidRDefault="006E6087" w:rsidP="00535C6D">
            <w:pPr>
              <w:spacing w:after="0" w:line="240" w:lineRule="auto"/>
              <w:rPr>
                <w:rFonts w:ascii="Calibri" w:eastAsia="Times New Roman" w:hAnsi="Calibri" w:cs="Calibri"/>
                <w:color w:val="000000"/>
                <w:lang w:eastAsia="en-GB"/>
              </w:rPr>
            </w:pP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351104"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Page 13</w:t>
            </w: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351104"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comments</w:t>
            </w: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jc w:val="center"/>
              <w:rPr>
                <w:rFonts w:ascii="Calibri" w:eastAsia="Times New Roman" w:hAnsi="Calibri" w:cs="Calibri"/>
                <w:color w:val="000000"/>
                <w:lang w:eastAsia="en-GB"/>
              </w:rPr>
            </w:pP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3975" w:type="dxa"/>
            <w:tcBorders>
              <w:top w:val="single" w:sz="4" w:space="0" w:color="auto"/>
              <w:left w:val="nil"/>
              <w:bottom w:val="single" w:sz="4" w:space="0" w:color="auto"/>
              <w:right w:val="single" w:sz="4" w:space="0" w:color="auto"/>
            </w:tcBorders>
            <w:shd w:val="clear" w:color="auto" w:fill="auto"/>
          </w:tcPr>
          <w:p w:rsidR="006E6087" w:rsidRPr="00535C6D" w:rsidRDefault="006E6087" w:rsidP="00535C6D">
            <w:pPr>
              <w:spacing w:after="0" w:line="240" w:lineRule="auto"/>
              <w:rPr>
                <w:rFonts w:ascii="Calibri" w:eastAsia="Times New Roman" w:hAnsi="Calibri" w:cs="Calibri"/>
                <w:color w:val="000000"/>
                <w:lang w:eastAsia="en-GB"/>
              </w:rPr>
            </w:pP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jc w:val="center"/>
              <w:rPr>
                <w:rFonts w:ascii="Calibri" w:eastAsia="Times New Roman" w:hAnsi="Calibri" w:cs="Calibri"/>
                <w:color w:val="000000"/>
                <w:lang w:eastAsia="en-GB"/>
              </w:rPr>
            </w:pP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3975" w:type="dxa"/>
            <w:tcBorders>
              <w:top w:val="single" w:sz="4" w:space="0" w:color="auto"/>
              <w:left w:val="nil"/>
              <w:bottom w:val="single" w:sz="4" w:space="0" w:color="auto"/>
              <w:right w:val="single" w:sz="4" w:space="0" w:color="auto"/>
            </w:tcBorders>
            <w:shd w:val="clear" w:color="auto" w:fill="auto"/>
          </w:tcPr>
          <w:p w:rsidR="006E6087" w:rsidRPr="00535C6D" w:rsidRDefault="006E6087" w:rsidP="00535C6D">
            <w:pPr>
              <w:spacing w:after="0" w:line="240" w:lineRule="auto"/>
              <w:rPr>
                <w:rFonts w:ascii="Calibri" w:eastAsia="Times New Roman" w:hAnsi="Calibri" w:cs="Calibri"/>
                <w:color w:val="000000"/>
                <w:lang w:eastAsia="en-GB"/>
              </w:rPr>
            </w:pP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351104"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Page 14</w:t>
            </w: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351104"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Confidentiality (c)</w:t>
            </w: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351104"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AC</w:t>
            </w: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351104"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Should this statement be left to the Policy 4 - confidentiality</w:t>
            </w:r>
          </w:p>
        </w:tc>
        <w:tc>
          <w:tcPr>
            <w:tcW w:w="3975" w:type="dxa"/>
            <w:tcBorders>
              <w:top w:val="single" w:sz="4" w:space="0" w:color="auto"/>
              <w:left w:val="nil"/>
              <w:bottom w:val="single" w:sz="4" w:space="0" w:color="auto"/>
              <w:right w:val="single" w:sz="4" w:space="0" w:color="auto"/>
            </w:tcBorders>
            <w:shd w:val="clear" w:color="auto" w:fill="auto"/>
          </w:tcPr>
          <w:p w:rsidR="006E6087" w:rsidRDefault="00351104"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Policy 4 does spell out the requirements and obligations. So this can be removed from this PD5. It was inserted as a reminder, but is unnecessary here.</w:t>
            </w:r>
          </w:p>
          <w:p w:rsidR="00351104" w:rsidRPr="00535C6D" w:rsidRDefault="00351104" w:rsidP="00535C6D">
            <w:pPr>
              <w:spacing w:after="0" w:line="240" w:lineRule="auto"/>
              <w:rPr>
                <w:rFonts w:ascii="Calibri" w:eastAsia="Times New Roman" w:hAnsi="Calibri" w:cs="Calibri"/>
                <w:color w:val="000000"/>
                <w:lang w:eastAsia="en-GB"/>
              </w:rPr>
            </w:pPr>
            <w:r w:rsidRPr="00351104">
              <w:rPr>
                <w:rFonts w:ascii="Calibri" w:eastAsia="Times New Roman" w:hAnsi="Calibri" w:cs="Calibri"/>
                <w:color w:val="FF0000"/>
                <w:lang w:eastAsia="en-GB"/>
              </w:rPr>
              <w:t>Action: Remove the statement.</w:t>
            </w: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351104"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Other Organisations (d)</w:t>
            </w: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351104"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AC</w:t>
            </w: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351104"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Other organisations shouldn’t </w:t>
            </w:r>
            <w:r w:rsidRPr="00351104">
              <w:rPr>
                <w:rFonts w:ascii="Calibri" w:eastAsia="Times New Roman" w:hAnsi="Calibri" w:cs="Calibri"/>
                <w:color w:val="000000"/>
                <w:u w:val="single"/>
                <w:lang w:eastAsia="en-GB"/>
              </w:rPr>
              <w:t>represent</w:t>
            </w:r>
            <w:r>
              <w:rPr>
                <w:rFonts w:ascii="Calibri" w:eastAsia="Times New Roman" w:hAnsi="Calibri" w:cs="Calibri"/>
                <w:color w:val="000000"/>
                <w:lang w:eastAsia="en-GB"/>
              </w:rPr>
              <w:t xml:space="preserve"> members</w:t>
            </w:r>
          </w:p>
        </w:tc>
        <w:tc>
          <w:tcPr>
            <w:tcW w:w="3975" w:type="dxa"/>
            <w:tcBorders>
              <w:top w:val="single" w:sz="4" w:space="0" w:color="auto"/>
              <w:left w:val="nil"/>
              <w:bottom w:val="single" w:sz="4" w:space="0" w:color="auto"/>
              <w:right w:val="single" w:sz="4" w:space="0" w:color="auto"/>
            </w:tcBorders>
            <w:shd w:val="clear" w:color="auto" w:fill="auto"/>
          </w:tcPr>
          <w:p w:rsidR="006E6087" w:rsidRDefault="00351104"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Agreed.</w:t>
            </w:r>
          </w:p>
          <w:p w:rsidR="00351104" w:rsidRDefault="00351104"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Action: Propose new wording:</w:t>
            </w:r>
          </w:p>
          <w:p w:rsidR="00351104" w:rsidRPr="00535C6D" w:rsidRDefault="00351104" w:rsidP="00535C6D">
            <w:pPr>
              <w:spacing w:after="0" w:line="240" w:lineRule="auto"/>
              <w:rPr>
                <w:rFonts w:ascii="Calibri" w:eastAsia="Times New Roman" w:hAnsi="Calibri" w:cs="Calibri"/>
                <w:color w:val="000000"/>
                <w:lang w:eastAsia="en-GB"/>
              </w:rPr>
            </w:pPr>
            <w:r w:rsidRPr="00351104">
              <w:rPr>
                <w:rFonts w:ascii="Calibri" w:eastAsia="Times New Roman" w:hAnsi="Calibri" w:cs="Calibri"/>
                <w:color w:val="FF0000"/>
                <w:lang w:eastAsia="en-GB"/>
              </w:rPr>
              <w:t xml:space="preserve">“These organisations can participate in a limited range of WANO activities (e.g……) and, when </w:t>
            </w:r>
            <w:r w:rsidRPr="00351104">
              <w:rPr>
                <w:rFonts w:ascii="Calibri" w:eastAsia="Times New Roman" w:hAnsi="Calibri" w:cs="Calibri"/>
                <w:color w:val="FF0000"/>
                <w:highlight w:val="yellow"/>
                <w:lang w:eastAsia="en-GB"/>
              </w:rPr>
              <w:t>acting in support of</w:t>
            </w:r>
            <w:r w:rsidRPr="00351104">
              <w:rPr>
                <w:rFonts w:ascii="Calibri" w:eastAsia="Times New Roman" w:hAnsi="Calibri" w:cs="Calibri"/>
                <w:color w:val="FF0000"/>
                <w:lang w:eastAsia="en-GB"/>
              </w:rPr>
              <w:t xml:space="preserve"> a WANO member, attend selected workshops and meetings.”</w:t>
            </w: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jc w:val="center"/>
              <w:rPr>
                <w:rFonts w:ascii="Calibri" w:eastAsia="Times New Roman" w:hAnsi="Calibri" w:cs="Calibri"/>
                <w:color w:val="000000"/>
                <w:lang w:eastAsia="en-GB"/>
              </w:rPr>
            </w:pP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3975" w:type="dxa"/>
            <w:tcBorders>
              <w:top w:val="single" w:sz="4" w:space="0" w:color="auto"/>
              <w:left w:val="nil"/>
              <w:bottom w:val="single" w:sz="4" w:space="0" w:color="auto"/>
              <w:right w:val="single" w:sz="4" w:space="0" w:color="auto"/>
            </w:tcBorders>
            <w:shd w:val="clear" w:color="auto" w:fill="auto"/>
          </w:tcPr>
          <w:p w:rsidR="006E6087" w:rsidRPr="00535C6D" w:rsidRDefault="006E6087" w:rsidP="00535C6D">
            <w:pPr>
              <w:spacing w:after="0" w:line="240" w:lineRule="auto"/>
              <w:rPr>
                <w:rFonts w:ascii="Calibri" w:eastAsia="Times New Roman" w:hAnsi="Calibri" w:cs="Calibri"/>
                <w:color w:val="000000"/>
                <w:lang w:eastAsia="en-GB"/>
              </w:rPr>
            </w:pP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351104"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Page 15</w:t>
            </w: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351104"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comments</w:t>
            </w: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jc w:val="center"/>
              <w:rPr>
                <w:rFonts w:ascii="Calibri" w:eastAsia="Times New Roman" w:hAnsi="Calibri" w:cs="Calibri"/>
                <w:color w:val="000000"/>
                <w:lang w:eastAsia="en-GB"/>
              </w:rPr>
            </w:pP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3975" w:type="dxa"/>
            <w:tcBorders>
              <w:top w:val="single" w:sz="4" w:space="0" w:color="auto"/>
              <w:left w:val="nil"/>
              <w:bottom w:val="single" w:sz="4" w:space="0" w:color="auto"/>
              <w:right w:val="single" w:sz="4" w:space="0" w:color="auto"/>
            </w:tcBorders>
            <w:shd w:val="clear" w:color="auto" w:fill="auto"/>
          </w:tcPr>
          <w:p w:rsidR="006E6087" w:rsidRPr="00535C6D" w:rsidRDefault="006E6087" w:rsidP="00535C6D">
            <w:pPr>
              <w:spacing w:after="0" w:line="240" w:lineRule="auto"/>
              <w:rPr>
                <w:rFonts w:ascii="Calibri" w:eastAsia="Times New Roman" w:hAnsi="Calibri" w:cs="Calibri"/>
                <w:color w:val="000000"/>
                <w:lang w:eastAsia="en-GB"/>
              </w:rPr>
            </w:pP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jc w:val="center"/>
              <w:rPr>
                <w:rFonts w:ascii="Calibri" w:eastAsia="Times New Roman" w:hAnsi="Calibri" w:cs="Calibri"/>
                <w:color w:val="000000"/>
                <w:lang w:eastAsia="en-GB"/>
              </w:rPr>
            </w:pP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3975" w:type="dxa"/>
            <w:tcBorders>
              <w:top w:val="single" w:sz="4" w:space="0" w:color="auto"/>
              <w:left w:val="nil"/>
              <w:bottom w:val="single" w:sz="4" w:space="0" w:color="auto"/>
              <w:right w:val="single" w:sz="4" w:space="0" w:color="auto"/>
            </w:tcBorders>
            <w:shd w:val="clear" w:color="auto" w:fill="auto"/>
          </w:tcPr>
          <w:p w:rsidR="006E6087" w:rsidRPr="00535C6D" w:rsidRDefault="006E6087" w:rsidP="00535C6D">
            <w:pPr>
              <w:spacing w:after="0" w:line="240" w:lineRule="auto"/>
              <w:rPr>
                <w:rFonts w:ascii="Calibri" w:eastAsia="Times New Roman" w:hAnsi="Calibri" w:cs="Calibri"/>
                <w:color w:val="000000"/>
                <w:lang w:eastAsia="en-GB"/>
              </w:rPr>
            </w:pPr>
          </w:p>
        </w:tc>
      </w:tr>
      <w:tr w:rsidR="001E7E52" w:rsidRPr="00535C6D" w:rsidTr="00F13596">
        <w:trPr>
          <w:trHeight w:val="300"/>
        </w:trPr>
        <w:tc>
          <w:tcPr>
            <w:tcW w:w="993" w:type="dxa"/>
            <w:vMerge w:val="restart"/>
            <w:tcBorders>
              <w:top w:val="single" w:sz="4" w:space="0" w:color="auto"/>
              <w:left w:val="single" w:sz="4" w:space="0" w:color="auto"/>
              <w:right w:val="single" w:sz="4" w:space="0" w:color="auto"/>
            </w:tcBorders>
            <w:shd w:val="clear" w:color="auto" w:fill="auto"/>
            <w:noWrap/>
          </w:tcPr>
          <w:p w:rsidR="001E7E52" w:rsidRPr="00535C6D" w:rsidRDefault="001E7E52"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Page 16</w:t>
            </w:r>
          </w:p>
        </w:tc>
        <w:tc>
          <w:tcPr>
            <w:tcW w:w="2692" w:type="dxa"/>
            <w:vMerge w:val="restart"/>
            <w:tcBorders>
              <w:top w:val="single" w:sz="4" w:space="0" w:color="auto"/>
              <w:left w:val="nil"/>
              <w:right w:val="single" w:sz="4" w:space="0" w:color="auto"/>
            </w:tcBorders>
            <w:shd w:val="clear" w:color="auto" w:fill="auto"/>
            <w:noWrap/>
          </w:tcPr>
          <w:p w:rsidR="001E7E52" w:rsidRPr="00535C6D" w:rsidRDefault="001E7E52" w:rsidP="001E7E5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Fees for members having  some units that are shut down, while others are still running (b) Q4</w:t>
            </w:r>
          </w:p>
        </w:tc>
        <w:tc>
          <w:tcPr>
            <w:tcW w:w="846" w:type="dxa"/>
            <w:tcBorders>
              <w:top w:val="single" w:sz="4" w:space="0" w:color="auto"/>
              <w:left w:val="nil"/>
              <w:bottom w:val="single" w:sz="4" w:space="0" w:color="auto"/>
              <w:right w:val="single" w:sz="4" w:space="0" w:color="auto"/>
            </w:tcBorders>
            <w:shd w:val="clear" w:color="auto" w:fill="auto"/>
            <w:noWrap/>
          </w:tcPr>
          <w:p w:rsidR="001E7E52" w:rsidRPr="00535C6D" w:rsidRDefault="001E7E52"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TC</w:t>
            </w:r>
          </w:p>
        </w:tc>
        <w:tc>
          <w:tcPr>
            <w:tcW w:w="5254" w:type="dxa"/>
            <w:tcBorders>
              <w:top w:val="single" w:sz="4" w:space="0" w:color="auto"/>
              <w:left w:val="nil"/>
              <w:bottom w:val="single" w:sz="4" w:space="0" w:color="auto"/>
              <w:right w:val="single" w:sz="4" w:space="0" w:color="auto"/>
            </w:tcBorders>
            <w:shd w:val="clear" w:color="auto" w:fill="auto"/>
            <w:noWrap/>
          </w:tcPr>
          <w:p w:rsidR="001E7E52" w:rsidRPr="00535C6D" w:rsidRDefault="001E7E52" w:rsidP="001E7E5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Regions should determine their own policy for fees to be charged to members having some units shut down</w:t>
            </w:r>
          </w:p>
        </w:tc>
        <w:tc>
          <w:tcPr>
            <w:tcW w:w="3975" w:type="dxa"/>
            <w:vMerge w:val="restart"/>
            <w:tcBorders>
              <w:top w:val="single" w:sz="4" w:space="0" w:color="auto"/>
              <w:left w:val="nil"/>
              <w:right w:val="single" w:sz="4" w:space="0" w:color="auto"/>
            </w:tcBorders>
            <w:shd w:val="clear" w:color="auto" w:fill="auto"/>
          </w:tcPr>
          <w:p w:rsidR="001E7E52" w:rsidRDefault="001E7E52"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There is a clear distinction between a site that has shut down </w:t>
            </w:r>
            <w:r w:rsidRPr="00C742CD">
              <w:rPr>
                <w:rFonts w:ascii="Calibri" w:eastAsia="Times New Roman" w:hAnsi="Calibri" w:cs="Calibri"/>
                <w:color w:val="000000"/>
                <w:u w:val="single"/>
                <w:lang w:eastAsia="en-GB"/>
              </w:rPr>
              <w:t xml:space="preserve">all </w:t>
            </w:r>
            <w:r>
              <w:rPr>
                <w:rFonts w:ascii="Calibri" w:eastAsia="Times New Roman" w:hAnsi="Calibri" w:cs="Calibri"/>
                <w:color w:val="000000"/>
                <w:lang w:eastAsia="en-GB"/>
              </w:rPr>
              <w:t xml:space="preserve">units, and those that have still one or more units operating. </w:t>
            </w:r>
          </w:p>
          <w:p w:rsidR="001E7E52" w:rsidRDefault="001E7E52"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When a site has no units operating, then the option is for it to leave WANO or continue as a Cat 3 (with attendant LO and RC fees as appropriate).</w:t>
            </w:r>
          </w:p>
          <w:p w:rsidR="001E7E52" w:rsidRDefault="001E7E52" w:rsidP="00B4195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However, if a unit is still functional, then WANO is still delivering PR and other services to the combined site, which </w:t>
            </w:r>
            <w:r>
              <w:rPr>
                <w:rFonts w:ascii="Calibri" w:eastAsia="Times New Roman" w:hAnsi="Calibri" w:cs="Calibri"/>
                <w:color w:val="000000"/>
                <w:lang w:eastAsia="en-GB"/>
              </w:rPr>
              <w:lastRenderedPageBreak/>
              <w:t xml:space="preserve">includes the shutdown units. The shutdown units are </w:t>
            </w:r>
            <w:r w:rsidR="00B41955">
              <w:rPr>
                <w:rFonts w:ascii="Calibri" w:eastAsia="Times New Roman" w:hAnsi="Calibri" w:cs="Calibri"/>
                <w:color w:val="000000"/>
                <w:lang w:eastAsia="en-GB"/>
              </w:rPr>
              <w:t>therefore</w:t>
            </w:r>
            <w:r>
              <w:rPr>
                <w:rFonts w:ascii="Calibri" w:eastAsia="Times New Roman" w:hAnsi="Calibri" w:cs="Calibri"/>
                <w:color w:val="000000"/>
                <w:lang w:eastAsia="en-GB"/>
              </w:rPr>
              <w:t xml:space="preserve"> still </w:t>
            </w:r>
            <w:r w:rsidR="00B41955">
              <w:rPr>
                <w:rFonts w:ascii="Calibri" w:eastAsia="Times New Roman" w:hAnsi="Calibri" w:cs="Calibri"/>
                <w:color w:val="000000"/>
                <w:lang w:eastAsia="en-GB"/>
              </w:rPr>
              <w:t xml:space="preserve">partly </w:t>
            </w:r>
            <w:r>
              <w:rPr>
                <w:rFonts w:ascii="Calibri" w:eastAsia="Times New Roman" w:hAnsi="Calibri" w:cs="Calibri"/>
                <w:color w:val="000000"/>
                <w:lang w:eastAsia="en-GB"/>
              </w:rPr>
              <w:t xml:space="preserve">drawing on WANO’s </w:t>
            </w:r>
            <w:r w:rsidR="00B41955">
              <w:rPr>
                <w:rFonts w:ascii="Calibri" w:eastAsia="Times New Roman" w:hAnsi="Calibri" w:cs="Calibri"/>
                <w:color w:val="000000"/>
                <w:lang w:eastAsia="en-GB"/>
              </w:rPr>
              <w:t>resources, and hence the existing 0.25 at both the LO and RC level would seem to be appropriate.</w:t>
            </w:r>
          </w:p>
          <w:p w:rsidR="00B41955" w:rsidRPr="00535C6D" w:rsidRDefault="00B41955" w:rsidP="00B4195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Given the fact that PD5 provides non-mandatory guidance on regional fees</w:t>
            </w:r>
            <w:r w:rsidRPr="00B41955">
              <w:rPr>
                <w:rFonts w:ascii="Calibri" w:eastAsia="Times New Roman" w:hAnsi="Calibri" w:cs="Calibri"/>
                <w:color w:val="FF0000"/>
                <w:lang w:eastAsia="en-GB"/>
              </w:rPr>
              <w:t>, it is proposed to leave the wording unchanged</w:t>
            </w:r>
            <w:r>
              <w:rPr>
                <w:rFonts w:ascii="Calibri" w:eastAsia="Times New Roman" w:hAnsi="Calibri" w:cs="Calibri"/>
                <w:color w:val="FF0000"/>
                <w:lang w:eastAsia="en-GB"/>
              </w:rPr>
              <w:t>.</w:t>
            </w:r>
          </w:p>
        </w:tc>
      </w:tr>
      <w:tr w:rsidR="001E7E52" w:rsidRPr="00535C6D" w:rsidTr="00F13596">
        <w:trPr>
          <w:trHeight w:val="300"/>
        </w:trPr>
        <w:tc>
          <w:tcPr>
            <w:tcW w:w="993" w:type="dxa"/>
            <w:vMerge/>
            <w:tcBorders>
              <w:left w:val="single" w:sz="4" w:space="0" w:color="auto"/>
              <w:right w:val="single" w:sz="4" w:space="0" w:color="auto"/>
            </w:tcBorders>
            <w:shd w:val="clear" w:color="auto" w:fill="auto"/>
            <w:noWrap/>
          </w:tcPr>
          <w:p w:rsidR="001E7E52" w:rsidRPr="00535C6D" w:rsidRDefault="001E7E52" w:rsidP="00535C6D">
            <w:pPr>
              <w:spacing w:after="0" w:line="240" w:lineRule="auto"/>
              <w:rPr>
                <w:rFonts w:ascii="Calibri" w:eastAsia="Times New Roman" w:hAnsi="Calibri" w:cs="Calibri"/>
                <w:color w:val="000000"/>
                <w:lang w:eastAsia="en-GB"/>
              </w:rPr>
            </w:pPr>
          </w:p>
        </w:tc>
        <w:tc>
          <w:tcPr>
            <w:tcW w:w="2692" w:type="dxa"/>
            <w:vMerge/>
            <w:tcBorders>
              <w:left w:val="nil"/>
              <w:right w:val="single" w:sz="4" w:space="0" w:color="auto"/>
            </w:tcBorders>
            <w:shd w:val="clear" w:color="auto" w:fill="auto"/>
            <w:noWrap/>
          </w:tcPr>
          <w:p w:rsidR="001E7E52" w:rsidRPr="00535C6D" w:rsidRDefault="001E7E52"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1E7E52" w:rsidRPr="00535C6D" w:rsidRDefault="001E7E52"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AC</w:t>
            </w:r>
          </w:p>
        </w:tc>
        <w:tc>
          <w:tcPr>
            <w:tcW w:w="5254" w:type="dxa"/>
            <w:tcBorders>
              <w:top w:val="single" w:sz="4" w:space="0" w:color="auto"/>
              <w:left w:val="nil"/>
              <w:bottom w:val="single" w:sz="4" w:space="0" w:color="auto"/>
              <w:right w:val="single" w:sz="4" w:space="0" w:color="auto"/>
            </w:tcBorders>
            <w:shd w:val="clear" w:color="auto" w:fill="auto"/>
            <w:noWrap/>
          </w:tcPr>
          <w:p w:rsidR="001E7E52" w:rsidRPr="00535C6D" w:rsidRDefault="001E7E52"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fee, because we shouldn’t provide any services</w:t>
            </w:r>
          </w:p>
        </w:tc>
        <w:tc>
          <w:tcPr>
            <w:tcW w:w="3975" w:type="dxa"/>
            <w:vMerge/>
            <w:tcBorders>
              <w:left w:val="nil"/>
              <w:right w:val="single" w:sz="4" w:space="0" w:color="auto"/>
            </w:tcBorders>
            <w:shd w:val="clear" w:color="auto" w:fill="auto"/>
          </w:tcPr>
          <w:p w:rsidR="001E7E52" w:rsidRPr="00535C6D" w:rsidRDefault="001E7E52" w:rsidP="00535C6D">
            <w:pPr>
              <w:spacing w:after="0" w:line="240" w:lineRule="auto"/>
              <w:rPr>
                <w:rFonts w:ascii="Calibri" w:eastAsia="Times New Roman" w:hAnsi="Calibri" w:cs="Calibri"/>
                <w:color w:val="000000"/>
                <w:lang w:eastAsia="en-GB"/>
              </w:rPr>
            </w:pPr>
          </w:p>
        </w:tc>
      </w:tr>
      <w:tr w:rsidR="001E7E52" w:rsidRPr="00535C6D" w:rsidTr="00F13596">
        <w:trPr>
          <w:trHeight w:val="300"/>
        </w:trPr>
        <w:tc>
          <w:tcPr>
            <w:tcW w:w="993" w:type="dxa"/>
            <w:vMerge/>
            <w:tcBorders>
              <w:left w:val="single" w:sz="4" w:space="0" w:color="auto"/>
              <w:right w:val="single" w:sz="4" w:space="0" w:color="auto"/>
            </w:tcBorders>
            <w:shd w:val="clear" w:color="auto" w:fill="auto"/>
            <w:noWrap/>
          </w:tcPr>
          <w:p w:rsidR="001E7E52" w:rsidRPr="00535C6D" w:rsidRDefault="001E7E52" w:rsidP="00535C6D">
            <w:pPr>
              <w:spacing w:after="0" w:line="240" w:lineRule="auto"/>
              <w:rPr>
                <w:rFonts w:ascii="Calibri" w:eastAsia="Times New Roman" w:hAnsi="Calibri" w:cs="Calibri"/>
                <w:color w:val="000000"/>
                <w:lang w:eastAsia="en-GB"/>
              </w:rPr>
            </w:pPr>
          </w:p>
        </w:tc>
        <w:tc>
          <w:tcPr>
            <w:tcW w:w="2692" w:type="dxa"/>
            <w:vMerge/>
            <w:tcBorders>
              <w:left w:val="nil"/>
              <w:right w:val="single" w:sz="4" w:space="0" w:color="auto"/>
            </w:tcBorders>
            <w:shd w:val="clear" w:color="auto" w:fill="auto"/>
            <w:noWrap/>
          </w:tcPr>
          <w:p w:rsidR="001E7E52" w:rsidRPr="00535C6D" w:rsidRDefault="001E7E52"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1E7E52" w:rsidRPr="00535C6D" w:rsidRDefault="001E7E52"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PC</w:t>
            </w:r>
          </w:p>
        </w:tc>
        <w:tc>
          <w:tcPr>
            <w:tcW w:w="5254" w:type="dxa"/>
            <w:tcBorders>
              <w:top w:val="single" w:sz="4" w:space="0" w:color="auto"/>
              <w:left w:val="nil"/>
              <w:bottom w:val="single" w:sz="4" w:space="0" w:color="auto"/>
              <w:right w:val="single" w:sz="4" w:space="0" w:color="auto"/>
            </w:tcBorders>
            <w:shd w:val="clear" w:color="auto" w:fill="auto"/>
            <w:noWrap/>
          </w:tcPr>
          <w:p w:rsidR="001E7E52" w:rsidRPr="00535C6D" w:rsidRDefault="001E7E52"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fee for shut down units; regional alignment is not necessary</w:t>
            </w:r>
          </w:p>
        </w:tc>
        <w:tc>
          <w:tcPr>
            <w:tcW w:w="3975" w:type="dxa"/>
            <w:vMerge/>
            <w:tcBorders>
              <w:left w:val="nil"/>
              <w:right w:val="single" w:sz="4" w:space="0" w:color="auto"/>
            </w:tcBorders>
            <w:shd w:val="clear" w:color="auto" w:fill="auto"/>
          </w:tcPr>
          <w:p w:rsidR="001E7E52" w:rsidRPr="00535C6D" w:rsidRDefault="001E7E52" w:rsidP="00535C6D">
            <w:pPr>
              <w:spacing w:after="0" w:line="240" w:lineRule="auto"/>
              <w:rPr>
                <w:rFonts w:ascii="Calibri" w:eastAsia="Times New Roman" w:hAnsi="Calibri" w:cs="Calibri"/>
                <w:color w:val="000000"/>
                <w:lang w:eastAsia="en-GB"/>
              </w:rPr>
            </w:pPr>
          </w:p>
        </w:tc>
      </w:tr>
      <w:tr w:rsidR="001E7E52" w:rsidRPr="00535C6D" w:rsidTr="00F13596">
        <w:trPr>
          <w:trHeight w:val="300"/>
        </w:trPr>
        <w:tc>
          <w:tcPr>
            <w:tcW w:w="993" w:type="dxa"/>
            <w:vMerge/>
            <w:tcBorders>
              <w:left w:val="single" w:sz="4" w:space="0" w:color="auto"/>
              <w:bottom w:val="single" w:sz="4" w:space="0" w:color="auto"/>
              <w:right w:val="single" w:sz="4" w:space="0" w:color="auto"/>
            </w:tcBorders>
            <w:shd w:val="clear" w:color="auto" w:fill="auto"/>
            <w:noWrap/>
          </w:tcPr>
          <w:p w:rsidR="001E7E52" w:rsidRPr="00535C6D" w:rsidRDefault="001E7E52" w:rsidP="00535C6D">
            <w:pPr>
              <w:spacing w:after="0" w:line="240" w:lineRule="auto"/>
              <w:rPr>
                <w:rFonts w:ascii="Calibri" w:eastAsia="Times New Roman" w:hAnsi="Calibri" w:cs="Calibri"/>
                <w:color w:val="000000"/>
                <w:lang w:eastAsia="en-GB"/>
              </w:rPr>
            </w:pPr>
          </w:p>
        </w:tc>
        <w:tc>
          <w:tcPr>
            <w:tcW w:w="2692" w:type="dxa"/>
            <w:vMerge/>
            <w:tcBorders>
              <w:left w:val="nil"/>
              <w:bottom w:val="single" w:sz="4" w:space="0" w:color="auto"/>
              <w:right w:val="single" w:sz="4" w:space="0" w:color="auto"/>
            </w:tcBorders>
            <w:shd w:val="clear" w:color="auto" w:fill="auto"/>
            <w:noWrap/>
          </w:tcPr>
          <w:p w:rsidR="001E7E52" w:rsidRPr="00535C6D" w:rsidRDefault="001E7E52"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1E7E52" w:rsidRPr="00535C6D" w:rsidRDefault="001E7E52"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MC</w:t>
            </w:r>
          </w:p>
        </w:tc>
        <w:tc>
          <w:tcPr>
            <w:tcW w:w="5254" w:type="dxa"/>
            <w:tcBorders>
              <w:top w:val="single" w:sz="4" w:space="0" w:color="auto"/>
              <w:left w:val="nil"/>
              <w:bottom w:val="single" w:sz="4" w:space="0" w:color="auto"/>
              <w:right w:val="single" w:sz="4" w:space="0" w:color="auto"/>
            </w:tcBorders>
            <w:shd w:val="clear" w:color="auto" w:fill="auto"/>
            <w:noWrap/>
          </w:tcPr>
          <w:p w:rsidR="001E7E52" w:rsidRPr="00535C6D" w:rsidRDefault="001E7E52"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Retain the 0.25 formula for London and Regional fees as per existing PD5</w:t>
            </w:r>
          </w:p>
        </w:tc>
        <w:tc>
          <w:tcPr>
            <w:tcW w:w="3975" w:type="dxa"/>
            <w:vMerge/>
            <w:tcBorders>
              <w:left w:val="nil"/>
              <w:bottom w:val="single" w:sz="4" w:space="0" w:color="auto"/>
              <w:right w:val="single" w:sz="4" w:space="0" w:color="auto"/>
            </w:tcBorders>
            <w:shd w:val="clear" w:color="auto" w:fill="auto"/>
          </w:tcPr>
          <w:p w:rsidR="001E7E52" w:rsidRPr="00535C6D" w:rsidRDefault="001E7E52" w:rsidP="00535C6D">
            <w:pPr>
              <w:spacing w:after="0" w:line="240" w:lineRule="auto"/>
              <w:rPr>
                <w:rFonts w:ascii="Calibri" w:eastAsia="Times New Roman" w:hAnsi="Calibri" w:cs="Calibri"/>
                <w:color w:val="000000"/>
                <w:lang w:eastAsia="en-GB"/>
              </w:rPr>
            </w:pP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jc w:val="center"/>
              <w:rPr>
                <w:rFonts w:ascii="Calibri" w:eastAsia="Times New Roman" w:hAnsi="Calibri" w:cs="Calibri"/>
                <w:color w:val="000000"/>
                <w:lang w:eastAsia="en-GB"/>
              </w:rPr>
            </w:pP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3975" w:type="dxa"/>
            <w:tcBorders>
              <w:top w:val="single" w:sz="4" w:space="0" w:color="auto"/>
              <w:left w:val="nil"/>
              <w:bottom w:val="single" w:sz="4" w:space="0" w:color="auto"/>
              <w:right w:val="single" w:sz="4" w:space="0" w:color="auto"/>
            </w:tcBorders>
            <w:shd w:val="clear" w:color="auto" w:fill="auto"/>
          </w:tcPr>
          <w:p w:rsidR="006E6087" w:rsidRPr="00535C6D" w:rsidRDefault="006E6087" w:rsidP="00535C6D">
            <w:pPr>
              <w:spacing w:after="0" w:line="240" w:lineRule="auto"/>
              <w:rPr>
                <w:rFonts w:ascii="Calibri" w:eastAsia="Times New Roman" w:hAnsi="Calibri" w:cs="Calibri"/>
                <w:color w:val="000000"/>
                <w:lang w:eastAsia="en-GB"/>
              </w:rPr>
            </w:pP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B41955"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Page 17</w:t>
            </w: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B41955"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comments</w:t>
            </w: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jc w:val="center"/>
              <w:rPr>
                <w:rFonts w:ascii="Calibri" w:eastAsia="Times New Roman" w:hAnsi="Calibri" w:cs="Calibri"/>
                <w:color w:val="000000"/>
                <w:lang w:eastAsia="en-GB"/>
              </w:rPr>
            </w:pP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3975" w:type="dxa"/>
            <w:tcBorders>
              <w:top w:val="single" w:sz="4" w:space="0" w:color="auto"/>
              <w:left w:val="nil"/>
              <w:bottom w:val="single" w:sz="4" w:space="0" w:color="auto"/>
              <w:right w:val="single" w:sz="4" w:space="0" w:color="auto"/>
            </w:tcBorders>
            <w:shd w:val="clear" w:color="auto" w:fill="auto"/>
          </w:tcPr>
          <w:p w:rsidR="006E6087" w:rsidRPr="00535C6D" w:rsidRDefault="006E6087" w:rsidP="00535C6D">
            <w:pPr>
              <w:spacing w:after="0" w:line="240" w:lineRule="auto"/>
              <w:rPr>
                <w:rFonts w:ascii="Calibri" w:eastAsia="Times New Roman" w:hAnsi="Calibri" w:cs="Calibri"/>
                <w:color w:val="000000"/>
                <w:lang w:eastAsia="en-GB"/>
              </w:rPr>
            </w:pP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jc w:val="center"/>
              <w:rPr>
                <w:rFonts w:ascii="Calibri" w:eastAsia="Times New Roman" w:hAnsi="Calibri" w:cs="Calibri"/>
                <w:color w:val="000000"/>
                <w:lang w:eastAsia="en-GB"/>
              </w:rPr>
            </w:pP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3975" w:type="dxa"/>
            <w:tcBorders>
              <w:top w:val="single" w:sz="4" w:space="0" w:color="auto"/>
              <w:left w:val="nil"/>
              <w:bottom w:val="single" w:sz="4" w:space="0" w:color="auto"/>
              <w:right w:val="single" w:sz="4" w:space="0" w:color="auto"/>
            </w:tcBorders>
            <w:shd w:val="clear" w:color="auto" w:fill="auto"/>
          </w:tcPr>
          <w:p w:rsidR="006E6087" w:rsidRPr="00535C6D" w:rsidRDefault="006E6087" w:rsidP="00535C6D">
            <w:pPr>
              <w:spacing w:after="0" w:line="240" w:lineRule="auto"/>
              <w:rPr>
                <w:rFonts w:ascii="Calibri" w:eastAsia="Times New Roman" w:hAnsi="Calibri" w:cs="Calibri"/>
                <w:color w:val="000000"/>
                <w:lang w:eastAsia="en-GB"/>
              </w:rPr>
            </w:pPr>
          </w:p>
        </w:tc>
      </w:tr>
      <w:tr w:rsidR="00923AA7" w:rsidRPr="00535C6D" w:rsidTr="00F13596">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23AA7" w:rsidRPr="00535C6D" w:rsidRDefault="00923AA7"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Page 18</w:t>
            </w:r>
          </w:p>
        </w:tc>
        <w:tc>
          <w:tcPr>
            <w:tcW w:w="2692" w:type="dxa"/>
            <w:vMerge w:val="restart"/>
            <w:tcBorders>
              <w:top w:val="single" w:sz="4" w:space="0" w:color="auto"/>
              <w:left w:val="nil"/>
              <w:right w:val="single" w:sz="4" w:space="0" w:color="auto"/>
            </w:tcBorders>
            <w:shd w:val="clear" w:color="auto" w:fill="auto"/>
            <w:noWrap/>
          </w:tcPr>
          <w:p w:rsidR="00923AA7" w:rsidRDefault="00923AA7"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Fee table and Q5</w:t>
            </w:r>
          </w:p>
          <w:p w:rsidR="00923AA7" w:rsidRPr="00535C6D" w:rsidRDefault="00923AA7"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Should regional fees be uniform and aligned?</w:t>
            </w:r>
          </w:p>
        </w:tc>
        <w:tc>
          <w:tcPr>
            <w:tcW w:w="846" w:type="dxa"/>
            <w:tcBorders>
              <w:top w:val="single" w:sz="4" w:space="0" w:color="auto"/>
              <w:left w:val="nil"/>
              <w:bottom w:val="single" w:sz="4" w:space="0" w:color="auto"/>
              <w:right w:val="single" w:sz="4" w:space="0" w:color="auto"/>
            </w:tcBorders>
            <w:shd w:val="clear" w:color="auto" w:fill="auto"/>
            <w:noWrap/>
          </w:tcPr>
          <w:p w:rsidR="00923AA7" w:rsidRPr="00535C6D" w:rsidRDefault="00923AA7"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TC</w:t>
            </w:r>
          </w:p>
        </w:tc>
        <w:tc>
          <w:tcPr>
            <w:tcW w:w="5254" w:type="dxa"/>
            <w:tcBorders>
              <w:top w:val="single" w:sz="4" w:space="0" w:color="auto"/>
              <w:left w:val="nil"/>
              <w:bottom w:val="single" w:sz="4" w:space="0" w:color="auto"/>
              <w:right w:val="single" w:sz="4" w:space="0" w:color="auto"/>
            </w:tcBorders>
            <w:shd w:val="clear" w:color="auto" w:fill="auto"/>
            <w:noWrap/>
          </w:tcPr>
          <w:p w:rsidR="00923AA7" w:rsidRPr="00535C6D" w:rsidRDefault="00923AA7"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Cat 3 fees should be determined by RC</w:t>
            </w:r>
          </w:p>
        </w:tc>
        <w:tc>
          <w:tcPr>
            <w:tcW w:w="3975" w:type="dxa"/>
            <w:vMerge w:val="restart"/>
            <w:tcBorders>
              <w:top w:val="single" w:sz="4" w:space="0" w:color="auto"/>
              <w:left w:val="nil"/>
              <w:right w:val="single" w:sz="4" w:space="0" w:color="auto"/>
            </w:tcBorders>
            <w:shd w:val="clear" w:color="auto" w:fill="auto"/>
          </w:tcPr>
          <w:p w:rsidR="00923AA7" w:rsidRPr="00535C6D" w:rsidRDefault="00923AA7"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Given the fact that PD5 provides non-mandatory guidance on regional fees</w:t>
            </w:r>
            <w:r w:rsidRPr="00B41955">
              <w:rPr>
                <w:rFonts w:ascii="Calibri" w:eastAsia="Times New Roman" w:hAnsi="Calibri" w:cs="Calibri"/>
                <w:color w:val="FF0000"/>
                <w:lang w:eastAsia="en-GB"/>
              </w:rPr>
              <w:t>, it is proposed to leave the wording unchanged</w:t>
            </w:r>
            <w:r>
              <w:rPr>
                <w:rFonts w:ascii="Calibri" w:eastAsia="Times New Roman" w:hAnsi="Calibri" w:cs="Calibri"/>
                <w:color w:val="FF0000"/>
                <w:lang w:eastAsia="en-GB"/>
              </w:rPr>
              <w:t>.</w:t>
            </w:r>
          </w:p>
        </w:tc>
      </w:tr>
      <w:tr w:rsidR="00923AA7" w:rsidRPr="00535C6D" w:rsidTr="00F13596">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23AA7" w:rsidRPr="00535C6D" w:rsidRDefault="00923AA7" w:rsidP="00535C6D">
            <w:pPr>
              <w:spacing w:after="0" w:line="240" w:lineRule="auto"/>
              <w:rPr>
                <w:rFonts w:ascii="Calibri" w:eastAsia="Times New Roman" w:hAnsi="Calibri" w:cs="Calibri"/>
                <w:color w:val="000000"/>
                <w:lang w:eastAsia="en-GB"/>
              </w:rPr>
            </w:pPr>
          </w:p>
        </w:tc>
        <w:tc>
          <w:tcPr>
            <w:tcW w:w="2692" w:type="dxa"/>
            <w:vMerge/>
            <w:tcBorders>
              <w:left w:val="nil"/>
              <w:right w:val="single" w:sz="4" w:space="0" w:color="auto"/>
            </w:tcBorders>
            <w:shd w:val="clear" w:color="auto" w:fill="auto"/>
            <w:noWrap/>
          </w:tcPr>
          <w:p w:rsidR="00923AA7" w:rsidRPr="00535C6D" w:rsidRDefault="00923AA7"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923AA7" w:rsidRPr="00535C6D" w:rsidRDefault="00923AA7"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AC</w:t>
            </w:r>
          </w:p>
        </w:tc>
        <w:tc>
          <w:tcPr>
            <w:tcW w:w="5254" w:type="dxa"/>
            <w:tcBorders>
              <w:top w:val="single" w:sz="4" w:space="0" w:color="auto"/>
              <w:left w:val="nil"/>
              <w:bottom w:val="single" w:sz="4" w:space="0" w:color="auto"/>
              <w:right w:val="single" w:sz="4" w:space="0" w:color="auto"/>
            </w:tcBorders>
            <w:shd w:val="clear" w:color="auto" w:fill="auto"/>
            <w:noWrap/>
          </w:tcPr>
          <w:p w:rsidR="00923AA7" w:rsidRPr="00535C6D" w:rsidRDefault="00923AA7"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We should work towards uniformity</w:t>
            </w:r>
          </w:p>
        </w:tc>
        <w:tc>
          <w:tcPr>
            <w:tcW w:w="3975" w:type="dxa"/>
            <w:vMerge/>
            <w:tcBorders>
              <w:left w:val="nil"/>
              <w:right w:val="single" w:sz="4" w:space="0" w:color="auto"/>
            </w:tcBorders>
            <w:shd w:val="clear" w:color="auto" w:fill="auto"/>
          </w:tcPr>
          <w:p w:rsidR="00923AA7" w:rsidRPr="00535C6D" w:rsidRDefault="00923AA7" w:rsidP="00535C6D">
            <w:pPr>
              <w:spacing w:after="0" w:line="240" w:lineRule="auto"/>
              <w:rPr>
                <w:rFonts w:ascii="Calibri" w:eastAsia="Times New Roman" w:hAnsi="Calibri" w:cs="Calibri"/>
                <w:color w:val="000000"/>
                <w:lang w:eastAsia="en-GB"/>
              </w:rPr>
            </w:pPr>
          </w:p>
        </w:tc>
      </w:tr>
      <w:tr w:rsidR="00923AA7" w:rsidRPr="00535C6D" w:rsidTr="00F13596">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23AA7" w:rsidRPr="00535C6D" w:rsidRDefault="00923AA7" w:rsidP="00535C6D">
            <w:pPr>
              <w:spacing w:after="0" w:line="240" w:lineRule="auto"/>
              <w:rPr>
                <w:rFonts w:ascii="Calibri" w:eastAsia="Times New Roman" w:hAnsi="Calibri" w:cs="Calibri"/>
                <w:color w:val="000000"/>
                <w:lang w:eastAsia="en-GB"/>
              </w:rPr>
            </w:pPr>
          </w:p>
        </w:tc>
        <w:tc>
          <w:tcPr>
            <w:tcW w:w="2692" w:type="dxa"/>
            <w:vMerge/>
            <w:tcBorders>
              <w:left w:val="nil"/>
              <w:right w:val="single" w:sz="4" w:space="0" w:color="auto"/>
            </w:tcBorders>
            <w:shd w:val="clear" w:color="auto" w:fill="auto"/>
            <w:noWrap/>
          </w:tcPr>
          <w:p w:rsidR="00923AA7" w:rsidRPr="00535C6D" w:rsidRDefault="00923AA7"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923AA7" w:rsidRPr="00535C6D" w:rsidRDefault="00923AA7"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PC</w:t>
            </w:r>
          </w:p>
        </w:tc>
        <w:tc>
          <w:tcPr>
            <w:tcW w:w="5254" w:type="dxa"/>
            <w:tcBorders>
              <w:top w:val="single" w:sz="4" w:space="0" w:color="auto"/>
              <w:left w:val="nil"/>
              <w:bottom w:val="single" w:sz="4" w:space="0" w:color="auto"/>
              <w:right w:val="single" w:sz="4" w:space="0" w:color="auto"/>
            </w:tcBorders>
            <w:shd w:val="clear" w:color="auto" w:fill="auto"/>
            <w:noWrap/>
          </w:tcPr>
          <w:p w:rsidR="00923AA7" w:rsidRPr="00535C6D" w:rsidRDefault="00923AA7"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Uniformity is not a priority; leave up to RC</w:t>
            </w:r>
          </w:p>
        </w:tc>
        <w:tc>
          <w:tcPr>
            <w:tcW w:w="3975" w:type="dxa"/>
            <w:vMerge/>
            <w:tcBorders>
              <w:left w:val="nil"/>
              <w:right w:val="single" w:sz="4" w:space="0" w:color="auto"/>
            </w:tcBorders>
            <w:shd w:val="clear" w:color="auto" w:fill="auto"/>
          </w:tcPr>
          <w:p w:rsidR="00923AA7" w:rsidRPr="00535C6D" w:rsidRDefault="00923AA7" w:rsidP="00535C6D">
            <w:pPr>
              <w:spacing w:after="0" w:line="240" w:lineRule="auto"/>
              <w:rPr>
                <w:rFonts w:ascii="Calibri" w:eastAsia="Times New Roman" w:hAnsi="Calibri" w:cs="Calibri"/>
                <w:color w:val="000000"/>
                <w:lang w:eastAsia="en-GB"/>
              </w:rPr>
            </w:pPr>
          </w:p>
        </w:tc>
      </w:tr>
      <w:tr w:rsidR="00923AA7" w:rsidRPr="00535C6D" w:rsidTr="00F13596">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23AA7" w:rsidRPr="00535C6D" w:rsidRDefault="00923AA7" w:rsidP="00535C6D">
            <w:pPr>
              <w:spacing w:after="0" w:line="240" w:lineRule="auto"/>
              <w:rPr>
                <w:rFonts w:ascii="Calibri" w:eastAsia="Times New Roman" w:hAnsi="Calibri" w:cs="Calibri"/>
                <w:color w:val="000000"/>
                <w:lang w:eastAsia="en-GB"/>
              </w:rPr>
            </w:pPr>
          </w:p>
        </w:tc>
        <w:tc>
          <w:tcPr>
            <w:tcW w:w="2692" w:type="dxa"/>
            <w:vMerge/>
            <w:tcBorders>
              <w:left w:val="nil"/>
              <w:bottom w:val="single" w:sz="4" w:space="0" w:color="auto"/>
              <w:right w:val="single" w:sz="4" w:space="0" w:color="auto"/>
            </w:tcBorders>
            <w:shd w:val="clear" w:color="auto" w:fill="auto"/>
            <w:noWrap/>
          </w:tcPr>
          <w:p w:rsidR="00923AA7" w:rsidRPr="00535C6D" w:rsidRDefault="00923AA7"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923AA7" w:rsidRPr="00535C6D" w:rsidRDefault="00923AA7"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MC</w:t>
            </w:r>
          </w:p>
        </w:tc>
        <w:tc>
          <w:tcPr>
            <w:tcW w:w="5254" w:type="dxa"/>
            <w:tcBorders>
              <w:top w:val="single" w:sz="4" w:space="0" w:color="auto"/>
              <w:left w:val="nil"/>
              <w:bottom w:val="single" w:sz="4" w:space="0" w:color="auto"/>
              <w:right w:val="single" w:sz="4" w:space="0" w:color="auto"/>
            </w:tcBorders>
            <w:shd w:val="clear" w:color="auto" w:fill="auto"/>
            <w:noWrap/>
          </w:tcPr>
          <w:p w:rsidR="00923AA7" w:rsidRPr="00535C6D" w:rsidRDefault="00923AA7"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Leave as is (£100k?)</w:t>
            </w:r>
          </w:p>
        </w:tc>
        <w:tc>
          <w:tcPr>
            <w:tcW w:w="3975" w:type="dxa"/>
            <w:vMerge/>
            <w:tcBorders>
              <w:left w:val="nil"/>
              <w:bottom w:val="single" w:sz="4" w:space="0" w:color="auto"/>
              <w:right w:val="single" w:sz="4" w:space="0" w:color="auto"/>
            </w:tcBorders>
            <w:shd w:val="clear" w:color="auto" w:fill="auto"/>
          </w:tcPr>
          <w:p w:rsidR="00923AA7" w:rsidRPr="00535C6D" w:rsidRDefault="00923AA7" w:rsidP="00535C6D">
            <w:pPr>
              <w:spacing w:after="0" w:line="240" w:lineRule="auto"/>
              <w:rPr>
                <w:rFonts w:ascii="Calibri" w:eastAsia="Times New Roman" w:hAnsi="Calibri" w:cs="Calibri"/>
                <w:color w:val="000000"/>
                <w:lang w:eastAsia="en-GB"/>
              </w:rPr>
            </w:pP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jc w:val="center"/>
              <w:rPr>
                <w:rFonts w:ascii="Calibri" w:eastAsia="Times New Roman" w:hAnsi="Calibri" w:cs="Calibri"/>
                <w:color w:val="000000"/>
                <w:lang w:eastAsia="en-GB"/>
              </w:rPr>
            </w:pP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6E6087" w:rsidP="00535C6D">
            <w:pPr>
              <w:spacing w:after="0" w:line="240" w:lineRule="auto"/>
              <w:rPr>
                <w:rFonts w:ascii="Calibri" w:eastAsia="Times New Roman" w:hAnsi="Calibri" w:cs="Calibri"/>
                <w:color w:val="000000"/>
                <w:lang w:eastAsia="en-GB"/>
              </w:rPr>
            </w:pPr>
          </w:p>
        </w:tc>
        <w:tc>
          <w:tcPr>
            <w:tcW w:w="3975" w:type="dxa"/>
            <w:tcBorders>
              <w:top w:val="single" w:sz="4" w:space="0" w:color="auto"/>
              <w:left w:val="nil"/>
              <w:bottom w:val="single" w:sz="4" w:space="0" w:color="auto"/>
              <w:right w:val="single" w:sz="4" w:space="0" w:color="auto"/>
            </w:tcBorders>
            <w:shd w:val="clear" w:color="auto" w:fill="auto"/>
          </w:tcPr>
          <w:p w:rsidR="006E6087" w:rsidRPr="00535C6D" w:rsidRDefault="006E6087" w:rsidP="00535C6D">
            <w:pPr>
              <w:spacing w:after="0" w:line="240" w:lineRule="auto"/>
              <w:rPr>
                <w:rFonts w:ascii="Calibri" w:eastAsia="Times New Roman" w:hAnsi="Calibri" w:cs="Calibri"/>
                <w:color w:val="000000"/>
                <w:lang w:eastAsia="en-GB"/>
              </w:rPr>
            </w:pPr>
          </w:p>
        </w:tc>
      </w:tr>
      <w:tr w:rsidR="00403A3D"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03A3D" w:rsidRDefault="00403A3D"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Page 19</w:t>
            </w:r>
          </w:p>
        </w:tc>
        <w:tc>
          <w:tcPr>
            <w:tcW w:w="2692" w:type="dxa"/>
            <w:tcBorders>
              <w:top w:val="single" w:sz="4" w:space="0" w:color="auto"/>
              <w:left w:val="nil"/>
              <w:bottom w:val="single" w:sz="4" w:space="0" w:color="auto"/>
              <w:right w:val="single" w:sz="4" w:space="0" w:color="auto"/>
            </w:tcBorders>
            <w:shd w:val="clear" w:color="auto" w:fill="auto"/>
            <w:noWrap/>
          </w:tcPr>
          <w:p w:rsidR="00403A3D" w:rsidRDefault="00403A3D"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Rated output power</w:t>
            </w:r>
          </w:p>
        </w:tc>
        <w:tc>
          <w:tcPr>
            <w:tcW w:w="846" w:type="dxa"/>
            <w:tcBorders>
              <w:top w:val="single" w:sz="4" w:space="0" w:color="auto"/>
              <w:left w:val="nil"/>
              <w:bottom w:val="single" w:sz="4" w:space="0" w:color="auto"/>
              <w:right w:val="single" w:sz="4" w:space="0" w:color="auto"/>
            </w:tcBorders>
            <w:shd w:val="clear" w:color="auto" w:fill="auto"/>
            <w:noWrap/>
          </w:tcPr>
          <w:p w:rsidR="00403A3D" w:rsidRDefault="00403A3D"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AC </w:t>
            </w:r>
          </w:p>
          <w:p w:rsidR="00403A3D" w:rsidRDefault="00403A3D" w:rsidP="00403A3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PC</w:t>
            </w:r>
          </w:p>
        </w:tc>
        <w:tc>
          <w:tcPr>
            <w:tcW w:w="5254" w:type="dxa"/>
            <w:tcBorders>
              <w:top w:val="single" w:sz="4" w:space="0" w:color="auto"/>
              <w:left w:val="nil"/>
              <w:bottom w:val="single" w:sz="4" w:space="0" w:color="auto"/>
              <w:right w:val="single" w:sz="4" w:space="0" w:color="auto"/>
            </w:tcBorders>
            <w:shd w:val="clear" w:color="auto" w:fill="auto"/>
            <w:noWrap/>
          </w:tcPr>
          <w:p w:rsidR="00403A3D" w:rsidRDefault="00403A3D"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Specify source – e.g. IAEA database</w:t>
            </w:r>
          </w:p>
          <w:p w:rsidR="00403A3D" w:rsidRDefault="00403A3D"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Specify Net or Gross and source – e.g. IAEA database</w:t>
            </w:r>
          </w:p>
        </w:tc>
        <w:tc>
          <w:tcPr>
            <w:tcW w:w="3975" w:type="dxa"/>
            <w:tcBorders>
              <w:top w:val="single" w:sz="4" w:space="0" w:color="auto"/>
              <w:left w:val="nil"/>
              <w:bottom w:val="single" w:sz="4" w:space="0" w:color="auto"/>
              <w:right w:val="single" w:sz="4" w:space="0" w:color="auto"/>
            </w:tcBorders>
            <w:shd w:val="clear" w:color="auto" w:fill="auto"/>
          </w:tcPr>
          <w:p w:rsidR="00403A3D" w:rsidRDefault="00403A3D"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Agreed. </w:t>
            </w:r>
            <w:r w:rsidRPr="00403A3D">
              <w:rPr>
                <w:rFonts w:ascii="Calibri" w:eastAsia="Times New Roman" w:hAnsi="Calibri" w:cs="Calibri"/>
                <w:color w:val="FF0000"/>
                <w:lang w:eastAsia="en-GB"/>
              </w:rPr>
              <w:t>Will specify more clearly</w:t>
            </w:r>
          </w:p>
        </w:tc>
      </w:tr>
      <w:tr w:rsidR="00403A3D"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03A3D" w:rsidRDefault="00403A3D" w:rsidP="00535C6D">
            <w:pPr>
              <w:spacing w:after="0" w:line="240" w:lineRule="auto"/>
              <w:rPr>
                <w:rFonts w:ascii="Calibri" w:eastAsia="Times New Roman" w:hAnsi="Calibri" w:cs="Calibri"/>
                <w:color w:val="000000"/>
                <w:lang w:eastAsia="en-GB"/>
              </w:rPr>
            </w:pPr>
          </w:p>
        </w:tc>
        <w:tc>
          <w:tcPr>
            <w:tcW w:w="2692" w:type="dxa"/>
            <w:tcBorders>
              <w:top w:val="single" w:sz="4" w:space="0" w:color="auto"/>
              <w:left w:val="nil"/>
              <w:bottom w:val="single" w:sz="4" w:space="0" w:color="auto"/>
              <w:right w:val="single" w:sz="4" w:space="0" w:color="auto"/>
            </w:tcBorders>
            <w:shd w:val="clear" w:color="auto" w:fill="auto"/>
            <w:noWrap/>
          </w:tcPr>
          <w:p w:rsidR="00403A3D" w:rsidRDefault="00403A3D"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£15k for added MSM</w:t>
            </w:r>
          </w:p>
        </w:tc>
        <w:tc>
          <w:tcPr>
            <w:tcW w:w="846" w:type="dxa"/>
            <w:tcBorders>
              <w:top w:val="single" w:sz="4" w:space="0" w:color="auto"/>
              <w:left w:val="nil"/>
              <w:bottom w:val="single" w:sz="4" w:space="0" w:color="auto"/>
              <w:right w:val="single" w:sz="4" w:space="0" w:color="auto"/>
            </w:tcBorders>
            <w:shd w:val="clear" w:color="auto" w:fill="auto"/>
            <w:noWrap/>
          </w:tcPr>
          <w:p w:rsidR="00403A3D" w:rsidRDefault="00403A3D"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PC</w:t>
            </w:r>
          </w:p>
        </w:tc>
        <w:tc>
          <w:tcPr>
            <w:tcW w:w="5254" w:type="dxa"/>
            <w:tcBorders>
              <w:top w:val="single" w:sz="4" w:space="0" w:color="auto"/>
              <w:left w:val="nil"/>
              <w:bottom w:val="single" w:sz="4" w:space="0" w:color="auto"/>
              <w:right w:val="single" w:sz="4" w:space="0" w:color="auto"/>
            </w:tcBorders>
            <w:shd w:val="clear" w:color="auto" w:fill="auto"/>
            <w:noWrap/>
          </w:tcPr>
          <w:p w:rsidR="00403A3D" w:rsidRDefault="00403A3D"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Why £15k, should this rather be focussed on cost according to number of resources deployed?</w:t>
            </w:r>
          </w:p>
        </w:tc>
        <w:tc>
          <w:tcPr>
            <w:tcW w:w="3975" w:type="dxa"/>
            <w:tcBorders>
              <w:top w:val="single" w:sz="4" w:space="0" w:color="auto"/>
              <w:left w:val="nil"/>
              <w:bottom w:val="single" w:sz="4" w:space="0" w:color="auto"/>
              <w:right w:val="single" w:sz="4" w:space="0" w:color="auto"/>
            </w:tcBorders>
            <w:shd w:val="clear" w:color="auto" w:fill="auto"/>
          </w:tcPr>
          <w:p w:rsidR="00403A3D" w:rsidRDefault="00403A3D"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Agreed. </w:t>
            </w:r>
            <w:r w:rsidRPr="00403A3D">
              <w:rPr>
                <w:rFonts w:ascii="Calibri" w:eastAsia="Times New Roman" w:hAnsi="Calibri" w:cs="Calibri"/>
                <w:color w:val="FF0000"/>
                <w:lang w:eastAsia="en-GB"/>
              </w:rPr>
              <w:t>Revise the wording.</w:t>
            </w:r>
          </w:p>
        </w:tc>
      </w:tr>
      <w:tr w:rsidR="00403A3D"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03A3D" w:rsidRDefault="00403A3D" w:rsidP="00535C6D">
            <w:pPr>
              <w:spacing w:after="0" w:line="240" w:lineRule="auto"/>
              <w:rPr>
                <w:rFonts w:ascii="Calibri" w:eastAsia="Times New Roman" w:hAnsi="Calibri" w:cs="Calibri"/>
                <w:color w:val="000000"/>
                <w:lang w:eastAsia="en-GB"/>
              </w:rPr>
            </w:pPr>
          </w:p>
        </w:tc>
        <w:tc>
          <w:tcPr>
            <w:tcW w:w="2692" w:type="dxa"/>
            <w:tcBorders>
              <w:top w:val="single" w:sz="4" w:space="0" w:color="auto"/>
              <w:left w:val="nil"/>
              <w:bottom w:val="single" w:sz="4" w:space="0" w:color="auto"/>
              <w:right w:val="single" w:sz="4" w:space="0" w:color="auto"/>
            </w:tcBorders>
            <w:shd w:val="clear" w:color="auto" w:fill="auto"/>
            <w:noWrap/>
          </w:tcPr>
          <w:p w:rsidR="00403A3D" w:rsidRDefault="00403A3D"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403A3D" w:rsidRDefault="00403A3D" w:rsidP="00535C6D">
            <w:pPr>
              <w:spacing w:after="0" w:line="240" w:lineRule="auto"/>
              <w:jc w:val="center"/>
              <w:rPr>
                <w:rFonts w:ascii="Calibri" w:eastAsia="Times New Roman" w:hAnsi="Calibri" w:cs="Calibri"/>
                <w:color w:val="000000"/>
                <w:lang w:eastAsia="en-GB"/>
              </w:rPr>
            </w:pPr>
          </w:p>
        </w:tc>
        <w:tc>
          <w:tcPr>
            <w:tcW w:w="5254" w:type="dxa"/>
            <w:tcBorders>
              <w:top w:val="single" w:sz="4" w:space="0" w:color="auto"/>
              <w:left w:val="nil"/>
              <w:bottom w:val="single" w:sz="4" w:space="0" w:color="auto"/>
              <w:right w:val="single" w:sz="4" w:space="0" w:color="auto"/>
            </w:tcBorders>
            <w:shd w:val="clear" w:color="auto" w:fill="auto"/>
            <w:noWrap/>
          </w:tcPr>
          <w:p w:rsidR="00403A3D" w:rsidRDefault="00403A3D" w:rsidP="00535C6D">
            <w:pPr>
              <w:spacing w:after="0" w:line="240" w:lineRule="auto"/>
              <w:rPr>
                <w:rFonts w:ascii="Calibri" w:eastAsia="Times New Roman" w:hAnsi="Calibri" w:cs="Calibri"/>
                <w:color w:val="000000"/>
                <w:lang w:eastAsia="en-GB"/>
              </w:rPr>
            </w:pPr>
          </w:p>
        </w:tc>
        <w:tc>
          <w:tcPr>
            <w:tcW w:w="3975" w:type="dxa"/>
            <w:tcBorders>
              <w:top w:val="single" w:sz="4" w:space="0" w:color="auto"/>
              <w:left w:val="nil"/>
              <w:bottom w:val="single" w:sz="4" w:space="0" w:color="auto"/>
              <w:right w:val="single" w:sz="4" w:space="0" w:color="auto"/>
            </w:tcBorders>
            <w:shd w:val="clear" w:color="auto" w:fill="auto"/>
          </w:tcPr>
          <w:p w:rsidR="00403A3D" w:rsidRDefault="00403A3D" w:rsidP="00535C6D">
            <w:pPr>
              <w:spacing w:after="0" w:line="240" w:lineRule="auto"/>
              <w:rPr>
                <w:rFonts w:ascii="Calibri" w:eastAsia="Times New Roman" w:hAnsi="Calibri" w:cs="Calibri"/>
                <w:color w:val="000000"/>
                <w:lang w:eastAsia="en-GB"/>
              </w:rPr>
            </w:pPr>
          </w:p>
        </w:tc>
      </w:tr>
      <w:tr w:rsidR="006E6087" w:rsidRPr="00535C6D" w:rsidTr="00106AA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E6087" w:rsidRPr="00535C6D" w:rsidRDefault="00403A3D"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Page 20</w:t>
            </w:r>
          </w:p>
        </w:tc>
        <w:tc>
          <w:tcPr>
            <w:tcW w:w="2692" w:type="dxa"/>
            <w:tcBorders>
              <w:top w:val="single" w:sz="4" w:space="0" w:color="auto"/>
              <w:left w:val="nil"/>
              <w:bottom w:val="single" w:sz="4" w:space="0" w:color="auto"/>
              <w:right w:val="single" w:sz="4" w:space="0" w:color="auto"/>
            </w:tcBorders>
            <w:shd w:val="clear" w:color="auto" w:fill="auto"/>
            <w:noWrap/>
          </w:tcPr>
          <w:p w:rsidR="006E6087" w:rsidRPr="00535C6D" w:rsidRDefault="00C742CD"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Fee table</w:t>
            </w:r>
          </w:p>
        </w:tc>
        <w:tc>
          <w:tcPr>
            <w:tcW w:w="846" w:type="dxa"/>
            <w:tcBorders>
              <w:top w:val="single" w:sz="4" w:space="0" w:color="auto"/>
              <w:left w:val="nil"/>
              <w:bottom w:val="single" w:sz="4" w:space="0" w:color="auto"/>
              <w:right w:val="single" w:sz="4" w:space="0" w:color="auto"/>
            </w:tcBorders>
            <w:shd w:val="clear" w:color="auto" w:fill="auto"/>
            <w:noWrap/>
          </w:tcPr>
          <w:p w:rsidR="006E6087" w:rsidRPr="00535C6D" w:rsidRDefault="00C742CD"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AC</w:t>
            </w:r>
          </w:p>
        </w:tc>
        <w:tc>
          <w:tcPr>
            <w:tcW w:w="5254" w:type="dxa"/>
            <w:tcBorders>
              <w:top w:val="single" w:sz="4" w:space="0" w:color="auto"/>
              <w:left w:val="nil"/>
              <w:bottom w:val="single" w:sz="4" w:space="0" w:color="auto"/>
              <w:right w:val="single" w:sz="4" w:space="0" w:color="auto"/>
            </w:tcBorders>
            <w:shd w:val="clear" w:color="auto" w:fill="auto"/>
            <w:noWrap/>
          </w:tcPr>
          <w:p w:rsidR="006E6087" w:rsidRPr="00535C6D" w:rsidRDefault="00C742CD"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Comments already dealt with under page 4 </w:t>
            </w:r>
            <w:r w:rsidR="00403A3D">
              <w:rPr>
                <w:rFonts w:ascii="Calibri" w:eastAsia="Times New Roman" w:hAnsi="Calibri" w:cs="Calibri"/>
                <w:color w:val="000000"/>
                <w:lang w:eastAsia="en-GB"/>
              </w:rPr>
              <w:t>for 100% fee at Hot / Cold? Functional Testing</w:t>
            </w:r>
          </w:p>
        </w:tc>
        <w:tc>
          <w:tcPr>
            <w:tcW w:w="3975" w:type="dxa"/>
            <w:tcBorders>
              <w:top w:val="single" w:sz="4" w:space="0" w:color="auto"/>
              <w:left w:val="nil"/>
              <w:bottom w:val="single" w:sz="4" w:space="0" w:color="auto"/>
              <w:right w:val="single" w:sz="4" w:space="0" w:color="auto"/>
            </w:tcBorders>
            <w:shd w:val="clear" w:color="auto" w:fill="auto"/>
          </w:tcPr>
          <w:p w:rsidR="006E6087" w:rsidRPr="00535C6D" w:rsidRDefault="00C742CD"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w:t>
            </w:r>
          </w:p>
        </w:tc>
      </w:tr>
      <w:tr w:rsidR="00F13596" w:rsidRPr="00535C6D" w:rsidTr="00F13596">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F13596" w:rsidRPr="00535C6D" w:rsidRDefault="00F13596" w:rsidP="00535C6D">
            <w:pPr>
              <w:spacing w:after="0" w:line="240" w:lineRule="auto"/>
              <w:rPr>
                <w:rFonts w:ascii="Calibri" w:eastAsia="Times New Roman" w:hAnsi="Calibri" w:cs="Calibri"/>
                <w:color w:val="000000"/>
                <w:lang w:eastAsia="en-GB"/>
              </w:rPr>
            </w:pPr>
          </w:p>
        </w:tc>
        <w:tc>
          <w:tcPr>
            <w:tcW w:w="2692" w:type="dxa"/>
            <w:tcBorders>
              <w:top w:val="single" w:sz="4" w:space="0" w:color="auto"/>
              <w:left w:val="nil"/>
              <w:bottom w:val="single" w:sz="4" w:space="0" w:color="auto"/>
              <w:right w:val="single" w:sz="4" w:space="0" w:color="auto"/>
            </w:tcBorders>
            <w:shd w:val="clear" w:color="auto" w:fill="auto"/>
            <w:noWrap/>
          </w:tcPr>
          <w:p w:rsidR="00F13596" w:rsidRPr="00535C6D" w:rsidRDefault="00F13596"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Dual/multiple affiliation</w:t>
            </w:r>
          </w:p>
        </w:tc>
        <w:tc>
          <w:tcPr>
            <w:tcW w:w="846" w:type="dxa"/>
            <w:tcBorders>
              <w:top w:val="single" w:sz="4" w:space="0" w:color="auto"/>
              <w:left w:val="nil"/>
              <w:bottom w:val="single" w:sz="4" w:space="0" w:color="auto"/>
              <w:right w:val="single" w:sz="4" w:space="0" w:color="auto"/>
            </w:tcBorders>
            <w:shd w:val="clear" w:color="auto" w:fill="auto"/>
            <w:noWrap/>
          </w:tcPr>
          <w:p w:rsidR="00F13596" w:rsidRDefault="00F13596"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TC</w:t>
            </w:r>
          </w:p>
          <w:p w:rsidR="00F13596" w:rsidRPr="00535C6D" w:rsidRDefault="00F13596"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AC</w:t>
            </w:r>
          </w:p>
        </w:tc>
        <w:tc>
          <w:tcPr>
            <w:tcW w:w="5254" w:type="dxa"/>
            <w:tcBorders>
              <w:top w:val="single" w:sz="4" w:space="0" w:color="auto"/>
              <w:left w:val="nil"/>
              <w:bottom w:val="single" w:sz="4" w:space="0" w:color="auto"/>
              <w:right w:val="single" w:sz="4" w:space="0" w:color="auto"/>
            </w:tcBorders>
            <w:shd w:val="clear" w:color="auto" w:fill="auto"/>
            <w:noWrap/>
          </w:tcPr>
          <w:p w:rsidR="00F13596" w:rsidRPr="00535C6D" w:rsidRDefault="00F13596" w:rsidP="00F1359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Prefer a multi-party agreement to define how fees are split between the different participating regions based on scope of delivery of services, rather than a fixed fee situation.</w:t>
            </w:r>
          </w:p>
        </w:tc>
        <w:tc>
          <w:tcPr>
            <w:tcW w:w="3975" w:type="dxa"/>
            <w:vMerge w:val="restart"/>
            <w:tcBorders>
              <w:top w:val="single" w:sz="4" w:space="0" w:color="auto"/>
              <w:left w:val="nil"/>
              <w:right w:val="single" w:sz="4" w:space="0" w:color="auto"/>
            </w:tcBorders>
            <w:shd w:val="clear" w:color="auto" w:fill="auto"/>
          </w:tcPr>
          <w:p w:rsidR="00F13596" w:rsidRDefault="00F13596" w:rsidP="00F1359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 majority ELT view favours a multi-party negotiation to determine split in fees and resource obligations. </w:t>
            </w:r>
            <w:r>
              <w:rPr>
                <w:rFonts w:ascii="Calibri" w:eastAsia="Times New Roman" w:hAnsi="Calibri" w:cs="Calibri"/>
                <w:color w:val="000000"/>
                <w:lang w:eastAsia="en-GB"/>
              </w:rPr>
              <w:br/>
              <w:t xml:space="preserve">The PC suggestion of a ceiling on not </w:t>
            </w:r>
            <w:r>
              <w:rPr>
                <w:rFonts w:ascii="Calibri" w:eastAsia="Times New Roman" w:hAnsi="Calibri" w:cs="Calibri"/>
                <w:color w:val="000000"/>
                <w:lang w:eastAsia="en-GB"/>
              </w:rPr>
              <w:lastRenderedPageBreak/>
              <w:t>exceeding 100% of single region affiliation may be too restrictive.</w:t>
            </w:r>
          </w:p>
          <w:p w:rsidR="00F13596" w:rsidRPr="00535C6D" w:rsidRDefault="00F13596" w:rsidP="00F1359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Proposal: </w:t>
            </w:r>
            <w:r w:rsidRPr="00F00E4F">
              <w:rPr>
                <w:rFonts w:ascii="Calibri" w:eastAsia="Times New Roman" w:hAnsi="Calibri" w:cs="Calibri"/>
                <w:color w:val="FF0000"/>
                <w:lang w:eastAsia="en-GB"/>
              </w:rPr>
              <w:t xml:space="preserve">Change wording to simply reflect that dual/multiple affiliation service provision, regional member fee and regional secondee commitments are to be negotiated between all parties. </w:t>
            </w:r>
            <w:r w:rsidR="00F00E4F" w:rsidRPr="00F00E4F">
              <w:rPr>
                <w:rFonts w:ascii="Calibri" w:eastAsia="Times New Roman" w:hAnsi="Calibri" w:cs="Calibri"/>
                <w:color w:val="FF0000"/>
                <w:lang w:eastAsia="en-GB"/>
              </w:rPr>
              <w:t>(</w:t>
            </w:r>
            <w:r w:rsidRPr="00F00E4F">
              <w:rPr>
                <w:rFonts w:ascii="Calibri" w:eastAsia="Times New Roman" w:hAnsi="Calibri" w:cs="Calibri"/>
                <w:color w:val="FF0000"/>
                <w:lang w:eastAsia="en-GB"/>
              </w:rPr>
              <w:t>Don’t specify a ceiling, to allow specific circumstances to be negotiated.</w:t>
            </w:r>
            <w:r w:rsidR="00F00E4F" w:rsidRPr="00F00E4F">
              <w:rPr>
                <w:rFonts w:ascii="Calibri" w:eastAsia="Times New Roman" w:hAnsi="Calibri" w:cs="Calibri"/>
                <w:color w:val="FF0000"/>
                <w:lang w:eastAsia="en-GB"/>
              </w:rPr>
              <w:t>)</w:t>
            </w:r>
          </w:p>
        </w:tc>
      </w:tr>
      <w:tr w:rsidR="00F13596" w:rsidRPr="00535C6D" w:rsidTr="00F13596">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F13596" w:rsidRPr="00535C6D" w:rsidRDefault="00F13596" w:rsidP="00535C6D">
            <w:pPr>
              <w:spacing w:after="0" w:line="240" w:lineRule="auto"/>
              <w:rPr>
                <w:rFonts w:ascii="Calibri" w:eastAsia="Times New Roman" w:hAnsi="Calibri" w:cs="Calibri"/>
                <w:color w:val="000000"/>
                <w:lang w:eastAsia="en-GB"/>
              </w:rPr>
            </w:pPr>
          </w:p>
        </w:tc>
        <w:tc>
          <w:tcPr>
            <w:tcW w:w="2692" w:type="dxa"/>
            <w:tcBorders>
              <w:top w:val="single" w:sz="4" w:space="0" w:color="auto"/>
              <w:left w:val="nil"/>
              <w:bottom w:val="single" w:sz="4" w:space="0" w:color="auto"/>
              <w:right w:val="single" w:sz="4" w:space="0" w:color="auto"/>
            </w:tcBorders>
            <w:shd w:val="clear" w:color="auto" w:fill="auto"/>
            <w:noWrap/>
          </w:tcPr>
          <w:p w:rsidR="00F13596" w:rsidRPr="00535C6D" w:rsidRDefault="00F13596"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F13596" w:rsidRPr="00535C6D" w:rsidRDefault="00F13596"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PC</w:t>
            </w:r>
          </w:p>
        </w:tc>
        <w:tc>
          <w:tcPr>
            <w:tcW w:w="5254" w:type="dxa"/>
            <w:tcBorders>
              <w:top w:val="single" w:sz="4" w:space="0" w:color="auto"/>
              <w:left w:val="nil"/>
              <w:bottom w:val="single" w:sz="4" w:space="0" w:color="auto"/>
              <w:right w:val="single" w:sz="4" w:space="0" w:color="auto"/>
            </w:tcBorders>
            <w:shd w:val="clear" w:color="auto" w:fill="auto"/>
            <w:noWrap/>
          </w:tcPr>
          <w:p w:rsidR="00F13596" w:rsidRPr="00535C6D" w:rsidRDefault="00F13596"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As above, but total combined fee and secondee commitment should not exceed that for single affiliation.</w:t>
            </w:r>
          </w:p>
        </w:tc>
        <w:tc>
          <w:tcPr>
            <w:tcW w:w="3975" w:type="dxa"/>
            <w:vMerge/>
            <w:tcBorders>
              <w:left w:val="nil"/>
              <w:right w:val="single" w:sz="4" w:space="0" w:color="auto"/>
            </w:tcBorders>
            <w:shd w:val="clear" w:color="auto" w:fill="auto"/>
          </w:tcPr>
          <w:p w:rsidR="00F13596" w:rsidRPr="00535C6D" w:rsidRDefault="00F13596" w:rsidP="00535C6D">
            <w:pPr>
              <w:spacing w:after="0" w:line="240" w:lineRule="auto"/>
              <w:rPr>
                <w:rFonts w:ascii="Calibri" w:eastAsia="Times New Roman" w:hAnsi="Calibri" w:cs="Calibri"/>
                <w:color w:val="000000"/>
                <w:lang w:eastAsia="en-GB"/>
              </w:rPr>
            </w:pPr>
          </w:p>
        </w:tc>
      </w:tr>
      <w:tr w:rsidR="00F13596" w:rsidRPr="00535C6D" w:rsidTr="00F13596">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F13596" w:rsidRPr="00535C6D" w:rsidRDefault="00F13596" w:rsidP="00535C6D">
            <w:pPr>
              <w:spacing w:after="0" w:line="240" w:lineRule="auto"/>
              <w:rPr>
                <w:rFonts w:ascii="Calibri" w:eastAsia="Times New Roman" w:hAnsi="Calibri" w:cs="Calibri"/>
                <w:color w:val="000000"/>
                <w:lang w:eastAsia="en-GB"/>
              </w:rPr>
            </w:pPr>
          </w:p>
        </w:tc>
        <w:tc>
          <w:tcPr>
            <w:tcW w:w="2692" w:type="dxa"/>
            <w:tcBorders>
              <w:top w:val="single" w:sz="4" w:space="0" w:color="auto"/>
              <w:left w:val="nil"/>
              <w:bottom w:val="single" w:sz="4" w:space="0" w:color="auto"/>
              <w:right w:val="single" w:sz="4" w:space="0" w:color="auto"/>
            </w:tcBorders>
            <w:shd w:val="clear" w:color="auto" w:fill="auto"/>
            <w:noWrap/>
          </w:tcPr>
          <w:p w:rsidR="00F13596" w:rsidRPr="00535C6D" w:rsidRDefault="00F13596" w:rsidP="00535C6D">
            <w:pPr>
              <w:spacing w:after="0" w:line="240" w:lineRule="auto"/>
              <w:rPr>
                <w:rFonts w:ascii="Calibri" w:eastAsia="Times New Roman" w:hAnsi="Calibri" w:cs="Calibri"/>
                <w:color w:val="000000"/>
                <w:lang w:eastAsia="en-GB"/>
              </w:rPr>
            </w:pPr>
          </w:p>
        </w:tc>
        <w:tc>
          <w:tcPr>
            <w:tcW w:w="846" w:type="dxa"/>
            <w:tcBorders>
              <w:top w:val="single" w:sz="4" w:space="0" w:color="auto"/>
              <w:left w:val="nil"/>
              <w:bottom w:val="single" w:sz="4" w:space="0" w:color="auto"/>
              <w:right w:val="single" w:sz="4" w:space="0" w:color="auto"/>
            </w:tcBorders>
            <w:shd w:val="clear" w:color="auto" w:fill="auto"/>
            <w:noWrap/>
          </w:tcPr>
          <w:p w:rsidR="00F13596" w:rsidRPr="00535C6D" w:rsidRDefault="00F13596" w:rsidP="00535C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MC </w:t>
            </w:r>
          </w:p>
        </w:tc>
        <w:tc>
          <w:tcPr>
            <w:tcW w:w="5254" w:type="dxa"/>
            <w:tcBorders>
              <w:top w:val="single" w:sz="4" w:space="0" w:color="auto"/>
              <w:left w:val="nil"/>
              <w:bottom w:val="single" w:sz="4" w:space="0" w:color="auto"/>
              <w:right w:val="single" w:sz="4" w:space="0" w:color="auto"/>
            </w:tcBorders>
            <w:shd w:val="clear" w:color="auto" w:fill="auto"/>
            <w:noWrap/>
          </w:tcPr>
          <w:p w:rsidR="00F13596" w:rsidRPr="00535C6D" w:rsidRDefault="00F13596" w:rsidP="00535C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Stay with current PD5, fees of secondary affiliation are determined by that region’s GB and suggested to normally be 25% of full fee.</w:t>
            </w:r>
          </w:p>
        </w:tc>
        <w:tc>
          <w:tcPr>
            <w:tcW w:w="3975" w:type="dxa"/>
            <w:vMerge/>
            <w:tcBorders>
              <w:left w:val="nil"/>
              <w:bottom w:val="single" w:sz="4" w:space="0" w:color="auto"/>
              <w:right w:val="single" w:sz="4" w:space="0" w:color="auto"/>
            </w:tcBorders>
            <w:shd w:val="clear" w:color="auto" w:fill="auto"/>
          </w:tcPr>
          <w:p w:rsidR="00F13596" w:rsidRPr="00535C6D" w:rsidRDefault="00F13596" w:rsidP="00535C6D">
            <w:pPr>
              <w:spacing w:after="0" w:line="240" w:lineRule="auto"/>
              <w:rPr>
                <w:rFonts w:ascii="Calibri" w:eastAsia="Times New Roman" w:hAnsi="Calibri" w:cs="Calibri"/>
                <w:color w:val="000000"/>
                <w:lang w:eastAsia="en-GB"/>
              </w:rPr>
            </w:pPr>
          </w:p>
        </w:tc>
      </w:tr>
    </w:tbl>
    <w:p w:rsidR="003A4B61" w:rsidRDefault="003A4B61"/>
    <w:p w:rsidR="003850CF" w:rsidRDefault="003850CF"/>
    <w:p w:rsidR="003A4B61" w:rsidRPr="006E6087" w:rsidRDefault="00F00E4F" w:rsidP="003A4B61">
      <w:pPr>
        <w:rPr>
          <w:sz w:val="28"/>
          <w:szCs w:val="28"/>
        </w:rPr>
      </w:pPr>
      <w:r>
        <w:rPr>
          <w:b/>
          <w:sz w:val="28"/>
          <w:szCs w:val="28"/>
        </w:rPr>
        <w:br w:type="column"/>
      </w:r>
      <w:r w:rsidR="003A4B61" w:rsidRPr="006E6087">
        <w:rPr>
          <w:b/>
          <w:sz w:val="28"/>
          <w:szCs w:val="28"/>
        </w:rPr>
        <w:lastRenderedPageBreak/>
        <w:t xml:space="preserve">List of current </w:t>
      </w:r>
      <w:r w:rsidR="003A4B61">
        <w:rPr>
          <w:b/>
          <w:sz w:val="28"/>
          <w:szCs w:val="28"/>
        </w:rPr>
        <w:t>London “letters of agreement”</w:t>
      </w:r>
      <w:r w:rsidR="003A4B61" w:rsidRPr="006E6087">
        <w:rPr>
          <w:b/>
          <w:sz w:val="28"/>
          <w:szCs w:val="28"/>
        </w:rPr>
        <w:t>:</w:t>
      </w:r>
    </w:p>
    <w:tbl>
      <w:tblPr>
        <w:tblStyle w:val="TableGrid"/>
        <w:tblW w:w="0" w:type="auto"/>
        <w:tblLook w:val="04A0" w:firstRow="1" w:lastRow="0" w:firstColumn="1" w:lastColumn="0" w:noHBand="0" w:noVBand="1"/>
      </w:tblPr>
      <w:tblGrid>
        <w:gridCol w:w="2501"/>
        <w:gridCol w:w="4667"/>
        <w:gridCol w:w="3455"/>
      </w:tblGrid>
      <w:tr w:rsidR="003A4B61" w:rsidRPr="006E6087" w:rsidTr="003850CF">
        <w:tc>
          <w:tcPr>
            <w:tcW w:w="2501" w:type="dxa"/>
          </w:tcPr>
          <w:p w:rsidR="003A4B61" w:rsidRPr="001E17D2" w:rsidRDefault="003A4B61" w:rsidP="003850CF">
            <w:pPr>
              <w:jc w:val="center"/>
              <w:rPr>
                <w:b/>
                <w:sz w:val="28"/>
                <w:szCs w:val="28"/>
              </w:rPr>
            </w:pPr>
            <w:r w:rsidRPr="001E17D2">
              <w:rPr>
                <w:b/>
                <w:sz w:val="28"/>
                <w:szCs w:val="28"/>
              </w:rPr>
              <w:t>Organisation</w:t>
            </w:r>
          </w:p>
        </w:tc>
        <w:tc>
          <w:tcPr>
            <w:tcW w:w="4667" w:type="dxa"/>
          </w:tcPr>
          <w:p w:rsidR="003A4B61" w:rsidRPr="001E17D2" w:rsidRDefault="003A4B61" w:rsidP="003850CF">
            <w:pPr>
              <w:jc w:val="center"/>
              <w:rPr>
                <w:b/>
                <w:sz w:val="28"/>
                <w:szCs w:val="28"/>
              </w:rPr>
            </w:pPr>
            <w:r w:rsidRPr="001E17D2">
              <w:rPr>
                <w:b/>
                <w:sz w:val="28"/>
                <w:szCs w:val="28"/>
              </w:rPr>
              <w:t>Type of organisation</w:t>
            </w:r>
          </w:p>
        </w:tc>
        <w:tc>
          <w:tcPr>
            <w:tcW w:w="3455" w:type="dxa"/>
          </w:tcPr>
          <w:p w:rsidR="003A4B61" w:rsidRPr="001E17D2" w:rsidRDefault="003A4B61" w:rsidP="003850CF">
            <w:pPr>
              <w:jc w:val="center"/>
              <w:rPr>
                <w:b/>
                <w:sz w:val="28"/>
                <w:szCs w:val="28"/>
              </w:rPr>
            </w:pPr>
            <w:r w:rsidRPr="001E17D2">
              <w:rPr>
                <w:b/>
                <w:sz w:val="28"/>
                <w:szCs w:val="28"/>
              </w:rPr>
              <w:t>Membership category</w:t>
            </w:r>
          </w:p>
        </w:tc>
      </w:tr>
      <w:tr w:rsidR="003A4B61" w:rsidRPr="006E6087" w:rsidTr="003850CF">
        <w:tc>
          <w:tcPr>
            <w:tcW w:w="2501" w:type="dxa"/>
          </w:tcPr>
          <w:p w:rsidR="003A4B61" w:rsidRPr="006E6087" w:rsidRDefault="003A4B61" w:rsidP="003850CF">
            <w:pPr>
              <w:rPr>
                <w:sz w:val="24"/>
                <w:szCs w:val="24"/>
              </w:rPr>
            </w:pPr>
            <w:r>
              <w:rPr>
                <w:sz w:val="24"/>
                <w:szCs w:val="24"/>
              </w:rPr>
              <w:t>Fennovoima</w:t>
            </w:r>
          </w:p>
        </w:tc>
        <w:tc>
          <w:tcPr>
            <w:tcW w:w="4667" w:type="dxa"/>
          </w:tcPr>
          <w:p w:rsidR="003A4B61" w:rsidRPr="006E6087" w:rsidRDefault="003A4B61" w:rsidP="003850CF">
            <w:pPr>
              <w:rPr>
                <w:sz w:val="24"/>
                <w:szCs w:val="24"/>
              </w:rPr>
            </w:pPr>
            <w:r>
              <w:rPr>
                <w:color w:val="000000" w:themeColor="text1"/>
                <w:sz w:val="24"/>
                <w:szCs w:val="24"/>
              </w:rPr>
              <w:t xml:space="preserve"> New build project</w:t>
            </w:r>
          </w:p>
        </w:tc>
        <w:tc>
          <w:tcPr>
            <w:tcW w:w="3455" w:type="dxa"/>
          </w:tcPr>
          <w:p w:rsidR="003A4B61" w:rsidRPr="006E6087" w:rsidRDefault="003A4B61" w:rsidP="003850CF">
            <w:pPr>
              <w:rPr>
                <w:sz w:val="24"/>
                <w:szCs w:val="24"/>
              </w:rPr>
            </w:pPr>
            <w:r w:rsidRPr="006E6087">
              <w:rPr>
                <w:color w:val="FF0000"/>
                <w:sz w:val="24"/>
                <w:szCs w:val="24"/>
              </w:rPr>
              <w:t>Should be Cat 5 in future</w:t>
            </w:r>
          </w:p>
        </w:tc>
      </w:tr>
      <w:tr w:rsidR="003A4B61" w:rsidRPr="006E6087" w:rsidTr="003850CF">
        <w:tc>
          <w:tcPr>
            <w:tcW w:w="2501" w:type="dxa"/>
          </w:tcPr>
          <w:p w:rsidR="003A4B61" w:rsidRPr="006E6087" w:rsidRDefault="003A4B61" w:rsidP="003850CF">
            <w:pPr>
              <w:rPr>
                <w:sz w:val="24"/>
                <w:szCs w:val="24"/>
              </w:rPr>
            </w:pPr>
            <w:r>
              <w:rPr>
                <w:sz w:val="24"/>
                <w:szCs w:val="24"/>
              </w:rPr>
              <w:t xml:space="preserve"> PGE (Poland)</w:t>
            </w:r>
          </w:p>
        </w:tc>
        <w:tc>
          <w:tcPr>
            <w:tcW w:w="4667" w:type="dxa"/>
          </w:tcPr>
          <w:p w:rsidR="003A4B61" w:rsidRPr="000472C3" w:rsidRDefault="003A4B61" w:rsidP="003850CF">
            <w:pPr>
              <w:rPr>
                <w:color w:val="000000" w:themeColor="text1"/>
                <w:sz w:val="24"/>
                <w:szCs w:val="24"/>
              </w:rPr>
            </w:pPr>
            <w:r>
              <w:rPr>
                <w:color w:val="000000" w:themeColor="text1"/>
                <w:sz w:val="24"/>
                <w:szCs w:val="24"/>
              </w:rPr>
              <w:t xml:space="preserve"> New build project</w:t>
            </w:r>
          </w:p>
        </w:tc>
        <w:tc>
          <w:tcPr>
            <w:tcW w:w="3455" w:type="dxa"/>
          </w:tcPr>
          <w:p w:rsidR="003A4B61" w:rsidRPr="006E6087" w:rsidRDefault="003A4B61" w:rsidP="003850CF">
            <w:pPr>
              <w:rPr>
                <w:sz w:val="24"/>
                <w:szCs w:val="24"/>
              </w:rPr>
            </w:pPr>
            <w:r w:rsidRPr="006E6087">
              <w:rPr>
                <w:color w:val="FF0000"/>
                <w:sz w:val="24"/>
                <w:szCs w:val="24"/>
              </w:rPr>
              <w:t>Should be Cat 5 in future</w:t>
            </w:r>
          </w:p>
        </w:tc>
      </w:tr>
    </w:tbl>
    <w:p w:rsidR="003A4B61" w:rsidRDefault="003A4B61"/>
    <w:p w:rsidR="006E6087" w:rsidRPr="006E6087" w:rsidRDefault="006E6087">
      <w:pPr>
        <w:rPr>
          <w:sz w:val="28"/>
          <w:szCs w:val="28"/>
        </w:rPr>
      </w:pPr>
      <w:r w:rsidRPr="006E6087">
        <w:rPr>
          <w:b/>
          <w:sz w:val="28"/>
          <w:szCs w:val="28"/>
        </w:rPr>
        <w:t>List of current Category 3 members:</w:t>
      </w:r>
    </w:p>
    <w:tbl>
      <w:tblPr>
        <w:tblStyle w:val="TableGrid"/>
        <w:tblW w:w="0" w:type="auto"/>
        <w:tblLook w:val="04A0" w:firstRow="1" w:lastRow="0" w:firstColumn="1" w:lastColumn="0" w:noHBand="0" w:noVBand="1"/>
      </w:tblPr>
      <w:tblGrid>
        <w:gridCol w:w="1200"/>
        <w:gridCol w:w="2501"/>
        <w:gridCol w:w="4667"/>
        <w:gridCol w:w="3455"/>
        <w:gridCol w:w="2125"/>
      </w:tblGrid>
      <w:tr w:rsidR="006E6087" w:rsidRPr="006E6087" w:rsidTr="003A4B61">
        <w:tc>
          <w:tcPr>
            <w:tcW w:w="1200" w:type="dxa"/>
          </w:tcPr>
          <w:p w:rsidR="006E6087" w:rsidRPr="001E17D2" w:rsidRDefault="006E6087" w:rsidP="000472C3">
            <w:pPr>
              <w:jc w:val="center"/>
              <w:rPr>
                <w:b/>
                <w:sz w:val="28"/>
                <w:szCs w:val="28"/>
              </w:rPr>
            </w:pPr>
            <w:r w:rsidRPr="001E17D2">
              <w:rPr>
                <w:b/>
                <w:sz w:val="28"/>
                <w:szCs w:val="28"/>
              </w:rPr>
              <w:t>Region</w:t>
            </w:r>
          </w:p>
        </w:tc>
        <w:tc>
          <w:tcPr>
            <w:tcW w:w="2501" w:type="dxa"/>
          </w:tcPr>
          <w:p w:rsidR="006E6087" w:rsidRPr="001E17D2" w:rsidRDefault="006E6087" w:rsidP="000472C3">
            <w:pPr>
              <w:jc w:val="center"/>
              <w:rPr>
                <w:b/>
                <w:sz w:val="28"/>
                <w:szCs w:val="28"/>
              </w:rPr>
            </w:pPr>
            <w:r w:rsidRPr="001E17D2">
              <w:rPr>
                <w:b/>
                <w:sz w:val="28"/>
                <w:szCs w:val="28"/>
              </w:rPr>
              <w:t>Organisation</w:t>
            </w:r>
          </w:p>
        </w:tc>
        <w:tc>
          <w:tcPr>
            <w:tcW w:w="4667" w:type="dxa"/>
          </w:tcPr>
          <w:p w:rsidR="006E6087" w:rsidRPr="001E17D2" w:rsidRDefault="006E6087" w:rsidP="000472C3">
            <w:pPr>
              <w:jc w:val="center"/>
              <w:rPr>
                <w:b/>
                <w:sz w:val="28"/>
                <w:szCs w:val="28"/>
              </w:rPr>
            </w:pPr>
            <w:r w:rsidRPr="001E17D2">
              <w:rPr>
                <w:b/>
                <w:sz w:val="28"/>
                <w:szCs w:val="28"/>
              </w:rPr>
              <w:t>Type of organisation</w:t>
            </w:r>
          </w:p>
        </w:tc>
        <w:tc>
          <w:tcPr>
            <w:tcW w:w="3455" w:type="dxa"/>
          </w:tcPr>
          <w:p w:rsidR="006E6087" w:rsidRPr="001E17D2" w:rsidRDefault="006E6087" w:rsidP="000472C3">
            <w:pPr>
              <w:jc w:val="center"/>
              <w:rPr>
                <w:b/>
                <w:sz w:val="28"/>
                <w:szCs w:val="28"/>
              </w:rPr>
            </w:pPr>
            <w:r w:rsidRPr="001E17D2">
              <w:rPr>
                <w:b/>
                <w:sz w:val="28"/>
                <w:szCs w:val="28"/>
              </w:rPr>
              <w:t xml:space="preserve">Membership </w:t>
            </w:r>
            <w:r w:rsidR="000472C3" w:rsidRPr="001E17D2">
              <w:rPr>
                <w:b/>
                <w:sz w:val="28"/>
                <w:szCs w:val="28"/>
              </w:rPr>
              <w:t>category</w:t>
            </w:r>
          </w:p>
        </w:tc>
        <w:tc>
          <w:tcPr>
            <w:tcW w:w="2125" w:type="dxa"/>
          </w:tcPr>
          <w:p w:rsidR="006E6087" w:rsidRPr="001E17D2" w:rsidRDefault="006E6087" w:rsidP="000472C3">
            <w:pPr>
              <w:jc w:val="center"/>
              <w:rPr>
                <w:b/>
                <w:sz w:val="28"/>
                <w:szCs w:val="28"/>
              </w:rPr>
            </w:pPr>
            <w:r w:rsidRPr="001E17D2">
              <w:rPr>
                <w:b/>
                <w:sz w:val="28"/>
                <w:szCs w:val="28"/>
              </w:rPr>
              <w:t xml:space="preserve">Comply with </w:t>
            </w:r>
            <w:r w:rsidR="000472C3" w:rsidRPr="001E17D2">
              <w:rPr>
                <w:b/>
                <w:sz w:val="28"/>
                <w:szCs w:val="28"/>
              </w:rPr>
              <w:t xml:space="preserve">new </w:t>
            </w:r>
            <w:r w:rsidRPr="001E17D2">
              <w:rPr>
                <w:b/>
                <w:sz w:val="28"/>
                <w:szCs w:val="28"/>
              </w:rPr>
              <w:t>PD5</w:t>
            </w:r>
            <w:r w:rsidR="008B053E">
              <w:rPr>
                <w:b/>
                <w:sz w:val="28"/>
                <w:szCs w:val="28"/>
              </w:rPr>
              <w:t xml:space="preserve"> now</w:t>
            </w:r>
            <w:r w:rsidRPr="001E17D2">
              <w:rPr>
                <w:b/>
                <w:sz w:val="28"/>
                <w:szCs w:val="28"/>
              </w:rPr>
              <w:t>?</w:t>
            </w:r>
          </w:p>
        </w:tc>
      </w:tr>
      <w:tr w:rsidR="006E6087" w:rsidRPr="006E6087" w:rsidTr="003A4B61">
        <w:tc>
          <w:tcPr>
            <w:tcW w:w="1200" w:type="dxa"/>
          </w:tcPr>
          <w:p w:rsidR="006E6087" w:rsidRPr="001E17D2" w:rsidRDefault="006E6087">
            <w:pPr>
              <w:rPr>
                <w:b/>
                <w:sz w:val="28"/>
                <w:szCs w:val="28"/>
              </w:rPr>
            </w:pPr>
            <w:r w:rsidRPr="001E17D2">
              <w:rPr>
                <w:b/>
                <w:sz w:val="28"/>
                <w:szCs w:val="28"/>
              </w:rPr>
              <w:t>Atlanta</w:t>
            </w:r>
          </w:p>
        </w:tc>
        <w:tc>
          <w:tcPr>
            <w:tcW w:w="2501" w:type="dxa"/>
          </w:tcPr>
          <w:p w:rsidR="006E6087" w:rsidRPr="006E6087" w:rsidRDefault="000472C3">
            <w:pPr>
              <w:rPr>
                <w:sz w:val="24"/>
                <w:szCs w:val="24"/>
              </w:rPr>
            </w:pPr>
            <w:r>
              <w:rPr>
                <w:sz w:val="24"/>
                <w:szCs w:val="24"/>
              </w:rPr>
              <w:t>CANDU Owners Group</w:t>
            </w:r>
          </w:p>
        </w:tc>
        <w:tc>
          <w:tcPr>
            <w:tcW w:w="4667" w:type="dxa"/>
          </w:tcPr>
          <w:p w:rsidR="006E6087" w:rsidRPr="006E6087" w:rsidRDefault="003A4B61">
            <w:pPr>
              <w:rPr>
                <w:sz w:val="24"/>
                <w:szCs w:val="24"/>
              </w:rPr>
            </w:pPr>
            <w:r>
              <w:rPr>
                <w:color w:val="000000" w:themeColor="text1"/>
                <w:sz w:val="24"/>
                <w:szCs w:val="24"/>
              </w:rPr>
              <w:t>Research &amp; Sc. Services &amp; Ops support</w:t>
            </w:r>
          </w:p>
        </w:tc>
        <w:tc>
          <w:tcPr>
            <w:tcW w:w="3455" w:type="dxa"/>
          </w:tcPr>
          <w:p w:rsidR="006E6087" w:rsidRPr="006E6087" w:rsidRDefault="00293165" w:rsidP="001E17D2">
            <w:pPr>
              <w:rPr>
                <w:sz w:val="24"/>
                <w:szCs w:val="24"/>
              </w:rPr>
            </w:pPr>
            <w:r w:rsidRPr="008B053E">
              <w:rPr>
                <w:color w:val="FF0000"/>
                <w:sz w:val="24"/>
                <w:szCs w:val="24"/>
              </w:rPr>
              <w:t>Affiliated Organisation - Cat 3</w:t>
            </w:r>
          </w:p>
        </w:tc>
        <w:tc>
          <w:tcPr>
            <w:tcW w:w="2125" w:type="dxa"/>
          </w:tcPr>
          <w:p w:rsidR="006E6087" w:rsidRPr="006E6087" w:rsidRDefault="006E6087" w:rsidP="006E6087">
            <w:pPr>
              <w:jc w:val="center"/>
              <w:rPr>
                <w:sz w:val="24"/>
                <w:szCs w:val="24"/>
              </w:rPr>
            </w:pPr>
            <w:r>
              <w:rPr>
                <w:sz w:val="24"/>
                <w:szCs w:val="24"/>
              </w:rPr>
              <w:t>Yes</w:t>
            </w:r>
            <w:r w:rsidR="008B053E">
              <w:rPr>
                <w:sz w:val="24"/>
                <w:szCs w:val="24"/>
              </w:rPr>
              <w:t xml:space="preserve"> Cat 3</w:t>
            </w:r>
          </w:p>
        </w:tc>
      </w:tr>
      <w:tr w:rsidR="006E6087" w:rsidRPr="006E6087" w:rsidTr="003A4B61">
        <w:trPr>
          <w:trHeight w:val="304"/>
        </w:trPr>
        <w:tc>
          <w:tcPr>
            <w:tcW w:w="1200" w:type="dxa"/>
          </w:tcPr>
          <w:p w:rsidR="006E6087" w:rsidRPr="001E17D2" w:rsidRDefault="006E6087">
            <w:pPr>
              <w:rPr>
                <w:b/>
                <w:sz w:val="28"/>
                <w:szCs w:val="28"/>
              </w:rPr>
            </w:pPr>
          </w:p>
        </w:tc>
        <w:tc>
          <w:tcPr>
            <w:tcW w:w="2501" w:type="dxa"/>
          </w:tcPr>
          <w:p w:rsidR="006E6087" w:rsidRPr="006E6087" w:rsidRDefault="000472C3">
            <w:pPr>
              <w:rPr>
                <w:sz w:val="24"/>
                <w:szCs w:val="24"/>
              </w:rPr>
            </w:pPr>
            <w:r>
              <w:rPr>
                <w:sz w:val="24"/>
                <w:szCs w:val="24"/>
              </w:rPr>
              <w:t>Horizon Nuclear Power</w:t>
            </w:r>
          </w:p>
        </w:tc>
        <w:tc>
          <w:tcPr>
            <w:tcW w:w="4667" w:type="dxa"/>
          </w:tcPr>
          <w:p w:rsidR="006E6087" w:rsidRPr="000472C3" w:rsidRDefault="000472C3">
            <w:pPr>
              <w:rPr>
                <w:color w:val="000000" w:themeColor="text1"/>
                <w:sz w:val="24"/>
                <w:szCs w:val="24"/>
              </w:rPr>
            </w:pPr>
            <w:r w:rsidRPr="000472C3">
              <w:rPr>
                <w:color w:val="000000" w:themeColor="text1"/>
                <w:sz w:val="24"/>
                <w:szCs w:val="24"/>
              </w:rPr>
              <w:t>Early new build project</w:t>
            </w:r>
          </w:p>
        </w:tc>
        <w:tc>
          <w:tcPr>
            <w:tcW w:w="3455" w:type="dxa"/>
          </w:tcPr>
          <w:p w:rsidR="006E6087" w:rsidRPr="006E6087" w:rsidRDefault="006E6087">
            <w:pPr>
              <w:rPr>
                <w:sz w:val="24"/>
                <w:szCs w:val="24"/>
              </w:rPr>
            </w:pPr>
            <w:r w:rsidRPr="006E6087">
              <w:rPr>
                <w:color w:val="FF0000"/>
                <w:sz w:val="24"/>
                <w:szCs w:val="24"/>
              </w:rPr>
              <w:t>Should be Cat 5 in future</w:t>
            </w:r>
            <w:r w:rsidR="00293165">
              <w:rPr>
                <w:color w:val="FF0000"/>
                <w:sz w:val="24"/>
                <w:szCs w:val="24"/>
              </w:rPr>
              <w:t xml:space="preserve"> or choose to be a Cat 1</w:t>
            </w:r>
          </w:p>
        </w:tc>
        <w:tc>
          <w:tcPr>
            <w:tcW w:w="2125" w:type="dxa"/>
          </w:tcPr>
          <w:p w:rsidR="006E6087" w:rsidRPr="006E6087" w:rsidRDefault="006E6087" w:rsidP="006E6087">
            <w:pPr>
              <w:jc w:val="center"/>
              <w:rPr>
                <w:color w:val="FF0000"/>
                <w:sz w:val="24"/>
                <w:szCs w:val="24"/>
              </w:rPr>
            </w:pPr>
            <w:r>
              <w:rPr>
                <w:color w:val="FF0000"/>
                <w:sz w:val="24"/>
                <w:szCs w:val="24"/>
              </w:rPr>
              <w:t>No</w:t>
            </w:r>
            <w:r w:rsidR="008B053E">
              <w:rPr>
                <w:color w:val="FF0000"/>
                <w:sz w:val="24"/>
                <w:szCs w:val="24"/>
              </w:rPr>
              <w:t>, now Cat 3</w:t>
            </w:r>
          </w:p>
        </w:tc>
      </w:tr>
      <w:tr w:rsidR="006E6087" w:rsidRPr="006E6087" w:rsidTr="003A4B61">
        <w:tc>
          <w:tcPr>
            <w:tcW w:w="1200" w:type="dxa"/>
          </w:tcPr>
          <w:p w:rsidR="006E6087" w:rsidRPr="001E17D2" w:rsidRDefault="006E6087">
            <w:pPr>
              <w:rPr>
                <w:b/>
                <w:sz w:val="28"/>
                <w:szCs w:val="28"/>
              </w:rPr>
            </w:pPr>
            <w:r w:rsidRPr="001E17D2">
              <w:rPr>
                <w:b/>
                <w:sz w:val="28"/>
                <w:szCs w:val="28"/>
              </w:rPr>
              <w:t>Moscow</w:t>
            </w:r>
          </w:p>
        </w:tc>
        <w:tc>
          <w:tcPr>
            <w:tcW w:w="2501" w:type="dxa"/>
          </w:tcPr>
          <w:p w:rsidR="006E6087" w:rsidRPr="006E6087" w:rsidRDefault="006E6087">
            <w:pPr>
              <w:rPr>
                <w:sz w:val="24"/>
                <w:szCs w:val="24"/>
              </w:rPr>
            </w:pPr>
            <w:r w:rsidRPr="006E6087">
              <w:rPr>
                <w:sz w:val="24"/>
                <w:szCs w:val="24"/>
              </w:rPr>
              <w:t>Ignalina NPP</w:t>
            </w:r>
          </w:p>
        </w:tc>
        <w:tc>
          <w:tcPr>
            <w:tcW w:w="4667" w:type="dxa"/>
          </w:tcPr>
          <w:p w:rsidR="006E6087" w:rsidRPr="000472C3" w:rsidRDefault="000472C3">
            <w:pPr>
              <w:rPr>
                <w:color w:val="000000" w:themeColor="text1"/>
                <w:sz w:val="24"/>
                <w:szCs w:val="24"/>
              </w:rPr>
            </w:pPr>
            <w:r>
              <w:rPr>
                <w:color w:val="000000" w:themeColor="text1"/>
                <w:sz w:val="24"/>
                <w:szCs w:val="24"/>
              </w:rPr>
              <w:t>Owner of shut down plant</w:t>
            </w:r>
          </w:p>
        </w:tc>
        <w:tc>
          <w:tcPr>
            <w:tcW w:w="3455" w:type="dxa"/>
          </w:tcPr>
          <w:p w:rsidR="006E6087" w:rsidRPr="006E6087" w:rsidRDefault="001E17D2">
            <w:pPr>
              <w:rPr>
                <w:sz w:val="24"/>
                <w:szCs w:val="24"/>
              </w:rPr>
            </w:pPr>
            <w:r>
              <w:rPr>
                <w:sz w:val="24"/>
                <w:szCs w:val="24"/>
              </w:rPr>
              <w:t>Decommissioning</w:t>
            </w:r>
            <w:r w:rsidR="00293165">
              <w:rPr>
                <w:sz w:val="24"/>
                <w:szCs w:val="24"/>
              </w:rPr>
              <w:t xml:space="preserve">  - Cat 3</w:t>
            </w:r>
            <w:r>
              <w:rPr>
                <w:sz w:val="24"/>
                <w:szCs w:val="24"/>
              </w:rPr>
              <w:t xml:space="preserve"> </w:t>
            </w:r>
          </w:p>
        </w:tc>
        <w:tc>
          <w:tcPr>
            <w:tcW w:w="2125" w:type="dxa"/>
          </w:tcPr>
          <w:p w:rsidR="006E6087" w:rsidRPr="006E6087" w:rsidRDefault="006E6087" w:rsidP="006E6087">
            <w:pPr>
              <w:jc w:val="center"/>
              <w:rPr>
                <w:sz w:val="24"/>
                <w:szCs w:val="24"/>
              </w:rPr>
            </w:pPr>
            <w:r>
              <w:rPr>
                <w:sz w:val="24"/>
                <w:szCs w:val="24"/>
              </w:rPr>
              <w:t>Yes</w:t>
            </w:r>
            <w:r w:rsidR="008B053E">
              <w:rPr>
                <w:sz w:val="24"/>
                <w:szCs w:val="24"/>
              </w:rPr>
              <w:t xml:space="preserve"> Cat 3</w:t>
            </w:r>
          </w:p>
        </w:tc>
      </w:tr>
      <w:tr w:rsidR="006E6087" w:rsidRPr="006E6087" w:rsidTr="003A4B61">
        <w:tc>
          <w:tcPr>
            <w:tcW w:w="1200" w:type="dxa"/>
          </w:tcPr>
          <w:p w:rsidR="006E6087" w:rsidRPr="001E17D2" w:rsidRDefault="006E6087">
            <w:pPr>
              <w:rPr>
                <w:b/>
                <w:sz w:val="28"/>
                <w:szCs w:val="28"/>
              </w:rPr>
            </w:pPr>
          </w:p>
        </w:tc>
        <w:tc>
          <w:tcPr>
            <w:tcW w:w="2501" w:type="dxa"/>
          </w:tcPr>
          <w:p w:rsidR="006E6087" w:rsidRPr="006E6087" w:rsidRDefault="006E6087">
            <w:pPr>
              <w:rPr>
                <w:sz w:val="24"/>
                <w:szCs w:val="24"/>
              </w:rPr>
            </w:pPr>
            <w:r w:rsidRPr="006E6087">
              <w:rPr>
                <w:sz w:val="24"/>
                <w:szCs w:val="24"/>
              </w:rPr>
              <w:t>Chernobyl NPP</w:t>
            </w:r>
          </w:p>
        </w:tc>
        <w:tc>
          <w:tcPr>
            <w:tcW w:w="4667" w:type="dxa"/>
          </w:tcPr>
          <w:p w:rsidR="006E6087" w:rsidRPr="000472C3" w:rsidRDefault="000472C3">
            <w:pPr>
              <w:rPr>
                <w:color w:val="000000" w:themeColor="text1"/>
                <w:sz w:val="24"/>
                <w:szCs w:val="24"/>
              </w:rPr>
            </w:pPr>
            <w:r>
              <w:rPr>
                <w:color w:val="000000" w:themeColor="text1"/>
                <w:sz w:val="24"/>
                <w:szCs w:val="24"/>
              </w:rPr>
              <w:t>Owner of shut down plant</w:t>
            </w:r>
          </w:p>
        </w:tc>
        <w:tc>
          <w:tcPr>
            <w:tcW w:w="3455" w:type="dxa"/>
          </w:tcPr>
          <w:p w:rsidR="006E6087" w:rsidRPr="006E6087" w:rsidRDefault="001E17D2">
            <w:pPr>
              <w:rPr>
                <w:sz w:val="24"/>
                <w:szCs w:val="24"/>
              </w:rPr>
            </w:pPr>
            <w:r>
              <w:rPr>
                <w:sz w:val="24"/>
                <w:szCs w:val="24"/>
              </w:rPr>
              <w:t>Decommissioning</w:t>
            </w:r>
            <w:r w:rsidR="00293165">
              <w:rPr>
                <w:sz w:val="24"/>
                <w:szCs w:val="24"/>
              </w:rPr>
              <w:t xml:space="preserve"> – Cat 3 </w:t>
            </w:r>
          </w:p>
        </w:tc>
        <w:tc>
          <w:tcPr>
            <w:tcW w:w="2125" w:type="dxa"/>
          </w:tcPr>
          <w:p w:rsidR="006E6087" w:rsidRPr="006E6087" w:rsidRDefault="006E6087" w:rsidP="006E6087">
            <w:pPr>
              <w:jc w:val="center"/>
              <w:rPr>
                <w:sz w:val="24"/>
                <w:szCs w:val="24"/>
              </w:rPr>
            </w:pPr>
            <w:r>
              <w:rPr>
                <w:sz w:val="24"/>
                <w:szCs w:val="24"/>
              </w:rPr>
              <w:t>Yes</w:t>
            </w:r>
            <w:r w:rsidR="008B053E">
              <w:rPr>
                <w:sz w:val="24"/>
                <w:szCs w:val="24"/>
              </w:rPr>
              <w:t xml:space="preserve"> Cat 3</w:t>
            </w:r>
          </w:p>
        </w:tc>
      </w:tr>
      <w:tr w:rsidR="008B053E" w:rsidRPr="006E6087" w:rsidTr="003A4B61">
        <w:tc>
          <w:tcPr>
            <w:tcW w:w="1200" w:type="dxa"/>
          </w:tcPr>
          <w:p w:rsidR="008B053E" w:rsidRPr="001E17D2" w:rsidRDefault="008B053E">
            <w:pPr>
              <w:rPr>
                <w:b/>
                <w:sz w:val="28"/>
                <w:szCs w:val="28"/>
              </w:rPr>
            </w:pPr>
          </w:p>
        </w:tc>
        <w:tc>
          <w:tcPr>
            <w:tcW w:w="2501" w:type="dxa"/>
          </w:tcPr>
          <w:p w:rsidR="008B053E" w:rsidRPr="006E6087" w:rsidRDefault="008B053E">
            <w:pPr>
              <w:rPr>
                <w:sz w:val="24"/>
                <w:szCs w:val="24"/>
              </w:rPr>
            </w:pPr>
            <w:r>
              <w:rPr>
                <w:sz w:val="24"/>
                <w:szCs w:val="24"/>
              </w:rPr>
              <w:t>Atomenergoremont</w:t>
            </w:r>
          </w:p>
        </w:tc>
        <w:tc>
          <w:tcPr>
            <w:tcW w:w="4667" w:type="dxa"/>
          </w:tcPr>
          <w:p w:rsidR="008B053E" w:rsidRPr="000472C3" w:rsidRDefault="008B053E">
            <w:pPr>
              <w:rPr>
                <w:color w:val="000000" w:themeColor="text1"/>
                <w:sz w:val="24"/>
                <w:szCs w:val="24"/>
              </w:rPr>
            </w:pPr>
            <w:r>
              <w:rPr>
                <w:color w:val="000000" w:themeColor="text1"/>
                <w:sz w:val="24"/>
                <w:szCs w:val="24"/>
              </w:rPr>
              <w:t>Maint. &amp; repair service branch of Rosatom</w:t>
            </w:r>
          </w:p>
        </w:tc>
        <w:tc>
          <w:tcPr>
            <w:tcW w:w="3455" w:type="dxa"/>
            <w:vMerge w:val="restart"/>
          </w:tcPr>
          <w:p w:rsidR="008B053E" w:rsidRPr="000472C3" w:rsidRDefault="008B053E" w:rsidP="008B053E">
            <w:pPr>
              <w:rPr>
                <w:color w:val="FF0000"/>
                <w:sz w:val="24"/>
                <w:szCs w:val="24"/>
              </w:rPr>
            </w:pPr>
            <w:r w:rsidRPr="008B053E">
              <w:rPr>
                <w:color w:val="FF0000"/>
              </w:rPr>
              <w:t xml:space="preserve">These organisations fit the </w:t>
            </w:r>
            <w:r w:rsidRPr="008B053E">
              <w:rPr>
                <w:color w:val="FF0000"/>
                <w:sz w:val="24"/>
                <w:szCs w:val="24"/>
              </w:rPr>
              <w:t xml:space="preserve"> definition of an Affiliated Organisation – Cat 3</w:t>
            </w:r>
          </w:p>
        </w:tc>
        <w:tc>
          <w:tcPr>
            <w:tcW w:w="2125" w:type="dxa"/>
          </w:tcPr>
          <w:p w:rsidR="008B053E" w:rsidRPr="008B053E" w:rsidRDefault="008B053E" w:rsidP="006E6087">
            <w:pPr>
              <w:jc w:val="center"/>
              <w:rPr>
                <w:sz w:val="24"/>
                <w:szCs w:val="24"/>
              </w:rPr>
            </w:pPr>
            <w:r>
              <w:rPr>
                <w:sz w:val="24"/>
                <w:szCs w:val="24"/>
              </w:rPr>
              <w:t>Yes Cat 3</w:t>
            </w:r>
          </w:p>
        </w:tc>
      </w:tr>
      <w:tr w:rsidR="008B053E" w:rsidRPr="006E6087" w:rsidTr="003A4B61">
        <w:tc>
          <w:tcPr>
            <w:tcW w:w="1200" w:type="dxa"/>
          </w:tcPr>
          <w:p w:rsidR="008B053E" w:rsidRPr="001E17D2" w:rsidRDefault="008B053E" w:rsidP="000472C3">
            <w:pPr>
              <w:rPr>
                <w:b/>
                <w:sz w:val="28"/>
                <w:szCs w:val="28"/>
              </w:rPr>
            </w:pPr>
          </w:p>
        </w:tc>
        <w:tc>
          <w:tcPr>
            <w:tcW w:w="2501" w:type="dxa"/>
          </w:tcPr>
          <w:p w:rsidR="008B053E" w:rsidRPr="006E6087" w:rsidRDefault="008B053E" w:rsidP="000472C3">
            <w:pPr>
              <w:rPr>
                <w:sz w:val="24"/>
                <w:szCs w:val="24"/>
              </w:rPr>
            </w:pPr>
            <w:r>
              <w:rPr>
                <w:sz w:val="24"/>
                <w:szCs w:val="24"/>
              </w:rPr>
              <w:t>Atomtechenergo</w:t>
            </w:r>
          </w:p>
        </w:tc>
        <w:tc>
          <w:tcPr>
            <w:tcW w:w="4667" w:type="dxa"/>
          </w:tcPr>
          <w:p w:rsidR="008B053E" w:rsidRPr="000472C3" w:rsidRDefault="008B053E" w:rsidP="000472C3">
            <w:pPr>
              <w:rPr>
                <w:color w:val="000000" w:themeColor="text1"/>
                <w:sz w:val="24"/>
                <w:szCs w:val="24"/>
              </w:rPr>
            </w:pPr>
            <w:r>
              <w:rPr>
                <w:color w:val="000000" w:themeColor="text1"/>
                <w:sz w:val="24"/>
                <w:szCs w:val="24"/>
              </w:rPr>
              <w:t>Test &amp; commissioning branch of Rosatom</w:t>
            </w:r>
          </w:p>
        </w:tc>
        <w:tc>
          <w:tcPr>
            <w:tcW w:w="3455" w:type="dxa"/>
            <w:vMerge/>
          </w:tcPr>
          <w:p w:rsidR="008B053E" w:rsidRPr="000472C3" w:rsidRDefault="008B053E" w:rsidP="003850CF">
            <w:pPr>
              <w:rPr>
                <w:color w:val="FF0000"/>
                <w:sz w:val="24"/>
                <w:szCs w:val="24"/>
              </w:rPr>
            </w:pPr>
          </w:p>
        </w:tc>
        <w:tc>
          <w:tcPr>
            <w:tcW w:w="2125" w:type="dxa"/>
          </w:tcPr>
          <w:p w:rsidR="008B053E" w:rsidRPr="008B053E" w:rsidRDefault="008B053E" w:rsidP="000472C3">
            <w:pPr>
              <w:jc w:val="center"/>
              <w:rPr>
                <w:sz w:val="24"/>
                <w:szCs w:val="24"/>
              </w:rPr>
            </w:pPr>
            <w:r w:rsidRPr="008B053E">
              <w:rPr>
                <w:sz w:val="24"/>
                <w:szCs w:val="24"/>
              </w:rPr>
              <w:t xml:space="preserve"> </w:t>
            </w:r>
            <w:r>
              <w:rPr>
                <w:sz w:val="24"/>
                <w:szCs w:val="24"/>
              </w:rPr>
              <w:t>Yes Cat 3</w:t>
            </w:r>
          </w:p>
        </w:tc>
      </w:tr>
      <w:tr w:rsidR="008B053E" w:rsidRPr="006E6087" w:rsidTr="003A4B61">
        <w:tc>
          <w:tcPr>
            <w:tcW w:w="1200" w:type="dxa"/>
          </w:tcPr>
          <w:p w:rsidR="008B053E" w:rsidRPr="001E17D2" w:rsidRDefault="008B053E" w:rsidP="000472C3">
            <w:pPr>
              <w:rPr>
                <w:b/>
                <w:sz w:val="28"/>
                <w:szCs w:val="28"/>
              </w:rPr>
            </w:pPr>
          </w:p>
        </w:tc>
        <w:tc>
          <w:tcPr>
            <w:tcW w:w="2501" w:type="dxa"/>
          </w:tcPr>
          <w:p w:rsidR="008B053E" w:rsidRPr="006E6087" w:rsidRDefault="008B053E" w:rsidP="000472C3">
            <w:pPr>
              <w:rPr>
                <w:sz w:val="24"/>
                <w:szCs w:val="24"/>
              </w:rPr>
            </w:pPr>
            <w:r>
              <w:rPr>
                <w:sz w:val="24"/>
                <w:szCs w:val="24"/>
              </w:rPr>
              <w:t>Gidropress</w:t>
            </w:r>
          </w:p>
        </w:tc>
        <w:tc>
          <w:tcPr>
            <w:tcW w:w="4667" w:type="dxa"/>
          </w:tcPr>
          <w:p w:rsidR="008B053E" w:rsidRPr="000472C3" w:rsidRDefault="008B053E" w:rsidP="000472C3">
            <w:pPr>
              <w:rPr>
                <w:color w:val="000000" w:themeColor="text1"/>
                <w:sz w:val="24"/>
                <w:szCs w:val="24"/>
              </w:rPr>
            </w:pPr>
            <w:r>
              <w:rPr>
                <w:color w:val="000000" w:themeColor="text1"/>
                <w:sz w:val="24"/>
                <w:szCs w:val="24"/>
              </w:rPr>
              <w:t>Design &amp; construction branch of Rosatom</w:t>
            </w:r>
          </w:p>
        </w:tc>
        <w:tc>
          <w:tcPr>
            <w:tcW w:w="3455" w:type="dxa"/>
            <w:vMerge/>
          </w:tcPr>
          <w:p w:rsidR="008B053E" w:rsidRPr="000472C3" w:rsidRDefault="008B053E" w:rsidP="003850CF">
            <w:pPr>
              <w:rPr>
                <w:color w:val="FF0000"/>
                <w:sz w:val="24"/>
                <w:szCs w:val="24"/>
              </w:rPr>
            </w:pPr>
          </w:p>
        </w:tc>
        <w:tc>
          <w:tcPr>
            <w:tcW w:w="2125" w:type="dxa"/>
          </w:tcPr>
          <w:p w:rsidR="008B053E" w:rsidRPr="008B053E" w:rsidRDefault="008B053E" w:rsidP="000472C3">
            <w:pPr>
              <w:jc w:val="center"/>
              <w:rPr>
                <w:sz w:val="24"/>
                <w:szCs w:val="24"/>
              </w:rPr>
            </w:pPr>
            <w:r w:rsidRPr="008B053E">
              <w:rPr>
                <w:sz w:val="24"/>
                <w:szCs w:val="24"/>
              </w:rPr>
              <w:t xml:space="preserve"> </w:t>
            </w:r>
            <w:r>
              <w:rPr>
                <w:sz w:val="24"/>
                <w:szCs w:val="24"/>
              </w:rPr>
              <w:t>Yes Cat 3</w:t>
            </w:r>
          </w:p>
        </w:tc>
      </w:tr>
      <w:tr w:rsidR="008B053E" w:rsidRPr="006E6087" w:rsidTr="003A4B61">
        <w:tc>
          <w:tcPr>
            <w:tcW w:w="1200" w:type="dxa"/>
          </w:tcPr>
          <w:p w:rsidR="008B053E" w:rsidRPr="001E17D2" w:rsidRDefault="008B053E" w:rsidP="000472C3">
            <w:pPr>
              <w:rPr>
                <w:b/>
                <w:sz w:val="28"/>
                <w:szCs w:val="28"/>
              </w:rPr>
            </w:pPr>
          </w:p>
        </w:tc>
        <w:tc>
          <w:tcPr>
            <w:tcW w:w="2501" w:type="dxa"/>
          </w:tcPr>
          <w:p w:rsidR="008B053E" w:rsidRPr="006E6087" w:rsidRDefault="008B053E" w:rsidP="000472C3">
            <w:pPr>
              <w:rPr>
                <w:sz w:val="24"/>
                <w:szCs w:val="24"/>
              </w:rPr>
            </w:pPr>
            <w:r>
              <w:rPr>
                <w:sz w:val="24"/>
                <w:szCs w:val="24"/>
              </w:rPr>
              <w:t>RASU</w:t>
            </w:r>
          </w:p>
        </w:tc>
        <w:tc>
          <w:tcPr>
            <w:tcW w:w="4667" w:type="dxa"/>
          </w:tcPr>
          <w:p w:rsidR="008B053E" w:rsidRPr="000472C3" w:rsidRDefault="008B053E" w:rsidP="000472C3">
            <w:pPr>
              <w:rPr>
                <w:color w:val="000000" w:themeColor="text1"/>
                <w:sz w:val="24"/>
                <w:szCs w:val="24"/>
              </w:rPr>
            </w:pPr>
            <w:r>
              <w:rPr>
                <w:color w:val="000000" w:themeColor="text1"/>
                <w:sz w:val="24"/>
                <w:szCs w:val="24"/>
              </w:rPr>
              <w:t>C&amp;I, automation branch of Rosatom</w:t>
            </w:r>
          </w:p>
        </w:tc>
        <w:tc>
          <w:tcPr>
            <w:tcW w:w="3455" w:type="dxa"/>
            <w:vMerge/>
          </w:tcPr>
          <w:p w:rsidR="008B053E" w:rsidRPr="000472C3" w:rsidRDefault="008B053E" w:rsidP="003850CF">
            <w:pPr>
              <w:rPr>
                <w:color w:val="FF0000"/>
                <w:sz w:val="24"/>
                <w:szCs w:val="24"/>
              </w:rPr>
            </w:pPr>
          </w:p>
        </w:tc>
        <w:tc>
          <w:tcPr>
            <w:tcW w:w="2125" w:type="dxa"/>
          </w:tcPr>
          <w:p w:rsidR="008B053E" w:rsidRPr="008B053E" w:rsidRDefault="008B053E" w:rsidP="000472C3">
            <w:pPr>
              <w:jc w:val="center"/>
              <w:rPr>
                <w:sz w:val="24"/>
                <w:szCs w:val="24"/>
              </w:rPr>
            </w:pPr>
            <w:r w:rsidRPr="008B053E">
              <w:rPr>
                <w:sz w:val="24"/>
                <w:szCs w:val="24"/>
              </w:rPr>
              <w:t xml:space="preserve"> </w:t>
            </w:r>
            <w:r>
              <w:rPr>
                <w:sz w:val="24"/>
                <w:szCs w:val="24"/>
              </w:rPr>
              <w:t>Yes Cat 3</w:t>
            </w:r>
          </w:p>
        </w:tc>
      </w:tr>
      <w:tr w:rsidR="008B053E" w:rsidRPr="006E6087" w:rsidTr="003A4B61">
        <w:tc>
          <w:tcPr>
            <w:tcW w:w="1200" w:type="dxa"/>
          </w:tcPr>
          <w:p w:rsidR="008B053E" w:rsidRPr="001E17D2" w:rsidRDefault="008B053E">
            <w:pPr>
              <w:rPr>
                <w:b/>
                <w:sz w:val="28"/>
                <w:szCs w:val="28"/>
              </w:rPr>
            </w:pPr>
          </w:p>
        </w:tc>
        <w:tc>
          <w:tcPr>
            <w:tcW w:w="2501" w:type="dxa"/>
          </w:tcPr>
          <w:p w:rsidR="008B053E" w:rsidRDefault="008B053E">
            <w:pPr>
              <w:rPr>
                <w:sz w:val="24"/>
                <w:szCs w:val="24"/>
              </w:rPr>
            </w:pPr>
            <w:r>
              <w:rPr>
                <w:sz w:val="24"/>
                <w:szCs w:val="24"/>
              </w:rPr>
              <w:t>VNIIAES</w:t>
            </w:r>
          </w:p>
        </w:tc>
        <w:tc>
          <w:tcPr>
            <w:tcW w:w="4667" w:type="dxa"/>
          </w:tcPr>
          <w:p w:rsidR="008B053E" w:rsidRDefault="008B053E">
            <w:pPr>
              <w:rPr>
                <w:color w:val="000000" w:themeColor="text1"/>
                <w:sz w:val="24"/>
                <w:szCs w:val="24"/>
              </w:rPr>
            </w:pPr>
            <w:r>
              <w:rPr>
                <w:color w:val="000000" w:themeColor="text1"/>
                <w:sz w:val="24"/>
                <w:szCs w:val="24"/>
              </w:rPr>
              <w:t>Research &amp; Sc. Services &amp; Ops support</w:t>
            </w:r>
          </w:p>
        </w:tc>
        <w:tc>
          <w:tcPr>
            <w:tcW w:w="3455" w:type="dxa"/>
            <w:vMerge/>
          </w:tcPr>
          <w:p w:rsidR="008B053E" w:rsidRDefault="008B053E">
            <w:pPr>
              <w:rPr>
                <w:sz w:val="24"/>
                <w:szCs w:val="24"/>
              </w:rPr>
            </w:pPr>
          </w:p>
        </w:tc>
        <w:tc>
          <w:tcPr>
            <w:tcW w:w="2125" w:type="dxa"/>
          </w:tcPr>
          <w:p w:rsidR="008B053E" w:rsidRDefault="008B053E" w:rsidP="006E6087">
            <w:pPr>
              <w:jc w:val="center"/>
              <w:rPr>
                <w:sz w:val="24"/>
                <w:szCs w:val="24"/>
              </w:rPr>
            </w:pPr>
            <w:r>
              <w:rPr>
                <w:sz w:val="24"/>
                <w:szCs w:val="24"/>
              </w:rPr>
              <w:t xml:space="preserve"> Yes Cat 3</w:t>
            </w:r>
          </w:p>
        </w:tc>
      </w:tr>
      <w:tr w:rsidR="006E6087" w:rsidRPr="006E6087" w:rsidTr="003A4B61">
        <w:tc>
          <w:tcPr>
            <w:tcW w:w="1200" w:type="dxa"/>
          </w:tcPr>
          <w:p w:rsidR="006E6087" w:rsidRPr="001E17D2" w:rsidRDefault="006E6087">
            <w:pPr>
              <w:rPr>
                <w:b/>
                <w:sz w:val="28"/>
                <w:szCs w:val="28"/>
              </w:rPr>
            </w:pPr>
          </w:p>
        </w:tc>
        <w:tc>
          <w:tcPr>
            <w:tcW w:w="2501" w:type="dxa"/>
          </w:tcPr>
          <w:p w:rsidR="006E6087" w:rsidRPr="006E6087" w:rsidRDefault="000472C3">
            <w:pPr>
              <w:rPr>
                <w:sz w:val="24"/>
                <w:szCs w:val="24"/>
              </w:rPr>
            </w:pPr>
            <w:r>
              <w:rPr>
                <w:sz w:val="24"/>
                <w:szCs w:val="24"/>
              </w:rPr>
              <w:t>MVM</w:t>
            </w:r>
          </w:p>
        </w:tc>
        <w:tc>
          <w:tcPr>
            <w:tcW w:w="4667" w:type="dxa"/>
          </w:tcPr>
          <w:p w:rsidR="006E6087" w:rsidRPr="000472C3" w:rsidRDefault="001E17D2">
            <w:pPr>
              <w:rPr>
                <w:color w:val="000000" w:themeColor="text1"/>
                <w:sz w:val="24"/>
                <w:szCs w:val="24"/>
              </w:rPr>
            </w:pPr>
            <w:r>
              <w:rPr>
                <w:color w:val="000000" w:themeColor="text1"/>
                <w:sz w:val="24"/>
                <w:szCs w:val="24"/>
              </w:rPr>
              <w:t>Owner of PAKS I</w:t>
            </w:r>
          </w:p>
        </w:tc>
        <w:tc>
          <w:tcPr>
            <w:tcW w:w="3455" w:type="dxa"/>
          </w:tcPr>
          <w:p w:rsidR="008B053E" w:rsidRPr="006E6087" w:rsidRDefault="008B053E">
            <w:pPr>
              <w:rPr>
                <w:sz w:val="24"/>
                <w:szCs w:val="24"/>
              </w:rPr>
            </w:pPr>
            <w:r>
              <w:rPr>
                <w:sz w:val="24"/>
                <w:szCs w:val="24"/>
              </w:rPr>
              <w:t>Owner – Cat 3</w:t>
            </w:r>
          </w:p>
        </w:tc>
        <w:tc>
          <w:tcPr>
            <w:tcW w:w="2125" w:type="dxa"/>
          </w:tcPr>
          <w:p w:rsidR="006E6087" w:rsidRPr="006E6087" w:rsidRDefault="008B053E" w:rsidP="006E6087">
            <w:pPr>
              <w:jc w:val="center"/>
              <w:rPr>
                <w:sz w:val="24"/>
                <w:szCs w:val="24"/>
              </w:rPr>
            </w:pPr>
            <w:r>
              <w:rPr>
                <w:sz w:val="24"/>
                <w:szCs w:val="24"/>
              </w:rPr>
              <w:t>Yes Cat 3</w:t>
            </w:r>
          </w:p>
        </w:tc>
      </w:tr>
      <w:tr w:rsidR="006E6087" w:rsidRPr="006E6087" w:rsidTr="003A4B61">
        <w:tc>
          <w:tcPr>
            <w:tcW w:w="1200" w:type="dxa"/>
          </w:tcPr>
          <w:p w:rsidR="006E6087" w:rsidRPr="001E17D2" w:rsidRDefault="001E17D2">
            <w:pPr>
              <w:rPr>
                <w:b/>
                <w:sz w:val="28"/>
                <w:szCs w:val="28"/>
              </w:rPr>
            </w:pPr>
            <w:r w:rsidRPr="001E17D2">
              <w:rPr>
                <w:b/>
                <w:sz w:val="28"/>
                <w:szCs w:val="28"/>
              </w:rPr>
              <w:t>Paris</w:t>
            </w:r>
          </w:p>
        </w:tc>
        <w:tc>
          <w:tcPr>
            <w:tcW w:w="2501" w:type="dxa"/>
          </w:tcPr>
          <w:p w:rsidR="006E6087" w:rsidRPr="006E6087" w:rsidRDefault="001E17D2">
            <w:pPr>
              <w:rPr>
                <w:sz w:val="24"/>
                <w:szCs w:val="24"/>
              </w:rPr>
            </w:pPr>
            <w:r>
              <w:rPr>
                <w:sz w:val="24"/>
                <w:szCs w:val="24"/>
              </w:rPr>
              <w:t>NDA</w:t>
            </w:r>
          </w:p>
        </w:tc>
        <w:tc>
          <w:tcPr>
            <w:tcW w:w="4667" w:type="dxa"/>
          </w:tcPr>
          <w:p w:rsidR="006E6087" w:rsidRPr="000472C3" w:rsidRDefault="001E17D2">
            <w:pPr>
              <w:rPr>
                <w:color w:val="000000" w:themeColor="text1"/>
                <w:sz w:val="24"/>
                <w:szCs w:val="24"/>
              </w:rPr>
            </w:pPr>
            <w:r>
              <w:rPr>
                <w:color w:val="000000" w:themeColor="text1"/>
                <w:sz w:val="24"/>
                <w:szCs w:val="24"/>
              </w:rPr>
              <w:t xml:space="preserve"> “Owner” of Sellafield</w:t>
            </w:r>
          </w:p>
        </w:tc>
        <w:tc>
          <w:tcPr>
            <w:tcW w:w="3455" w:type="dxa"/>
          </w:tcPr>
          <w:p w:rsidR="008B053E" w:rsidRPr="006E6087" w:rsidRDefault="008B053E">
            <w:pPr>
              <w:rPr>
                <w:sz w:val="24"/>
                <w:szCs w:val="24"/>
              </w:rPr>
            </w:pPr>
            <w:r>
              <w:rPr>
                <w:sz w:val="24"/>
                <w:szCs w:val="24"/>
              </w:rPr>
              <w:t>Owner – Cat 3</w:t>
            </w:r>
          </w:p>
        </w:tc>
        <w:tc>
          <w:tcPr>
            <w:tcW w:w="2125" w:type="dxa"/>
          </w:tcPr>
          <w:p w:rsidR="006E6087" w:rsidRPr="006E6087" w:rsidRDefault="008B053E" w:rsidP="006E6087">
            <w:pPr>
              <w:jc w:val="center"/>
              <w:rPr>
                <w:sz w:val="24"/>
                <w:szCs w:val="24"/>
              </w:rPr>
            </w:pPr>
            <w:r>
              <w:rPr>
                <w:sz w:val="24"/>
                <w:szCs w:val="24"/>
              </w:rPr>
              <w:t>Yes Cat 3</w:t>
            </w:r>
          </w:p>
        </w:tc>
      </w:tr>
      <w:tr w:rsidR="006E6087" w:rsidTr="003A4B61">
        <w:tc>
          <w:tcPr>
            <w:tcW w:w="1200" w:type="dxa"/>
          </w:tcPr>
          <w:p w:rsidR="006E6087" w:rsidRPr="001E17D2" w:rsidRDefault="001E17D2">
            <w:pPr>
              <w:rPr>
                <w:b/>
                <w:sz w:val="28"/>
                <w:szCs w:val="28"/>
              </w:rPr>
            </w:pPr>
            <w:r w:rsidRPr="001E17D2">
              <w:rPr>
                <w:b/>
                <w:sz w:val="28"/>
                <w:szCs w:val="28"/>
              </w:rPr>
              <w:t>Tokyo</w:t>
            </w:r>
          </w:p>
        </w:tc>
        <w:tc>
          <w:tcPr>
            <w:tcW w:w="2501" w:type="dxa"/>
          </w:tcPr>
          <w:p w:rsidR="006E6087" w:rsidRPr="006E6087" w:rsidRDefault="001E17D2">
            <w:pPr>
              <w:rPr>
                <w:sz w:val="24"/>
                <w:szCs w:val="24"/>
              </w:rPr>
            </w:pPr>
            <w:r>
              <w:rPr>
                <w:sz w:val="24"/>
                <w:szCs w:val="24"/>
              </w:rPr>
              <w:t>JANSI</w:t>
            </w:r>
          </w:p>
        </w:tc>
        <w:tc>
          <w:tcPr>
            <w:tcW w:w="4667" w:type="dxa"/>
          </w:tcPr>
          <w:p w:rsidR="006E6087" w:rsidRPr="000472C3" w:rsidRDefault="001E17D2">
            <w:pPr>
              <w:rPr>
                <w:color w:val="000000" w:themeColor="text1"/>
                <w:sz w:val="24"/>
                <w:szCs w:val="24"/>
              </w:rPr>
            </w:pPr>
            <w:r>
              <w:rPr>
                <w:color w:val="000000" w:themeColor="text1"/>
                <w:sz w:val="24"/>
                <w:szCs w:val="24"/>
              </w:rPr>
              <w:t xml:space="preserve"> </w:t>
            </w:r>
            <w:r w:rsidR="003A4B61">
              <w:rPr>
                <w:color w:val="000000" w:themeColor="text1"/>
                <w:sz w:val="24"/>
                <w:szCs w:val="24"/>
              </w:rPr>
              <w:t>Research &amp; Sc. Services &amp; Ops support</w:t>
            </w:r>
          </w:p>
        </w:tc>
        <w:tc>
          <w:tcPr>
            <w:tcW w:w="3455" w:type="dxa"/>
          </w:tcPr>
          <w:p w:rsidR="006E6087" w:rsidRPr="008B053E" w:rsidRDefault="008B053E">
            <w:pPr>
              <w:rPr>
                <w:color w:val="FF0000"/>
                <w:sz w:val="24"/>
                <w:szCs w:val="24"/>
              </w:rPr>
            </w:pPr>
            <w:r w:rsidRPr="008B053E">
              <w:rPr>
                <w:color w:val="FF0000"/>
                <w:sz w:val="24"/>
                <w:szCs w:val="24"/>
              </w:rPr>
              <w:t>Affiliated Organisation – Cat 3</w:t>
            </w:r>
          </w:p>
        </w:tc>
        <w:tc>
          <w:tcPr>
            <w:tcW w:w="2125" w:type="dxa"/>
          </w:tcPr>
          <w:p w:rsidR="006E6087" w:rsidRPr="008B053E" w:rsidRDefault="008B053E" w:rsidP="006E6087">
            <w:pPr>
              <w:jc w:val="center"/>
              <w:rPr>
                <w:color w:val="FF0000"/>
                <w:sz w:val="24"/>
                <w:szCs w:val="24"/>
              </w:rPr>
            </w:pPr>
            <w:r w:rsidRPr="008B053E">
              <w:rPr>
                <w:color w:val="FF0000"/>
                <w:sz w:val="24"/>
                <w:szCs w:val="24"/>
              </w:rPr>
              <w:t>No</w:t>
            </w:r>
            <w:r>
              <w:rPr>
                <w:color w:val="FF0000"/>
                <w:sz w:val="24"/>
                <w:szCs w:val="24"/>
              </w:rPr>
              <w:t>, now Cat 1</w:t>
            </w:r>
          </w:p>
        </w:tc>
      </w:tr>
    </w:tbl>
    <w:p w:rsidR="00777D0C" w:rsidRDefault="00777D0C">
      <w:pPr>
        <w:rPr>
          <w:b/>
          <w:sz w:val="28"/>
          <w:szCs w:val="28"/>
        </w:rPr>
      </w:pPr>
    </w:p>
    <w:p w:rsidR="006E6087" w:rsidRDefault="00777D0C">
      <w:pPr>
        <w:rPr>
          <w:b/>
          <w:sz w:val="28"/>
          <w:szCs w:val="28"/>
        </w:rPr>
      </w:pPr>
      <w:r>
        <w:rPr>
          <w:b/>
          <w:sz w:val="28"/>
          <w:szCs w:val="28"/>
        </w:rPr>
        <w:br w:type="column"/>
      </w:r>
      <w:r w:rsidR="00F00E4F">
        <w:rPr>
          <w:b/>
          <w:sz w:val="28"/>
          <w:szCs w:val="28"/>
        </w:rPr>
        <w:lastRenderedPageBreak/>
        <w:t>Table showing the relationship between “Eligible bodies” and Categories of membership:</w:t>
      </w:r>
    </w:p>
    <w:tbl>
      <w:tblPr>
        <w:tblStyle w:val="TableGrid"/>
        <w:tblW w:w="13948" w:type="dxa"/>
        <w:tblLook w:val="04A0" w:firstRow="1" w:lastRow="0" w:firstColumn="1" w:lastColumn="0" w:noHBand="0" w:noVBand="1"/>
      </w:tblPr>
      <w:tblGrid>
        <w:gridCol w:w="1980"/>
        <w:gridCol w:w="5753"/>
        <w:gridCol w:w="3177"/>
        <w:gridCol w:w="3038"/>
      </w:tblGrid>
      <w:tr w:rsidR="00861D42" w:rsidRPr="00074C34" w:rsidTr="006B4846">
        <w:trPr>
          <w:trHeight w:val="699"/>
        </w:trPr>
        <w:tc>
          <w:tcPr>
            <w:tcW w:w="1980" w:type="dxa"/>
          </w:tcPr>
          <w:p w:rsidR="00861D42" w:rsidRPr="00074C34" w:rsidRDefault="00861D42" w:rsidP="00074C34">
            <w:pPr>
              <w:jc w:val="center"/>
              <w:rPr>
                <w:b/>
                <w:sz w:val="28"/>
                <w:szCs w:val="28"/>
              </w:rPr>
            </w:pPr>
            <w:r w:rsidRPr="00074C34">
              <w:rPr>
                <w:b/>
                <w:sz w:val="28"/>
                <w:szCs w:val="28"/>
              </w:rPr>
              <w:t>Eligible bodies</w:t>
            </w:r>
          </w:p>
        </w:tc>
        <w:tc>
          <w:tcPr>
            <w:tcW w:w="5753" w:type="dxa"/>
          </w:tcPr>
          <w:p w:rsidR="00861D42" w:rsidRPr="00074C34" w:rsidRDefault="00861D42" w:rsidP="00074C34">
            <w:pPr>
              <w:jc w:val="center"/>
              <w:rPr>
                <w:b/>
                <w:sz w:val="28"/>
                <w:szCs w:val="28"/>
              </w:rPr>
            </w:pPr>
            <w:r>
              <w:rPr>
                <w:b/>
                <w:sz w:val="28"/>
                <w:szCs w:val="28"/>
              </w:rPr>
              <w:t>Definition</w:t>
            </w:r>
          </w:p>
        </w:tc>
        <w:tc>
          <w:tcPr>
            <w:tcW w:w="3177" w:type="dxa"/>
          </w:tcPr>
          <w:p w:rsidR="00861D42" w:rsidRPr="00074C34" w:rsidRDefault="00861D42" w:rsidP="00074C34">
            <w:pPr>
              <w:jc w:val="center"/>
              <w:rPr>
                <w:b/>
                <w:sz w:val="28"/>
                <w:szCs w:val="28"/>
              </w:rPr>
            </w:pPr>
            <w:r>
              <w:rPr>
                <w:b/>
                <w:sz w:val="28"/>
                <w:szCs w:val="28"/>
              </w:rPr>
              <w:t>Category of membership</w:t>
            </w:r>
          </w:p>
        </w:tc>
        <w:tc>
          <w:tcPr>
            <w:tcW w:w="3038" w:type="dxa"/>
          </w:tcPr>
          <w:p w:rsidR="00861D42" w:rsidRDefault="00861D42" w:rsidP="00074C34">
            <w:pPr>
              <w:jc w:val="center"/>
              <w:rPr>
                <w:b/>
                <w:sz w:val="28"/>
                <w:szCs w:val="28"/>
              </w:rPr>
            </w:pPr>
            <w:r>
              <w:rPr>
                <w:b/>
                <w:sz w:val="28"/>
                <w:szCs w:val="28"/>
              </w:rPr>
              <w:t>Examples</w:t>
            </w:r>
          </w:p>
        </w:tc>
      </w:tr>
      <w:tr w:rsidR="007F1F3B" w:rsidTr="006B4846">
        <w:trPr>
          <w:trHeight w:val="938"/>
        </w:trPr>
        <w:tc>
          <w:tcPr>
            <w:tcW w:w="1980" w:type="dxa"/>
            <w:vMerge w:val="restart"/>
          </w:tcPr>
          <w:p w:rsidR="007F1F3B" w:rsidRPr="00074C34" w:rsidRDefault="007F1F3B" w:rsidP="00074C34">
            <w:pPr>
              <w:rPr>
                <w:b/>
                <w:sz w:val="24"/>
                <w:szCs w:val="24"/>
              </w:rPr>
            </w:pPr>
            <w:r w:rsidRPr="00074C34">
              <w:rPr>
                <w:b/>
                <w:sz w:val="24"/>
                <w:szCs w:val="24"/>
              </w:rPr>
              <w:t>Operator</w:t>
            </w:r>
          </w:p>
          <w:p w:rsidR="007F1F3B" w:rsidRPr="00074C34" w:rsidRDefault="007F1F3B" w:rsidP="00074C34">
            <w:pPr>
              <w:rPr>
                <w:b/>
                <w:sz w:val="24"/>
                <w:szCs w:val="24"/>
              </w:rPr>
            </w:pPr>
          </w:p>
          <w:p w:rsidR="007F1F3B" w:rsidRPr="00074C34" w:rsidRDefault="007F1F3B" w:rsidP="00074C34">
            <w:pPr>
              <w:rPr>
                <w:b/>
                <w:sz w:val="24"/>
                <w:szCs w:val="24"/>
              </w:rPr>
            </w:pPr>
          </w:p>
        </w:tc>
        <w:tc>
          <w:tcPr>
            <w:tcW w:w="5753" w:type="dxa"/>
            <w:vMerge w:val="restart"/>
          </w:tcPr>
          <w:p w:rsidR="007F1F3B" w:rsidRPr="00074C34" w:rsidRDefault="007F1F3B" w:rsidP="00074C34">
            <w:r w:rsidRPr="00074C34">
              <w:t>Org</w:t>
            </w:r>
            <w:r>
              <w:t>anisation (operating company)</w:t>
            </w:r>
            <w:r w:rsidRPr="00074C34">
              <w:t xml:space="preserve"> that operates at least 1 NPP</w:t>
            </w:r>
            <w:r>
              <w:t xml:space="preserve"> or fuel reprocessing facility for commercial purposes</w:t>
            </w:r>
          </w:p>
        </w:tc>
        <w:tc>
          <w:tcPr>
            <w:tcW w:w="3177" w:type="dxa"/>
          </w:tcPr>
          <w:p w:rsidR="007F1F3B" w:rsidRDefault="007F1F3B" w:rsidP="00074C34">
            <w:r>
              <w:t xml:space="preserve">Category 1 if not represented by an Owner or Operator Representative Org. </w:t>
            </w:r>
          </w:p>
          <w:p w:rsidR="007F1F3B" w:rsidRPr="00074C34" w:rsidRDefault="007F1F3B" w:rsidP="00074C34"/>
        </w:tc>
        <w:tc>
          <w:tcPr>
            <w:tcW w:w="3038" w:type="dxa"/>
          </w:tcPr>
          <w:p w:rsidR="007F1F3B" w:rsidRDefault="007F1F3B" w:rsidP="00861D42">
            <w:r>
              <w:t>AC – OPG, Bruce, Eskom</w:t>
            </w:r>
          </w:p>
          <w:p w:rsidR="007F1F3B" w:rsidRDefault="007F1F3B" w:rsidP="00861D42">
            <w:r>
              <w:t xml:space="preserve">MC </w:t>
            </w:r>
            <w:r w:rsidR="006B4846">
              <w:t>–</w:t>
            </w:r>
            <w:r>
              <w:t xml:space="preserve"> </w:t>
            </w:r>
            <w:r w:rsidR="006B4846">
              <w:t>Rosenergoatom, PAKS 1</w:t>
            </w:r>
          </w:p>
          <w:p w:rsidR="007F1F3B" w:rsidRDefault="007F1F3B" w:rsidP="00861D42">
            <w:r>
              <w:t xml:space="preserve">PC </w:t>
            </w:r>
            <w:r w:rsidR="007F00BA">
              <w:t>–</w:t>
            </w:r>
            <w:r>
              <w:t xml:space="preserve"> </w:t>
            </w:r>
            <w:r w:rsidR="007F00BA">
              <w:t>EDF, Engie, Electrobras</w:t>
            </w:r>
          </w:p>
          <w:p w:rsidR="007F1F3B" w:rsidRDefault="007F1F3B" w:rsidP="00861D42">
            <w:r>
              <w:t xml:space="preserve">TC </w:t>
            </w:r>
            <w:r w:rsidR="007F00BA">
              <w:t>–</w:t>
            </w:r>
            <w:r w:rsidR="00293165">
              <w:t xml:space="preserve"> KHNP, PAEC, NPCIL</w:t>
            </w:r>
          </w:p>
        </w:tc>
      </w:tr>
      <w:tr w:rsidR="007F1F3B" w:rsidTr="006B4846">
        <w:trPr>
          <w:trHeight w:val="937"/>
        </w:trPr>
        <w:tc>
          <w:tcPr>
            <w:tcW w:w="1980" w:type="dxa"/>
            <w:vMerge/>
          </w:tcPr>
          <w:p w:rsidR="007F1F3B" w:rsidRPr="00074C34" w:rsidRDefault="007F1F3B" w:rsidP="00074C34">
            <w:pPr>
              <w:rPr>
                <w:b/>
                <w:sz w:val="24"/>
                <w:szCs w:val="24"/>
              </w:rPr>
            </w:pPr>
          </w:p>
        </w:tc>
        <w:tc>
          <w:tcPr>
            <w:tcW w:w="5753" w:type="dxa"/>
            <w:vMerge/>
          </w:tcPr>
          <w:p w:rsidR="007F1F3B" w:rsidRPr="00074C34" w:rsidRDefault="007F1F3B" w:rsidP="00074C34"/>
        </w:tc>
        <w:tc>
          <w:tcPr>
            <w:tcW w:w="3177" w:type="dxa"/>
          </w:tcPr>
          <w:p w:rsidR="007F1F3B" w:rsidRDefault="007F1F3B" w:rsidP="00074C34">
            <w:r>
              <w:t>Category 2 if represented by an Owner or Operator Representative Organisation</w:t>
            </w:r>
          </w:p>
        </w:tc>
        <w:tc>
          <w:tcPr>
            <w:tcW w:w="3038" w:type="dxa"/>
          </w:tcPr>
          <w:p w:rsidR="007F1F3B" w:rsidRDefault="007F1F3B" w:rsidP="00861D42">
            <w:r>
              <w:t>AC – Haiyang</w:t>
            </w:r>
          </w:p>
          <w:p w:rsidR="007F00BA" w:rsidRDefault="007F1F3B" w:rsidP="00861D42">
            <w:r>
              <w:t>MC</w:t>
            </w:r>
            <w:r w:rsidR="006B4846">
              <w:t xml:space="preserve"> </w:t>
            </w:r>
            <w:r w:rsidR="007F00BA">
              <w:t>–</w:t>
            </w:r>
            <w:r w:rsidR="006B4846">
              <w:t xml:space="preserve"> none</w:t>
            </w:r>
          </w:p>
          <w:p w:rsidR="007F1F3B" w:rsidRDefault="007F1F3B" w:rsidP="00861D42">
            <w:r>
              <w:t>PC</w:t>
            </w:r>
            <w:r w:rsidR="007F00BA">
              <w:t xml:space="preserve"> – Daya Bay, Forsmark</w:t>
            </w:r>
          </w:p>
          <w:p w:rsidR="007F1F3B" w:rsidRDefault="007F1F3B" w:rsidP="00861D42">
            <w:r>
              <w:t>TC</w:t>
            </w:r>
            <w:r w:rsidR="007F00BA">
              <w:t xml:space="preserve"> </w:t>
            </w:r>
            <w:r w:rsidR="00293165">
              <w:t>–</w:t>
            </w:r>
            <w:r w:rsidR="007F00BA">
              <w:t xml:space="preserve"> </w:t>
            </w:r>
            <w:r w:rsidR="00293165">
              <w:t>Chubu, Hainan, Kansai</w:t>
            </w:r>
          </w:p>
        </w:tc>
      </w:tr>
      <w:tr w:rsidR="007F1F3B" w:rsidTr="006B4846">
        <w:trPr>
          <w:trHeight w:val="803"/>
        </w:trPr>
        <w:tc>
          <w:tcPr>
            <w:tcW w:w="1980" w:type="dxa"/>
            <w:vMerge w:val="restart"/>
          </w:tcPr>
          <w:p w:rsidR="007F1F3B" w:rsidRDefault="007F1F3B" w:rsidP="00074C34">
            <w:pPr>
              <w:rPr>
                <w:b/>
                <w:sz w:val="24"/>
                <w:szCs w:val="24"/>
              </w:rPr>
            </w:pPr>
            <w:r>
              <w:rPr>
                <w:b/>
                <w:sz w:val="24"/>
                <w:szCs w:val="24"/>
              </w:rPr>
              <w:t>Owner</w:t>
            </w:r>
          </w:p>
          <w:p w:rsidR="007F1F3B" w:rsidRDefault="007F1F3B" w:rsidP="00074C34">
            <w:pPr>
              <w:rPr>
                <w:b/>
                <w:sz w:val="24"/>
                <w:szCs w:val="24"/>
              </w:rPr>
            </w:pPr>
          </w:p>
          <w:p w:rsidR="007F1F3B" w:rsidRPr="00074C34" w:rsidRDefault="007F1F3B" w:rsidP="00074C34">
            <w:pPr>
              <w:rPr>
                <w:b/>
                <w:sz w:val="24"/>
                <w:szCs w:val="24"/>
              </w:rPr>
            </w:pPr>
          </w:p>
        </w:tc>
        <w:tc>
          <w:tcPr>
            <w:tcW w:w="5753" w:type="dxa"/>
            <w:vMerge w:val="restart"/>
          </w:tcPr>
          <w:p w:rsidR="007F1F3B" w:rsidRPr="00074C34" w:rsidRDefault="007F1F3B" w:rsidP="00074C34">
            <w:r>
              <w:t>Non-regulatory organisation that owns all, or a portion of at least 1 NPP or fuel reprocessing facility being operated for commercial and peaceful purposes</w:t>
            </w:r>
          </w:p>
        </w:tc>
        <w:tc>
          <w:tcPr>
            <w:tcW w:w="3177" w:type="dxa"/>
          </w:tcPr>
          <w:p w:rsidR="007F1F3B" w:rsidRDefault="007F1F3B" w:rsidP="007F1F3B">
            <w:r>
              <w:t>Category 1 if representing an Operator (That will be a category 2 member).</w:t>
            </w:r>
          </w:p>
          <w:p w:rsidR="007F1F3B" w:rsidRPr="00074C34" w:rsidRDefault="007F1F3B" w:rsidP="007F1F3B"/>
        </w:tc>
        <w:tc>
          <w:tcPr>
            <w:tcW w:w="3038" w:type="dxa"/>
          </w:tcPr>
          <w:p w:rsidR="007F1F3B" w:rsidRDefault="007F1F3B" w:rsidP="00074C34">
            <w:r>
              <w:t>AC – SPIC</w:t>
            </w:r>
          </w:p>
          <w:p w:rsidR="007F1F3B" w:rsidRDefault="007F1F3B" w:rsidP="00074C34">
            <w:r>
              <w:t>MC</w:t>
            </w:r>
            <w:r w:rsidR="006B4846">
              <w:t xml:space="preserve"> – none : no cat 2 members</w:t>
            </w:r>
          </w:p>
          <w:p w:rsidR="007F1F3B" w:rsidRDefault="007F1F3B" w:rsidP="00074C34">
            <w:r>
              <w:t>PC</w:t>
            </w:r>
            <w:r w:rsidR="006B4846">
              <w:t xml:space="preserve"> </w:t>
            </w:r>
            <w:r w:rsidR="007F00BA">
              <w:t>–</w:t>
            </w:r>
            <w:r w:rsidR="006B4846">
              <w:t xml:space="preserve"> </w:t>
            </w:r>
            <w:r w:rsidR="007F00BA">
              <w:t>CGN, RWE, Leibstadt</w:t>
            </w:r>
          </w:p>
          <w:p w:rsidR="007F1F3B" w:rsidRDefault="007F1F3B" w:rsidP="00074C34">
            <w:r>
              <w:t>TC</w:t>
            </w:r>
            <w:r w:rsidR="00293165">
              <w:t xml:space="preserve"> – CNNC </w:t>
            </w:r>
          </w:p>
        </w:tc>
      </w:tr>
      <w:tr w:rsidR="007F1F3B" w:rsidTr="006B4846">
        <w:trPr>
          <w:trHeight w:val="802"/>
        </w:trPr>
        <w:tc>
          <w:tcPr>
            <w:tcW w:w="1980" w:type="dxa"/>
            <w:vMerge/>
          </w:tcPr>
          <w:p w:rsidR="007F1F3B" w:rsidRDefault="007F1F3B" w:rsidP="00074C34">
            <w:pPr>
              <w:rPr>
                <w:b/>
                <w:sz w:val="24"/>
                <w:szCs w:val="24"/>
              </w:rPr>
            </w:pPr>
          </w:p>
        </w:tc>
        <w:tc>
          <w:tcPr>
            <w:tcW w:w="5753" w:type="dxa"/>
            <w:vMerge/>
          </w:tcPr>
          <w:p w:rsidR="007F1F3B" w:rsidRDefault="007F1F3B" w:rsidP="00074C34"/>
        </w:tc>
        <w:tc>
          <w:tcPr>
            <w:tcW w:w="3177" w:type="dxa"/>
          </w:tcPr>
          <w:p w:rsidR="007F1F3B" w:rsidRDefault="007F1F3B" w:rsidP="00074C34">
            <w:r w:rsidRPr="00F00E4F">
              <w:t>Category 3</w:t>
            </w:r>
            <w:r>
              <w:t xml:space="preserve"> if its plants are Category 1.</w:t>
            </w:r>
          </w:p>
        </w:tc>
        <w:tc>
          <w:tcPr>
            <w:tcW w:w="3038" w:type="dxa"/>
          </w:tcPr>
          <w:p w:rsidR="007F1F3B" w:rsidRDefault="007F1F3B" w:rsidP="007F1F3B">
            <w:r>
              <w:t>AC – none</w:t>
            </w:r>
          </w:p>
          <w:p w:rsidR="006B4846" w:rsidRDefault="007F1F3B" w:rsidP="007F1F3B">
            <w:r>
              <w:t>MC</w:t>
            </w:r>
            <w:r w:rsidR="006B4846">
              <w:t xml:space="preserve"> – MVM</w:t>
            </w:r>
          </w:p>
          <w:p w:rsidR="007F00BA" w:rsidRDefault="007F1F3B" w:rsidP="007F1F3B">
            <w:r>
              <w:t>PC</w:t>
            </w:r>
            <w:r w:rsidR="007F00BA">
              <w:t xml:space="preserve"> – NDA</w:t>
            </w:r>
          </w:p>
          <w:p w:rsidR="007F1F3B" w:rsidRDefault="007F1F3B" w:rsidP="00074C34">
            <w:r>
              <w:t>TC</w:t>
            </w:r>
            <w:r w:rsidR="00293165">
              <w:t xml:space="preserve"> - none</w:t>
            </w:r>
          </w:p>
        </w:tc>
      </w:tr>
      <w:tr w:rsidR="00861D42" w:rsidTr="006B4846">
        <w:tc>
          <w:tcPr>
            <w:tcW w:w="1980" w:type="dxa"/>
          </w:tcPr>
          <w:p w:rsidR="00861D42" w:rsidRPr="00074C34" w:rsidRDefault="00861D42" w:rsidP="00074C34">
            <w:pPr>
              <w:rPr>
                <w:b/>
                <w:sz w:val="24"/>
                <w:szCs w:val="24"/>
              </w:rPr>
            </w:pPr>
            <w:r w:rsidRPr="00074C34">
              <w:rPr>
                <w:b/>
                <w:sz w:val="24"/>
                <w:szCs w:val="24"/>
              </w:rPr>
              <w:t>Operator Representative Organisation</w:t>
            </w:r>
          </w:p>
          <w:p w:rsidR="00861D42" w:rsidRPr="00074C34" w:rsidRDefault="00861D42" w:rsidP="00074C34">
            <w:pPr>
              <w:rPr>
                <w:b/>
                <w:sz w:val="24"/>
                <w:szCs w:val="24"/>
              </w:rPr>
            </w:pPr>
          </w:p>
        </w:tc>
        <w:tc>
          <w:tcPr>
            <w:tcW w:w="5753" w:type="dxa"/>
          </w:tcPr>
          <w:p w:rsidR="00861D42" w:rsidRPr="00074C34" w:rsidRDefault="00861D42" w:rsidP="00074C34">
            <w:r>
              <w:t xml:space="preserve">Organisation that provides NPP owners with a non-regulatory nuclear safety mission compatible with that of WANO, which has significant influence on the nuclear safety and reliability of operating companies and </w:t>
            </w:r>
            <w:r w:rsidRPr="00A1361D">
              <w:rPr>
                <w:b/>
                <w:color w:val="FF0000"/>
              </w:rPr>
              <w:t>DIRECTLY</w:t>
            </w:r>
            <w:r w:rsidRPr="00A1361D">
              <w:rPr>
                <w:color w:val="FF0000"/>
              </w:rPr>
              <w:t xml:space="preserve"> </w:t>
            </w:r>
            <w:r>
              <w:t>represents other members of WANO</w:t>
            </w:r>
          </w:p>
        </w:tc>
        <w:tc>
          <w:tcPr>
            <w:tcW w:w="3177" w:type="dxa"/>
          </w:tcPr>
          <w:p w:rsidR="00861D42" w:rsidRPr="00074C34" w:rsidRDefault="007F00BA" w:rsidP="00074C34">
            <w:r>
              <w:t>Category 1</w:t>
            </w:r>
          </w:p>
        </w:tc>
        <w:tc>
          <w:tcPr>
            <w:tcW w:w="3038" w:type="dxa"/>
          </w:tcPr>
          <w:p w:rsidR="007F1F3B" w:rsidRDefault="007F1F3B" w:rsidP="007F1F3B">
            <w:r>
              <w:t>AC – INPO</w:t>
            </w:r>
          </w:p>
          <w:p w:rsidR="006B4846" w:rsidRDefault="007F1F3B" w:rsidP="007F1F3B">
            <w:r>
              <w:t xml:space="preserve">MC </w:t>
            </w:r>
            <w:r w:rsidR="006B4846">
              <w:t>–</w:t>
            </w:r>
            <w:r>
              <w:t xml:space="preserve"> </w:t>
            </w:r>
            <w:r w:rsidR="006B4846">
              <w:t>none</w:t>
            </w:r>
          </w:p>
          <w:p w:rsidR="007F1F3B" w:rsidRDefault="007F1F3B" w:rsidP="007F1F3B">
            <w:r>
              <w:t xml:space="preserve">PC – </w:t>
            </w:r>
            <w:r w:rsidR="007F00BA">
              <w:t>VGB</w:t>
            </w:r>
          </w:p>
          <w:p w:rsidR="007F1F3B" w:rsidRDefault="007F1F3B" w:rsidP="007F1F3B">
            <w:r>
              <w:t xml:space="preserve">TC – </w:t>
            </w:r>
            <w:r w:rsidR="00293165">
              <w:t xml:space="preserve">JNO </w:t>
            </w:r>
          </w:p>
          <w:p w:rsidR="00861D42" w:rsidRPr="00074C34" w:rsidRDefault="00861D42" w:rsidP="00074C34"/>
        </w:tc>
      </w:tr>
      <w:tr w:rsidR="00861D42" w:rsidTr="00F00E4F">
        <w:tc>
          <w:tcPr>
            <w:tcW w:w="1980" w:type="dxa"/>
          </w:tcPr>
          <w:p w:rsidR="00861D42" w:rsidRPr="00074C34" w:rsidRDefault="00861D42" w:rsidP="00074C34">
            <w:pPr>
              <w:rPr>
                <w:b/>
                <w:sz w:val="24"/>
                <w:szCs w:val="24"/>
              </w:rPr>
            </w:pPr>
            <w:r w:rsidRPr="00074C34">
              <w:rPr>
                <w:b/>
                <w:sz w:val="24"/>
                <w:szCs w:val="24"/>
              </w:rPr>
              <w:t>Affiliated Organisation</w:t>
            </w:r>
          </w:p>
          <w:p w:rsidR="00861D42" w:rsidRPr="00074C34" w:rsidRDefault="00861D42" w:rsidP="00074C34">
            <w:pPr>
              <w:rPr>
                <w:b/>
                <w:sz w:val="24"/>
                <w:szCs w:val="24"/>
              </w:rPr>
            </w:pPr>
          </w:p>
          <w:p w:rsidR="00861D42" w:rsidRPr="00074C34" w:rsidRDefault="00861D42" w:rsidP="00074C34">
            <w:pPr>
              <w:rPr>
                <w:b/>
                <w:sz w:val="24"/>
                <w:szCs w:val="24"/>
              </w:rPr>
            </w:pPr>
          </w:p>
        </w:tc>
        <w:tc>
          <w:tcPr>
            <w:tcW w:w="5753" w:type="dxa"/>
          </w:tcPr>
          <w:p w:rsidR="00861D42" w:rsidRPr="00074C34" w:rsidRDefault="00861D42" w:rsidP="00074C34">
            <w:r>
              <w:t xml:space="preserve">Organisation that provides NPP owners with a non-regulatory nuclear safety mission compatible with that of WANO, which has significant influence on the nuclear safety and reliability of operating companies and </w:t>
            </w:r>
            <w:r w:rsidRPr="00747F38">
              <w:rPr>
                <w:b/>
                <w:color w:val="FF0000"/>
              </w:rPr>
              <w:t>DOES NOT</w:t>
            </w:r>
            <w:r w:rsidRPr="00A1361D">
              <w:rPr>
                <w:color w:val="FF0000"/>
              </w:rPr>
              <w:t xml:space="preserve"> </w:t>
            </w:r>
            <w:r w:rsidRPr="00A1361D">
              <w:rPr>
                <w:b/>
                <w:color w:val="FF0000"/>
              </w:rPr>
              <w:t>DIRECTLY</w:t>
            </w:r>
            <w:r w:rsidRPr="00A1361D">
              <w:rPr>
                <w:color w:val="FF0000"/>
              </w:rPr>
              <w:t xml:space="preserve"> </w:t>
            </w:r>
            <w:r>
              <w:t>represent other members of WANO</w:t>
            </w:r>
          </w:p>
        </w:tc>
        <w:tc>
          <w:tcPr>
            <w:tcW w:w="3177" w:type="dxa"/>
            <w:shd w:val="clear" w:color="auto" w:fill="auto"/>
          </w:tcPr>
          <w:p w:rsidR="00861D42" w:rsidRPr="00074C34" w:rsidRDefault="007F00BA" w:rsidP="00074C34">
            <w:r w:rsidRPr="00F00E4F">
              <w:t>Category 3</w:t>
            </w:r>
          </w:p>
        </w:tc>
        <w:tc>
          <w:tcPr>
            <w:tcW w:w="3038" w:type="dxa"/>
          </w:tcPr>
          <w:p w:rsidR="007F1F3B" w:rsidRDefault="007F1F3B" w:rsidP="007F1F3B">
            <w:r>
              <w:t>AC –</w:t>
            </w:r>
            <w:r w:rsidR="00293165">
              <w:t xml:space="preserve"> COG</w:t>
            </w:r>
          </w:p>
          <w:p w:rsidR="007F1F3B" w:rsidRDefault="007F1F3B" w:rsidP="007F1F3B">
            <w:r>
              <w:t xml:space="preserve">MC – </w:t>
            </w:r>
            <w:r w:rsidR="00777D0C">
              <w:t>VNIIAES</w:t>
            </w:r>
          </w:p>
          <w:p w:rsidR="007F1F3B" w:rsidRDefault="007F1F3B" w:rsidP="007F1F3B">
            <w:r>
              <w:t>PC – none</w:t>
            </w:r>
          </w:p>
          <w:p w:rsidR="007F1F3B" w:rsidRDefault="007F1F3B" w:rsidP="007F1F3B">
            <w:r>
              <w:t>TC – JANSI</w:t>
            </w:r>
          </w:p>
          <w:p w:rsidR="00861D42" w:rsidRPr="00074C34" w:rsidRDefault="00861D42" w:rsidP="00074C34"/>
        </w:tc>
      </w:tr>
    </w:tbl>
    <w:p w:rsidR="00747F38" w:rsidRDefault="00747F38"/>
    <w:p w:rsidR="00747F38" w:rsidRDefault="00747F38"/>
    <w:tbl>
      <w:tblPr>
        <w:tblStyle w:val="TableGrid"/>
        <w:tblW w:w="13948" w:type="dxa"/>
        <w:tblLook w:val="04A0" w:firstRow="1" w:lastRow="0" w:firstColumn="1" w:lastColumn="0" w:noHBand="0" w:noVBand="1"/>
      </w:tblPr>
      <w:tblGrid>
        <w:gridCol w:w="1980"/>
        <w:gridCol w:w="5753"/>
        <w:gridCol w:w="3177"/>
        <w:gridCol w:w="3038"/>
      </w:tblGrid>
      <w:tr w:rsidR="00861D42" w:rsidTr="006B4846">
        <w:tc>
          <w:tcPr>
            <w:tcW w:w="1980" w:type="dxa"/>
          </w:tcPr>
          <w:p w:rsidR="00861D42" w:rsidRPr="00074C34" w:rsidRDefault="00747F38" w:rsidP="007F1F3B">
            <w:pPr>
              <w:rPr>
                <w:b/>
                <w:sz w:val="24"/>
                <w:szCs w:val="24"/>
              </w:rPr>
            </w:pPr>
            <w:r>
              <w:br w:type="column"/>
            </w:r>
            <w:r>
              <w:br w:type="column"/>
            </w:r>
            <w:r w:rsidR="00861D42" w:rsidRPr="00074C34">
              <w:rPr>
                <w:b/>
                <w:sz w:val="24"/>
                <w:szCs w:val="24"/>
              </w:rPr>
              <w:t>Associate Member</w:t>
            </w:r>
          </w:p>
        </w:tc>
        <w:tc>
          <w:tcPr>
            <w:tcW w:w="5753" w:type="dxa"/>
          </w:tcPr>
          <w:p w:rsidR="00861D42" w:rsidRPr="00074C34" w:rsidRDefault="00861D42" w:rsidP="00074C34">
            <w:r>
              <w:t>Regional Centres of WANO</w:t>
            </w:r>
          </w:p>
        </w:tc>
        <w:tc>
          <w:tcPr>
            <w:tcW w:w="3177" w:type="dxa"/>
          </w:tcPr>
          <w:p w:rsidR="00861D42" w:rsidRPr="00074C34" w:rsidRDefault="00777D0C" w:rsidP="00074C34">
            <w:r>
              <w:t>Cat 4</w:t>
            </w:r>
          </w:p>
        </w:tc>
        <w:tc>
          <w:tcPr>
            <w:tcW w:w="3038" w:type="dxa"/>
          </w:tcPr>
          <w:p w:rsidR="00861D42" w:rsidRPr="00074C34" w:rsidRDefault="007F1F3B" w:rsidP="00074C34">
            <w:r>
              <w:t>AC, MC, PC, TC</w:t>
            </w:r>
          </w:p>
        </w:tc>
      </w:tr>
      <w:tr w:rsidR="00861D42" w:rsidTr="006B4846">
        <w:tc>
          <w:tcPr>
            <w:tcW w:w="1980" w:type="dxa"/>
          </w:tcPr>
          <w:p w:rsidR="00861D42" w:rsidRDefault="00861D42" w:rsidP="00074C34">
            <w:pPr>
              <w:rPr>
                <w:b/>
                <w:sz w:val="24"/>
                <w:szCs w:val="24"/>
              </w:rPr>
            </w:pPr>
            <w:r w:rsidRPr="00074C34">
              <w:rPr>
                <w:b/>
                <w:sz w:val="24"/>
                <w:szCs w:val="24"/>
              </w:rPr>
              <w:t>Emerging Organisation</w:t>
            </w:r>
          </w:p>
          <w:p w:rsidR="00861D42" w:rsidRPr="00074C34" w:rsidRDefault="00861D42" w:rsidP="00074C34">
            <w:pPr>
              <w:rPr>
                <w:b/>
                <w:sz w:val="24"/>
                <w:szCs w:val="24"/>
              </w:rPr>
            </w:pPr>
          </w:p>
          <w:p w:rsidR="00861D42" w:rsidRPr="00074C34" w:rsidRDefault="00861D42" w:rsidP="00074C34">
            <w:pPr>
              <w:rPr>
                <w:b/>
                <w:sz w:val="24"/>
                <w:szCs w:val="24"/>
              </w:rPr>
            </w:pPr>
          </w:p>
        </w:tc>
        <w:tc>
          <w:tcPr>
            <w:tcW w:w="5753" w:type="dxa"/>
          </w:tcPr>
          <w:p w:rsidR="00861D42" w:rsidRPr="00074C34" w:rsidRDefault="00861D42" w:rsidP="00074C34">
            <w:r>
              <w:t>Organisation that will later become an Operator or Owner of their first nuclear power plant, that is currently in the tendering, licensing, construction and commissioning phases of the project.</w:t>
            </w:r>
          </w:p>
        </w:tc>
        <w:tc>
          <w:tcPr>
            <w:tcW w:w="3177" w:type="dxa"/>
          </w:tcPr>
          <w:p w:rsidR="00861D42" w:rsidRPr="00074C34" w:rsidRDefault="007F1F3B" w:rsidP="00074C34">
            <w:r>
              <w:t xml:space="preserve">In future will be </w:t>
            </w:r>
            <w:r w:rsidRPr="00F00E4F">
              <w:t>category 5</w:t>
            </w:r>
            <w:r>
              <w:t xml:space="preserve"> until nuclear concrete, but may elect to upgrade to a category 1 member earlier if they choose to do so.</w:t>
            </w:r>
          </w:p>
        </w:tc>
        <w:tc>
          <w:tcPr>
            <w:tcW w:w="3038" w:type="dxa"/>
          </w:tcPr>
          <w:p w:rsidR="00861D42" w:rsidRPr="00074C34" w:rsidRDefault="006B4846" w:rsidP="00777D0C">
            <w:r>
              <w:t>LO –</w:t>
            </w:r>
            <w:r w:rsidR="00777D0C">
              <w:t xml:space="preserve"> Fennovoima, PGE</w:t>
            </w:r>
          </w:p>
        </w:tc>
      </w:tr>
      <w:tr w:rsidR="00861D42" w:rsidTr="006B4846">
        <w:tc>
          <w:tcPr>
            <w:tcW w:w="1980" w:type="dxa"/>
          </w:tcPr>
          <w:p w:rsidR="00861D42" w:rsidRPr="00074C34" w:rsidRDefault="00861D42" w:rsidP="00074C34">
            <w:pPr>
              <w:rPr>
                <w:b/>
                <w:sz w:val="24"/>
                <w:szCs w:val="24"/>
              </w:rPr>
            </w:pPr>
            <w:r w:rsidRPr="00074C34">
              <w:rPr>
                <w:b/>
                <w:sz w:val="24"/>
                <w:szCs w:val="24"/>
              </w:rPr>
              <w:t>Other Organisation</w:t>
            </w:r>
          </w:p>
          <w:p w:rsidR="00861D42" w:rsidRDefault="00861D42" w:rsidP="00074C34">
            <w:pPr>
              <w:rPr>
                <w:b/>
                <w:sz w:val="28"/>
                <w:szCs w:val="28"/>
              </w:rPr>
            </w:pPr>
          </w:p>
          <w:p w:rsidR="00861D42" w:rsidRDefault="00861D42" w:rsidP="00074C34">
            <w:pPr>
              <w:rPr>
                <w:b/>
                <w:sz w:val="28"/>
                <w:szCs w:val="28"/>
              </w:rPr>
            </w:pPr>
          </w:p>
        </w:tc>
        <w:tc>
          <w:tcPr>
            <w:tcW w:w="5753" w:type="dxa"/>
          </w:tcPr>
          <w:p w:rsidR="00861D42" w:rsidRPr="00074C34" w:rsidRDefault="00861D42" w:rsidP="00074C34">
            <w:r>
              <w:t>Organisation that supports an Operator or Owner in their safety and reliability efforts on their plants. (These organisations do not formally become members of WANO, but conclude agreements with WANO that allows access to a limited set of WANO products and services).</w:t>
            </w:r>
          </w:p>
        </w:tc>
        <w:tc>
          <w:tcPr>
            <w:tcW w:w="3177" w:type="dxa"/>
          </w:tcPr>
          <w:p w:rsidR="00861D42" w:rsidRPr="00074C34" w:rsidRDefault="008B053E" w:rsidP="00074C34">
            <w:r>
              <w:t>No membership category, have special agreement with WANO for access to WANO products and services</w:t>
            </w:r>
          </w:p>
        </w:tc>
        <w:tc>
          <w:tcPr>
            <w:tcW w:w="3038" w:type="dxa"/>
          </w:tcPr>
          <w:p w:rsidR="00861D42" w:rsidRDefault="008B053E" w:rsidP="00074C34">
            <w:r>
              <w:t>Possibly in future Technatom to provide leadership training in Spanish language</w:t>
            </w:r>
            <w:r w:rsidR="00747F38">
              <w:t>; designers and suppliers to new build projects of Cat 5 members; etc.</w:t>
            </w:r>
          </w:p>
          <w:p w:rsidR="00747F38" w:rsidRPr="00074C34" w:rsidRDefault="00747F38" w:rsidP="00074C34"/>
        </w:tc>
      </w:tr>
    </w:tbl>
    <w:p w:rsidR="006E6087" w:rsidRPr="006E6087" w:rsidRDefault="006E6087">
      <w:pPr>
        <w:rPr>
          <w:b/>
          <w:sz w:val="28"/>
          <w:szCs w:val="28"/>
        </w:rPr>
      </w:pPr>
    </w:p>
    <w:sectPr w:rsidR="006E6087" w:rsidRPr="006E6087" w:rsidSect="00535C6D">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EEB" w:rsidRDefault="00250EEB" w:rsidP="00FB772C">
      <w:pPr>
        <w:spacing w:after="0" w:line="240" w:lineRule="auto"/>
      </w:pPr>
      <w:r>
        <w:separator/>
      </w:r>
    </w:p>
  </w:endnote>
  <w:endnote w:type="continuationSeparator" w:id="0">
    <w:p w:rsidR="00250EEB" w:rsidRDefault="00250EEB" w:rsidP="00FB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031930"/>
      <w:docPartObj>
        <w:docPartGallery w:val="Page Numbers (Bottom of Page)"/>
        <w:docPartUnique/>
      </w:docPartObj>
    </w:sdtPr>
    <w:sdtEndPr>
      <w:rPr>
        <w:noProof/>
      </w:rPr>
    </w:sdtEndPr>
    <w:sdtContent>
      <w:p w:rsidR="00FB772C" w:rsidRDefault="004609B6">
        <w:pPr>
          <w:pStyle w:val="Footer"/>
        </w:pPr>
        <w:r>
          <w:t>GENERAL DISTRIBUTION</w:t>
        </w:r>
        <w:r>
          <w:tab/>
        </w:r>
        <w:r>
          <w:tab/>
        </w:r>
        <w:r>
          <w:tab/>
        </w:r>
        <w:r>
          <w:tab/>
        </w:r>
        <w:r>
          <w:tab/>
        </w:r>
        <w:r>
          <w:tab/>
        </w:r>
        <w:r>
          <w:tab/>
        </w:r>
        <w:r>
          <w:tab/>
        </w:r>
        <w:r w:rsidR="00FB772C">
          <w:t xml:space="preserve">Page | </w:t>
        </w:r>
        <w:r w:rsidR="00FB772C">
          <w:fldChar w:fldCharType="begin"/>
        </w:r>
        <w:r w:rsidR="00FB772C">
          <w:instrText xml:space="preserve"> PAGE   \* MERGEFORMAT </w:instrText>
        </w:r>
        <w:r w:rsidR="00FB772C">
          <w:fldChar w:fldCharType="separate"/>
        </w:r>
        <w:r w:rsidR="00D20B0A">
          <w:rPr>
            <w:noProof/>
          </w:rPr>
          <w:t>2</w:t>
        </w:r>
        <w:r w:rsidR="00FB772C">
          <w:rPr>
            <w:noProof/>
          </w:rPr>
          <w:fldChar w:fldCharType="end"/>
        </w:r>
      </w:p>
    </w:sdtContent>
  </w:sdt>
  <w:p w:rsidR="00FB772C" w:rsidRDefault="00FB7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EEB" w:rsidRDefault="00250EEB" w:rsidP="00FB772C">
      <w:pPr>
        <w:spacing w:after="0" w:line="240" w:lineRule="auto"/>
      </w:pPr>
      <w:r>
        <w:separator/>
      </w:r>
    </w:p>
  </w:footnote>
  <w:footnote w:type="continuationSeparator" w:id="0">
    <w:p w:rsidR="00250EEB" w:rsidRDefault="00250EEB" w:rsidP="00FB7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B6" w:rsidRDefault="004609B6" w:rsidP="004609B6">
    <w:pPr>
      <w:pStyle w:val="Header"/>
      <w:tabs>
        <w:tab w:val="clear" w:pos="4513"/>
        <w:tab w:val="clear" w:pos="9026"/>
        <w:tab w:val="left" w:pos="4815"/>
      </w:tabs>
      <w:jc w:val="right"/>
    </w:pPr>
    <w:r>
      <w:tab/>
    </w:r>
    <w:r>
      <w:rPr>
        <w:noProof/>
        <w:lang w:eastAsia="en-GB"/>
      </w:rPr>
      <w:drawing>
        <wp:inline distT="0" distB="0" distL="0" distR="0">
          <wp:extent cx="1681480" cy="63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NO landscape logo 2018 - Black.jpg"/>
                  <pic:cNvPicPr/>
                </pic:nvPicPr>
                <pic:blipFill>
                  <a:blip r:embed="rId1">
                    <a:extLst>
                      <a:ext uri="{28A0092B-C50C-407E-A947-70E740481C1C}">
                        <a14:useLocalDpi xmlns:a14="http://schemas.microsoft.com/office/drawing/2010/main" val="0"/>
                      </a:ext>
                    </a:extLst>
                  </a:blip>
                  <a:stretch>
                    <a:fillRect/>
                  </a:stretch>
                </pic:blipFill>
                <pic:spPr>
                  <a:xfrm>
                    <a:off x="0" y="0"/>
                    <a:ext cx="1694063" cy="6392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E33F1"/>
    <w:multiLevelType w:val="hybridMultilevel"/>
    <w:tmpl w:val="EF7AAC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F364D5"/>
    <w:multiLevelType w:val="hybridMultilevel"/>
    <w:tmpl w:val="E102878E"/>
    <w:lvl w:ilvl="0" w:tplc="07B02EB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E17567"/>
    <w:multiLevelType w:val="hybridMultilevel"/>
    <w:tmpl w:val="BCE2B0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65E2E36"/>
    <w:multiLevelType w:val="hybridMultilevel"/>
    <w:tmpl w:val="10EC93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FE23D14"/>
    <w:multiLevelType w:val="hybridMultilevel"/>
    <w:tmpl w:val="61D480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4F25F44"/>
    <w:multiLevelType w:val="hybridMultilevel"/>
    <w:tmpl w:val="1F6006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4F2680E"/>
    <w:multiLevelType w:val="hybridMultilevel"/>
    <w:tmpl w:val="44747C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7327821"/>
    <w:multiLevelType w:val="hybridMultilevel"/>
    <w:tmpl w:val="B2D2AB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6D"/>
    <w:rsid w:val="000472C3"/>
    <w:rsid w:val="00074C34"/>
    <w:rsid w:val="00106AAE"/>
    <w:rsid w:val="00167D39"/>
    <w:rsid w:val="001A662A"/>
    <w:rsid w:val="001E17D2"/>
    <w:rsid w:val="001E7E52"/>
    <w:rsid w:val="00250EEB"/>
    <w:rsid w:val="00293165"/>
    <w:rsid w:val="002C7710"/>
    <w:rsid w:val="002D46D2"/>
    <w:rsid w:val="00351104"/>
    <w:rsid w:val="003850CF"/>
    <w:rsid w:val="003A4B61"/>
    <w:rsid w:val="003E4576"/>
    <w:rsid w:val="00403A3D"/>
    <w:rsid w:val="004609B6"/>
    <w:rsid w:val="004839FE"/>
    <w:rsid w:val="00535C6D"/>
    <w:rsid w:val="005E6884"/>
    <w:rsid w:val="006B4846"/>
    <w:rsid w:val="006E6087"/>
    <w:rsid w:val="00747F38"/>
    <w:rsid w:val="00777D0C"/>
    <w:rsid w:val="007A7509"/>
    <w:rsid w:val="007B3CA1"/>
    <w:rsid w:val="007F00BA"/>
    <w:rsid w:val="007F1F3B"/>
    <w:rsid w:val="00861D42"/>
    <w:rsid w:val="008B053E"/>
    <w:rsid w:val="00923AA7"/>
    <w:rsid w:val="0092753C"/>
    <w:rsid w:val="00960A60"/>
    <w:rsid w:val="0098106A"/>
    <w:rsid w:val="009969BA"/>
    <w:rsid w:val="00A1361D"/>
    <w:rsid w:val="00AA3530"/>
    <w:rsid w:val="00B11B47"/>
    <w:rsid w:val="00B41955"/>
    <w:rsid w:val="00C742CD"/>
    <w:rsid w:val="00D206B3"/>
    <w:rsid w:val="00D20B0A"/>
    <w:rsid w:val="00DB2057"/>
    <w:rsid w:val="00DD394C"/>
    <w:rsid w:val="00F00E4F"/>
    <w:rsid w:val="00F11BBF"/>
    <w:rsid w:val="00F13596"/>
    <w:rsid w:val="00FB7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B20210-372F-4F99-8B4B-24717741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509"/>
    <w:pPr>
      <w:ind w:left="720"/>
      <w:contextualSpacing/>
    </w:pPr>
  </w:style>
  <w:style w:type="table" w:styleId="TableGrid">
    <w:name w:val="Table Grid"/>
    <w:basedOn w:val="TableNormal"/>
    <w:uiPriority w:val="39"/>
    <w:rsid w:val="006E6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B61"/>
    <w:rPr>
      <w:rFonts w:ascii="Segoe UI" w:hAnsi="Segoe UI" w:cs="Segoe UI"/>
      <w:sz w:val="18"/>
      <w:szCs w:val="18"/>
    </w:rPr>
  </w:style>
  <w:style w:type="paragraph" w:styleId="Header">
    <w:name w:val="header"/>
    <w:basedOn w:val="Normal"/>
    <w:link w:val="HeaderChar"/>
    <w:uiPriority w:val="99"/>
    <w:unhideWhenUsed/>
    <w:rsid w:val="00FB7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72C"/>
  </w:style>
  <w:style w:type="paragraph" w:styleId="Footer">
    <w:name w:val="footer"/>
    <w:basedOn w:val="Normal"/>
    <w:link w:val="FooterChar"/>
    <w:uiPriority w:val="99"/>
    <w:unhideWhenUsed/>
    <w:rsid w:val="00FB7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05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2405</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WANO</Company>
  <LinksUpToDate>false</LinksUpToDate>
  <CharactersWithSpaces>16084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Prozesky</dc:creator>
  <cp:keywords/>
  <dc:description/>
  <cp:lastModifiedBy>Jade Knowles</cp:lastModifiedBy>
  <cp:revision>2</cp:revision>
  <cp:lastPrinted>2018-12-11T15:52:00Z</cp:lastPrinted>
  <dcterms:created xsi:type="dcterms:W3CDTF">2018-12-12T15:42:00Z</dcterms:created>
  <dcterms:modified xsi:type="dcterms:W3CDTF">2018-12-12T15:42:00Z</dcterms:modified>
</cp:coreProperties>
</file>